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  <w:r>
        <w:t xml:space="preserve"> </w:t>
      </w:r>
      <w:r>
        <w:t xml:space="preserve">Me</w:t>
      </w:r>
    </w:p>
    <w:p>
      <w:pPr>
        <w:pStyle w:val="Author"/>
      </w:pPr>
      <w:r>
        <w:t xml:space="preserve">Eric</w:t>
      </w:r>
      <w:r>
        <w:t xml:space="preserve"> </w:t>
      </w:r>
      <w:r>
        <w:t xml:space="preserve">C.</w:t>
      </w:r>
      <w:r>
        <w:t xml:space="preserve"> </w:t>
      </w:r>
      <w:r>
        <w:t xml:space="preserve">Anderson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who-i-am-and-where-i-came-from"/>
      <w:r>
        <w:t xml:space="preserve">Who I am and where I came from</w:t>
      </w:r>
      <w:bookmarkEnd w:id="20"/>
    </w:p>
    <w:p>
      <w:pPr>
        <w:pStyle w:val="FirstParagraph"/>
      </w:pPr>
      <w:r>
        <w:t xml:space="preserve">I grew up in a small town in Southern California. When I was 11 years old,</w:t>
      </w:r>
      <w:r>
        <w:t xml:space="preserve"> </w:t>
      </w:r>
      <w:r>
        <w:t xml:space="preserve">I spent five weeks living with a family friend who ran the hyperbaric chamber</w:t>
      </w:r>
      <w:r>
        <w:t xml:space="preserve"> </w:t>
      </w:r>
      <w:r>
        <w:t xml:space="preserve">adjacent to the University of Southern California Marine Lab on Catalina Island.</w:t>
      </w:r>
      <w:r>
        <w:t xml:space="preserve"> </w:t>
      </w:r>
      <w:r>
        <w:t xml:space="preserve">Days spent snorkeling the kelp beds, keeping intertidal organisms in an aquarium</w:t>
      </w:r>
      <w:r>
        <w:t xml:space="preserve"> </w:t>
      </w:r>
      <w:r>
        <w:t xml:space="preserve">I was allowed to fill, and watching researchers tag blue sharks convinced me that</w:t>
      </w:r>
      <w:r>
        <w:t xml:space="preserve"> </w:t>
      </w:r>
      <w:r>
        <w:t xml:space="preserve">I wanted to be a marine biologist.</w:t>
      </w:r>
    </w:p>
    <w:p>
      <w:pPr>
        <w:pStyle w:val="BodyText"/>
      </w:pPr>
      <w:r>
        <w:t xml:space="preserve">In high school, however, I got into rock climbing and became a little math/physics nerd.</w:t>
      </w:r>
      <w:r>
        <w:t xml:space="preserve"> </w:t>
      </w:r>
      <w:r>
        <w:t xml:space="preserve">I went to</w:t>
      </w:r>
      <w:r>
        <w:t xml:space="preserve"> </w:t>
      </w:r>
      <w:hyperlink r:id="rId21">
        <w:r>
          <w:rPr>
            <w:rStyle w:val="Hyperlink"/>
          </w:rPr>
          <w:t xml:space="preserve">Stanford University</w:t>
        </w:r>
      </w:hyperlink>
      <w:r>
        <w:t xml:space="preserve"> </w:t>
      </w:r>
      <w:r>
        <w:t xml:space="preserve">planning to major in</w:t>
      </w:r>
      <w:r>
        <w:t xml:space="preserve"> </w:t>
      </w:r>
      <w:r>
        <w:t xml:space="preserve">Mathematics, but got super intimidated by all the smart, wonky people in my first</w:t>
      </w:r>
      <w:r>
        <w:t xml:space="preserve"> </w:t>
      </w:r>
      <w:r>
        <w:t xml:space="preserve">honors math class. I took a year-long detour to</w:t>
      </w:r>
      <w:r>
        <w:t xml:space="preserve"> </w:t>
      </w:r>
      <w:hyperlink r:id="rId22">
        <w:r>
          <w:rPr>
            <w:rStyle w:val="Hyperlink"/>
          </w:rPr>
          <w:t xml:space="preserve">Prescott College</w:t>
        </w:r>
      </w:hyperlink>
      <w:r>
        <w:t xml:space="preserve">, where I had my first class in evolution</w:t>
      </w:r>
      <w:r>
        <w:t xml:space="preserve"> </w:t>
      </w:r>
      <w:r>
        <w:t xml:space="preserve">and wondered why the hell my high-school biology class was not taught in the context</w:t>
      </w:r>
      <w:r>
        <w:t xml:space="preserve"> </w:t>
      </w:r>
      <w:r>
        <w:t xml:space="preserve">of evolution.</w:t>
      </w:r>
    </w:p>
    <w:p>
      <w:pPr>
        <w:pStyle w:val="BodyText"/>
      </w:pPr>
      <w:r>
        <w:t xml:space="preserve">I ended up studying human biology at Stanford, and then went to</w:t>
      </w:r>
      <w:r>
        <w:t xml:space="preserve"> </w:t>
      </w:r>
      <w:hyperlink r:id="rId23">
        <w:r>
          <w:rPr>
            <w:rStyle w:val="Hyperlink"/>
          </w:rPr>
          <w:t xml:space="preserve">University of Washington</w:t>
        </w:r>
      </w:hyperlink>
      <w:r>
        <w:t xml:space="preserve"> </w:t>
      </w:r>
      <w:r>
        <w:t xml:space="preserve">for graduate work. I started</w:t>
      </w:r>
      <w:r>
        <w:t xml:space="preserve"> </w:t>
      </w:r>
      <w:r>
        <w:t xml:space="preserve">in Fisheries, but then got involved in genetics research that needed some</w:t>
      </w:r>
      <w:r>
        <w:t xml:space="preserve"> </w:t>
      </w:r>
      <w:r>
        <w:t xml:space="preserve">new statistical developments. Thus, my math nerdiness was resurrected and</w:t>
      </w:r>
      <w:r>
        <w:t xml:space="preserve"> </w:t>
      </w:r>
      <w:r>
        <w:t xml:space="preserve">I did my PhD in Quantitative Ecology and Resource Management, focusing on</w:t>
      </w:r>
      <w:r>
        <w:t xml:space="preserve"> </w:t>
      </w:r>
      <w:r>
        <w:t xml:space="preserve">the use of Monte Carlo methods for inference from population genetic models.</w:t>
      </w:r>
    </w:p>
    <w:p>
      <w:pPr>
        <w:pStyle w:val="BodyText"/>
      </w:pPr>
      <w:r>
        <w:t xml:space="preserve">After a two-year postdoc at Berkeley, I started working for the National Marine</w:t>
      </w:r>
      <w:r>
        <w:t xml:space="preserve"> </w:t>
      </w:r>
      <w:r>
        <w:t xml:space="preserve">Fisheries Service in Santa Cruz, CA. I actually did become a marine biologist,</w:t>
      </w:r>
      <w:r>
        <w:t xml:space="preserve"> </w:t>
      </w:r>
      <w:r>
        <w:t xml:space="preserve">sort of! I still work for NMFS, but a year and a half</w:t>
      </w:r>
      <w:r>
        <w:t xml:space="preserve"> </w:t>
      </w:r>
      <w:r>
        <w:t xml:space="preserve">ago I moved to Fort Collins with Kristen, and have an affiliate position</w:t>
      </w:r>
      <w:r>
        <w:t xml:space="preserve"> </w:t>
      </w:r>
      <w:r>
        <w:t xml:space="preserve">in FWCB.</w:t>
      </w:r>
    </w:p>
    <w:p>
      <w:pPr>
        <w:pStyle w:val="BodyText"/>
      </w:pPr>
      <w:r>
        <w:t xml:space="preserve">When I am not working I love getting out and being active. My top four things</w:t>
      </w:r>
      <w:r>
        <w:t xml:space="preserve"> </w:t>
      </w:r>
      <w:r>
        <w:t xml:space="preserve">to do are:</w:t>
      </w:r>
    </w:p>
    <w:p>
      <w:pPr>
        <w:pStyle w:val="Compact"/>
        <w:numPr>
          <w:numId w:val="1001"/>
          <w:ilvl w:val="0"/>
        </w:numPr>
      </w:pPr>
      <w:r>
        <w:t xml:space="preserve">Snorkeling in rivers and creeks, backpacking, and hiking (all with my family),</w:t>
      </w:r>
    </w:p>
    <w:p>
      <w:pPr>
        <w:pStyle w:val="Compact"/>
        <w:numPr>
          <w:numId w:val="1001"/>
          <w:ilvl w:val="0"/>
        </w:numPr>
      </w:pPr>
      <w:r>
        <w:t xml:space="preserve">Playing hockey (I learned to skate after moving here. What a blast!),</w:t>
      </w:r>
    </w:p>
    <w:p>
      <w:pPr>
        <w:pStyle w:val="Compact"/>
        <w:numPr>
          <w:numId w:val="1001"/>
          <w:ilvl w:val="0"/>
        </w:numPr>
      </w:pPr>
      <w:r>
        <w:t xml:space="preserve">Biking,</w:t>
      </w:r>
    </w:p>
    <w:p>
      <w:pPr>
        <w:pStyle w:val="Compact"/>
        <w:numPr>
          <w:numId w:val="1001"/>
          <w:ilvl w:val="0"/>
        </w:numPr>
      </w:pPr>
      <w:r>
        <w:t xml:space="preserve">Playing with our pair of awesome, springy cats.</w:t>
      </w:r>
    </w:p>
    <w:p>
      <w:pPr>
        <w:pStyle w:val="FirstParagraph"/>
      </w:pPr>
      <w:r>
        <w:t xml:space="preserve">Here is a picture of me with daughter Zoe, looking for aquatic invertebrates</w:t>
      </w:r>
      <w:r>
        <w:t xml:space="preserve"> </w:t>
      </w:r>
      <w:r>
        <w:t xml:space="preserve">above the CSU Mountain Campus.</w:t>
      </w:r>
    </w:p>
    <w:p>
      <w:pPr>
        <w:pStyle w:val="BodyText"/>
      </w:pPr>
      <w:r>
        <w:drawing>
          <wp:inline>
            <wp:extent cx="4762500" cy="635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eric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research-interests"/>
      <w:r>
        <w:t xml:space="preserve">Research Interests</w:t>
      </w:r>
      <w:bookmarkEnd w:id="25"/>
    </w:p>
    <w:p>
      <w:pPr>
        <w:pStyle w:val="FirstParagraph"/>
      </w:pPr>
      <w:r>
        <w:t xml:space="preserve">I’m interested in all manner of statistical inference from genetic data. Lately I have</w:t>
      </w:r>
      <w:r>
        <w:t xml:space="preserve"> </w:t>
      </w:r>
      <w:r>
        <w:t xml:space="preserve">been working on the genetic basis of run timing in Chinook salmon and other salmonids.</w:t>
      </w:r>
    </w:p>
    <w:p>
      <w:pPr>
        <w:pStyle w:val="Heading2"/>
      </w:pPr>
      <w:bookmarkStart w:id="26" w:name="influential-papers"/>
      <w:r>
        <w:t xml:space="preserve">Influential papers</w:t>
      </w:r>
      <w:bookmarkEnd w:id="26"/>
    </w:p>
    <w:p>
      <w:pPr>
        <w:pStyle w:val="FirstParagraph"/>
      </w:pPr>
      <w:r>
        <w:t xml:space="preserve">When I was a graduate student, I heard Peter Green speak about</w:t>
      </w:r>
      <w:r>
        <w:t xml:space="preserve"> </w:t>
      </w:r>
      <w:r>
        <w:t xml:space="preserve">his work on reversible jump MCMC for the analysis of finite mixture</w:t>
      </w:r>
      <w:r>
        <w:t xml:space="preserve"> </w:t>
      </w:r>
      <w:r>
        <w:t xml:space="preserve">models. One of the problems I was working with at the time was</w:t>
      </w:r>
      <w:r>
        <w:t xml:space="preserve"> </w:t>
      </w:r>
      <w:r>
        <w:t xml:space="preserve">estimating proportions of salmon from different rivers that were being</w:t>
      </w:r>
      <w:r>
        <w:t xml:space="preserve"> </w:t>
      </w:r>
      <w:r>
        <w:t xml:space="preserve">caught in the ocean—the mixed stock fishery problem. I spent a lot</w:t>
      </w:r>
      <w:r>
        <w:t xml:space="preserve"> </w:t>
      </w:r>
      <w:r>
        <w:t xml:space="preserve">of time working through</w:t>
      </w:r>
      <w:r>
        <w:t xml:space="preserve"> </w:t>
      </w:r>
      <w:r>
        <w:t xml:space="preserve">Richardson and Green (1997)</w:t>
      </w:r>
      <w:r>
        <w:t xml:space="preserve"> </w:t>
      </w:r>
      <w:r>
        <w:t xml:space="preserve">and learned a lot about</w:t>
      </w:r>
      <w:r>
        <w:t xml:space="preserve"> </w:t>
      </w:r>
      <w:r>
        <w:t xml:space="preserve">MCMC and RJMCMC in the process.</w:t>
      </w:r>
    </w:p>
    <w:p>
      <w:pPr>
        <w:pStyle w:val="BodyText"/>
      </w:pPr>
      <w:r>
        <w:t xml:space="preserve">Later on, much of my work on Bayesian inference of pedigrees from genetic data</w:t>
      </w:r>
      <w:r>
        <w:t xml:space="preserve"> </w:t>
      </w:r>
      <w:r>
        <w:t xml:space="preserve">(Anderson and Ng 2016)</w:t>
      </w:r>
      <w:r>
        <w:t xml:space="preserve"> </w:t>
      </w:r>
      <w:r>
        <w:t xml:space="preserve">builds upon the idea of factor graphs described by</w:t>
      </w:r>
      <w:r>
        <w:t xml:space="preserve"> </w:t>
      </w:r>
      <w:r>
        <w:t xml:space="preserve">Kschischang et al. (2001)</w:t>
      </w:r>
      <w:r>
        <w:t xml:space="preserve">.</w:t>
      </w:r>
    </w:p>
    <w:p>
      <w:pPr>
        <w:pStyle w:val="Heading2"/>
      </w:pPr>
      <w:bookmarkStart w:id="27" w:name="the-mathematics-behind-my-research"/>
      <w:r>
        <w:t xml:space="preserve">The mathematics behind my research</w:t>
      </w:r>
      <w:bookmarkEnd w:id="27"/>
    </w:p>
    <w:p>
      <w:pPr>
        <w:pStyle w:val="FirstParagraph"/>
      </w:pPr>
      <w:r>
        <w:t xml:space="preserve">I have worked a lot with the coalescent process, so let’s put</w:t>
      </w:r>
      <w:r>
        <w:t xml:space="preserve"> </w:t>
      </w:r>
      <w:r>
        <w:t xml:space="preserve">down the expected time during which there are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extant lineages</w:t>
      </w:r>
      <w:r>
        <w:t xml:space="preserve"> </w:t>
      </w:r>
      <w:r>
        <w:t xml:space="preserve">in a population of size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sSub>
            <m:e>
              <m:r>
                <m:t>T</m:t>
              </m:r>
            </m:e>
            <m:sub>
              <m:r>
                <m:t>k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4</m:t>
              </m:r>
              <m:r>
                <m:t>N</m:t>
              </m:r>
            </m:num>
            <m:den>
              <m:r>
                <m:t>k</m:t>
              </m:r>
              <m:r>
                <m:t>(</m:t>
              </m:r>
              <m:r>
                <m:t>k</m:t>
              </m:r>
              <m:r>
                <m:t>−</m:t>
              </m:r>
              <m:r>
                <m:t>1</m:t>
              </m:r>
              <m:r>
                <m:t>)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t xml:space="preserve">And, while we are at, let’s throw down a description of one of the</w:t>
      </w:r>
      <w:r>
        <w:t xml:space="preserve"> </w:t>
      </w:r>
      <w:r>
        <w:t xml:space="preserve">update steps in the sum-product algorithm for acyclic factor graphs: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μ</m:t>
              </m:r>
            </m:e>
            <m:sub>
              <m:sSub>
                <m:e>
                  <m:r>
                    <m:t>f</m:t>
                  </m:r>
                </m:e>
                <m:sub>
                  <m:r>
                    <m:t>j</m:t>
                  </m:r>
                </m:sub>
              </m:sSub>
              <m:r>
                <m:t>→</m:t>
              </m:r>
              <m:sSub>
                <m:e>
                  <m:r>
                    <m:t>v</m:t>
                  </m:r>
                </m:e>
                <m:sub>
                  <m:r>
                    <m:t>i</m:t>
                  </m:r>
                </m:sub>
              </m:sSub>
            </m:sub>
          </m:sSub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sSub>
                <m:e>
                  <m:r>
                    <m:t>x</m:t>
                  </m:r>
                </m:e>
                <m:sub>
                  <m:r>
                    <m:t>C</m:t>
                  </m:r>
                  <m:r>
                    <m:t>∖</m:t>
                  </m:r>
                  <m:r>
                    <m:t>i</m:t>
                  </m:r>
                </m:sub>
              </m:sSub>
              <m:r>
                <m:t>∈</m:t>
              </m:r>
              <m:sSub>
                <m:e>
                  <m:r>
                    <m:rPr>
                      <m:sty m:val="p"/>
                      <m:scr m:val="script"/>
                    </m:rPr>
                    <m:t>X</m:t>
                  </m:r>
                </m:e>
                <m:sub>
                  <m:r>
                    <m:t>C</m:t>
                  </m:r>
                  <m:r>
                    <m:t>∖</m:t>
                  </m:r>
                  <m:r>
                    <m:t>i</m:t>
                  </m:r>
                </m:sub>
              </m:sSub>
            </m:sub>
            <m:sup>
              <m:r>
                <m:t>​</m:t>
              </m:r>
            </m:sup>
            <m:e>
              <m:sSub>
                <m:e>
                  <m:r>
                    <m:t>h</m:t>
                  </m:r>
                </m:e>
                <m:sub>
                  <m:r>
                    <m:t>j</m:t>
                  </m:r>
                </m:sub>
              </m:sSub>
            </m:e>
          </m:nary>
          <m:r>
            <m:t>(</m:t>
          </m:r>
          <m:sSub>
            <m:e>
              <m:r>
                <m:t>x</m:t>
              </m:r>
            </m:e>
            <m:sub>
              <m:r>
                <m:t>C</m:t>
              </m:r>
              <m:r>
                <m:t>∖</m:t>
              </m:r>
              <m:r>
                <m:t>i</m:t>
              </m:r>
            </m:sub>
          </m:sSub>
          <m:r>
            <m:t>,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nary>
            <m:naryPr>
              <m:chr m:val="∏"/>
              <m:limLoc m:val="undOvr"/>
              <m:subHide m:val="0"/>
              <m:supHide m:val="1"/>
            </m:naryPr>
            <m:sub>
              <m:r>
                <m:t>k</m:t>
              </m:r>
              <m:r>
                <m:t>∈</m:t>
              </m:r>
              <m:r>
                <m:t>C</m:t>
              </m:r>
              <m:r>
                <m:t>∖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μ</m:t>
                  </m:r>
                </m:e>
                <m:sub>
                  <m:sSub>
                    <m:e>
                      <m:r>
                        <m:t>v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→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</m:sSub>
            </m:e>
          </m:nary>
          <m:r>
            <m:t>(</m:t>
          </m:r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t>)</m:t>
          </m:r>
          <m:r>
            <m:t>.</m:t>
          </m:r>
        </m:oMath>
      </m:oMathPara>
    </w:p>
    <w:p>
      <w:pPr>
        <w:pStyle w:val="Heading2"/>
      </w:pPr>
      <w:bookmarkStart w:id="28" w:name="my-computing-experience"/>
      <w:r>
        <w:t xml:space="preserve">My computing experience</w:t>
      </w:r>
      <w:bookmarkEnd w:id="28"/>
    </w:p>
    <w:p>
      <w:pPr>
        <w:pStyle w:val="FirstParagraph"/>
      </w:pPr>
      <w:r>
        <w:t xml:space="preserve">I started programming in BASIC on our old Apple IIe in 1983. In high school</w:t>
      </w:r>
      <w:r>
        <w:t xml:space="preserve"> </w:t>
      </w:r>
      <w:r>
        <w:t xml:space="preserve">I implemented a basic program to plot some fractal images. After that, I didn’t really</w:t>
      </w:r>
      <w:r>
        <w:t xml:space="preserve"> </w:t>
      </w:r>
      <w:r>
        <w:t xml:space="preserve">do any programming until grad school when I took a course in C.</w:t>
      </w:r>
      <w:r>
        <w:t xml:space="preserve"> </w:t>
      </w:r>
      <w:r>
        <w:t xml:space="preserve">Here is some C code that I wrote: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(RU!=NULL) {</w:t>
      </w:r>
      <w:r>
        <w:br w:type="textWrapping"/>
      </w:r>
      <w:r>
        <w:rPr>
          <w:rStyle w:val="NormalTok"/>
        </w:rPr>
        <w:t xml:space="preserve">        RepUnitZSum =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*)calloc(RU-&gt;NumRepUnits,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      RepUnitPis = DvalVector(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,RU-&gt;NumRepUnits,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RepUnitPofZs = (dval ***)calloc(N,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(dval **));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;i&lt;N;i++) {</w:t>
      </w:r>
      <w:r>
        <w:br w:type="textWrapping"/>
      </w:r>
      <w:r>
        <w:rPr>
          <w:rStyle w:val="NormalTok"/>
        </w:rPr>
        <w:t xml:space="preserve">            RepUnitPofZs[i] = DvalVector(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,RU-&gt;NumRepUnits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/* no histograms for these */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(BO-&gt;PiTraceInterval&gt;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repPi_tracef = OpenTraceFile(</w:t>
      </w:r>
      <w:r>
        <w:rPr>
          <w:rStyle w:val="StringTok"/>
        </w:rPr>
        <w:t xml:space="preserve">"rep_unit_pi_trace.txt"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"trace file of reporting unit Pi values from gsi_sim."</w:t>
      </w:r>
      <w:r>
        <w:rPr>
          <w:rStyle w:val="NormalTok"/>
        </w:rPr>
        <w:t xml:space="preserve">, Baselines, BO, RU, BO-&gt;PiTraceInterval);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(BO-&gt;ZSumTraceInterval&gt;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repZSumtracef = OpenTraceFile(</w:t>
      </w:r>
      <w:r>
        <w:rPr>
          <w:rStyle w:val="StringTok"/>
        </w:rPr>
        <w:t xml:space="preserve">"rep_unit_zsum_trace.txt"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"trace file of reporting unit ZSum values from gsi_sim."</w:t>
      </w:r>
      <w:r>
        <w:rPr>
          <w:rStyle w:val="NormalTok"/>
        </w:rPr>
        <w:t xml:space="preserve">, Baselines, BO, RU, BO-&gt;ZSumTraceInterval);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Wow! That is pretty ugly.</w:t>
      </w:r>
    </w:p>
    <w:p>
      <w:pPr>
        <w:pStyle w:val="BodyText"/>
      </w:pPr>
      <w:r>
        <w:t xml:space="preserve">When I was a postdoc, John Novembre and the other members of Monty Slatkin’s lab at</w:t>
      </w:r>
      <w:r>
        <w:t xml:space="preserve"> </w:t>
      </w:r>
      <w:r>
        <w:t xml:space="preserve">Berkeley got me hooked on using the Unix shell, programming in bash, and</w:t>
      </w:r>
      <w:r>
        <w:t xml:space="preserve"> </w:t>
      </w:r>
      <w:r>
        <w:t xml:space="preserve">writing short scripts in awk and sed. Here is a little awk script that takes the</w:t>
      </w:r>
      <w:r>
        <w:t xml:space="preserve"> </w:t>
      </w:r>
      <w:r>
        <w:t xml:space="preserve">output of SGE’s</w:t>
      </w:r>
      <w:r>
        <w:t xml:space="preserve"> </w:t>
      </w:r>
      <w:r>
        <w:rPr>
          <w:rStyle w:val="VerbatimChar"/>
        </w:rPr>
        <w:t xml:space="preserve">qacct</w:t>
      </w:r>
      <w:r>
        <w:t xml:space="preserve"> </w:t>
      </w:r>
      <w:r>
        <w:t xml:space="preserve">command and makes a nice, tidy table of it</w:t>
      </w:r>
    </w:p>
    <w:p>
      <w:pPr>
        <w:pStyle w:val="SourceCode"/>
      </w:pPr>
      <w:r>
        <w:rPr>
          <w:rStyle w:val="CommentTok"/>
        </w:rPr>
        <w:t xml:space="preserve">#! /usr/bin/awk -f</w:t>
      </w:r>
      <w:r>
        <w:br w:type="textWrapping"/>
      </w:r>
      <w:r>
        <w:br w:type="textWrapping"/>
      </w:r>
      <w:r>
        <w:rPr>
          <w:rStyle w:val="CommentTok"/>
        </w:rPr>
        <w:t xml:space="preserve"># an awk script. </w:t>
      </w:r>
      <w:r>
        <w:br w:type="textWrapping"/>
      </w:r>
      <w:r>
        <w:rPr>
          <w:rStyle w:val="CommentTok"/>
        </w:rPr>
        <w:t xml:space="preserve"># it expects the output of qacct like this:</w:t>
      </w:r>
      <w:r>
        <w:br w:type="textWrapping"/>
      </w:r>
      <w:r>
        <w:rPr>
          <w:rStyle w:val="CommentTok"/>
        </w:rPr>
        <w:t xml:space="preserve"># qacct -o eriq -b 09271925  -j ml</w:t>
      </w:r>
      <w:r>
        <w:br w:type="textWrapping"/>
      </w:r>
      <w:r>
        <w:br w:type="textWrapping"/>
      </w:r>
      <w:r>
        <w:rPr>
          <w:rStyle w:val="CommentTok"/>
        </w:rPr>
        <w:t xml:space="preserve"># make it executable and run it like this:</w:t>
      </w:r>
      <w:r>
        <w:br w:type="textWrapping"/>
      </w:r>
      <w:r>
        <w:rPr>
          <w:rStyle w:val="CommentTok"/>
        </w:rPr>
        <w:t xml:space="preserve"># qacct -o eriq -b 09271925  -j ml | tidy-qacct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if you pass it a job number that was not one of your jobs it </w:t>
      </w:r>
      <w:r>
        <w:br w:type="textWrapping"/>
      </w:r>
      <w:r>
        <w:rPr>
          <w:rStyle w:val="CommentTok"/>
        </w:rPr>
        <w:t xml:space="preserve"># just skips the error message that comes up.  </w:t>
      </w:r>
      <w:r>
        <w:br w:type="textWrapping"/>
      </w:r>
      <w:r>
        <w:br w:type="textWrapping"/>
      </w:r>
      <w:r>
        <w:rPr>
          <w:rStyle w:val="CommentTok"/>
        </w:rPr>
        <w:t xml:space="preserve"># note that the output of qacct is space delimited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/^==========</w:t>
      </w:r>
      <w:r>
        <w:rPr>
          <w:rStyle w:val="ExtensionTok"/>
        </w:rPr>
        <w:t xml:space="preserve">/</w:t>
      </w:r>
      <w:r>
        <w:rPr>
          <w:rStyle w:val="NormalTok"/>
        </w:rPr>
        <w:t xml:space="preserve"> {++n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next</w:t>
      </w:r>
      <w:r>
        <w:rPr>
          <w:rStyle w:val="NormalTok"/>
        </w:rPr>
        <w:t xml:space="preserve">}  # </w:t>
      </w:r>
      <w:r>
        <w:rPr>
          <w:rStyle w:val="ExtensionTok"/>
        </w:rPr>
        <w:t xml:space="preserve">increment</w:t>
      </w:r>
      <w:r>
        <w:rPr>
          <w:rStyle w:val="NormalTok"/>
        </w:rPr>
        <w:t xml:space="preserve"> run counter, then skip these lines</w:t>
      </w:r>
      <w:r>
        <w:br w:type="textWrapping"/>
      </w:r>
      <w:r>
        <w:rPr>
          <w:rStyle w:val="NormalTok"/>
        </w:rPr>
        <w:t xml:space="preserve">/^</w:t>
      </w:r>
      <w:r>
        <w:rPr>
          <w:rStyle w:val="ExtensionTok"/>
        </w:rPr>
        <w:t xml:space="preserve">error</w:t>
      </w:r>
      <w:r>
        <w:rPr>
          <w:rStyle w:val="NormalTok"/>
        </w:rPr>
        <w:t xml:space="preserve">:/ </w:t>
      </w:r>
      <w:r>
        <w:rPr>
          <w:rStyle w:val="DataTypeTok"/>
        </w:rPr>
        <w:t xml:space="preserve">{next}</w:t>
      </w:r>
      <w:r>
        <w:rPr>
          <w:rStyle w:val="NormalTok"/>
        </w:rPr>
        <w:t xml:space="preserve">  # skip it if you told it to get a wrong job number</w:t>
      </w:r>
      <w:r>
        <w:br w:type="textWrapping"/>
      </w:r>
      <w:r>
        <w:br w:type="textWrapping"/>
      </w:r>
      <w:r>
        <w:rPr>
          <w:rStyle w:val="CommentTok"/>
        </w:rPr>
        <w:t xml:space="preserve"># now, every data line it gets things.  It compiles the header </w:t>
      </w:r>
      <w:r>
        <w:br w:type="textWrapping"/>
      </w:r>
      <w:r>
        <w:rPr>
          <w:rStyle w:val="CommentTok"/>
        </w:rPr>
        <w:t xml:space="preserve"># all the way through, in case some reports have more columns...</w:t>
      </w:r>
      <w:r>
        <w:br w:type="textWrapping"/>
      </w:r>
      <w:r>
        <w:rPr>
          <w:rStyle w:val="ExtensionTok"/>
        </w:rPr>
        <w:t xml:space="preserve">NF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1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tag</w:t>
      </w:r>
      <w:r>
        <w:rPr>
          <w:rStyle w:val="NormalTok"/>
        </w:rPr>
        <w:t xml:space="preserve"> = </w:t>
      </w:r>
      <w:r>
        <w:rPr>
          <w:rStyle w:val="VariableTok"/>
        </w:rPr>
        <w:t xml:space="preserve">$1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if</w:t>
      </w:r>
      <w:r>
        <w:rPr>
          <w:rStyle w:val="NormalTok"/>
        </w:rPr>
        <w:t xml:space="preserve">(!(tag in header_vals))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header</w:t>
      </w:r>
      <w:r>
        <w:rPr>
          <w:rStyle w:val="NormalTok"/>
        </w:rPr>
        <w:t xml:space="preserve">[++h] = tag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header_vals</w:t>
      </w:r>
      <w:r>
        <w:rPr>
          <w:rStyle w:val="NormalTok"/>
        </w:rPr>
        <w:t xml:space="preserve">[tag]++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$1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  # </w:t>
      </w:r>
      <w:r>
        <w:rPr>
          <w:rStyle w:val="ExtensionTok"/>
        </w:rPr>
        <w:t xml:space="preserve">remove</w:t>
      </w:r>
      <w:r>
        <w:rPr>
          <w:rStyle w:val="NormalTok"/>
        </w:rPr>
        <w:t xml:space="preserve"> the tag from the full line of stuff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values</w:t>
      </w:r>
      <w:r>
        <w:rPr>
          <w:rStyle w:val="NormalTok"/>
        </w:rPr>
        <w:t xml:space="preserve">[n, tag] = </w:t>
      </w:r>
      <w:r>
        <w:rPr>
          <w:rStyle w:val="VariableTok"/>
        </w:rPr>
        <w:t xml:space="preserve">$0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 # </w:t>
      </w:r>
      <w:r>
        <w:rPr>
          <w:rStyle w:val="ExtensionTok"/>
        </w:rPr>
        <w:t xml:space="preserve">assign</w:t>
      </w:r>
      <w:r>
        <w:rPr>
          <w:rStyle w:val="NormalTok"/>
        </w:rPr>
        <w:t xml:space="preserve"> the values to the tag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at the end of it all, we print the header and then all the values:</w:t>
      </w:r>
      <w:r>
        <w:br w:type="textWrapping"/>
      </w:r>
      <w:r>
        <w:rPr>
          <w:rStyle w:val="ExtensionTok"/>
        </w:rPr>
        <w:t xml:space="preserve">END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 the header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"%s"</w:t>
      </w:r>
      <w:r>
        <w:rPr>
          <w:rStyle w:val="NormalTok"/>
        </w:rPr>
        <w:t xml:space="preserve">, header[1]);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for(</w:t>
      </w:r>
      <w:r>
        <w:rPr>
          <w:rStyle w:val="VariableTok"/>
        </w:rPr>
        <w:t xml:space="preserve">i=</w:t>
      </w:r>
      <w:r>
        <w:rPr>
          <w:rStyle w:val="NormalTok"/>
        </w:rPr>
        <w:t xml:space="preserve">2;</w:t>
      </w:r>
      <w:r>
        <w:rPr>
          <w:rStyle w:val="Extension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=h</w:t>
      </w:r>
      <w:r>
        <w:rPr>
          <w:rStyle w:val="KeywordTok"/>
        </w:rPr>
        <w:t xml:space="preserve">;</w:t>
      </w:r>
      <w:r>
        <w:rPr>
          <w:rStyle w:val="ExtensionTok"/>
        </w:rPr>
        <w:t xml:space="preserve">i++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"\t%s"</w:t>
      </w:r>
      <w:r>
        <w:rPr>
          <w:rStyle w:val="NormalTok"/>
        </w:rPr>
        <w:t xml:space="preserve">, header[i]);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"\n"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cycle over individuals and fields and print em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for(</w:t>
      </w:r>
      <w:r>
        <w:rPr>
          <w:rStyle w:val="VariableTok"/>
        </w:rPr>
        <w:t xml:space="preserve">j=</w:t>
      </w:r>
      <w:r>
        <w:rPr>
          <w:rStyle w:val="NormalTok"/>
        </w:rPr>
        <w:t xml:space="preserve">1;</w:t>
      </w:r>
      <w:r>
        <w:rPr>
          <w:rStyle w:val="ExtensionTok"/>
        </w:rPr>
        <w:t xml:space="preserve">j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=n</w:t>
      </w:r>
      <w:r>
        <w:rPr>
          <w:rStyle w:val="KeywordTok"/>
        </w:rPr>
        <w:t xml:space="preserve">;</w:t>
      </w:r>
      <w:r>
        <w:rPr>
          <w:rStyle w:val="ExtensionTok"/>
        </w:rPr>
        <w:t xml:space="preserve">j++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"%s"</w:t>
      </w:r>
      <w:r>
        <w:rPr>
          <w:rStyle w:val="NormalTok"/>
        </w:rPr>
        <w:t xml:space="preserve">, values[j,header[1]]);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for(</w:t>
      </w:r>
      <w:r>
        <w:rPr>
          <w:rStyle w:val="VariableTok"/>
        </w:rPr>
        <w:t xml:space="preserve">i=</w:t>
      </w:r>
      <w:r>
        <w:rPr>
          <w:rStyle w:val="NormalTok"/>
        </w:rPr>
        <w:t xml:space="preserve">2;</w:t>
      </w:r>
      <w:r>
        <w:rPr>
          <w:rStyle w:val="Extension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=h</w:t>
      </w:r>
      <w:r>
        <w:rPr>
          <w:rStyle w:val="KeywordTok"/>
        </w:rPr>
        <w:t xml:space="preserve">;</w:t>
      </w:r>
      <w:r>
        <w:rPr>
          <w:rStyle w:val="ExtensionTok"/>
        </w:rPr>
        <w:t xml:space="preserve">i++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"\t%s"</w:t>
      </w:r>
      <w:r>
        <w:rPr>
          <w:rStyle w:val="NormalTok"/>
        </w:rPr>
        <w:t xml:space="preserve">, values[j,header[i]]);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"\n"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 used to rather dislike the R programming language and felt it was</w:t>
      </w:r>
      <w:r>
        <w:t xml:space="preserve"> </w:t>
      </w:r>
      <w:r>
        <w:t xml:space="preserve">dreadfully slow. It has gotten a lot better in the last two decades.</w:t>
      </w:r>
      <w:r>
        <w:t xml:space="preserve"> </w:t>
      </w:r>
      <w:r>
        <w:t xml:space="preserve">The introduction of Hadley Wickham’s tidy data analysis framework has</w:t>
      </w:r>
      <w:r>
        <w:t xml:space="preserve"> </w:t>
      </w:r>
      <w:r>
        <w:t xml:space="preserve">really improved things.</w:t>
      </w:r>
    </w:p>
    <w:p>
      <w:pPr>
        <w:pStyle w:val="Heading2"/>
      </w:pPr>
      <w:bookmarkStart w:id="29" w:name="what-i-hope-to-get-out-of-this-class"/>
      <w:r>
        <w:t xml:space="preserve">What I hope to get out of this class</w:t>
      </w:r>
      <w:bookmarkEnd w:id="29"/>
    </w:p>
    <w:p>
      <w:pPr>
        <w:pStyle w:val="FirstParagraph"/>
      </w:pPr>
      <w:r>
        <w:t xml:space="preserve">I hope that I will:</w:t>
      </w:r>
    </w:p>
    <w:p>
      <w:pPr>
        <w:pStyle w:val="Compact"/>
        <w:numPr>
          <w:numId w:val="1002"/>
          <w:ilvl w:val="0"/>
        </w:numPr>
      </w:pPr>
      <w:r>
        <w:t xml:space="preserve">Help students understand enough about Unix and programming to lessen the pain of learning to do bioinformatics.</w:t>
      </w:r>
    </w:p>
    <w:p>
      <w:pPr>
        <w:pStyle w:val="Compact"/>
        <w:numPr>
          <w:numId w:val="1002"/>
          <w:ilvl w:val="0"/>
        </w:numPr>
      </w:pPr>
      <w:r>
        <w:t xml:space="preserve">Be able to advance students’ own research.</w:t>
      </w:r>
    </w:p>
    <w:p>
      <w:pPr>
        <w:pStyle w:val="Compact"/>
        <w:numPr>
          <w:numId w:val="1002"/>
          <w:ilvl w:val="0"/>
        </w:numPr>
      </w:pPr>
      <w:r>
        <w:t xml:space="preserve">Impart to the students an appreciation of the importance of making research reproducible.</w:t>
      </w:r>
    </w:p>
    <w:p>
      <w:pPr>
        <w:pStyle w:val="Heading1"/>
      </w:pPr>
      <w:bookmarkStart w:id="30" w:name="evaluating-some-r-code"/>
      <w:r>
        <w:t xml:space="preserve">Evaluating some R code</w:t>
      </w:r>
      <w:bookmarkEnd w:id="30"/>
    </w:p>
    <w:p>
      <w:pPr>
        <w:pStyle w:val="FirstParagraph"/>
      </w:pPr>
      <w:r>
        <w:t xml:space="preserve">I’m going to just simulate one million beta random variables from a</w:t>
      </w:r>
      <w:r>
        <w:t xml:space="preserve"> </w:t>
      </w:r>
      <m:oMath>
        <m:r>
          <m:rPr>
            <m:sty m:val="p"/>
          </m:rPr>
          <m:t>B</m:t>
        </m:r>
        <m:r>
          <m:rPr>
            <m:sty m:val="p"/>
          </m:rPr>
          <m:t>e</m:t>
        </m:r>
        <m:r>
          <m:rPr>
            <m:sty m:val="p"/>
          </m:rPr>
          <m:t>t</m:t>
        </m:r>
        <m:r>
          <m:rPr>
            <m:sty m:val="p"/>
          </m:rPr>
          <m:t>a</m:t>
        </m:r>
        <m:r>
          <m:t>(</m:t>
        </m:r>
        <m:r>
          <m:t>2</m:t>
        </m:r>
        <m:r>
          <m:t>,</m:t>
        </m:r>
        <m:r>
          <m:t>5</m:t>
        </m:r>
        <m:r>
          <m:t>)</m:t>
        </m:r>
      </m:oMath>
      <w:r>
        <w:t xml:space="preserve"> </w:t>
      </w:r>
      <w:r>
        <w:t xml:space="preserve">distribution</w:t>
      </w:r>
      <w:r>
        <w:t xml:space="preserve"> </w:t>
      </w:r>
      <w:r>
        <w:t xml:space="preserve">and plot a histogram of it.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br w:type="textWrapping"/>
      </w:r>
      <w:r>
        <w:rPr>
          <w:rStyle w:val="NormalTok"/>
        </w:rPr>
        <w:t xml:space="preserve">beta_rvs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rbeta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1e06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(beta_rvs,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bout-me-exampl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citations"/>
      <w:r>
        <w:t xml:space="preserve">Citations</w:t>
      </w:r>
      <w:bookmarkEnd w:id="32"/>
    </w:p>
    <w:bookmarkStart w:id="36" w:name="refs"/>
    <w:bookmarkStart w:id="33" w:name="ref-anderson2016bayesian"/>
    <w:p>
      <w:pPr>
        <w:pStyle w:val="Bibliography"/>
      </w:pPr>
      <w:r>
        <w:t xml:space="preserve">Anderson, Eric C, and Thomas C Ng. 2016. “Bayesian Pedigree Inference with Small Numbers of Single Nucleotide Polymorphisms via a Factor-Graph Representation.”</w:t>
      </w:r>
      <w:r>
        <w:t xml:space="preserve"> </w:t>
      </w:r>
      <w:r>
        <w:rPr>
          <w:i/>
        </w:rPr>
        <w:t xml:space="preserve">Theoretical Population Biology</w:t>
      </w:r>
      <w:r>
        <w:t xml:space="preserve"> </w:t>
      </w:r>
      <w:r>
        <w:t xml:space="preserve">107. Elsevier: 39–51.</w:t>
      </w:r>
    </w:p>
    <w:bookmarkEnd w:id="33"/>
    <w:bookmarkStart w:id="34" w:name="ref-kschischang2001factor"/>
    <w:p>
      <w:pPr>
        <w:pStyle w:val="Bibliography"/>
      </w:pPr>
      <w:r>
        <w:t xml:space="preserve">Kschischang, Frank R, Brendan J Frey, Hans-Andrea Loeliger, and others. 2001. “Factor Graphs and the Sum-Product Algorithm.”</w:t>
      </w:r>
      <w:r>
        <w:t xml:space="preserve"> </w:t>
      </w:r>
      <w:r>
        <w:rPr>
          <w:i/>
        </w:rPr>
        <w:t xml:space="preserve">IEEE Transactions on Information Theory</w:t>
      </w:r>
      <w:r>
        <w:t xml:space="preserve"> </w:t>
      </w:r>
      <w:r>
        <w:t xml:space="preserve">47 (2): 498–519.</w:t>
      </w:r>
    </w:p>
    <w:bookmarkEnd w:id="34"/>
    <w:bookmarkStart w:id="35" w:name="ref-richardson1997bayesian"/>
    <w:p>
      <w:pPr>
        <w:pStyle w:val="Bibliography"/>
      </w:pPr>
      <w:r>
        <w:t xml:space="preserve">Richardson, Sylvia, and Peter J Green. 1997. “On Bayesian Analysis of Mixtures with an Unknown Number of Components (with Discussion).”</w:t>
      </w:r>
      <w:r>
        <w:t xml:space="preserve"> </w:t>
      </w:r>
      <w:r>
        <w:rPr>
          <w:i/>
        </w:rPr>
        <w:t xml:space="preserve">Journal of the Royal Statistical Society: Series B (Statistical Methodology)</w:t>
      </w:r>
      <w:r>
        <w:t xml:space="preserve"> </w:t>
      </w:r>
      <w:r>
        <w:t xml:space="preserve">59 (4). Wiley Online Library: 731–92.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4" Target="media/rId24.jpg" /><Relationship Type="http://schemas.openxmlformats.org/officeDocument/2006/relationships/hyperlink" Id="rId22" Target="https://www.prescott.edu/" TargetMode="External" /><Relationship Type="http://schemas.openxmlformats.org/officeDocument/2006/relationships/hyperlink" Id="rId21" Target="https://www.stanford.edu/" TargetMode="External" /><Relationship Type="http://schemas.openxmlformats.org/officeDocument/2006/relationships/hyperlink" Id="rId23" Target="https://www.washington.edu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prescott.edu/" TargetMode="External" /><Relationship Type="http://schemas.openxmlformats.org/officeDocument/2006/relationships/hyperlink" Id="rId21" Target="https://www.stanford.edu/" TargetMode="External" /><Relationship Type="http://schemas.openxmlformats.org/officeDocument/2006/relationships/hyperlink" Id="rId23" Target="https://www.washington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Me</dc:title>
  <dc:creator>Eric C. Anderson</dc:creator>
  <cp:keywords/>
  <dcterms:created xsi:type="dcterms:W3CDTF">2019-12-17T18:56:26Z</dcterms:created>
  <dcterms:modified xsi:type="dcterms:W3CDTF">2019-12-17T18:56:26Z</dcterms:modified>
</cp:coreProperties>
</file>