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Actividad 2.1. Método de mínimos cuadrados</w:t>
      </w:r>
    </w:p>
    <w:p>
      <w:pPr>
        <w:pStyle w:val="Author"/>
      </w:pPr>
      <w:r>
        <w:t xml:space="preserve">Lucero Díaz</w:t>
      </w:r>
    </w:p>
    <w:p>
      <w:pPr>
        <w:pStyle w:val="Date"/>
      </w:pPr>
      <w:r>
        <w:t xml:space="preserve">2026-09-24</w:t>
      </w:r>
    </w:p>
    <w:p>
      <w:pPr>
        <w:pStyle w:val="FirstParagraph"/>
      </w:pPr>
      <w:r>
        <w:t xml:space="preserve">Siguiendo el Método de Mínimos Cuadrados, las fórmulas para estimar la recta</w:t>
      </w:r>
      <w:r>
        <w:t xml:space="preserve"> </w:t>
      </w:r>
      <m:oMath>
        <m:acc>
          <m:accPr>
            <m:chr m:val="̂"/>
          </m:accPr>
          <m:e>
            <m:r>
              <m:t>y</m:t>
            </m:r>
          </m:e>
        </m:acc>
        <m:r>
          <m:rPr>
            <m:sty m:val="p"/>
          </m:rPr>
          <m:t>=</m:t>
        </m:r>
        <m:sSub>
          <m:e>
            <m:acc>
              <m:accPr>
                <m:chr m:val="̂"/>
              </m:accPr>
              <m:e>
                <m:r>
                  <m:t>β</m:t>
                </m:r>
              </m:e>
            </m:acc>
          </m:e>
          <m:sub>
            <m:r>
              <m:t>0</m:t>
            </m:r>
          </m:sub>
        </m:sSub>
        <m:r>
          <m:rPr>
            <m:sty m:val="p"/>
          </m:rPr>
          <m:t>+</m:t>
        </m:r>
        <m:sSub>
          <m:e>
            <m:acc>
              <m:accPr>
                <m:chr m:val="̂"/>
              </m:accPr>
              <m:e>
                <m:r>
                  <m:t>β</m:t>
                </m:r>
              </m:e>
            </m:acc>
          </m:e>
          <m:sub>
            <m:r>
              <m:t>1</m:t>
            </m:r>
          </m:sub>
        </m:sSub>
        <m:r>
          <m:t>x</m:t>
        </m:r>
      </m:oMath>
      <w:r>
        <w:t xml:space="preserve"> </w:t>
      </w:r>
      <w:r>
        <w:t xml:space="preserve">son:</w:t>
      </w:r>
    </w:p>
    <w:p>
      <w:pPr>
        <w:pStyle w:val="BodyText"/>
      </w:pPr>
      <m:oMathPara>
        <m:oMathParaPr>
          <m:jc m:val="center"/>
        </m:oMathParaPr>
        <m:oMath>
          <m:sSub>
            <m:e>
              <m:acc>
                <m:accPr>
                  <m:chr m:val="̂"/>
                </m:accPr>
                <m:e>
                  <m:r>
                    <m:t>β</m:t>
                  </m:r>
                </m:e>
              </m:acc>
            </m:e>
            <m:sub>
              <m:r>
                <m:t>1</m:t>
              </m:r>
            </m:sub>
          </m:sSub>
          <m:r>
            <m:rPr>
              <m:sty m:val="p"/>
            </m:rPr>
            <m:t>=</m:t>
          </m:r>
          <m:f>
            <m:fPr>
              <m:type m:val="bar"/>
            </m:fPr>
            <m:num>
              <m:sSub>
                <m:e>
                  <m:r>
                    <m:t>S</m:t>
                  </m:r>
                </m:e>
                <m:sub>
                  <m:r>
                    <m:t>x</m:t>
                  </m:r>
                  <m:r>
                    <m:t>y</m:t>
                  </m:r>
                </m:sub>
              </m:sSub>
            </m:num>
            <m:den>
              <m:sSub>
                <m:e>
                  <m:r>
                    <m:t>S</m:t>
                  </m:r>
                </m:e>
                <m:sub>
                  <m:r>
                    <m:t>x</m:t>
                  </m:r>
                  <m:r>
                    <m:t>x</m:t>
                  </m:r>
                </m:sub>
              </m:sSub>
            </m:den>
          </m:f>
          <m:r>
            <m:rPr>
              <m:sty m:val="p"/>
            </m:rPr>
            <m:t>=</m:t>
          </m:r>
          <m:f>
            <m:fPr>
              <m:type m:val="bar"/>
            </m:fPr>
            <m:num>
              <m:r>
                <m:rPr>
                  <m:sty m:val="p"/>
                </m:rPr>
                <m:t>∑</m:t>
              </m:r>
              <m:sSub>
                <m:e>
                  <m:r>
                    <m:t>x</m:t>
                  </m:r>
                </m:e>
                <m:sub>
                  <m:r>
                    <m:t>i</m:t>
                  </m:r>
                </m:sub>
              </m:sSub>
              <m:sSub>
                <m:e>
                  <m:r>
                    <m:t>y</m:t>
                  </m:r>
                </m:e>
                <m:sub>
                  <m:r>
                    <m:t>i</m:t>
                  </m:r>
                </m:sub>
              </m:sSub>
              <m:r>
                <m:rPr>
                  <m:sty m:val="p"/>
                </m:rPr>
                <m:t>−</m:t>
              </m:r>
              <m:f>
                <m:fPr>
                  <m:type m:val="bar"/>
                </m:fPr>
                <m:num>
                  <m:r>
                    <m:rPr>
                      <m:sty m:val="p"/>
                    </m:rPr>
                    <m:t>(</m:t>
                  </m:r>
                  <m:r>
                    <m:rPr>
                      <m:sty m:val="p"/>
                    </m:rPr>
                    <m:t>∑</m:t>
                  </m:r>
                  <m:sSub>
                    <m:e>
                      <m:r>
                        <m:t>x</m:t>
                      </m:r>
                    </m:e>
                    <m:sub>
                      <m:r>
                        <m:t>i</m:t>
                      </m:r>
                    </m:sub>
                  </m:sSub>
                  <m:r>
                    <m:rPr>
                      <m:sty m:val="p"/>
                    </m:rPr>
                    <m:t>)</m:t>
                  </m:r>
                  <m:r>
                    <m:rPr>
                      <m:sty m:val="p"/>
                    </m:rPr>
                    <m:t>(</m:t>
                  </m:r>
                  <m:r>
                    <m:rPr>
                      <m:sty m:val="p"/>
                    </m:rPr>
                    <m:t>∑</m:t>
                  </m:r>
                  <m:sSub>
                    <m:e>
                      <m:r>
                        <m:t>y</m:t>
                      </m:r>
                    </m:e>
                    <m:sub>
                      <m:r>
                        <m:t>i</m:t>
                      </m:r>
                    </m:sub>
                  </m:sSub>
                  <m:r>
                    <m:rPr>
                      <m:sty m:val="p"/>
                    </m:rPr>
                    <m:t>)</m:t>
                  </m:r>
                </m:num>
                <m:den>
                  <m:r>
                    <m:t>n</m:t>
                  </m:r>
                </m:den>
              </m:f>
            </m:num>
            <m:den>
              <m:r>
                <m:rPr>
                  <m:sty m:val="p"/>
                </m:rPr>
                <m:t>∑</m:t>
              </m:r>
              <m:sSubSup>
                <m:e>
                  <m:r>
                    <m:t>x</m:t>
                  </m:r>
                </m:e>
                <m:sub>
                  <m:r>
                    <m:t>i</m:t>
                  </m:r>
                </m:sub>
                <m:sup>
                  <m:r>
                    <m:t>2</m:t>
                  </m:r>
                </m:sup>
              </m:sSubSup>
              <m:r>
                <m:rPr>
                  <m:sty m:val="p"/>
                </m:rPr>
                <m:t>−</m:t>
              </m:r>
              <m:f>
                <m:fPr>
                  <m:type m:val="bar"/>
                </m:fPr>
                <m:num>
                  <m:r>
                    <m:rPr>
                      <m:sty m:val="p"/>
                    </m:rPr>
                    <m:t>(</m:t>
                  </m:r>
                  <m:r>
                    <m:rPr>
                      <m:sty m:val="p"/>
                    </m:rPr>
                    <m:t>∑</m:t>
                  </m:r>
                  <m:sSub>
                    <m:e>
                      <m:r>
                        <m:t>x</m:t>
                      </m:r>
                    </m:e>
                    <m:sub>
                      <m:r>
                        <m:t>i</m:t>
                      </m:r>
                    </m:sub>
                  </m:sSub>
                  <m:sSup>
                    <m:e>
                      <m:r>
                        <m:rPr>
                          <m:sty m:val="p"/>
                        </m:rPr>
                        <m:t>)</m:t>
                      </m:r>
                    </m:e>
                    <m:sup>
                      <m:r>
                        <m:t>2</m:t>
                      </m:r>
                    </m:sup>
                  </m:sSup>
                </m:num>
                <m:den>
                  <m:r>
                    <m:t>n</m:t>
                  </m:r>
                </m:den>
              </m:f>
            </m:den>
          </m:f>
        </m:oMath>
      </m:oMathPara>
    </w:p>
    <w:p>
      <w:pPr>
        <w:pStyle w:val="FirstParagraph"/>
      </w:pPr>
      <m:oMathPara>
        <m:oMathParaPr>
          <m:jc m:val="center"/>
        </m:oMathParaPr>
        <m:oMath>
          <m:sSub>
            <m:e>
              <m:acc>
                <m:accPr>
                  <m:chr m:val="̂"/>
                </m:accPr>
                <m:e>
                  <m:r>
                    <m:t>β</m:t>
                  </m:r>
                </m:e>
              </m:acc>
            </m:e>
            <m:sub>
              <m:r>
                <m:t>0</m:t>
              </m:r>
            </m:sub>
          </m:sSub>
          <m:r>
            <m:rPr>
              <m:sty m:val="p"/>
            </m:rPr>
            <m:t>=</m:t>
          </m:r>
          <m:acc>
            <m:accPr>
              <m:chr m:val="‾"/>
            </m:accPr>
            <m:e>
              <m:r>
                <m:t>y</m:t>
              </m:r>
            </m:e>
          </m:acc>
          <m:r>
            <m:rPr>
              <m:sty m:val="p"/>
            </m:rPr>
            <m:t>−</m:t>
          </m:r>
          <m:sSub>
            <m:e>
              <m:acc>
                <m:accPr>
                  <m:chr m:val="̂"/>
                </m:accPr>
                <m:e>
                  <m:r>
                    <m:t>β</m:t>
                  </m:r>
                </m:e>
              </m:acc>
            </m:e>
            <m:sub>
              <m:r>
                <m:t>1</m:t>
              </m:r>
            </m:sub>
          </m:sSub>
          <m:acc>
            <m:accPr>
              <m:chr m:val="‾"/>
            </m:accPr>
            <m:e>
              <m:r>
                <m:t>x</m:t>
              </m:r>
            </m:e>
          </m:acc>
        </m:oMath>
      </m:oMathPara>
    </w:p>
    <w:p>
      <w:pPr>
        <w:pStyle w:val="FirstParagraph"/>
      </w:pPr>
      <w:r>
        <w:t xml:space="preserve">Por lo que escribiremos las fórmulas manualmente en R para sacar ambos coeficientes, y posteriormente se hará una verificación con la función lm, función que automatiza los cálculos del método de mínimos cuadrados en R.</w:t>
      </w:r>
    </w:p>
    <w:p>
      <w:pPr>
        <w:pStyle w:val="SourceCode"/>
      </w:pPr>
      <w:r>
        <w:rPr>
          <w:rStyle w:val="CommentTok"/>
        </w:rPr>
        <w:t xml:space="preserve"># Método Mínimos Cuadrados</w:t>
      </w:r>
      <w:r>
        <w:br/>
      </w:r>
      <w:r>
        <w:rPr>
          <w:rStyle w:val="NormalTok"/>
        </w:rPr>
        <w:t xml:space="preserve">sum_x </w:t>
      </w:r>
      <w:r>
        <w:rPr>
          <w:rStyle w:val="OtherTok"/>
        </w:rPr>
        <w:t xml:space="preserve">=</w:t>
      </w:r>
      <w:r>
        <w:rPr>
          <w:rStyle w:val="NormalTok"/>
        </w:rPr>
        <w:t xml:space="preserve"> </w:t>
      </w:r>
      <w:r>
        <w:rPr>
          <w:rStyle w:val="FloatTok"/>
        </w:rPr>
        <w:t xml:space="preserve">2.86</w:t>
      </w:r>
      <w:r>
        <w:rPr>
          <w:rStyle w:val="NormalTok"/>
        </w:rPr>
        <w:t xml:space="preserve"> </w:t>
      </w:r>
      <w:r>
        <w:rPr>
          <w:rStyle w:val="SpecialCharTok"/>
        </w:rPr>
        <w:t xml:space="preserve">+</w:t>
      </w:r>
      <w:r>
        <w:rPr>
          <w:rStyle w:val="NormalTok"/>
        </w:rPr>
        <w:t xml:space="preserve"> </w:t>
      </w:r>
      <w:r>
        <w:rPr>
          <w:rStyle w:val="FloatTok"/>
        </w:rPr>
        <w:t xml:space="preserve">7.29</w:t>
      </w:r>
      <w:r>
        <w:rPr>
          <w:rStyle w:val="NormalTok"/>
        </w:rPr>
        <w:t xml:space="preserve"> </w:t>
      </w:r>
      <w:r>
        <w:rPr>
          <w:rStyle w:val="SpecialCharTok"/>
        </w:rPr>
        <w:t xml:space="preserve">+</w:t>
      </w:r>
      <w:r>
        <w:rPr>
          <w:rStyle w:val="NormalTok"/>
        </w:rPr>
        <w:t xml:space="preserve"> </w:t>
      </w:r>
      <w:r>
        <w:rPr>
          <w:rStyle w:val="FloatTok"/>
        </w:rPr>
        <w:t xml:space="preserve">2.05</w:t>
      </w:r>
      <w:r>
        <w:rPr>
          <w:rStyle w:val="NormalTok"/>
        </w:rPr>
        <w:t xml:space="preserve"> </w:t>
      </w:r>
      <w:r>
        <w:rPr>
          <w:rStyle w:val="SpecialCharTok"/>
        </w:rPr>
        <w:t xml:space="preserve">+</w:t>
      </w:r>
      <w:r>
        <w:rPr>
          <w:rStyle w:val="NormalTok"/>
        </w:rPr>
        <w:t xml:space="preserve"> </w:t>
      </w:r>
      <w:r>
        <w:rPr>
          <w:rStyle w:val="FloatTok"/>
        </w:rPr>
        <w:t xml:space="preserve">9.05</w:t>
      </w:r>
      <w:r>
        <w:rPr>
          <w:rStyle w:val="NormalTok"/>
        </w:rPr>
        <w:t xml:space="preserve"> </w:t>
      </w:r>
      <w:r>
        <w:rPr>
          <w:rStyle w:val="SpecialCharTok"/>
        </w:rPr>
        <w:t xml:space="preserve">+</w:t>
      </w:r>
      <w:r>
        <w:rPr>
          <w:rStyle w:val="NormalTok"/>
        </w:rPr>
        <w:t xml:space="preserve"> </w:t>
      </w:r>
      <w:r>
        <w:rPr>
          <w:rStyle w:val="FloatTok"/>
        </w:rPr>
        <w:t xml:space="preserve">8.61</w:t>
      </w:r>
      <w:r>
        <w:rPr>
          <w:rStyle w:val="NormalTok"/>
        </w:rPr>
        <w:t xml:space="preserve"> </w:t>
      </w:r>
      <w:r>
        <w:rPr>
          <w:rStyle w:val="SpecialCharTok"/>
        </w:rPr>
        <w:t xml:space="preserve">+</w:t>
      </w:r>
      <w:r>
        <w:rPr>
          <w:rStyle w:val="NormalTok"/>
        </w:rPr>
        <w:t xml:space="preserve"> </w:t>
      </w:r>
      <w:r>
        <w:rPr>
          <w:rStyle w:val="FloatTok"/>
        </w:rPr>
        <w:t xml:space="preserve">5.67</w:t>
      </w:r>
      <w:r>
        <w:br/>
      </w:r>
      <w:r>
        <w:rPr>
          <w:rStyle w:val="NormalTok"/>
        </w:rPr>
        <w:t xml:space="preserve">sum_y </w:t>
      </w:r>
      <w:r>
        <w:rPr>
          <w:rStyle w:val="OtherTok"/>
        </w:rPr>
        <w:t xml:space="preserve">=</w:t>
      </w:r>
      <w:r>
        <w:rPr>
          <w:rStyle w:val="NormalTok"/>
        </w:rPr>
        <w:t xml:space="preserve"> </w:t>
      </w:r>
      <w:r>
        <w:rPr>
          <w:rStyle w:val="FloatTok"/>
        </w:rPr>
        <w:t xml:space="preserve">3.88</w:t>
      </w:r>
      <w:r>
        <w:rPr>
          <w:rStyle w:val="NormalTok"/>
        </w:rPr>
        <w:t xml:space="preserve"> </w:t>
      </w:r>
      <w:r>
        <w:rPr>
          <w:rStyle w:val="SpecialCharTok"/>
        </w:rPr>
        <w:t xml:space="preserve">+</w:t>
      </w:r>
      <w:r>
        <w:rPr>
          <w:rStyle w:val="NormalTok"/>
        </w:rPr>
        <w:t xml:space="preserve"> </w:t>
      </w:r>
      <w:r>
        <w:rPr>
          <w:rStyle w:val="FloatTok"/>
        </w:rPr>
        <w:t xml:space="preserve">7.47</w:t>
      </w:r>
      <w:r>
        <w:rPr>
          <w:rStyle w:val="NormalTok"/>
        </w:rPr>
        <w:t xml:space="preserve"> </w:t>
      </w:r>
      <w:r>
        <w:rPr>
          <w:rStyle w:val="SpecialCharTok"/>
        </w:rPr>
        <w:t xml:space="preserve">+</w:t>
      </w:r>
      <w:r>
        <w:rPr>
          <w:rStyle w:val="NormalTok"/>
        </w:rPr>
        <w:t xml:space="preserve"> </w:t>
      </w:r>
      <w:r>
        <w:rPr>
          <w:rStyle w:val="FloatTok"/>
        </w:rPr>
        <w:t xml:space="preserve">2.83</w:t>
      </w:r>
      <w:r>
        <w:rPr>
          <w:rStyle w:val="NormalTok"/>
        </w:rPr>
        <w:t xml:space="preserve"> </w:t>
      </w:r>
      <w:r>
        <w:rPr>
          <w:rStyle w:val="SpecialCharTok"/>
        </w:rPr>
        <w:t xml:space="preserve">+</w:t>
      </w:r>
      <w:r>
        <w:rPr>
          <w:rStyle w:val="NormalTok"/>
        </w:rPr>
        <w:t xml:space="preserve"> </w:t>
      </w:r>
      <w:r>
        <w:rPr>
          <w:rStyle w:val="FloatTok"/>
        </w:rPr>
        <w:t xml:space="preserve">8.88</w:t>
      </w:r>
      <w:r>
        <w:rPr>
          <w:rStyle w:val="NormalTok"/>
        </w:rPr>
        <w:t xml:space="preserve"> </w:t>
      </w:r>
      <w:r>
        <w:rPr>
          <w:rStyle w:val="SpecialCharTok"/>
        </w:rPr>
        <w:t xml:space="preserve">+</w:t>
      </w:r>
      <w:r>
        <w:rPr>
          <w:rStyle w:val="NormalTok"/>
        </w:rPr>
        <w:t xml:space="preserve"> </w:t>
      </w:r>
      <w:r>
        <w:rPr>
          <w:rStyle w:val="FloatTok"/>
        </w:rPr>
        <w:t xml:space="preserve">7.43</w:t>
      </w:r>
      <w:r>
        <w:rPr>
          <w:rStyle w:val="NormalTok"/>
        </w:rPr>
        <w:t xml:space="preserve"> </w:t>
      </w:r>
      <w:r>
        <w:rPr>
          <w:rStyle w:val="SpecialCharTok"/>
        </w:rPr>
        <w:t xml:space="preserve">+</w:t>
      </w:r>
      <w:r>
        <w:rPr>
          <w:rStyle w:val="NormalTok"/>
        </w:rPr>
        <w:t xml:space="preserve"> </w:t>
      </w:r>
      <w:r>
        <w:rPr>
          <w:rStyle w:val="FloatTok"/>
        </w:rPr>
        <w:t xml:space="preserve">4.33</w:t>
      </w:r>
      <w:r>
        <w:br/>
      </w:r>
      <w:r>
        <w:rPr>
          <w:rStyle w:val="NormalTok"/>
        </w:rPr>
        <w:t xml:space="preserve">sum_xy </w:t>
      </w:r>
      <w:r>
        <w:rPr>
          <w:rStyle w:val="OtherTok"/>
        </w:rPr>
        <w:t xml:space="preserve">=</w:t>
      </w:r>
      <w:r>
        <w:rPr>
          <w:rStyle w:val="NormalTok"/>
        </w:rPr>
        <w:t xml:space="preserve"> </w:t>
      </w:r>
      <w:r>
        <w:rPr>
          <w:rStyle w:val="FloatTok"/>
        </w:rPr>
        <w:t xml:space="preserve">2.86</w:t>
      </w:r>
      <w:r>
        <w:rPr>
          <w:rStyle w:val="SpecialCharTok"/>
        </w:rPr>
        <w:t xml:space="preserve">*</w:t>
      </w:r>
      <w:r>
        <w:rPr>
          <w:rStyle w:val="FloatTok"/>
        </w:rPr>
        <w:t xml:space="preserve">3.88</w:t>
      </w:r>
      <w:r>
        <w:rPr>
          <w:rStyle w:val="NormalTok"/>
        </w:rPr>
        <w:t xml:space="preserve"> </w:t>
      </w:r>
      <w:r>
        <w:rPr>
          <w:rStyle w:val="SpecialCharTok"/>
        </w:rPr>
        <w:t xml:space="preserve">+</w:t>
      </w:r>
      <w:r>
        <w:rPr>
          <w:rStyle w:val="NormalTok"/>
        </w:rPr>
        <w:t xml:space="preserve"> </w:t>
      </w:r>
      <w:r>
        <w:rPr>
          <w:rStyle w:val="FloatTok"/>
        </w:rPr>
        <w:t xml:space="preserve">7.29</w:t>
      </w:r>
      <w:r>
        <w:rPr>
          <w:rStyle w:val="SpecialCharTok"/>
        </w:rPr>
        <w:t xml:space="preserve">*</w:t>
      </w:r>
      <w:r>
        <w:rPr>
          <w:rStyle w:val="FloatTok"/>
        </w:rPr>
        <w:t xml:space="preserve">7.47</w:t>
      </w:r>
      <w:r>
        <w:rPr>
          <w:rStyle w:val="NormalTok"/>
        </w:rPr>
        <w:t xml:space="preserve"> </w:t>
      </w:r>
      <w:r>
        <w:rPr>
          <w:rStyle w:val="SpecialCharTok"/>
        </w:rPr>
        <w:t xml:space="preserve">+</w:t>
      </w:r>
      <w:r>
        <w:rPr>
          <w:rStyle w:val="NormalTok"/>
        </w:rPr>
        <w:t xml:space="preserve"> </w:t>
      </w:r>
      <w:r>
        <w:rPr>
          <w:rStyle w:val="FloatTok"/>
        </w:rPr>
        <w:t xml:space="preserve">2.05</w:t>
      </w:r>
      <w:r>
        <w:rPr>
          <w:rStyle w:val="SpecialCharTok"/>
        </w:rPr>
        <w:t xml:space="preserve">*</w:t>
      </w:r>
      <w:r>
        <w:rPr>
          <w:rStyle w:val="FloatTok"/>
        </w:rPr>
        <w:t xml:space="preserve">2.83</w:t>
      </w:r>
      <w:r>
        <w:rPr>
          <w:rStyle w:val="NormalTok"/>
        </w:rPr>
        <w:t xml:space="preserve"> </w:t>
      </w:r>
      <w:r>
        <w:rPr>
          <w:rStyle w:val="SpecialCharTok"/>
        </w:rPr>
        <w:t xml:space="preserve">+</w:t>
      </w:r>
      <w:r>
        <w:rPr>
          <w:rStyle w:val="NormalTok"/>
        </w:rPr>
        <w:t xml:space="preserve"> </w:t>
      </w:r>
      <w:r>
        <w:rPr>
          <w:rStyle w:val="FloatTok"/>
        </w:rPr>
        <w:t xml:space="preserve">9.05</w:t>
      </w:r>
      <w:r>
        <w:rPr>
          <w:rStyle w:val="SpecialCharTok"/>
        </w:rPr>
        <w:t xml:space="preserve">*</w:t>
      </w:r>
      <w:r>
        <w:rPr>
          <w:rStyle w:val="FloatTok"/>
        </w:rPr>
        <w:t xml:space="preserve">8.88</w:t>
      </w:r>
      <w:r>
        <w:rPr>
          <w:rStyle w:val="NormalTok"/>
        </w:rPr>
        <w:t xml:space="preserve"> </w:t>
      </w:r>
      <w:r>
        <w:rPr>
          <w:rStyle w:val="SpecialCharTok"/>
        </w:rPr>
        <w:t xml:space="preserve">+</w:t>
      </w:r>
      <w:r>
        <w:rPr>
          <w:rStyle w:val="NormalTok"/>
        </w:rPr>
        <w:t xml:space="preserve"> </w:t>
      </w:r>
      <w:r>
        <w:rPr>
          <w:rStyle w:val="FloatTok"/>
        </w:rPr>
        <w:t xml:space="preserve">8.61</w:t>
      </w:r>
      <w:r>
        <w:rPr>
          <w:rStyle w:val="SpecialCharTok"/>
        </w:rPr>
        <w:t xml:space="preserve">*</w:t>
      </w:r>
      <w:r>
        <w:rPr>
          <w:rStyle w:val="FloatTok"/>
        </w:rPr>
        <w:t xml:space="preserve">7.43</w:t>
      </w:r>
      <w:r>
        <w:rPr>
          <w:rStyle w:val="NormalTok"/>
        </w:rPr>
        <w:t xml:space="preserve"> </w:t>
      </w:r>
      <w:r>
        <w:rPr>
          <w:rStyle w:val="SpecialCharTok"/>
        </w:rPr>
        <w:t xml:space="preserve">+</w:t>
      </w:r>
      <w:r>
        <w:rPr>
          <w:rStyle w:val="NormalTok"/>
        </w:rPr>
        <w:t xml:space="preserve"> </w:t>
      </w:r>
      <w:r>
        <w:rPr>
          <w:rStyle w:val="FloatTok"/>
        </w:rPr>
        <w:t xml:space="preserve">5.67</w:t>
      </w:r>
      <w:r>
        <w:rPr>
          <w:rStyle w:val="SpecialCharTok"/>
        </w:rPr>
        <w:t xml:space="preserve">*</w:t>
      </w:r>
      <w:r>
        <w:rPr>
          <w:rStyle w:val="FloatTok"/>
        </w:rPr>
        <w:t xml:space="preserve">4.33</w:t>
      </w:r>
      <w:r>
        <w:br/>
      </w:r>
      <w:r>
        <w:rPr>
          <w:rStyle w:val="NormalTok"/>
        </w:rPr>
        <w:t xml:space="preserve">sum_x2 </w:t>
      </w:r>
      <w:r>
        <w:rPr>
          <w:rStyle w:val="OtherTok"/>
        </w:rPr>
        <w:t xml:space="preserve">=</w:t>
      </w:r>
      <w:r>
        <w:rPr>
          <w:rStyle w:val="NormalTok"/>
        </w:rPr>
        <w:t xml:space="preserve"> </w:t>
      </w:r>
      <w:r>
        <w:rPr>
          <w:rStyle w:val="FloatTok"/>
        </w:rPr>
        <w:t xml:space="preserve">2.86</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w:t>
      </w:r>
      <w:r>
        <w:rPr>
          <w:rStyle w:val="FloatTok"/>
        </w:rPr>
        <w:t xml:space="preserve">7.29</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w:t>
      </w:r>
      <w:r>
        <w:rPr>
          <w:rStyle w:val="FloatTok"/>
        </w:rPr>
        <w:t xml:space="preserve">2.05</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w:t>
      </w:r>
      <w:r>
        <w:rPr>
          <w:rStyle w:val="FloatTok"/>
        </w:rPr>
        <w:t xml:space="preserve">9.05</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w:t>
      </w:r>
      <w:r>
        <w:rPr>
          <w:rStyle w:val="FloatTok"/>
        </w:rPr>
        <w:t xml:space="preserve">8.61</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w:t>
      </w:r>
      <w:r>
        <w:rPr>
          <w:rStyle w:val="FloatTok"/>
        </w:rPr>
        <w:t xml:space="preserve">5.67</w:t>
      </w:r>
      <w:r>
        <w:rPr>
          <w:rStyle w:val="SpecialCharTok"/>
        </w:rPr>
        <w:t xml:space="preserve">^</w:t>
      </w:r>
      <w:r>
        <w:rPr>
          <w:rStyle w:val="DecValTok"/>
        </w:rPr>
        <w:t xml:space="preserve">2</w:t>
      </w:r>
      <w:r>
        <w:br/>
      </w:r>
      <w:r>
        <w:rPr>
          <w:rStyle w:val="NormalTok"/>
        </w:rPr>
        <w:t xml:space="preserve">sum_xx </w:t>
      </w:r>
      <w:r>
        <w:rPr>
          <w:rStyle w:val="OtherTok"/>
        </w:rPr>
        <w:t xml:space="preserve">=</w:t>
      </w:r>
      <w:r>
        <w:rPr>
          <w:rStyle w:val="NormalTok"/>
        </w:rPr>
        <w:t xml:space="preserve"> (sum_x)</w:t>
      </w:r>
      <w:r>
        <w:rPr>
          <w:rStyle w:val="SpecialCharTok"/>
        </w:rPr>
        <w:t xml:space="preserve">^</w:t>
      </w:r>
      <w:r>
        <w:rPr>
          <w:rStyle w:val="DecValTok"/>
        </w:rPr>
        <w:t xml:space="preserve">2</w:t>
      </w:r>
      <w:r>
        <w:br/>
      </w:r>
      <w:r>
        <w:rPr>
          <w:rStyle w:val="NormalTok"/>
        </w:rPr>
        <w:t xml:space="preserve">mean_x </w:t>
      </w:r>
      <w:r>
        <w:rPr>
          <w:rStyle w:val="OtherTok"/>
        </w:rPr>
        <w:t xml:space="preserve">=</w:t>
      </w:r>
      <w:r>
        <w:rPr>
          <w:rStyle w:val="NormalTok"/>
        </w:rPr>
        <w:t xml:space="preserve"> sum_x</w:t>
      </w:r>
      <w:r>
        <w:rPr>
          <w:rStyle w:val="SpecialCharTok"/>
        </w:rPr>
        <w:t xml:space="preserve">/</w:t>
      </w:r>
      <w:r>
        <w:rPr>
          <w:rStyle w:val="DecValTok"/>
        </w:rPr>
        <w:t xml:space="preserve">6</w:t>
      </w:r>
      <w:r>
        <w:br/>
      </w:r>
      <w:r>
        <w:rPr>
          <w:rStyle w:val="NormalTok"/>
        </w:rPr>
        <w:t xml:space="preserve">mean_y </w:t>
      </w:r>
      <w:r>
        <w:rPr>
          <w:rStyle w:val="OtherTok"/>
        </w:rPr>
        <w:t xml:space="preserve">=</w:t>
      </w:r>
      <w:r>
        <w:rPr>
          <w:rStyle w:val="NormalTok"/>
        </w:rPr>
        <w:t xml:space="preserve"> sum_y</w:t>
      </w:r>
      <w:r>
        <w:rPr>
          <w:rStyle w:val="SpecialCharTok"/>
        </w:rPr>
        <w:t xml:space="preserve">/</w:t>
      </w:r>
      <w:r>
        <w:rPr>
          <w:rStyle w:val="DecValTok"/>
        </w:rPr>
        <w:t xml:space="preserve">6</w:t>
      </w:r>
      <w:r>
        <w:br/>
      </w:r>
      <w:r>
        <w:br/>
      </w:r>
      <w:r>
        <w:rPr>
          <w:rStyle w:val="NormalTok"/>
        </w:rPr>
        <w:t xml:space="preserve">B1 </w:t>
      </w:r>
      <w:r>
        <w:rPr>
          <w:rStyle w:val="OtherTok"/>
        </w:rPr>
        <w:t xml:space="preserve">=</w:t>
      </w:r>
      <w:r>
        <w:rPr>
          <w:rStyle w:val="NormalTok"/>
        </w:rPr>
        <w:t xml:space="preserve"> (sum_xy </w:t>
      </w:r>
      <w:r>
        <w:rPr>
          <w:rStyle w:val="SpecialCharTok"/>
        </w:rPr>
        <w:t xml:space="preserve">-</w:t>
      </w:r>
      <w:r>
        <w:rPr>
          <w:rStyle w:val="NormalTok"/>
        </w:rPr>
        <w:t xml:space="preserve"> (sum_x)</w:t>
      </w:r>
      <w:r>
        <w:rPr>
          <w:rStyle w:val="SpecialCharTok"/>
        </w:rPr>
        <w:t xml:space="preserve">*</w:t>
      </w:r>
      <w:r>
        <w:rPr>
          <w:rStyle w:val="NormalTok"/>
        </w:rPr>
        <w:t xml:space="preserve">(sum_y)</w:t>
      </w:r>
      <w:r>
        <w:rPr>
          <w:rStyle w:val="SpecialCharTok"/>
        </w:rPr>
        <w:t xml:space="preserve">/</w:t>
      </w:r>
      <w:r>
        <w:rPr>
          <w:rStyle w:val="DecValTok"/>
        </w:rPr>
        <w:t xml:space="preserve">6</w:t>
      </w:r>
      <w:r>
        <w:rPr>
          <w:rStyle w:val="NormalTok"/>
        </w:rPr>
        <w:t xml:space="preserve">)</w:t>
      </w:r>
      <w:r>
        <w:rPr>
          <w:rStyle w:val="SpecialCharTok"/>
        </w:rPr>
        <w:t xml:space="preserve">/</w:t>
      </w:r>
      <w:r>
        <w:rPr>
          <w:rStyle w:val="NormalTok"/>
        </w:rPr>
        <w:t xml:space="preserve">(sum_x2 </w:t>
      </w:r>
      <w:r>
        <w:rPr>
          <w:rStyle w:val="SpecialCharTok"/>
        </w:rPr>
        <w:t xml:space="preserve">-</w:t>
      </w:r>
      <w:r>
        <w:rPr>
          <w:rStyle w:val="NormalTok"/>
        </w:rPr>
        <w:t xml:space="preserve"> (sum_xx)</w:t>
      </w:r>
      <w:r>
        <w:rPr>
          <w:rStyle w:val="SpecialCharTok"/>
        </w:rPr>
        <w:t xml:space="preserve">/</w:t>
      </w:r>
      <w:r>
        <w:rPr>
          <w:rStyle w:val="DecValTok"/>
        </w:rPr>
        <w:t xml:space="preserve">6</w:t>
      </w:r>
      <w:r>
        <w:rPr>
          <w:rStyle w:val="NormalTok"/>
        </w:rPr>
        <w:t xml:space="preserve">)</w:t>
      </w:r>
      <w:r>
        <w:br/>
      </w:r>
      <w:r>
        <w:rPr>
          <w:rStyle w:val="NormalTok"/>
        </w:rPr>
        <w:t xml:space="preserve">B0 </w:t>
      </w:r>
      <w:r>
        <w:rPr>
          <w:rStyle w:val="OtherTok"/>
        </w:rPr>
        <w:t xml:space="preserve">=</w:t>
      </w:r>
      <w:r>
        <w:rPr>
          <w:rStyle w:val="NormalTok"/>
        </w:rPr>
        <w:t xml:space="preserve"> mean_y </w:t>
      </w:r>
      <w:r>
        <w:rPr>
          <w:rStyle w:val="SpecialCharTok"/>
        </w:rPr>
        <w:t xml:space="preserve">-</w:t>
      </w:r>
      <w:r>
        <w:rPr>
          <w:rStyle w:val="NormalTok"/>
        </w:rPr>
        <w:t xml:space="preserve"> B1</w:t>
      </w:r>
      <w:r>
        <w:rPr>
          <w:rStyle w:val="SpecialCharTok"/>
        </w:rPr>
        <w:t xml:space="preserve">*</w:t>
      </w:r>
      <w:r>
        <w:rPr>
          <w:rStyle w:val="NormalTok"/>
        </w:rPr>
        <w:t xml:space="preserve">mean_x</w:t>
      </w:r>
      <w:r>
        <w:br/>
      </w:r>
      <w:r>
        <w:br/>
      </w:r>
      <w:r>
        <w:rPr>
          <w:rStyle w:val="FunctionTok"/>
        </w:rPr>
        <w:t xml:space="preserve">cat</w:t>
      </w:r>
      <w:r>
        <w:rPr>
          <w:rStyle w:val="NormalTok"/>
        </w:rPr>
        <w:t xml:space="preserve">(</w:t>
      </w:r>
      <w:r>
        <w:rPr>
          <w:rStyle w:val="StringTok"/>
        </w:rPr>
        <w:t xml:space="preserve">"El coeficiente B1 por mínimos cuadrados es igual a "</w:t>
      </w:r>
      <w:r>
        <w:rPr>
          <w:rStyle w:val="NormalTok"/>
        </w:rPr>
        <w:t xml:space="preserve">, B1,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El coeficiente B1 por mínimos cuadrados es igual a  0.7861302</w:t>
      </w:r>
    </w:p>
    <w:p>
      <w:pPr>
        <w:pStyle w:val="SourceCode"/>
      </w:pPr>
      <w:r>
        <w:rPr>
          <w:rStyle w:val="FunctionTok"/>
        </w:rPr>
        <w:t xml:space="preserve">cat</w:t>
      </w:r>
      <w:r>
        <w:rPr>
          <w:rStyle w:val="NormalTok"/>
        </w:rPr>
        <w:t xml:space="preserve">(</w:t>
      </w:r>
      <w:r>
        <w:rPr>
          <w:rStyle w:val="StringTok"/>
        </w:rPr>
        <w:t xml:space="preserve">"El coeficiente B0 por mínimos cuadrados es igual a "</w:t>
      </w:r>
      <w:r>
        <w:rPr>
          <w:rStyle w:val="NormalTok"/>
        </w:rPr>
        <w:t xml:space="preserve">, B0,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El coeficiente B0 por mínimos cuadrados es igual a  1.148132</w:t>
      </w:r>
    </w:p>
    <w:p>
      <w:pPr>
        <w:pStyle w:val="SourceCode"/>
      </w:pPr>
      <w:r>
        <w:rPr>
          <w:rStyle w:val="CommentTok"/>
        </w:rPr>
        <w:t xml:space="preserve"># Método R (función lm)</w:t>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FloatTok"/>
        </w:rPr>
        <w:t xml:space="preserve">2.86</w:t>
      </w:r>
      <w:r>
        <w:rPr>
          <w:rStyle w:val="NormalTok"/>
        </w:rPr>
        <w:t xml:space="preserve">, </w:t>
      </w:r>
      <w:r>
        <w:rPr>
          <w:rStyle w:val="FloatTok"/>
        </w:rPr>
        <w:t xml:space="preserve">7.29</w:t>
      </w:r>
      <w:r>
        <w:rPr>
          <w:rStyle w:val="NormalTok"/>
        </w:rPr>
        <w:t xml:space="preserve">, </w:t>
      </w:r>
      <w:r>
        <w:rPr>
          <w:rStyle w:val="FloatTok"/>
        </w:rPr>
        <w:t xml:space="preserve">2.05</w:t>
      </w:r>
      <w:r>
        <w:rPr>
          <w:rStyle w:val="NormalTok"/>
        </w:rPr>
        <w:t xml:space="preserve">, </w:t>
      </w:r>
      <w:r>
        <w:rPr>
          <w:rStyle w:val="FloatTok"/>
        </w:rPr>
        <w:t xml:space="preserve">9.05</w:t>
      </w:r>
      <w:r>
        <w:rPr>
          <w:rStyle w:val="NormalTok"/>
        </w:rPr>
        <w:t xml:space="preserve">, </w:t>
      </w:r>
      <w:r>
        <w:rPr>
          <w:rStyle w:val="FloatTok"/>
        </w:rPr>
        <w:t xml:space="preserve">8.61</w:t>
      </w:r>
      <w:r>
        <w:rPr>
          <w:rStyle w:val="NormalTok"/>
        </w:rPr>
        <w:t xml:space="preserve">, </w:t>
      </w:r>
      <w:r>
        <w:rPr>
          <w:rStyle w:val="FloatTok"/>
        </w:rPr>
        <w:t xml:space="preserve">5.67</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FloatTok"/>
        </w:rPr>
        <w:t xml:space="preserve">3.88</w:t>
      </w:r>
      <w:r>
        <w:rPr>
          <w:rStyle w:val="NormalTok"/>
        </w:rPr>
        <w:t xml:space="preserve">, </w:t>
      </w:r>
      <w:r>
        <w:rPr>
          <w:rStyle w:val="FloatTok"/>
        </w:rPr>
        <w:t xml:space="preserve">7.47</w:t>
      </w:r>
      <w:r>
        <w:rPr>
          <w:rStyle w:val="NormalTok"/>
        </w:rPr>
        <w:t xml:space="preserve">, </w:t>
      </w:r>
      <w:r>
        <w:rPr>
          <w:rStyle w:val="FloatTok"/>
        </w:rPr>
        <w:t xml:space="preserve">2.83</w:t>
      </w:r>
      <w:r>
        <w:rPr>
          <w:rStyle w:val="NormalTok"/>
        </w:rPr>
        <w:t xml:space="preserve">, </w:t>
      </w:r>
      <w:r>
        <w:rPr>
          <w:rStyle w:val="FloatTok"/>
        </w:rPr>
        <w:t xml:space="preserve">8.88</w:t>
      </w:r>
      <w:r>
        <w:rPr>
          <w:rStyle w:val="NormalTok"/>
        </w:rPr>
        <w:t xml:space="preserve">, </w:t>
      </w:r>
      <w:r>
        <w:rPr>
          <w:rStyle w:val="FloatTok"/>
        </w:rPr>
        <w:t xml:space="preserve">7.43</w:t>
      </w:r>
      <w:r>
        <w:rPr>
          <w:rStyle w:val="NormalTok"/>
        </w:rPr>
        <w:t xml:space="preserve">, </w:t>
      </w:r>
      <w:r>
        <w:rPr>
          <w:rStyle w:val="FloatTok"/>
        </w:rPr>
        <w:t xml:space="preserve">4.33</w:t>
      </w:r>
      <w:r>
        <w:rPr>
          <w:rStyle w:val="NormalTok"/>
        </w:rPr>
        <w:t xml:space="preserve">)</w:t>
      </w:r>
      <w:r>
        <w:br/>
      </w:r>
      <w:r>
        <w:br/>
      </w:r>
      <w:r>
        <w:rPr>
          <w:rStyle w:val="NormalTok"/>
        </w:rPr>
        <w:t xml:space="preserve">modelo </w:t>
      </w:r>
      <w:r>
        <w:rPr>
          <w:rStyle w:val="OtherTok"/>
        </w:rPr>
        <w:t xml:space="preserve">&lt;-</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w:t>
      </w:r>
      <w:r>
        <w:br/>
      </w:r>
      <w:r>
        <w:br/>
      </w:r>
      <w:r>
        <w:rPr>
          <w:rStyle w:val="FunctionTok"/>
        </w:rPr>
        <w:t xml:space="preserve">cat</w:t>
      </w:r>
      <w:r>
        <w:rPr>
          <w:rStyle w:val="NormalTok"/>
        </w:rPr>
        <w:t xml:space="preserve">(</w:t>
      </w:r>
      <w:r>
        <w:rPr>
          <w:rStyle w:val="StringTok"/>
        </w:rPr>
        <w:t xml:space="preserve">"El coeficiente B1 por lm es igual a "</w:t>
      </w:r>
      <w:r>
        <w:rPr>
          <w:rStyle w:val="NormalTok"/>
        </w:rPr>
        <w:t xml:space="preserve">, </w:t>
      </w:r>
      <w:r>
        <w:rPr>
          <w:rStyle w:val="FunctionTok"/>
        </w:rPr>
        <w:t xml:space="preserve">coef</w:t>
      </w:r>
      <w:r>
        <w:rPr>
          <w:rStyle w:val="NormalTok"/>
        </w:rPr>
        <w:t xml:space="preserve">(modelo)[</w:t>
      </w:r>
      <w:r>
        <w:rPr>
          <w:rStyle w:val="DecValTok"/>
        </w:rPr>
        <w:t xml:space="preserve">2</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El coeficiente B1 por lm es igual a  0.7861302</w:t>
      </w:r>
    </w:p>
    <w:p>
      <w:pPr>
        <w:pStyle w:val="SourceCode"/>
      </w:pPr>
      <w:r>
        <w:rPr>
          <w:rStyle w:val="FunctionTok"/>
        </w:rPr>
        <w:t xml:space="preserve">cat</w:t>
      </w:r>
      <w:r>
        <w:rPr>
          <w:rStyle w:val="NormalTok"/>
        </w:rPr>
        <w:t xml:space="preserve">(</w:t>
      </w:r>
      <w:r>
        <w:rPr>
          <w:rStyle w:val="StringTok"/>
        </w:rPr>
        <w:t xml:space="preserve">"El coeficiente B0 por lm cuadrados es igual a "</w:t>
      </w:r>
      <w:r>
        <w:rPr>
          <w:rStyle w:val="NormalTok"/>
        </w:rPr>
        <w:t xml:space="preserve">, </w:t>
      </w:r>
      <w:r>
        <w:rPr>
          <w:rStyle w:val="FunctionTok"/>
        </w:rPr>
        <w:t xml:space="preserve">coef</w:t>
      </w:r>
      <w:r>
        <w:rPr>
          <w:rStyle w:val="NormalTok"/>
        </w:rPr>
        <w:t xml:space="preserve">(modelo)[</w:t>
      </w:r>
      <w:r>
        <w:rPr>
          <w:rStyle w:val="DecValTok"/>
        </w:rPr>
        <w:t xml:space="preserve">1</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El coeficiente B0 por lm cuadrados es igual a  1.148132</w:t>
      </w:r>
    </w:p>
    <w:p>
      <w:pPr>
        <w:pStyle w:val="FirstParagraph"/>
      </w:pPr>
      <w:r>
        <w:t xml:space="preserve">Observamos que los resultados son los mismos, por lo que hicimos de manera correcta los cálculos en la primera parte.</w:t>
      </w:r>
    </w:p>
    <w:p>
      <w:pPr>
        <w:pStyle w:val="BodyText"/>
      </w:pPr>
      <w:r>
        <w:t xml:space="preserve">Ahora para esta segunda parte, a partir de un conjunto de datos graficaremos estos mismos así como la línea ajustada de la regresión lineal utilizando el método de mínimos cuadrados, mediante la aplicación de la función lm antes vista.</w:t>
      </w:r>
    </w:p>
    <w:p>
      <w:pPr>
        <w:pStyle w:val="SourceCode"/>
      </w:pPr>
      <w:r>
        <w:rPr>
          <w:rStyle w:val="NormalTok"/>
        </w:rPr>
        <w:t xml:space="preserve">datos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"C:/Users/ludio/Downloads/2_sample_data.csv"</w:t>
      </w:r>
      <w:r>
        <w:rPr>
          <w:rStyle w:val="NormalTok"/>
        </w:rPr>
        <w:t xml:space="preserve">)</w:t>
      </w:r>
      <w:r>
        <w:br/>
      </w:r>
      <w:r>
        <w:br/>
      </w:r>
      <w:r>
        <w:rPr>
          <w:rStyle w:val="NormalTok"/>
        </w:rPr>
        <w:t xml:space="preserve">modelo </w:t>
      </w:r>
      <w:r>
        <w:rPr>
          <w:rStyle w:val="OtherTok"/>
        </w:rPr>
        <w:t xml:space="preserve">&lt;-</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datos)</w:t>
      </w:r>
      <w:r>
        <w:br/>
      </w:r>
      <w:r>
        <w:br/>
      </w:r>
      <w:r>
        <w:rPr>
          <w:rStyle w:val="FunctionTok"/>
        </w:rPr>
        <w:t xml:space="preserve">plot</w:t>
      </w:r>
      <w:r>
        <w:rPr>
          <w:rStyle w:val="NormalTok"/>
        </w:rPr>
        <w:t xml:space="preserve">(datos</w:t>
      </w:r>
      <w:r>
        <w:rPr>
          <w:rStyle w:val="SpecialCharTok"/>
        </w:rPr>
        <w:t xml:space="preserve">$</w:t>
      </w:r>
      <w:r>
        <w:rPr>
          <w:rStyle w:val="NormalTok"/>
        </w:rPr>
        <w:t xml:space="preserve">x, datos</w:t>
      </w:r>
      <w:r>
        <w:rPr>
          <w:rStyle w:val="SpecialCharTok"/>
        </w:rPr>
        <w:t xml:space="preserve">$</w:t>
      </w:r>
      <w:r>
        <w:rPr>
          <w:rStyle w:val="NormalTok"/>
        </w:rPr>
        <w:t xml:space="preserve">y,</w:t>
      </w:r>
      <w:r>
        <w:br/>
      </w:r>
      <w:r>
        <w:rPr>
          <w:rStyle w:val="NormalTok"/>
        </w:rPr>
        <w:t xml:space="preserve">     </w:t>
      </w:r>
      <w:r>
        <w:rPr>
          <w:rStyle w:val="AttributeTok"/>
        </w:rPr>
        <w:t xml:space="preserve">main =</w:t>
      </w:r>
      <w:r>
        <w:rPr>
          <w:rStyle w:val="NormalTok"/>
        </w:rPr>
        <w:t xml:space="preserve"> </w:t>
      </w:r>
      <w:r>
        <w:rPr>
          <w:rStyle w:val="StringTok"/>
        </w:rPr>
        <w:t xml:space="preserve">"Regresión Lineal Simple por Mínimos Cuadrados"</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"Variable X"</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"Variable Y"</w:t>
      </w:r>
      <w:r>
        <w:rPr>
          <w:rStyle w:val="NormalTok"/>
        </w:rPr>
        <w:t xml:space="preserve">,</w:t>
      </w:r>
      <w:r>
        <w:br/>
      </w:r>
      <w:r>
        <w:rPr>
          <w:rStyle w:val="NormalTok"/>
        </w:rPr>
        <w:t xml:space="preserve">     </w:t>
      </w:r>
      <w:r>
        <w:rPr>
          <w:rStyle w:val="AttributeTok"/>
        </w:rPr>
        <w:t xml:space="preserve">pch =</w:t>
      </w:r>
      <w:r>
        <w:rPr>
          <w:rStyle w:val="NormalTok"/>
        </w:rPr>
        <w:t xml:space="preserve"> </w:t>
      </w:r>
      <w:r>
        <w:rPr>
          <w:rStyle w:val="DecValTok"/>
        </w:rPr>
        <w:t xml:space="preserve">19</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StringTok"/>
        </w:rPr>
        <w:t xml:space="preserve">"steelblue"</w:t>
      </w:r>
      <w:r>
        <w:rPr>
          <w:rStyle w:val="NormalTok"/>
        </w:rPr>
        <w:t xml:space="preserve">)</w:t>
      </w:r>
      <w:r>
        <w:br/>
      </w:r>
      <w:r>
        <w:rPr>
          <w:rStyle w:val="FunctionTok"/>
        </w:rPr>
        <w:t xml:space="preserve">abline</w:t>
      </w:r>
      <w:r>
        <w:rPr>
          <w:rStyle w:val="NormalTok"/>
        </w:rPr>
        <w:t xml:space="preserve">(modelo, </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w:t>
      </w:r>
      <w:r>
        <w:br/>
      </w:r>
      <w:r>
        <w:rPr>
          <w:rStyle w:val="FunctionTok"/>
        </w:rPr>
        <w:t xml:space="preserve">grid</w:t>
      </w:r>
      <w:r>
        <w:rPr>
          <w:rStyle w:val="NormalTok"/>
        </w:rPr>
        <w:t xml:space="preserve">()</w:t>
      </w:r>
    </w:p>
    <w:p>
      <w:pPr>
        <w:pStyle w:val="FirstParagraph"/>
      </w:pPr>
      <w:r>
        <w:drawing>
          <wp:inline>
            <wp:extent cx="4620126" cy="3696101"/>
            <wp:effectExtent b="0" l="0" r="0" t="0"/>
            <wp:docPr descr="" title="" id="10" name="Picture"/>
            <a:graphic>
              <a:graphicData uri="http://schemas.openxmlformats.org/drawingml/2006/picture">
                <pic:pic>
                  <pic:nvPicPr>
                    <pic:cNvPr descr="Actividad-2.1_files/figure-docx/unnamed-chunk-2-1.png" id="11" name="Picture"/>
                    <pic:cNvPicPr>
                      <a:picLocks noChangeArrowheads="1" noChangeAspect="1"/>
                    </pic:cNvPicPr>
                  </pic:nvPicPr>
                  <pic:blipFill>
                    <a:blip r:embed="rId9"/>
                    <a:stretch>
                      <a:fillRect/>
                    </a:stretch>
                  </pic:blipFill>
                  <pic:spPr bwMode="auto">
                    <a:xfrm>
                      <a:off x="0" y="0"/>
                      <a:ext cx="4620126" cy="3696101"/>
                    </a:xfrm>
                    <a:prstGeom prst="rect">
                      <a:avLst/>
                    </a:prstGeom>
                    <a:noFill/>
                    <a:ln w="9525">
                      <a:noFill/>
                      <a:headEnd/>
                      <a:tailEnd/>
                    </a:ln>
                  </pic:spPr>
                </pic:pic>
              </a:graphicData>
            </a:graphic>
          </wp:inline>
        </w:drawing>
      </w:r>
    </w:p>
    <w:bookmarkStart w:id="12" w:name="Xd3895cedac4879595c5f219f0ceaf4d49754633"/>
    <w:p>
      <w:pPr>
        <w:pStyle w:val="Heading2"/>
      </w:pPr>
      <w:r>
        <w:t xml:space="preserve">Declaratoria de uso de IA durante el desarrollo del trabajo</w:t>
      </w:r>
    </w:p>
    <w:p>
      <w:pPr>
        <w:pStyle w:val="FirstParagraph"/>
      </w:pPr>
      <w:r>
        <w:t xml:space="preserve">Se utilizó IA:</w:t>
      </w:r>
    </w:p>
    <w:p>
      <w:pPr>
        <w:numPr>
          <w:ilvl w:val="0"/>
          <w:numId w:val="1001"/>
        </w:numPr>
      </w:pPr>
      <w:r>
        <w:t xml:space="preserve">Herramienta: Gemini</w:t>
      </w:r>
    </w:p>
    <w:p>
      <w:pPr>
        <w:numPr>
          <w:ilvl w:val="0"/>
          <w:numId w:val="1001"/>
        </w:numPr>
      </w:pPr>
      <w:r>
        <w:t xml:space="preserve">Uso realizado: Ayuda en la gráfica realizada para la segunda parte de la actividad</w:t>
      </w:r>
    </w:p>
    <w:p>
      <w:pPr>
        <w:numPr>
          <w:ilvl w:val="0"/>
          <w:numId w:val="1001"/>
        </w:numPr>
      </w:pPr>
      <w:r>
        <w:t xml:space="preserve">Secciones donde se utilizó: Me dio la función para graficar los puntos del dataset y también para mostrar la línea de la regresión lineal.</w:t>
      </w:r>
    </w:p>
    <w:p>
      <w:pPr>
        <w:numPr>
          <w:ilvl w:val="0"/>
          <w:numId w:val="1001"/>
        </w:numPr>
      </w:pPr>
      <w:r>
        <w:t xml:space="preserve">Validación realizada por los estudiantes: Se verificó, corrió y depuró todo el script de R, así como también analizaron todos los resultados arrojados para validar que todo estuviera correcto y en orden.</w:t>
      </w:r>
    </w:p>
    <w:p>
      <w:pPr>
        <w:numPr>
          <w:ilvl w:val="0"/>
          <w:numId w:val="1001"/>
        </w:numPr>
      </w:pPr>
      <w:r>
        <w:t xml:space="preserve">Confirmo de que se revisó, verificó y que se asume la responsabilidad del contenido final entregado.</w:t>
      </w:r>
    </w:p>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Actividad 2.1. Método de mínimos cuadrados</dc:title>
  <dc:creator>Lucero Díaz</dc:creator>
  <cp:keywords/>
  <dcterms:created xsi:type="dcterms:W3CDTF">2026-09-25T00:46:48Z</dcterms:created>
  <dcterms:modified xsi:type="dcterms:W3CDTF">2026-09-25T00:46:48Z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2026-09-24</vt:lpwstr>
  </property>
  <property fmtid="{D5CDD505-2E9C-101B-9397-08002B2CF9AE}" pid="3" name="output">
    <vt:lpwstr>word_document</vt:lpwstr>
  </property>
</Properties>
</file>