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0F39E" w14:textId="3867DA1D" w:rsidR="005B2A2D" w:rsidRPr="00050404" w:rsidRDefault="00000000" w:rsidP="00050404">
      <w:pPr>
        <w:pStyle w:val="aa"/>
        <w:spacing w:after="0" w:line="240" w:lineRule="auto"/>
        <w:jc w:val="center"/>
        <w:rPr>
          <w:rFonts w:ascii="宋体" w:eastAsia="宋体" w:hAnsi="宋体" w:hint="eastAsia"/>
          <w:sz w:val="48"/>
          <w:szCs w:val="48"/>
          <w:lang w:eastAsia="zh-CN"/>
        </w:rPr>
      </w:pPr>
      <w:r w:rsidRPr="00050404">
        <w:rPr>
          <w:rFonts w:ascii="宋体" w:eastAsia="宋体" w:hAnsi="宋体"/>
          <w:sz w:val="48"/>
          <w:szCs w:val="48"/>
          <w:lang w:eastAsia="zh-CN"/>
        </w:rPr>
        <w:t>项目报告</w:t>
      </w:r>
    </w:p>
    <w:p w14:paraId="008ED0DD" w14:textId="23C7A3FD" w:rsidR="005B2A2D" w:rsidRPr="00050404" w:rsidRDefault="00050404" w:rsidP="00050404">
      <w:pPr>
        <w:pStyle w:val="ac"/>
        <w:spacing w:after="0" w:line="480" w:lineRule="auto"/>
        <w:jc w:val="right"/>
        <w:rPr>
          <w:rFonts w:ascii="宋体" w:eastAsia="宋体" w:hAnsi="宋体" w:hint="eastAsia"/>
          <w:i w:val="0"/>
          <w:iCs w:val="0"/>
          <w:sz w:val="24"/>
          <w:lang w:eastAsia="zh-CN"/>
        </w:rPr>
      </w:pPr>
      <w:r>
        <w:rPr>
          <w:rFonts w:ascii="宋体" w:eastAsia="宋体" w:hAnsi="宋体" w:hint="eastAsia"/>
          <w:i w:val="0"/>
          <w:iCs w:val="0"/>
          <w:sz w:val="24"/>
          <w:lang w:eastAsia="zh-CN"/>
        </w:rPr>
        <w:t>——</w:t>
      </w:r>
      <w:r w:rsidR="00000000" w:rsidRPr="00050404">
        <w:rPr>
          <w:rFonts w:ascii="宋体" w:eastAsia="宋体" w:hAnsi="宋体"/>
          <w:i w:val="0"/>
          <w:iCs w:val="0"/>
          <w:sz w:val="24"/>
          <w:lang w:eastAsia="zh-CN"/>
        </w:rPr>
        <w:t>面向中文协作场景的本地模型隐私保护与统一对话系统</w:t>
      </w:r>
    </w:p>
    <w:p w14:paraId="4C022342" w14:textId="77777777" w:rsidR="00FD6451" w:rsidRDefault="00000000" w:rsidP="00050404">
      <w:pPr>
        <w:spacing w:after="0" w:line="360" w:lineRule="auto"/>
        <w:rPr>
          <w:rFonts w:ascii="宋体" w:hAnsi="宋体"/>
          <w:sz w:val="28"/>
          <w:szCs w:val="28"/>
          <w:lang w:eastAsia="zh-CN"/>
        </w:rPr>
      </w:pPr>
      <w:r w:rsidRPr="00050404">
        <w:rPr>
          <w:rFonts w:ascii="宋体" w:hAnsi="宋体"/>
          <w:sz w:val="28"/>
          <w:szCs w:val="28"/>
          <w:lang w:eastAsia="zh-CN"/>
        </w:rPr>
        <w:t>项目名称</w:t>
      </w:r>
      <w:r w:rsidR="006E0CE0" w:rsidRPr="00050404">
        <w:rPr>
          <w:rFonts w:ascii="宋体" w:hAnsi="宋体" w:hint="eastAsia"/>
          <w:sz w:val="28"/>
          <w:szCs w:val="28"/>
          <w:lang w:eastAsia="zh-CN"/>
        </w:rPr>
        <w:t>：</w:t>
      </w:r>
      <w:r w:rsidRPr="00050404">
        <w:rPr>
          <w:rFonts w:ascii="宋体" w:hAnsi="宋体"/>
          <w:sz w:val="28"/>
          <w:szCs w:val="28"/>
          <w:lang w:eastAsia="zh-CN"/>
        </w:rPr>
        <w:t>隐盾</w:t>
      </w:r>
      <w:r w:rsidR="006E0CE0" w:rsidRPr="00050404">
        <w:rPr>
          <w:rFonts w:ascii="宋体" w:hAnsi="宋体" w:hint="eastAsia"/>
          <w:sz w:val="28"/>
          <w:szCs w:val="28"/>
          <w:lang w:eastAsia="zh-CN"/>
        </w:rPr>
        <w:t>（</w:t>
      </w:r>
      <w:r w:rsidRPr="00050404">
        <w:rPr>
          <w:rFonts w:ascii="宋体" w:hAnsi="宋体"/>
          <w:sz w:val="28"/>
          <w:szCs w:val="28"/>
          <w:lang w:eastAsia="zh-CN"/>
        </w:rPr>
        <w:t>LLM</w:t>
      </w:r>
      <w:r w:rsidR="006E0CE0" w:rsidRPr="00050404">
        <w:rPr>
          <w:rFonts w:ascii="宋体" w:hAnsi="宋体" w:hint="eastAsia"/>
          <w:sz w:val="28"/>
          <w:szCs w:val="28"/>
          <w:lang w:eastAsia="zh-CN"/>
        </w:rPr>
        <w:t>-</w:t>
      </w:r>
      <w:r w:rsidRPr="00050404">
        <w:rPr>
          <w:rFonts w:ascii="宋体" w:hAnsi="宋体"/>
          <w:sz w:val="28"/>
          <w:szCs w:val="28"/>
          <w:lang w:eastAsia="zh-CN"/>
        </w:rPr>
        <w:t>Shield</w:t>
      </w:r>
      <w:r w:rsidR="006E0CE0" w:rsidRPr="00050404">
        <w:rPr>
          <w:rFonts w:ascii="宋体" w:hAnsi="宋体" w:hint="eastAsia"/>
          <w:sz w:val="28"/>
          <w:szCs w:val="28"/>
          <w:lang w:eastAsia="zh-CN"/>
        </w:rPr>
        <w:t>）</w:t>
      </w:r>
    </w:p>
    <w:p w14:paraId="01EF674F" w14:textId="47ADF3BC"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所属学校</w:t>
      </w:r>
      <w:r w:rsidR="006E0CE0" w:rsidRPr="00050404">
        <w:rPr>
          <w:rFonts w:ascii="宋体" w:hAnsi="宋体" w:hint="eastAsia"/>
          <w:bCs/>
          <w:color w:val="000000" w:themeColor="text1"/>
          <w:sz w:val="28"/>
          <w:szCs w:val="28"/>
          <w:lang w:eastAsia="zh-CN"/>
        </w:rPr>
        <w:t>：暨南大学</w:t>
      </w:r>
      <w:r w:rsidRPr="00050404">
        <w:rPr>
          <w:rFonts w:ascii="宋体" w:hAnsi="宋体"/>
          <w:bCs/>
          <w:color w:val="000000" w:themeColor="text1"/>
          <w:sz w:val="28"/>
          <w:szCs w:val="28"/>
          <w:lang w:eastAsia="zh-CN"/>
        </w:rPr>
        <w:br/>
        <w:t>团队成员</w:t>
      </w:r>
      <w:r w:rsidR="006E0CE0" w:rsidRPr="00050404">
        <w:rPr>
          <w:rFonts w:ascii="宋体" w:hAnsi="宋体" w:hint="eastAsia"/>
          <w:bCs/>
          <w:color w:val="000000" w:themeColor="text1"/>
          <w:sz w:val="28"/>
          <w:szCs w:val="28"/>
          <w:lang w:eastAsia="zh-CN"/>
        </w:rPr>
        <w:t>：</w:t>
      </w:r>
      <w:r w:rsidR="00FD6451">
        <w:rPr>
          <w:rFonts w:ascii="宋体" w:hAnsi="宋体" w:hint="eastAsia"/>
          <w:bCs/>
          <w:color w:val="000000" w:themeColor="text1"/>
          <w:sz w:val="28"/>
          <w:szCs w:val="28"/>
          <w:lang w:eastAsia="zh-CN"/>
        </w:rPr>
        <w:t>唐青滢、龙腾雨、谢康乔</w:t>
      </w:r>
      <w:r w:rsidRPr="00050404">
        <w:rPr>
          <w:rFonts w:ascii="宋体" w:hAnsi="宋体"/>
          <w:sz w:val="28"/>
          <w:szCs w:val="28"/>
          <w:lang w:eastAsia="zh-CN"/>
        </w:rPr>
        <w:br/>
        <w:t>指导教师</w:t>
      </w:r>
      <w:r w:rsidR="006E0CE0" w:rsidRPr="00050404">
        <w:rPr>
          <w:rFonts w:ascii="宋体" w:hAnsi="宋体" w:hint="eastAsia"/>
          <w:sz w:val="28"/>
          <w:szCs w:val="28"/>
          <w:lang w:eastAsia="zh-CN"/>
        </w:rPr>
        <w:t>：</w:t>
      </w:r>
      <w:r w:rsidR="00FD6451">
        <w:rPr>
          <w:rFonts w:ascii="宋体" w:hAnsi="宋体" w:hint="eastAsia"/>
          <w:sz w:val="28"/>
          <w:szCs w:val="28"/>
          <w:lang w:eastAsia="zh-CN"/>
        </w:rPr>
        <w:t>刘志全</w:t>
      </w:r>
      <w:r w:rsidRPr="00050404">
        <w:rPr>
          <w:rFonts w:ascii="宋体" w:hAnsi="宋体"/>
          <w:sz w:val="28"/>
          <w:szCs w:val="28"/>
          <w:lang w:eastAsia="zh-CN"/>
        </w:rPr>
        <w:br/>
        <w:t>编制日期</w:t>
      </w:r>
      <w:r w:rsidR="006E0CE0" w:rsidRPr="00050404">
        <w:rPr>
          <w:rFonts w:ascii="宋体" w:hAnsi="宋体" w:hint="eastAsia"/>
          <w:sz w:val="28"/>
          <w:szCs w:val="28"/>
          <w:lang w:eastAsia="zh-CN"/>
        </w:rPr>
        <w:t>：</w:t>
      </w:r>
      <w:r w:rsidRPr="00050404">
        <w:rPr>
          <w:rFonts w:ascii="宋体" w:hAnsi="宋体"/>
          <w:sz w:val="28"/>
          <w:szCs w:val="28"/>
          <w:lang w:eastAsia="zh-CN"/>
        </w:rPr>
        <w:t>2026年10月14日</w:t>
      </w:r>
    </w:p>
    <w:p w14:paraId="585AFDF1" w14:textId="77777777" w:rsidR="005B2A2D" w:rsidRPr="00050404" w:rsidRDefault="00000000" w:rsidP="00050404">
      <w:pPr>
        <w:pStyle w:val="21"/>
        <w:spacing w:after="0" w:line="360" w:lineRule="auto"/>
        <w:jc w:val="center"/>
        <w:rPr>
          <w:rFonts w:ascii="宋体" w:eastAsia="宋体" w:hAnsi="宋体" w:hint="eastAsia"/>
          <w:sz w:val="36"/>
          <w:szCs w:val="36"/>
          <w:lang w:eastAsia="zh-CN"/>
        </w:rPr>
      </w:pPr>
      <w:r w:rsidRPr="00050404">
        <w:rPr>
          <w:rFonts w:ascii="宋体" w:eastAsia="宋体" w:hAnsi="宋体"/>
          <w:sz w:val="36"/>
          <w:szCs w:val="36"/>
          <w:lang w:eastAsia="zh-CN"/>
        </w:rPr>
        <w:t>摘要</w:t>
      </w:r>
    </w:p>
    <w:p w14:paraId="35CCED63" w14:textId="77777777" w:rsidR="005B2A2D" w:rsidRPr="00050404" w:rsidRDefault="00000000" w:rsidP="00050404">
      <w:pPr>
        <w:spacing w:after="0" w:line="360" w:lineRule="auto"/>
        <w:ind w:firstLineChars="200" w:firstLine="560"/>
        <w:rPr>
          <w:rFonts w:ascii="宋体" w:hAnsi="宋体" w:hint="eastAsia"/>
          <w:sz w:val="28"/>
          <w:szCs w:val="28"/>
          <w:lang w:eastAsia="zh-CN"/>
        </w:rPr>
      </w:pPr>
      <w:r w:rsidRPr="00050404">
        <w:rPr>
          <w:rFonts w:ascii="宋体" w:hAnsi="宋体"/>
          <w:sz w:val="28"/>
          <w:szCs w:val="28"/>
          <w:lang w:eastAsia="zh-CN"/>
        </w:rPr>
        <w:t>隐盾面向高校学生组织、课程与科研项目团队在使用大模型处理材料时的隐私保护需求。用户在同一个对话入口中上传材料、提出问题并连续追问，系统在本机完成敏感信息识别、处理动作决策、内容转换与安全校验，再将符合约束的上下文发送给生成服务。系统希望在减少无必要披露的同时，保留任务所需的人物关系、事项与统计信息。</w:t>
      </w:r>
    </w:p>
    <w:p w14:paraId="11BBD099" w14:textId="77777777" w:rsidR="005B2A2D" w:rsidRPr="00050404" w:rsidRDefault="00000000" w:rsidP="00050404">
      <w:pPr>
        <w:spacing w:after="0" w:line="360" w:lineRule="auto"/>
        <w:ind w:firstLineChars="200" w:firstLine="560"/>
        <w:rPr>
          <w:rFonts w:ascii="宋体" w:hAnsi="宋体" w:hint="eastAsia"/>
          <w:sz w:val="28"/>
          <w:szCs w:val="28"/>
          <w:lang w:eastAsia="zh-CN"/>
        </w:rPr>
      </w:pPr>
      <w:r w:rsidRPr="00050404">
        <w:rPr>
          <w:rFonts w:ascii="宋体" w:hAnsi="宋体"/>
          <w:sz w:val="28"/>
          <w:szCs w:val="28"/>
          <w:lang w:eastAsia="zh-CN"/>
        </w:rPr>
        <w:t>本报告以接入本地小型大语言模型后的目标架构展开说明：识别模型负责定位敏感片段与类别，本地动作模型依据任务、身份和接收方选择处理方式，程序侧安全检查负责放行或暂停。材料脱敏贯穿每一轮对话，与附件管理、历史检查和回答复检共同构成一个产品流程。</w:t>
      </w:r>
    </w:p>
    <w:p w14:paraId="50DFDAC2" w14:textId="77777777" w:rsidR="00FD6451" w:rsidRDefault="00000000" w:rsidP="00FD6451">
      <w:pPr>
        <w:spacing w:after="0" w:line="360" w:lineRule="auto"/>
        <w:ind w:firstLineChars="200" w:firstLine="560"/>
        <w:rPr>
          <w:rFonts w:ascii="宋体" w:hAnsi="宋体"/>
          <w:sz w:val="28"/>
          <w:szCs w:val="28"/>
          <w:lang w:eastAsia="zh-CN"/>
        </w:rPr>
      </w:pPr>
      <w:r w:rsidRPr="00050404">
        <w:rPr>
          <w:rFonts w:ascii="宋体" w:hAnsi="宋体"/>
          <w:sz w:val="28"/>
          <w:szCs w:val="28"/>
          <w:lang w:eastAsia="zh-CN"/>
        </w:rPr>
        <w:t>现有原型已有统一对话、六类模型动作、兼容 API 客户端、会话映射和自动化验证。本地小型大模型的权重、训练记录、独立人工评测及真实 API 运行结果仍需补齐，报告对这些部分标为方案假设或待补，不将目标效果列为已取得结果。</w:t>
      </w:r>
    </w:p>
    <w:p w14:paraId="6483ACC9" w14:textId="1098CC3C" w:rsidR="005B2A2D" w:rsidRPr="00FD6451" w:rsidRDefault="00000000" w:rsidP="00FD6451">
      <w:pPr>
        <w:spacing w:after="0" w:line="360" w:lineRule="auto"/>
        <w:ind w:firstLineChars="200" w:firstLine="562"/>
        <w:rPr>
          <w:rFonts w:ascii="宋体" w:hAnsi="宋体" w:hint="eastAsia"/>
          <w:sz w:val="28"/>
          <w:szCs w:val="28"/>
          <w:lang w:eastAsia="zh-CN"/>
        </w:rPr>
      </w:pPr>
      <w:r w:rsidRPr="00FD6451">
        <w:rPr>
          <w:rFonts w:ascii="宋体" w:hAnsi="宋体"/>
          <w:b/>
          <w:bCs/>
          <w:sz w:val="28"/>
          <w:szCs w:val="28"/>
          <w:lang w:eastAsia="zh-CN"/>
        </w:rPr>
        <w:t>关键词</w:t>
      </w:r>
      <w:r w:rsidR="00050404" w:rsidRPr="00050404">
        <w:rPr>
          <w:rFonts w:ascii="宋体" w:hAnsi="宋体" w:hint="eastAsia"/>
          <w:sz w:val="28"/>
          <w:szCs w:val="28"/>
          <w:lang w:eastAsia="zh-CN"/>
        </w:rPr>
        <w:t>：</w:t>
      </w:r>
      <w:r w:rsidRPr="00FD6451">
        <w:rPr>
          <w:rFonts w:ascii="宋体" w:hAnsi="宋体"/>
          <w:sz w:val="28"/>
          <w:szCs w:val="28"/>
          <w:lang w:eastAsia="zh-CN"/>
        </w:rPr>
        <w:t>本地小型大语言模型</w:t>
      </w:r>
      <w:r w:rsidR="00050404" w:rsidRPr="00FD6451">
        <w:rPr>
          <w:rFonts w:ascii="宋体" w:hAnsi="宋体" w:hint="eastAsia"/>
          <w:sz w:val="28"/>
          <w:szCs w:val="28"/>
          <w:lang w:eastAsia="zh-CN"/>
        </w:rPr>
        <w:t>、</w:t>
      </w:r>
      <w:r w:rsidRPr="00FD6451">
        <w:rPr>
          <w:rFonts w:ascii="宋体" w:hAnsi="宋体"/>
          <w:sz w:val="28"/>
          <w:szCs w:val="28"/>
          <w:lang w:eastAsia="zh-CN"/>
        </w:rPr>
        <w:t>中文敏感信息识别</w:t>
      </w:r>
      <w:r w:rsidR="00050404" w:rsidRPr="00FD6451">
        <w:rPr>
          <w:rFonts w:ascii="宋体" w:hAnsi="宋体" w:hint="eastAsia"/>
          <w:sz w:val="28"/>
          <w:szCs w:val="28"/>
          <w:lang w:eastAsia="zh-CN"/>
        </w:rPr>
        <w:t>、</w:t>
      </w:r>
      <w:r w:rsidRPr="00FD6451">
        <w:rPr>
          <w:rFonts w:ascii="宋体" w:hAnsi="宋体"/>
          <w:sz w:val="28"/>
          <w:szCs w:val="28"/>
          <w:lang w:eastAsia="zh-CN"/>
        </w:rPr>
        <w:t>任务感知脱敏</w:t>
      </w:r>
      <w:r w:rsidR="00050404" w:rsidRPr="00FD6451">
        <w:rPr>
          <w:rFonts w:ascii="宋体" w:hAnsi="宋体" w:hint="eastAsia"/>
          <w:sz w:val="28"/>
          <w:szCs w:val="28"/>
          <w:lang w:eastAsia="zh-CN"/>
        </w:rPr>
        <w:t>、</w:t>
      </w:r>
      <w:r w:rsidRPr="00FD6451">
        <w:rPr>
          <w:rFonts w:ascii="宋体" w:hAnsi="宋体"/>
          <w:sz w:val="28"/>
          <w:szCs w:val="28"/>
          <w:lang w:eastAsia="zh-CN"/>
        </w:rPr>
        <w:t>多轮对话</w:t>
      </w:r>
      <w:r w:rsidR="00050404" w:rsidRPr="00FD6451">
        <w:rPr>
          <w:rFonts w:ascii="宋体" w:hAnsi="宋体" w:hint="eastAsia"/>
          <w:sz w:val="28"/>
          <w:szCs w:val="28"/>
          <w:lang w:eastAsia="zh-CN"/>
        </w:rPr>
        <w:t>、</w:t>
      </w:r>
      <w:r w:rsidRPr="00FD6451">
        <w:rPr>
          <w:rFonts w:ascii="宋体" w:hAnsi="宋体"/>
          <w:sz w:val="28"/>
          <w:szCs w:val="28"/>
          <w:lang w:eastAsia="zh-CN"/>
        </w:rPr>
        <w:t>最小披露</w:t>
      </w:r>
      <w:r w:rsidR="00050404" w:rsidRPr="00FD6451">
        <w:rPr>
          <w:rFonts w:ascii="宋体" w:hAnsi="宋体" w:hint="eastAsia"/>
          <w:sz w:val="28"/>
          <w:szCs w:val="28"/>
          <w:lang w:eastAsia="zh-CN"/>
        </w:rPr>
        <w:t>、</w:t>
      </w:r>
      <w:r w:rsidRPr="00FD6451">
        <w:rPr>
          <w:rFonts w:ascii="宋体" w:hAnsi="宋体"/>
          <w:sz w:val="28"/>
          <w:szCs w:val="28"/>
          <w:lang w:eastAsia="zh-CN"/>
        </w:rPr>
        <w:t>人工复核</w:t>
      </w:r>
    </w:p>
    <w:p w14:paraId="791164A0" w14:textId="77777777" w:rsidR="005B2A2D" w:rsidRPr="00FD6451" w:rsidRDefault="00000000" w:rsidP="00FD6451">
      <w:pPr>
        <w:pStyle w:val="1"/>
        <w:pageBreakBefore/>
        <w:spacing w:after="0" w:line="240" w:lineRule="auto"/>
        <w:rPr>
          <w:rFonts w:ascii="宋体" w:eastAsia="宋体" w:hAnsi="宋体" w:hint="eastAsia"/>
          <w:szCs w:val="36"/>
          <w:lang w:eastAsia="zh-CN"/>
        </w:rPr>
      </w:pPr>
      <w:r w:rsidRPr="00FD6451">
        <w:rPr>
          <w:rFonts w:ascii="宋体" w:eastAsia="宋体" w:hAnsi="宋体"/>
          <w:szCs w:val="36"/>
          <w:lang w:eastAsia="zh-CN"/>
        </w:rPr>
        <w:lastRenderedPageBreak/>
        <w:t>一 项目背景与服务对象</w:t>
      </w:r>
    </w:p>
    <w:p w14:paraId="2B4E4FAD"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问题与研究目标</w:t>
      </w:r>
    </w:p>
    <w:p w14:paraId="76537BEE" w14:textId="77777777" w:rsidR="005B2A2D" w:rsidRPr="00050404" w:rsidRDefault="00000000" w:rsidP="00FD6451">
      <w:pPr>
        <w:spacing w:after="0" w:line="360" w:lineRule="auto"/>
        <w:ind w:firstLineChars="200" w:firstLine="560"/>
        <w:rPr>
          <w:rFonts w:ascii="宋体" w:hAnsi="宋体" w:hint="eastAsia"/>
          <w:sz w:val="28"/>
          <w:szCs w:val="28"/>
          <w:lang w:eastAsia="zh-CN"/>
        </w:rPr>
      </w:pPr>
      <w:r w:rsidRPr="00050404">
        <w:rPr>
          <w:rFonts w:ascii="宋体" w:hAnsi="宋体"/>
          <w:sz w:val="28"/>
          <w:szCs w:val="28"/>
          <w:lang w:eastAsia="zh-CN"/>
        </w:rPr>
        <w:t>活动名单、会议纪要、项目申报材料通常同时包含任务信息与个人信息。用户要求模型统计人数时，可能一并上传姓名、联系方式、学号和个人状况；要求模型整理分工时，若把人物名称全部替换为同一符号，又可能丢失负责人和事项的对应关系。隐盾要解决的是信息披露与任务可用性之间的具体冲突。</w:t>
      </w:r>
    </w:p>
    <w:p w14:paraId="7BC662BA"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项目将研究问题界定为：在给定任务、使用者身份、接收方与会话历史的条件下，如何识别敏感信息、选择合适的处理动作，并验证实际外发内容符合约束。系统只能控制经过隐盾的请求路径，不能阻止用户绕过系统直接上传原文。</w:t>
      </w:r>
    </w:p>
    <w:tbl>
      <w:tblPr>
        <w:tblW w:w="0" w:type="auto"/>
        <w:jc w:val="center"/>
        <w:tblLayout w:type="fixed"/>
        <w:tblLook w:val="04A0" w:firstRow="1" w:lastRow="0" w:firstColumn="1" w:lastColumn="0" w:noHBand="0" w:noVBand="1"/>
      </w:tblPr>
      <w:tblGrid>
        <w:gridCol w:w="1984"/>
        <w:gridCol w:w="2948"/>
        <w:gridCol w:w="4649"/>
      </w:tblGrid>
      <w:tr w:rsidR="005B2A2D" w:rsidRPr="00050404" w14:paraId="05E31E08" w14:textId="77777777">
        <w:trPr>
          <w:cantSplit/>
          <w:tblHeader/>
          <w:jc w:val="center"/>
        </w:trPr>
        <w:tc>
          <w:tcPr>
            <w:tcW w:w="1984" w:type="dxa"/>
            <w:shd w:val="clear" w:color="auto" w:fill="E9EFF5"/>
            <w:tcMar>
              <w:top w:w="90" w:type="dxa"/>
              <w:left w:w="105" w:type="dxa"/>
              <w:bottom w:w="90" w:type="dxa"/>
              <w:right w:w="105" w:type="dxa"/>
            </w:tcMar>
            <w:vAlign w:val="center"/>
          </w:tcPr>
          <w:p w14:paraId="04C670C9"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b/>
                <w:sz w:val="28"/>
                <w:szCs w:val="28"/>
              </w:rPr>
              <w:t>服务对象</w:t>
            </w:r>
            <w:proofErr w:type="spellEnd"/>
          </w:p>
        </w:tc>
        <w:tc>
          <w:tcPr>
            <w:tcW w:w="2948" w:type="dxa"/>
            <w:shd w:val="clear" w:color="auto" w:fill="E9EFF5"/>
            <w:tcMar>
              <w:top w:w="90" w:type="dxa"/>
              <w:left w:w="105" w:type="dxa"/>
              <w:bottom w:w="90" w:type="dxa"/>
              <w:right w:w="105" w:type="dxa"/>
            </w:tcMar>
            <w:vAlign w:val="center"/>
          </w:tcPr>
          <w:p w14:paraId="4BE18232"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典型工作</w:t>
            </w:r>
          </w:p>
        </w:tc>
        <w:tc>
          <w:tcPr>
            <w:tcW w:w="4649" w:type="dxa"/>
            <w:shd w:val="clear" w:color="auto" w:fill="E9EFF5"/>
            <w:tcMar>
              <w:top w:w="90" w:type="dxa"/>
              <w:left w:w="105" w:type="dxa"/>
              <w:bottom w:w="90" w:type="dxa"/>
              <w:right w:w="105" w:type="dxa"/>
            </w:tcMar>
            <w:vAlign w:val="center"/>
          </w:tcPr>
          <w:p w14:paraId="254C9454"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需要解决的问题</w:t>
            </w:r>
          </w:p>
        </w:tc>
      </w:tr>
      <w:tr w:rsidR="005B2A2D" w:rsidRPr="00050404" w14:paraId="628AD5E6" w14:textId="77777777">
        <w:trPr>
          <w:cantSplit/>
          <w:jc w:val="center"/>
        </w:trPr>
        <w:tc>
          <w:tcPr>
            <w:tcW w:w="1984" w:type="dxa"/>
            <w:shd w:val="clear" w:color="auto" w:fill="FFFFFF"/>
            <w:tcMar>
              <w:top w:w="90" w:type="dxa"/>
              <w:left w:w="105" w:type="dxa"/>
              <w:bottom w:w="90" w:type="dxa"/>
              <w:right w:w="105" w:type="dxa"/>
            </w:tcMar>
            <w:vAlign w:val="center"/>
          </w:tcPr>
          <w:p w14:paraId="7503BF44"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高校学生组织</w:t>
            </w:r>
          </w:p>
        </w:tc>
        <w:tc>
          <w:tcPr>
            <w:tcW w:w="2948" w:type="dxa"/>
            <w:shd w:val="clear" w:color="auto" w:fill="FFFFFF"/>
            <w:tcMar>
              <w:top w:w="90" w:type="dxa"/>
              <w:left w:w="105" w:type="dxa"/>
              <w:bottom w:w="90" w:type="dxa"/>
              <w:right w:w="105" w:type="dxa"/>
            </w:tcMar>
            <w:vAlign w:val="center"/>
          </w:tcPr>
          <w:p w14:paraId="2BCD93E8"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活动统计、名单整理、对外介绍</w:t>
            </w:r>
          </w:p>
        </w:tc>
        <w:tc>
          <w:tcPr>
            <w:tcW w:w="4649" w:type="dxa"/>
            <w:shd w:val="clear" w:color="auto" w:fill="FFFFFF"/>
            <w:tcMar>
              <w:top w:w="90" w:type="dxa"/>
              <w:left w:w="105" w:type="dxa"/>
              <w:bottom w:w="90" w:type="dxa"/>
              <w:right w:w="105" w:type="dxa"/>
            </w:tcMar>
            <w:vAlign w:val="center"/>
          </w:tcPr>
          <w:p w14:paraId="08AFFD08"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统计时去掉无关身份，发布时减少个人细节</w:t>
            </w:r>
          </w:p>
        </w:tc>
      </w:tr>
      <w:tr w:rsidR="005B2A2D" w:rsidRPr="00050404" w14:paraId="7B0153CF" w14:textId="77777777">
        <w:trPr>
          <w:cantSplit/>
          <w:jc w:val="center"/>
        </w:trPr>
        <w:tc>
          <w:tcPr>
            <w:tcW w:w="1984" w:type="dxa"/>
            <w:shd w:val="clear" w:color="auto" w:fill="F7F9FB"/>
            <w:tcMar>
              <w:top w:w="90" w:type="dxa"/>
              <w:left w:w="105" w:type="dxa"/>
              <w:bottom w:w="90" w:type="dxa"/>
              <w:right w:w="105" w:type="dxa"/>
            </w:tcMar>
            <w:vAlign w:val="center"/>
          </w:tcPr>
          <w:p w14:paraId="033CC907"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课程与项目团队</w:t>
            </w:r>
            <w:proofErr w:type="spellEnd"/>
          </w:p>
        </w:tc>
        <w:tc>
          <w:tcPr>
            <w:tcW w:w="2948" w:type="dxa"/>
            <w:shd w:val="clear" w:color="auto" w:fill="F7F9FB"/>
            <w:tcMar>
              <w:top w:w="90" w:type="dxa"/>
              <w:left w:w="105" w:type="dxa"/>
              <w:bottom w:w="90" w:type="dxa"/>
              <w:right w:w="105" w:type="dxa"/>
            </w:tcMar>
            <w:vAlign w:val="center"/>
          </w:tcPr>
          <w:p w14:paraId="4DF8B74E"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会议纪要、分工安排、材料总结</w:t>
            </w:r>
          </w:p>
        </w:tc>
        <w:tc>
          <w:tcPr>
            <w:tcW w:w="4649" w:type="dxa"/>
            <w:shd w:val="clear" w:color="auto" w:fill="F7F9FB"/>
            <w:tcMar>
              <w:top w:w="90" w:type="dxa"/>
              <w:left w:w="105" w:type="dxa"/>
              <w:bottom w:w="90" w:type="dxa"/>
              <w:right w:w="105" w:type="dxa"/>
            </w:tcMar>
            <w:vAlign w:val="center"/>
          </w:tcPr>
          <w:p w14:paraId="599D1A28"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保留责任关系，避免联系电话等信息随材料外发</w:t>
            </w:r>
          </w:p>
        </w:tc>
      </w:tr>
      <w:tr w:rsidR="005B2A2D" w:rsidRPr="00050404" w14:paraId="37DB1FB2" w14:textId="77777777">
        <w:trPr>
          <w:cantSplit/>
          <w:jc w:val="center"/>
        </w:trPr>
        <w:tc>
          <w:tcPr>
            <w:tcW w:w="1984" w:type="dxa"/>
            <w:shd w:val="clear" w:color="auto" w:fill="FFFFFF"/>
            <w:tcMar>
              <w:top w:w="90" w:type="dxa"/>
              <w:left w:w="105" w:type="dxa"/>
              <w:bottom w:w="90" w:type="dxa"/>
              <w:right w:w="105" w:type="dxa"/>
            </w:tcMar>
            <w:vAlign w:val="center"/>
          </w:tcPr>
          <w:p w14:paraId="7CF91FE3"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教师与科研团队</w:t>
            </w:r>
            <w:proofErr w:type="spellEnd"/>
          </w:p>
        </w:tc>
        <w:tc>
          <w:tcPr>
            <w:tcW w:w="2948" w:type="dxa"/>
            <w:shd w:val="clear" w:color="auto" w:fill="FFFFFF"/>
            <w:tcMar>
              <w:top w:w="90" w:type="dxa"/>
              <w:left w:w="105" w:type="dxa"/>
              <w:bottom w:w="90" w:type="dxa"/>
              <w:right w:w="105" w:type="dxa"/>
            </w:tcMar>
            <w:vAlign w:val="center"/>
          </w:tcPr>
          <w:p w14:paraId="7C4932AF"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经授权的项目材料整理</w:t>
            </w:r>
          </w:p>
        </w:tc>
        <w:tc>
          <w:tcPr>
            <w:tcW w:w="4649" w:type="dxa"/>
            <w:shd w:val="clear" w:color="auto" w:fill="FFFFFF"/>
            <w:tcMar>
              <w:top w:w="90" w:type="dxa"/>
              <w:left w:w="105" w:type="dxa"/>
              <w:bottom w:w="90" w:type="dxa"/>
              <w:right w:w="105" w:type="dxa"/>
            </w:tcMar>
            <w:vAlign w:val="center"/>
          </w:tcPr>
          <w:p w14:paraId="1F2A6115"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需要明确访问权限与材料来源，后续扩大试点</w:t>
            </w:r>
          </w:p>
        </w:tc>
      </w:tr>
      <w:tr w:rsidR="005B2A2D" w:rsidRPr="00050404" w14:paraId="0964C6D9" w14:textId="77777777">
        <w:trPr>
          <w:cantSplit/>
          <w:jc w:val="center"/>
        </w:trPr>
        <w:tc>
          <w:tcPr>
            <w:tcW w:w="1984" w:type="dxa"/>
            <w:shd w:val="clear" w:color="auto" w:fill="F7F9FB"/>
            <w:tcMar>
              <w:top w:w="90" w:type="dxa"/>
              <w:left w:w="105" w:type="dxa"/>
              <w:bottom w:w="90" w:type="dxa"/>
              <w:right w:w="105" w:type="dxa"/>
            </w:tcMar>
            <w:vAlign w:val="center"/>
          </w:tcPr>
          <w:p w14:paraId="6C5BCAED"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有类似需求的小型组织</w:t>
            </w:r>
          </w:p>
        </w:tc>
        <w:tc>
          <w:tcPr>
            <w:tcW w:w="2948" w:type="dxa"/>
            <w:shd w:val="clear" w:color="auto" w:fill="F7F9FB"/>
            <w:tcMar>
              <w:top w:w="90" w:type="dxa"/>
              <w:left w:w="105" w:type="dxa"/>
              <w:bottom w:w="90" w:type="dxa"/>
              <w:right w:w="105" w:type="dxa"/>
            </w:tcMar>
            <w:vAlign w:val="center"/>
          </w:tcPr>
          <w:p w14:paraId="1884C915"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内部文档辅助处理</w:t>
            </w:r>
            <w:proofErr w:type="spellEnd"/>
          </w:p>
        </w:tc>
        <w:tc>
          <w:tcPr>
            <w:tcW w:w="4649" w:type="dxa"/>
            <w:shd w:val="clear" w:color="auto" w:fill="F7F9FB"/>
            <w:tcMar>
              <w:top w:w="90" w:type="dxa"/>
              <w:left w:w="105" w:type="dxa"/>
              <w:bottom w:w="90" w:type="dxa"/>
              <w:right w:w="105" w:type="dxa"/>
            </w:tcMar>
            <w:vAlign w:val="center"/>
          </w:tcPr>
          <w:p w14:paraId="3922DC28"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后续迁移前重新定义类别、权限与评测标准</w:t>
            </w:r>
          </w:p>
        </w:tc>
      </w:tr>
    </w:tbl>
    <w:p w14:paraId="7A2D1DEA" w14:textId="77777777" w:rsidR="005B2A2D" w:rsidRPr="00050404" w:rsidRDefault="005B2A2D" w:rsidP="00050404">
      <w:pPr>
        <w:spacing w:after="0" w:line="360" w:lineRule="auto"/>
        <w:rPr>
          <w:rFonts w:ascii="宋体" w:hAnsi="宋体" w:hint="eastAsia"/>
          <w:sz w:val="28"/>
          <w:szCs w:val="28"/>
          <w:lang w:eastAsia="zh-CN"/>
        </w:rPr>
      </w:pPr>
    </w:p>
    <w:p w14:paraId="2FE184DB"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项目范围</w:t>
      </w:r>
    </w:p>
    <w:p w14:paraId="79B2A04B"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首阶段集中在活动统计、会议纪要与任务分配、项目对外介绍三类中文文本任务。输入包括直接文字及可解析的文档、表格；扫描图片、音视频、复杂版面识别和外部系统真实身份认证不属于本次已验证能力。项目不对文档中的事实作真实性认证。</w:t>
      </w:r>
    </w:p>
    <w:p w14:paraId="54BC5C2C"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lastRenderedPageBreak/>
        <w:t>预期价值与验证方式</w:t>
      </w:r>
    </w:p>
    <w:p w14:paraId="5928F8CC"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对用户的价值是减少重复人工清理，并在持续追问中保持处理一致。对团队的价值是形成可追溯的外发记录和复核材料。节省多少时间、减少多少泄露、任务质量提升多少，均以独立测试和实际使用记录为依据，相关结果在第十章留出填写位置。</w:t>
      </w:r>
    </w:p>
    <w:p w14:paraId="13DD8AC5" w14:textId="77777777" w:rsidR="005B2A2D" w:rsidRPr="00050404" w:rsidRDefault="00000000" w:rsidP="00050404">
      <w:pPr>
        <w:pStyle w:val="1"/>
        <w:pageBreakBefore/>
        <w:spacing w:after="0" w:line="360" w:lineRule="auto"/>
        <w:rPr>
          <w:rFonts w:ascii="宋体" w:eastAsia="宋体" w:hAnsi="宋体" w:hint="eastAsia"/>
          <w:sz w:val="28"/>
          <w:lang w:eastAsia="zh-CN"/>
        </w:rPr>
      </w:pPr>
      <w:r w:rsidRPr="00050404">
        <w:rPr>
          <w:rFonts w:ascii="宋体" w:eastAsia="宋体" w:hAnsi="宋体"/>
          <w:sz w:val="28"/>
          <w:lang w:eastAsia="zh-CN"/>
        </w:rPr>
        <w:lastRenderedPageBreak/>
        <w:t>二 产品形态与统一对话流程</w:t>
      </w:r>
    </w:p>
    <w:p w14:paraId="3521672E"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隐盾只有一个对话入口。上传材料和直接提问共同构成当前轮输入，敏感识别与脱敏在发送流程内部完成。用户可查看本轮处理动作，并继续围绕同一材料追问，无需在材料工具和聊天工具之间切换。</w:t>
      </w:r>
    </w:p>
    <w:p w14:paraId="5D8031B7"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完整操作流程</w:t>
      </w:r>
    </w:p>
    <w:p w14:paraId="1A0029CD"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用户选择身份、任务和处理要求，输入问题或添加材料。发送时系统创建或读取会话，处理当前输入及附件，合并已处理历史并复检完整载荷。生成服务返回后，系统检查回答，通过后再展示并写入会话。任一环节暂停，本轮不外发或不展示，保留此前成功历史。</w:t>
      </w:r>
    </w:p>
    <w:p w14:paraId="13505BAB"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noProof/>
          <w:sz w:val="28"/>
          <w:szCs w:val="28"/>
        </w:rPr>
        <w:drawing>
          <wp:inline distT="0" distB="0" distL="0" distR="0" wp14:anchorId="48DD52F9" wp14:editId="6DC50142">
            <wp:extent cx="5976000" cy="454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desktop.png"/>
                    <pic:cNvPicPr/>
                  </pic:nvPicPr>
                  <pic:blipFill>
                    <a:blip r:embed="rId8"/>
                    <a:stretch>
                      <a:fillRect/>
                    </a:stretch>
                  </pic:blipFill>
                  <pic:spPr>
                    <a:xfrm>
                      <a:off x="0" y="0"/>
                      <a:ext cx="5976000" cy="4548400"/>
                    </a:xfrm>
                    <a:prstGeom prst="rect">
                      <a:avLst/>
                    </a:prstGeom>
                  </pic:spPr>
                </pic:pic>
              </a:graphicData>
            </a:graphic>
          </wp:inline>
        </w:drawing>
      </w:r>
    </w:p>
    <w:p w14:paraId="0CD95976"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 xml:space="preserve">图 1 </w:t>
      </w:r>
      <w:proofErr w:type="gramStart"/>
      <w:r w:rsidRPr="00050404">
        <w:rPr>
          <w:rFonts w:ascii="宋体" w:hAnsi="宋体"/>
          <w:sz w:val="28"/>
          <w:szCs w:val="28"/>
          <w:lang w:eastAsia="zh-CN"/>
        </w:rPr>
        <w:t>现有统一对话原型截图  离线演示模式</w:t>
      </w:r>
      <w:proofErr w:type="gramEnd"/>
      <w:r w:rsidRPr="00050404">
        <w:rPr>
          <w:rFonts w:ascii="宋体" w:hAnsi="宋体"/>
          <w:sz w:val="28"/>
          <w:szCs w:val="28"/>
          <w:lang w:eastAsia="zh-CN"/>
        </w:rPr>
        <w:t xml:space="preserve">  不作为真实生成服务或新识别模型的效果证据</w:t>
      </w:r>
    </w:p>
    <w:p w14:paraId="0949A909"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lastRenderedPageBreak/>
        <w:t>附件可移出当前轮、重新加入或从本机删除。对话清除与材料删除分别控制历史映射和本机解析文件；删除本机材料不会撤回已经发送的内容。正式演示截图</w:t>
      </w:r>
      <w:r w:rsidRPr="00050404">
        <w:rPr>
          <w:rFonts w:ascii="宋体" w:hAnsi="宋体"/>
          <w:b/>
          <w:color w:val="A95E10"/>
          <w:sz w:val="28"/>
          <w:szCs w:val="28"/>
          <w:lang w:eastAsia="zh-CN"/>
        </w:rPr>
        <w:t>【待补 新模型接入后的完整对话截图】</w:t>
      </w:r>
      <w:r w:rsidRPr="00050404">
        <w:rPr>
          <w:rFonts w:ascii="宋体" w:hAnsi="宋体"/>
          <w:sz w:val="28"/>
          <w:szCs w:val="28"/>
          <w:lang w:eastAsia="zh-CN"/>
        </w:rPr>
        <w:t>。</w:t>
      </w:r>
    </w:p>
    <w:p w14:paraId="69E67557" w14:textId="77777777" w:rsidR="005B2A2D" w:rsidRPr="00050404" w:rsidRDefault="00000000" w:rsidP="00050404">
      <w:pPr>
        <w:pStyle w:val="1"/>
        <w:pageBreakBefore/>
        <w:spacing w:after="0" w:line="360" w:lineRule="auto"/>
        <w:rPr>
          <w:rFonts w:ascii="宋体" w:eastAsia="宋体" w:hAnsi="宋体" w:hint="eastAsia"/>
          <w:sz w:val="28"/>
          <w:lang w:eastAsia="zh-CN"/>
        </w:rPr>
      </w:pPr>
      <w:r w:rsidRPr="00050404">
        <w:rPr>
          <w:rFonts w:ascii="宋体" w:eastAsia="宋体" w:hAnsi="宋体"/>
          <w:sz w:val="28"/>
          <w:lang w:eastAsia="zh-CN"/>
        </w:rPr>
        <w:lastRenderedPageBreak/>
        <w:t>三 系统架构与职责划分</w:t>
      </w:r>
    </w:p>
    <w:p w14:paraId="493077DA"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系统分为本地应用、本地模型与外部生成服务。原始材料先进入本地处理链路，外部生成服务只接收通过检查的载荷。原文与代号之间的映射留在本机，不作为提示词发送给外部服务。</w:t>
      </w:r>
    </w:p>
    <w:tbl>
      <w:tblPr>
        <w:tblW w:w="0" w:type="auto"/>
        <w:jc w:val="center"/>
        <w:tblLayout w:type="fixed"/>
        <w:tblLook w:val="04A0" w:firstRow="1" w:lastRow="0" w:firstColumn="1" w:lastColumn="0" w:noHBand="0" w:noVBand="1"/>
      </w:tblPr>
      <w:tblGrid>
        <w:gridCol w:w="1984"/>
        <w:gridCol w:w="3515"/>
        <w:gridCol w:w="4082"/>
      </w:tblGrid>
      <w:tr w:rsidR="005B2A2D" w:rsidRPr="00050404" w14:paraId="053A1258" w14:textId="77777777">
        <w:trPr>
          <w:cantSplit/>
          <w:tblHeader/>
          <w:jc w:val="center"/>
        </w:trPr>
        <w:tc>
          <w:tcPr>
            <w:tcW w:w="1984" w:type="dxa"/>
            <w:shd w:val="clear" w:color="auto" w:fill="E9EFF5"/>
            <w:tcMar>
              <w:top w:w="90" w:type="dxa"/>
              <w:left w:w="105" w:type="dxa"/>
              <w:bottom w:w="90" w:type="dxa"/>
              <w:right w:w="105" w:type="dxa"/>
            </w:tcMar>
            <w:vAlign w:val="center"/>
          </w:tcPr>
          <w:p w14:paraId="6372B997"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b/>
                <w:sz w:val="28"/>
                <w:szCs w:val="28"/>
              </w:rPr>
              <w:t>模块</w:t>
            </w:r>
            <w:proofErr w:type="spellEnd"/>
          </w:p>
        </w:tc>
        <w:tc>
          <w:tcPr>
            <w:tcW w:w="3515" w:type="dxa"/>
            <w:shd w:val="clear" w:color="auto" w:fill="E9EFF5"/>
            <w:tcMar>
              <w:top w:w="90" w:type="dxa"/>
              <w:left w:w="105" w:type="dxa"/>
              <w:bottom w:w="90" w:type="dxa"/>
              <w:right w:w="105" w:type="dxa"/>
            </w:tcMar>
            <w:vAlign w:val="center"/>
          </w:tcPr>
          <w:p w14:paraId="4346B610"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输入与输出</w:t>
            </w:r>
          </w:p>
        </w:tc>
        <w:tc>
          <w:tcPr>
            <w:tcW w:w="4082" w:type="dxa"/>
            <w:shd w:val="clear" w:color="auto" w:fill="E9EFF5"/>
            <w:tcMar>
              <w:top w:w="90" w:type="dxa"/>
              <w:left w:w="105" w:type="dxa"/>
              <w:bottom w:w="90" w:type="dxa"/>
              <w:right w:w="105" w:type="dxa"/>
            </w:tcMar>
            <w:vAlign w:val="center"/>
          </w:tcPr>
          <w:p w14:paraId="0AC36659"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职责</w:t>
            </w:r>
          </w:p>
        </w:tc>
      </w:tr>
      <w:tr w:rsidR="005B2A2D" w:rsidRPr="00050404" w14:paraId="29D89DC2" w14:textId="77777777">
        <w:trPr>
          <w:cantSplit/>
          <w:jc w:val="center"/>
        </w:trPr>
        <w:tc>
          <w:tcPr>
            <w:tcW w:w="1984" w:type="dxa"/>
            <w:shd w:val="clear" w:color="auto" w:fill="FFFFFF"/>
            <w:tcMar>
              <w:top w:w="90" w:type="dxa"/>
              <w:left w:w="105" w:type="dxa"/>
              <w:bottom w:w="90" w:type="dxa"/>
              <w:right w:w="105" w:type="dxa"/>
            </w:tcMar>
            <w:vAlign w:val="center"/>
          </w:tcPr>
          <w:p w14:paraId="1FDE5B50"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材料接入</w:t>
            </w:r>
          </w:p>
        </w:tc>
        <w:tc>
          <w:tcPr>
            <w:tcW w:w="3515" w:type="dxa"/>
            <w:shd w:val="clear" w:color="auto" w:fill="FFFFFF"/>
            <w:tcMar>
              <w:top w:w="90" w:type="dxa"/>
              <w:left w:w="105" w:type="dxa"/>
              <w:bottom w:w="90" w:type="dxa"/>
              <w:right w:w="105" w:type="dxa"/>
            </w:tcMar>
            <w:vAlign w:val="center"/>
          </w:tcPr>
          <w:p w14:paraId="3061DF62"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文字、文件 → 统一材料结构</w:t>
            </w:r>
          </w:p>
        </w:tc>
        <w:tc>
          <w:tcPr>
            <w:tcW w:w="4082" w:type="dxa"/>
            <w:shd w:val="clear" w:color="auto" w:fill="FFFFFF"/>
            <w:tcMar>
              <w:top w:w="90" w:type="dxa"/>
              <w:left w:w="105" w:type="dxa"/>
              <w:bottom w:w="90" w:type="dxa"/>
              <w:right w:w="105" w:type="dxa"/>
            </w:tcMar>
            <w:vAlign w:val="center"/>
          </w:tcPr>
          <w:p w14:paraId="35C38BD8"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解析文本，保留段落或表格定位，限制文件大小</w:t>
            </w:r>
            <w:proofErr w:type="spellEnd"/>
          </w:p>
        </w:tc>
      </w:tr>
      <w:tr w:rsidR="005B2A2D" w:rsidRPr="00050404" w14:paraId="2123DE5E" w14:textId="77777777">
        <w:trPr>
          <w:cantSplit/>
          <w:jc w:val="center"/>
        </w:trPr>
        <w:tc>
          <w:tcPr>
            <w:tcW w:w="1984" w:type="dxa"/>
            <w:shd w:val="clear" w:color="auto" w:fill="F7F9FB"/>
            <w:tcMar>
              <w:top w:w="90" w:type="dxa"/>
              <w:left w:w="105" w:type="dxa"/>
              <w:bottom w:w="90" w:type="dxa"/>
              <w:right w:w="105" w:type="dxa"/>
            </w:tcMar>
            <w:vAlign w:val="center"/>
          </w:tcPr>
          <w:p w14:paraId="7628EF78"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本地识别模型</w:t>
            </w:r>
          </w:p>
        </w:tc>
        <w:tc>
          <w:tcPr>
            <w:tcW w:w="3515" w:type="dxa"/>
            <w:shd w:val="clear" w:color="auto" w:fill="F7F9FB"/>
            <w:tcMar>
              <w:top w:w="90" w:type="dxa"/>
              <w:left w:w="105" w:type="dxa"/>
              <w:bottom w:w="90" w:type="dxa"/>
              <w:right w:w="105" w:type="dxa"/>
            </w:tcMar>
            <w:vAlign w:val="center"/>
          </w:tcPr>
          <w:p w14:paraId="1B77C030"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材料及局部上下文 → 敏感片段</w:t>
            </w:r>
          </w:p>
        </w:tc>
        <w:tc>
          <w:tcPr>
            <w:tcW w:w="4082" w:type="dxa"/>
            <w:shd w:val="clear" w:color="auto" w:fill="F7F9FB"/>
            <w:tcMar>
              <w:top w:w="90" w:type="dxa"/>
              <w:left w:w="105" w:type="dxa"/>
              <w:bottom w:w="90" w:type="dxa"/>
              <w:right w:w="105" w:type="dxa"/>
            </w:tcMar>
            <w:vAlign w:val="center"/>
          </w:tcPr>
          <w:p w14:paraId="5C14B300"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判别类别与位置，输出可校验结构</w:t>
            </w:r>
          </w:p>
        </w:tc>
      </w:tr>
      <w:tr w:rsidR="005B2A2D" w:rsidRPr="00050404" w14:paraId="71B99C0C" w14:textId="77777777">
        <w:trPr>
          <w:cantSplit/>
          <w:jc w:val="center"/>
        </w:trPr>
        <w:tc>
          <w:tcPr>
            <w:tcW w:w="1984" w:type="dxa"/>
            <w:shd w:val="clear" w:color="auto" w:fill="FFFFFF"/>
            <w:tcMar>
              <w:top w:w="90" w:type="dxa"/>
              <w:left w:w="105" w:type="dxa"/>
              <w:bottom w:w="90" w:type="dxa"/>
              <w:right w:w="105" w:type="dxa"/>
            </w:tcMar>
            <w:vAlign w:val="center"/>
          </w:tcPr>
          <w:p w14:paraId="78168E0B"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本地动作模型</w:t>
            </w:r>
            <w:proofErr w:type="spellEnd"/>
          </w:p>
        </w:tc>
        <w:tc>
          <w:tcPr>
            <w:tcW w:w="3515" w:type="dxa"/>
            <w:shd w:val="clear" w:color="auto" w:fill="FFFFFF"/>
            <w:tcMar>
              <w:top w:w="90" w:type="dxa"/>
              <w:left w:w="105" w:type="dxa"/>
              <w:bottom w:w="90" w:type="dxa"/>
              <w:right w:w="105" w:type="dxa"/>
            </w:tcMar>
            <w:vAlign w:val="center"/>
          </w:tcPr>
          <w:p w14:paraId="14542A4B"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实体、任务、身份、接收方 → 动作</w:t>
            </w:r>
          </w:p>
        </w:tc>
        <w:tc>
          <w:tcPr>
            <w:tcW w:w="4082" w:type="dxa"/>
            <w:shd w:val="clear" w:color="auto" w:fill="FFFFFF"/>
            <w:tcMar>
              <w:top w:w="90" w:type="dxa"/>
              <w:left w:w="105" w:type="dxa"/>
              <w:bottom w:w="90" w:type="dxa"/>
              <w:right w:w="105" w:type="dxa"/>
            </w:tcMar>
            <w:vAlign w:val="center"/>
          </w:tcPr>
          <w:p w14:paraId="7BE7411B"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从六种动作中选择唯一最高分动作</w:t>
            </w:r>
          </w:p>
        </w:tc>
      </w:tr>
      <w:tr w:rsidR="005B2A2D" w:rsidRPr="00050404" w14:paraId="0FF7DE7B" w14:textId="77777777">
        <w:trPr>
          <w:cantSplit/>
          <w:jc w:val="center"/>
        </w:trPr>
        <w:tc>
          <w:tcPr>
            <w:tcW w:w="1984" w:type="dxa"/>
            <w:shd w:val="clear" w:color="auto" w:fill="F7F9FB"/>
            <w:tcMar>
              <w:top w:w="90" w:type="dxa"/>
              <w:left w:w="105" w:type="dxa"/>
              <w:bottom w:w="90" w:type="dxa"/>
              <w:right w:w="105" w:type="dxa"/>
            </w:tcMar>
            <w:vAlign w:val="center"/>
          </w:tcPr>
          <w:p w14:paraId="78A46048"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变换与会话管理</w:t>
            </w:r>
            <w:proofErr w:type="spellEnd"/>
          </w:p>
        </w:tc>
        <w:tc>
          <w:tcPr>
            <w:tcW w:w="3515" w:type="dxa"/>
            <w:shd w:val="clear" w:color="auto" w:fill="F7F9FB"/>
            <w:tcMar>
              <w:top w:w="90" w:type="dxa"/>
              <w:left w:w="105" w:type="dxa"/>
              <w:bottom w:w="90" w:type="dxa"/>
              <w:right w:w="105" w:type="dxa"/>
            </w:tcMar>
            <w:vAlign w:val="center"/>
          </w:tcPr>
          <w:p w14:paraId="550EA7F6"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动作及原文 → 处理后上下文</w:t>
            </w:r>
          </w:p>
        </w:tc>
        <w:tc>
          <w:tcPr>
            <w:tcW w:w="4082" w:type="dxa"/>
            <w:shd w:val="clear" w:color="auto" w:fill="F7F9FB"/>
            <w:tcMar>
              <w:top w:w="90" w:type="dxa"/>
              <w:left w:w="105" w:type="dxa"/>
              <w:bottom w:w="90" w:type="dxa"/>
              <w:right w:w="105" w:type="dxa"/>
            </w:tcMar>
            <w:vAlign w:val="center"/>
          </w:tcPr>
          <w:p w14:paraId="2E4E614F"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删除、聚合、泛化、代号替换，维护历史</w:t>
            </w:r>
          </w:p>
        </w:tc>
      </w:tr>
      <w:tr w:rsidR="005B2A2D" w:rsidRPr="00050404" w14:paraId="1C46A932" w14:textId="77777777">
        <w:trPr>
          <w:cantSplit/>
          <w:jc w:val="center"/>
        </w:trPr>
        <w:tc>
          <w:tcPr>
            <w:tcW w:w="1984" w:type="dxa"/>
            <w:shd w:val="clear" w:color="auto" w:fill="FFFFFF"/>
            <w:tcMar>
              <w:top w:w="90" w:type="dxa"/>
              <w:left w:w="105" w:type="dxa"/>
              <w:bottom w:w="90" w:type="dxa"/>
              <w:right w:w="105" w:type="dxa"/>
            </w:tcMar>
            <w:vAlign w:val="center"/>
          </w:tcPr>
          <w:p w14:paraId="331ED2CD"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安全检查与网关</w:t>
            </w:r>
            <w:proofErr w:type="spellEnd"/>
          </w:p>
        </w:tc>
        <w:tc>
          <w:tcPr>
            <w:tcW w:w="3515" w:type="dxa"/>
            <w:shd w:val="clear" w:color="auto" w:fill="FFFFFF"/>
            <w:tcMar>
              <w:top w:w="90" w:type="dxa"/>
              <w:left w:w="105" w:type="dxa"/>
              <w:bottom w:w="90" w:type="dxa"/>
              <w:right w:w="105" w:type="dxa"/>
            </w:tcMar>
            <w:vAlign w:val="center"/>
          </w:tcPr>
          <w:p w14:paraId="4089CC34"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动作和完整载荷 → 放行或暂停</w:t>
            </w:r>
          </w:p>
        </w:tc>
        <w:tc>
          <w:tcPr>
            <w:tcW w:w="4082" w:type="dxa"/>
            <w:shd w:val="clear" w:color="auto" w:fill="FFFFFF"/>
            <w:tcMar>
              <w:top w:w="90" w:type="dxa"/>
              <w:left w:w="105" w:type="dxa"/>
              <w:bottom w:w="90" w:type="dxa"/>
              <w:right w:w="105" w:type="dxa"/>
            </w:tcMar>
            <w:vAlign w:val="center"/>
          </w:tcPr>
          <w:p w14:paraId="016BB68B"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权限检查、格式校验、发送前检查、回答复检</w:t>
            </w:r>
          </w:p>
        </w:tc>
      </w:tr>
      <w:tr w:rsidR="005B2A2D" w:rsidRPr="00050404" w14:paraId="72A43921" w14:textId="77777777">
        <w:trPr>
          <w:cantSplit/>
          <w:jc w:val="center"/>
        </w:trPr>
        <w:tc>
          <w:tcPr>
            <w:tcW w:w="1984" w:type="dxa"/>
            <w:shd w:val="clear" w:color="auto" w:fill="F7F9FB"/>
            <w:tcMar>
              <w:top w:w="90" w:type="dxa"/>
              <w:left w:w="105" w:type="dxa"/>
              <w:bottom w:w="90" w:type="dxa"/>
              <w:right w:w="105" w:type="dxa"/>
            </w:tcMar>
            <w:vAlign w:val="center"/>
          </w:tcPr>
          <w:p w14:paraId="5DD5AD91"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生成服务与评测</w:t>
            </w:r>
            <w:proofErr w:type="spellEnd"/>
          </w:p>
        </w:tc>
        <w:tc>
          <w:tcPr>
            <w:tcW w:w="3515" w:type="dxa"/>
            <w:shd w:val="clear" w:color="auto" w:fill="F7F9FB"/>
            <w:tcMar>
              <w:top w:w="90" w:type="dxa"/>
              <w:left w:w="105" w:type="dxa"/>
              <w:bottom w:w="90" w:type="dxa"/>
              <w:right w:w="105" w:type="dxa"/>
            </w:tcMar>
            <w:vAlign w:val="center"/>
          </w:tcPr>
          <w:p w14:paraId="6970872D"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安全载荷 → 回答及验证记录</w:t>
            </w:r>
          </w:p>
        </w:tc>
        <w:tc>
          <w:tcPr>
            <w:tcW w:w="4082" w:type="dxa"/>
            <w:shd w:val="clear" w:color="auto" w:fill="F7F9FB"/>
            <w:tcMar>
              <w:top w:w="90" w:type="dxa"/>
              <w:left w:w="105" w:type="dxa"/>
              <w:bottom w:w="90" w:type="dxa"/>
              <w:right w:w="105" w:type="dxa"/>
            </w:tcMar>
            <w:vAlign w:val="center"/>
          </w:tcPr>
          <w:p w14:paraId="1CFEB64C"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生成业务回答，保留必要的复核证据</w:t>
            </w:r>
          </w:p>
        </w:tc>
      </w:tr>
    </w:tbl>
    <w:p w14:paraId="213097AF" w14:textId="77777777" w:rsidR="005B2A2D" w:rsidRPr="00050404" w:rsidRDefault="005B2A2D" w:rsidP="00050404">
      <w:pPr>
        <w:spacing w:after="0" w:line="360" w:lineRule="auto"/>
        <w:rPr>
          <w:rFonts w:ascii="宋体" w:hAnsi="宋体" w:hint="eastAsia"/>
          <w:sz w:val="28"/>
          <w:szCs w:val="28"/>
          <w:lang w:eastAsia="zh-CN"/>
        </w:rPr>
      </w:pPr>
    </w:p>
    <w:p w14:paraId="6037CF3E"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两个本地模型的关系</w:t>
      </w:r>
    </w:p>
    <w:p w14:paraId="58165FFA"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本地小型大语言模型回答“这里包含什么敏感信息”，动作模型回答“在当前任务中如何处理这些信息”。识别出姓名不等于必须删除姓名；任务需要责任对应关系时，可以使用稳定代号。动作模型输出仍需满足接收方和用途约束，模型本身没有授予外发权限的能力。</w:t>
      </w:r>
    </w:p>
    <w:p w14:paraId="6D6CED95"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lastRenderedPageBreak/>
        <w:t>现有实现与目标模块</w:t>
      </w:r>
    </w:p>
    <w:p w14:paraId="06E35F53"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现有动作模型采用 TF-IDF 与逻辑回归，实体检测采用格式规则和语义启发式。报告中的本地小型大模型是待接入的替代识别模块，现有回归结果不能自动证明替换后的行为。替换后必须重跑整条链路和独立测试。</w:t>
      </w:r>
    </w:p>
    <w:p w14:paraId="5BCC9FBC"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b/>
          <w:color w:val="A95E10"/>
          <w:sz w:val="28"/>
          <w:szCs w:val="28"/>
          <w:lang w:eastAsia="zh-CN"/>
        </w:rPr>
        <w:t>【方案假设】</w:t>
      </w:r>
      <w:r w:rsidRPr="00050404">
        <w:rPr>
          <w:rFonts w:ascii="宋体" w:hAnsi="宋体"/>
          <w:sz w:val="28"/>
          <w:szCs w:val="28"/>
          <w:lang w:eastAsia="zh-CN"/>
        </w:rPr>
        <w:t>目标版本完成本地识别模型接入，推理结果转换为统一 Span 结构，原有动作接口与安全接口继续复用。实际模型版本、适配器代码版本与权重校验值见第十四章待补项。</w:t>
      </w:r>
    </w:p>
    <w:p w14:paraId="5418CC0F" w14:textId="77777777" w:rsidR="005B2A2D" w:rsidRPr="00050404" w:rsidRDefault="00000000" w:rsidP="00050404">
      <w:pPr>
        <w:pStyle w:val="1"/>
        <w:pageBreakBefore/>
        <w:spacing w:after="0" w:line="360" w:lineRule="auto"/>
        <w:rPr>
          <w:rFonts w:ascii="宋体" w:eastAsia="宋体" w:hAnsi="宋体" w:hint="eastAsia"/>
          <w:sz w:val="28"/>
          <w:lang w:eastAsia="zh-CN"/>
        </w:rPr>
      </w:pPr>
      <w:r w:rsidRPr="00050404">
        <w:rPr>
          <w:rFonts w:ascii="宋体" w:eastAsia="宋体" w:hAnsi="宋体"/>
          <w:sz w:val="28"/>
          <w:lang w:eastAsia="zh-CN"/>
        </w:rPr>
        <w:lastRenderedPageBreak/>
        <w:t>四 本地小型大模型设计</w:t>
      </w:r>
    </w:p>
    <w:p w14:paraId="56593058"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b/>
          <w:color w:val="A95E10"/>
          <w:sz w:val="28"/>
          <w:szCs w:val="28"/>
          <w:lang w:eastAsia="zh-CN"/>
        </w:rPr>
        <w:t>【方案假设】</w:t>
      </w:r>
      <w:r w:rsidRPr="00050404">
        <w:rPr>
          <w:rFonts w:ascii="宋体" w:hAnsi="宋体"/>
          <w:sz w:val="28"/>
          <w:szCs w:val="28"/>
          <w:lang w:eastAsia="zh-CN"/>
        </w:rPr>
        <w:t xml:space="preserve">本节以 Qwen3-1.7B 作为基座示例，使用领域监督微调形成隐盾专用识别模型，云端 GPU 用于训练，本机用于推理。该基座提供 1.7B 参数规模和非思考模式，模型卡采用 Apache-2.0 许可[1]。实际基座已选定 </w:t>
      </w:r>
      <w:proofErr w:type="spellStart"/>
      <w:r w:rsidRPr="00050404">
        <w:rPr>
          <w:rFonts w:ascii="宋体" w:hAnsi="宋体"/>
          <w:sz w:val="28"/>
          <w:szCs w:val="28"/>
          <w:lang w:eastAsia="zh-CN"/>
        </w:rPr>
        <w:t>GLiNER</w:t>
      </w:r>
      <w:proofErr w:type="spellEnd"/>
      <w:r w:rsidRPr="00050404">
        <w:rPr>
          <w:rFonts w:ascii="宋体" w:hAnsi="宋体"/>
          <w:sz w:val="28"/>
          <w:szCs w:val="28"/>
          <w:lang w:eastAsia="zh-CN"/>
        </w:rPr>
        <w:t>（urchade/gliner_multi-v2.1，Apache-2.0）并完成领域微调；识别层由「规则底座 + 语义类 GLiNER」组合承担，Qwen3-1.7B 仍作为可替换基座保留。</w:t>
      </w:r>
    </w:p>
    <w:p w14:paraId="36A07217"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任务定义与输出契约</w:t>
      </w:r>
    </w:p>
    <w:p w14:paraId="4445B931"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模型接收原文、材料结构和局部上下文，输出实体列表。每条结果包含原文片段、起止位置、类别和可定位证据。类别范围覆盖个人标识、联系方式、精细位置、教育身份、个人敏感属性以及凭证信息。具体类别清单以团队确认的标注规范为准，避免把一般机构名称一律当成私密信息。</w:t>
      </w:r>
    </w:p>
    <w:p w14:paraId="41DE68AA"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示例契约为</w:t>
      </w:r>
      <w:proofErr w:type="spellEnd"/>
      <w:r w:rsidRPr="00050404">
        <w:rPr>
          <w:rFonts w:ascii="宋体" w:hAnsi="宋体"/>
          <w:sz w:val="28"/>
          <w:szCs w:val="28"/>
        </w:rPr>
        <w:t xml:space="preserve"> {text, start, end, category, evidence}。位置采用 Python Unicode 字符串下标，区间左闭右开，并校验原文切片与 text 一致。模型输出坐标有误或原文多处重复而无法唯一定位时暂停处理。模型自报的“置信度”不能直接当作经过校准的概率。</w:t>
      </w:r>
    </w:p>
    <w:p w14:paraId="0C620FC3"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训练与数据组织</w:t>
      </w:r>
    </w:p>
    <w:p w14:paraId="290362B0"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 xml:space="preserve">训练样本以“材料片段及上下文”和“人工确认的实体标注”配对。采用 </w:t>
      </w:r>
      <w:proofErr w:type="spellStart"/>
      <w:r w:rsidRPr="00050404">
        <w:rPr>
          <w:rFonts w:ascii="宋体" w:hAnsi="宋体"/>
          <w:sz w:val="28"/>
          <w:szCs w:val="28"/>
          <w:lang w:eastAsia="zh-CN"/>
        </w:rPr>
        <w:t>LoRA</w:t>
      </w:r>
      <w:proofErr w:type="spellEnd"/>
      <w:r w:rsidRPr="00050404">
        <w:rPr>
          <w:rFonts w:ascii="宋体" w:hAnsi="宋体"/>
          <w:sz w:val="28"/>
          <w:szCs w:val="28"/>
          <w:lang w:eastAsia="zh-CN"/>
        </w:rPr>
        <w:t xml:space="preserve"> 或 </w:t>
      </w:r>
      <w:proofErr w:type="spellStart"/>
      <w:r w:rsidRPr="00050404">
        <w:rPr>
          <w:rFonts w:ascii="宋体" w:hAnsi="宋体"/>
          <w:sz w:val="28"/>
          <w:szCs w:val="28"/>
          <w:lang w:eastAsia="zh-CN"/>
        </w:rPr>
        <w:t>QLoRA</w:t>
      </w:r>
      <w:proofErr w:type="spellEnd"/>
      <w:r w:rsidRPr="00050404">
        <w:rPr>
          <w:rFonts w:ascii="宋体" w:hAnsi="宋体"/>
          <w:sz w:val="28"/>
          <w:szCs w:val="28"/>
          <w:lang w:eastAsia="zh-CN"/>
        </w:rPr>
        <w:t xml:space="preserve"> 进行监督微调，训练框架可复用 </w:t>
      </w:r>
      <w:proofErr w:type="spellStart"/>
      <w:r w:rsidRPr="00050404">
        <w:rPr>
          <w:rFonts w:ascii="宋体" w:hAnsi="宋体"/>
          <w:sz w:val="28"/>
          <w:szCs w:val="28"/>
          <w:lang w:eastAsia="zh-CN"/>
        </w:rPr>
        <w:t>LlamaFactory</w:t>
      </w:r>
      <w:proofErr w:type="spellEnd"/>
      <w:r w:rsidRPr="00050404">
        <w:rPr>
          <w:rFonts w:ascii="宋体" w:hAnsi="宋体"/>
          <w:sz w:val="28"/>
          <w:szCs w:val="28"/>
          <w:lang w:eastAsia="zh-CN"/>
        </w:rPr>
        <w:t>[2]。训练集同时包含正例、无敏感内容的负例、易混淆普通词、多实体重叠、表格列名和多轮指代样本。训练、验证、测试按源材料家族划分，避免同一名单换名字后进入不同集合。</w:t>
      </w:r>
    </w:p>
    <w:p w14:paraId="01EDD248"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本地推理与异常处理</w:t>
      </w:r>
    </w:p>
    <w:p w14:paraId="1BA8CD8E"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部署时冻结模型、分词器、提示模板、量化方式和类别规范。长材料按段落或表格窗口切分并保留原文偏移，分块结果需要合并和一致性检查；输入超限、输出截断、JSON 无法解析或类别非法时整轮暂停，不能解释为未发现敏感信息。提示中的“忽略检查”等内容只作为待分析材料。</w:t>
      </w:r>
    </w:p>
    <w:p w14:paraId="35E2794F"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lastRenderedPageBreak/>
        <w:t>本机 RTX 5060 Laptop GPU 约 8 GB 显存可作为候选测试设备。量化推理的显存占用、延迟和识别损失需要实测，不能仅按参数量推算验收结论。训练 GPU、时长、费用、数据量、超参数及推理指标均为</w:t>
      </w:r>
      <w:r w:rsidRPr="00050404">
        <w:rPr>
          <w:rFonts w:ascii="宋体" w:hAnsi="宋体"/>
          <w:b/>
          <w:color w:val="A95E10"/>
          <w:sz w:val="28"/>
          <w:szCs w:val="28"/>
          <w:lang w:eastAsia="zh-CN"/>
        </w:rPr>
        <w:t>【已填】基座 gliner_multi-v2.1 + mdeberta-v3-base tokenizer，字符级中文分词，微调约 700 步；本机 RTX 5060（约 8GB）推理，语义类约 21ms/条。云端训练账单、完整超参与费用口径仍待补</w:t>
      </w:r>
      <w:r w:rsidRPr="00050404">
        <w:rPr>
          <w:rFonts w:ascii="宋体" w:hAnsi="宋体"/>
          <w:sz w:val="28"/>
          <w:szCs w:val="28"/>
          <w:lang w:eastAsia="zh-CN"/>
        </w:rPr>
        <w:t>。</w:t>
      </w:r>
    </w:p>
    <w:p w14:paraId="4C54A96F" w14:textId="77777777" w:rsidR="005B2A2D" w:rsidRPr="00050404" w:rsidRDefault="00000000" w:rsidP="00050404">
      <w:pPr>
        <w:pStyle w:val="1"/>
        <w:pageBreakBefore/>
        <w:spacing w:after="0" w:line="360" w:lineRule="auto"/>
        <w:rPr>
          <w:rFonts w:ascii="宋体" w:eastAsia="宋体" w:hAnsi="宋体" w:hint="eastAsia"/>
          <w:sz w:val="28"/>
          <w:lang w:eastAsia="zh-CN"/>
        </w:rPr>
      </w:pPr>
      <w:r w:rsidRPr="00050404">
        <w:rPr>
          <w:rFonts w:ascii="宋体" w:eastAsia="宋体" w:hAnsi="宋体"/>
          <w:sz w:val="28"/>
          <w:lang w:eastAsia="zh-CN"/>
        </w:rPr>
        <w:lastRenderedPageBreak/>
        <w:t>五 模型动作决策与安全约束</w:t>
      </w:r>
    </w:p>
    <w:p w14:paraId="66F4EA14"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动作模型根据敏感类别、任务目的、使用者身份、接收方和会话上下文，在有限动作集合中选择处理方式。现有实现直接使用模型唯一最高概率的动作；不由程序按披露代价重新排序，也不在模型失败时改用旧规则决策。</w:t>
      </w:r>
    </w:p>
    <w:tbl>
      <w:tblPr>
        <w:tblW w:w="0" w:type="auto"/>
        <w:jc w:val="center"/>
        <w:tblLayout w:type="fixed"/>
        <w:tblLook w:val="04A0" w:firstRow="1" w:lastRow="0" w:firstColumn="1" w:lastColumn="0" w:noHBand="0" w:noVBand="1"/>
      </w:tblPr>
      <w:tblGrid>
        <w:gridCol w:w="2835"/>
        <w:gridCol w:w="3515"/>
        <w:gridCol w:w="3231"/>
      </w:tblGrid>
      <w:tr w:rsidR="005B2A2D" w:rsidRPr="00050404" w14:paraId="73DC24E5" w14:textId="77777777">
        <w:trPr>
          <w:cantSplit/>
          <w:tblHeader/>
          <w:jc w:val="center"/>
        </w:trPr>
        <w:tc>
          <w:tcPr>
            <w:tcW w:w="2835" w:type="dxa"/>
            <w:shd w:val="clear" w:color="auto" w:fill="E9EFF5"/>
            <w:tcMar>
              <w:top w:w="90" w:type="dxa"/>
              <w:left w:w="105" w:type="dxa"/>
              <w:bottom w:w="90" w:type="dxa"/>
              <w:right w:w="105" w:type="dxa"/>
            </w:tcMar>
            <w:vAlign w:val="center"/>
          </w:tcPr>
          <w:p w14:paraId="5CC4EA8A"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b/>
                <w:sz w:val="28"/>
                <w:szCs w:val="28"/>
              </w:rPr>
              <w:t>动作</w:t>
            </w:r>
            <w:proofErr w:type="spellEnd"/>
          </w:p>
        </w:tc>
        <w:tc>
          <w:tcPr>
            <w:tcW w:w="3515" w:type="dxa"/>
            <w:shd w:val="clear" w:color="auto" w:fill="E9EFF5"/>
            <w:tcMar>
              <w:top w:w="90" w:type="dxa"/>
              <w:left w:w="105" w:type="dxa"/>
              <w:bottom w:w="90" w:type="dxa"/>
              <w:right w:w="105" w:type="dxa"/>
            </w:tcMar>
            <w:vAlign w:val="center"/>
          </w:tcPr>
          <w:p w14:paraId="096691D8"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执行含义</w:t>
            </w:r>
          </w:p>
        </w:tc>
        <w:tc>
          <w:tcPr>
            <w:tcW w:w="3231" w:type="dxa"/>
            <w:shd w:val="clear" w:color="auto" w:fill="E9EFF5"/>
            <w:tcMar>
              <w:top w:w="90" w:type="dxa"/>
              <w:left w:w="105" w:type="dxa"/>
              <w:bottom w:w="90" w:type="dxa"/>
              <w:right w:w="105" w:type="dxa"/>
            </w:tcMar>
            <w:vAlign w:val="center"/>
          </w:tcPr>
          <w:p w14:paraId="3EF5B98D"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适用示例</w:t>
            </w:r>
          </w:p>
        </w:tc>
      </w:tr>
      <w:tr w:rsidR="005B2A2D" w:rsidRPr="00050404" w14:paraId="6B170BAB" w14:textId="77777777">
        <w:trPr>
          <w:cantSplit/>
          <w:jc w:val="center"/>
        </w:trPr>
        <w:tc>
          <w:tcPr>
            <w:tcW w:w="2835" w:type="dxa"/>
            <w:shd w:val="clear" w:color="auto" w:fill="FFFFFF"/>
            <w:tcMar>
              <w:top w:w="90" w:type="dxa"/>
              <w:left w:w="105" w:type="dxa"/>
              <w:bottom w:w="90" w:type="dxa"/>
              <w:right w:w="105" w:type="dxa"/>
            </w:tcMar>
            <w:vAlign w:val="center"/>
          </w:tcPr>
          <w:p w14:paraId="5F805AC1"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DELETE 删除</w:t>
            </w:r>
          </w:p>
        </w:tc>
        <w:tc>
          <w:tcPr>
            <w:tcW w:w="3515" w:type="dxa"/>
            <w:shd w:val="clear" w:color="auto" w:fill="FFFFFF"/>
            <w:tcMar>
              <w:top w:w="90" w:type="dxa"/>
              <w:left w:w="105" w:type="dxa"/>
              <w:bottom w:w="90" w:type="dxa"/>
              <w:right w:w="105" w:type="dxa"/>
            </w:tcMar>
            <w:vAlign w:val="center"/>
          </w:tcPr>
          <w:p w14:paraId="5A2677CD"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移除敏感片段</w:t>
            </w:r>
          </w:p>
        </w:tc>
        <w:tc>
          <w:tcPr>
            <w:tcW w:w="3231" w:type="dxa"/>
            <w:shd w:val="clear" w:color="auto" w:fill="FFFFFF"/>
            <w:tcMar>
              <w:top w:w="90" w:type="dxa"/>
              <w:left w:w="105" w:type="dxa"/>
              <w:bottom w:w="90" w:type="dxa"/>
              <w:right w:w="105" w:type="dxa"/>
            </w:tcMar>
            <w:vAlign w:val="center"/>
          </w:tcPr>
          <w:p w14:paraId="10CEDD93"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纪要中与分工无关的私人电话</w:t>
            </w:r>
          </w:p>
        </w:tc>
      </w:tr>
      <w:tr w:rsidR="005B2A2D" w:rsidRPr="00050404" w14:paraId="6335327D" w14:textId="77777777">
        <w:trPr>
          <w:cantSplit/>
          <w:jc w:val="center"/>
        </w:trPr>
        <w:tc>
          <w:tcPr>
            <w:tcW w:w="2835" w:type="dxa"/>
            <w:shd w:val="clear" w:color="auto" w:fill="F7F9FB"/>
            <w:tcMar>
              <w:top w:w="90" w:type="dxa"/>
              <w:left w:w="105" w:type="dxa"/>
              <w:bottom w:w="90" w:type="dxa"/>
              <w:right w:w="105" w:type="dxa"/>
            </w:tcMar>
            <w:vAlign w:val="center"/>
          </w:tcPr>
          <w:p w14:paraId="6E2792F5"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 xml:space="preserve">LOCAL_AGGREGATE </w:t>
            </w:r>
            <w:proofErr w:type="spellStart"/>
            <w:r w:rsidRPr="00050404">
              <w:rPr>
                <w:rFonts w:ascii="宋体" w:hAnsi="宋体"/>
                <w:sz w:val="28"/>
                <w:szCs w:val="28"/>
              </w:rPr>
              <w:t>本地聚合</w:t>
            </w:r>
            <w:proofErr w:type="spellEnd"/>
          </w:p>
        </w:tc>
        <w:tc>
          <w:tcPr>
            <w:tcW w:w="3515" w:type="dxa"/>
            <w:shd w:val="clear" w:color="auto" w:fill="F7F9FB"/>
            <w:tcMar>
              <w:top w:w="90" w:type="dxa"/>
              <w:left w:w="105" w:type="dxa"/>
              <w:bottom w:w="90" w:type="dxa"/>
              <w:right w:w="105" w:type="dxa"/>
            </w:tcMar>
            <w:vAlign w:val="center"/>
          </w:tcPr>
          <w:p w14:paraId="7F3DBA4F"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在本机计算统计结果后再检查</w:t>
            </w:r>
          </w:p>
        </w:tc>
        <w:tc>
          <w:tcPr>
            <w:tcW w:w="3231" w:type="dxa"/>
            <w:shd w:val="clear" w:color="auto" w:fill="F7F9FB"/>
            <w:tcMar>
              <w:top w:w="90" w:type="dxa"/>
              <w:left w:w="105" w:type="dxa"/>
              <w:bottom w:w="90" w:type="dxa"/>
              <w:right w:w="105" w:type="dxa"/>
            </w:tcMar>
            <w:vAlign w:val="center"/>
          </w:tcPr>
          <w:p w14:paraId="7E216BE5"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活动人数和组别分布</w:t>
            </w:r>
            <w:proofErr w:type="spellEnd"/>
          </w:p>
        </w:tc>
      </w:tr>
      <w:tr w:rsidR="005B2A2D" w:rsidRPr="00050404" w14:paraId="793D52B0" w14:textId="77777777">
        <w:trPr>
          <w:cantSplit/>
          <w:jc w:val="center"/>
        </w:trPr>
        <w:tc>
          <w:tcPr>
            <w:tcW w:w="2835" w:type="dxa"/>
            <w:shd w:val="clear" w:color="auto" w:fill="FFFFFF"/>
            <w:tcMar>
              <w:top w:w="90" w:type="dxa"/>
              <w:left w:w="105" w:type="dxa"/>
              <w:bottom w:w="90" w:type="dxa"/>
              <w:right w:w="105" w:type="dxa"/>
            </w:tcMar>
            <w:vAlign w:val="center"/>
          </w:tcPr>
          <w:p w14:paraId="0ADEE0D2"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GENERALIZE 泛化</w:t>
            </w:r>
          </w:p>
        </w:tc>
        <w:tc>
          <w:tcPr>
            <w:tcW w:w="3515" w:type="dxa"/>
            <w:shd w:val="clear" w:color="auto" w:fill="FFFFFF"/>
            <w:tcMar>
              <w:top w:w="90" w:type="dxa"/>
              <w:left w:w="105" w:type="dxa"/>
              <w:bottom w:w="90" w:type="dxa"/>
              <w:right w:w="105" w:type="dxa"/>
            </w:tcMar>
            <w:vAlign w:val="center"/>
          </w:tcPr>
          <w:p w14:paraId="236391FC"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降低细节精度</w:t>
            </w:r>
          </w:p>
        </w:tc>
        <w:tc>
          <w:tcPr>
            <w:tcW w:w="3231" w:type="dxa"/>
            <w:shd w:val="clear" w:color="auto" w:fill="FFFFFF"/>
            <w:tcMar>
              <w:top w:w="90" w:type="dxa"/>
              <w:left w:w="105" w:type="dxa"/>
              <w:bottom w:w="90" w:type="dxa"/>
              <w:right w:w="105" w:type="dxa"/>
            </w:tcMar>
            <w:vAlign w:val="center"/>
          </w:tcPr>
          <w:p w14:paraId="3DE44524"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具体位置降为任务允许的较粗范围</w:t>
            </w:r>
          </w:p>
        </w:tc>
      </w:tr>
      <w:tr w:rsidR="005B2A2D" w:rsidRPr="00050404" w14:paraId="24EFA540" w14:textId="77777777">
        <w:trPr>
          <w:cantSplit/>
          <w:jc w:val="center"/>
        </w:trPr>
        <w:tc>
          <w:tcPr>
            <w:tcW w:w="2835" w:type="dxa"/>
            <w:shd w:val="clear" w:color="auto" w:fill="F7F9FB"/>
            <w:tcMar>
              <w:top w:w="90" w:type="dxa"/>
              <w:left w:w="105" w:type="dxa"/>
              <w:bottom w:w="90" w:type="dxa"/>
              <w:right w:w="105" w:type="dxa"/>
            </w:tcMar>
            <w:vAlign w:val="center"/>
          </w:tcPr>
          <w:p w14:paraId="409A1742"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 xml:space="preserve">PSEUDONYMIZE </w:t>
            </w:r>
            <w:proofErr w:type="spellStart"/>
            <w:r w:rsidRPr="00050404">
              <w:rPr>
                <w:rFonts w:ascii="宋体" w:hAnsi="宋体"/>
                <w:sz w:val="28"/>
                <w:szCs w:val="28"/>
              </w:rPr>
              <w:t>代号替换</w:t>
            </w:r>
            <w:proofErr w:type="spellEnd"/>
          </w:p>
        </w:tc>
        <w:tc>
          <w:tcPr>
            <w:tcW w:w="3515" w:type="dxa"/>
            <w:shd w:val="clear" w:color="auto" w:fill="F7F9FB"/>
            <w:tcMar>
              <w:top w:w="90" w:type="dxa"/>
              <w:left w:w="105" w:type="dxa"/>
              <w:bottom w:w="90" w:type="dxa"/>
              <w:right w:w="105" w:type="dxa"/>
            </w:tcMar>
            <w:vAlign w:val="center"/>
          </w:tcPr>
          <w:p w14:paraId="727B196A"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同一会话保持实体代号一致</w:t>
            </w:r>
          </w:p>
        </w:tc>
        <w:tc>
          <w:tcPr>
            <w:tcW w:w="3231" w:type="dxa"/>
            <w:shd w:val="clear" w:color="auto" w:fill="F7F9FB"/>
            <w:tcMar>
              <w:top w:w="90" w:type="dxa"/>
              <w:left w:w="105" w:type="dxa"/>
              <w:bottom w:w="90" w:type="dxa"/>
              <w:right w:w="105" w:type="dxa"/>
            </w:tcMar>
            <w:vAlign w:val="center"/>
          </w:tcPr>
          <w:p w14:paraId="778ADA8F"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以人员甲和人员乙保持分工关系</w:t>
            </w:r>
          </w:p>
        </w:tc>
      </w:tr>
      <w:tr w:rsidR="005B2A2D" w:rsidRPr="00050404" w14:paraId="37CB44D5" w14:textId="77777777">
        <w:trPr>
          <w:cantSplit/>
          <w:jc w:val="center"/>
        </w:trPr>
        <w:tc>
          <w:tcPr>
            <w:tcW w:w="2835" w:type="dxa"/>
            <w:shd w:val="clear" w:color="auto" w:fill="FFFFFF"/>
            <w:tcMar>
              <w:top w:w="90" w:type="dxa"/>
              <w:left w:w="105" w:type="dxa"/>
              <w:bottom w:w="90" w:type="dxa"/>
              <w:right w:w="105" w:type="dxa"/>
            </w:tcMar>
            <w:vAlign w:val="center"/>
          </w:tcPr>
          <w:p w14:paraId="18A34120"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 xml:space="preserve">RETAIN </w:t>
            </w:r>
            <w:proofErr w:type="spellStart"/>
            <w:r w:rsidRPr="00050404">
              <w:rPr>
                <w:rFonts w:ascii="宋体" w:hAnsi="宋体"/>
                <w:sz w:val="28"/>
                <w:szCs w:val="28"/>
              </w:rPr>
              <w:t>保留</w:t>
            </w:r>
            <w:proofErr w:type="spellEnd"/>
          </w:p>
        </w:tc>
        <w:tc>
          <w:tcPr>
            <w:tcW w:w="3515" w:type="dxa"/>
            <w:shd w:val="clear" w:color="auto" w:fill="FFFFFF"/>
            <w:tcMar>
              <w:top w:w="90" w:type="dxa"/>
              <w:left w:w="105" w:type="dxa"/>
              <w:bottom w:w="90" w:type="dxa"/>
              <w:right w:w="105" w:type="dxa"/>
            </w:tcMar>
            <w:vAlign w:val="center"/>
          </w:tcPr>
          <w:p w14:paraId="4A0616EE"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仅在明确许可条件下保留</w:t>
            </w:r>
          </w:p>
        </w:tc>
        <w:tc>
          <w:tcPr>
            <w:tcW w:w="3231" w:type="dxa"/>
            <w:shd w:val="clear" w:color="auto" w:fill="FFFFFF"/>
            <w:tcMar>
              <w:top w:w="90" w:type="dxa"/>
              <w:left w:w="105" w:type="dxa"/>
              <w:bottom w:w="90" w:type="dxa"/>
              <w:right w:w="105" w:type="dxa"/>
            </w:tcMar>
            <w:vAlign w:val="center"/>
          </w:tcPr>
          <w:p w14:paraId="66AA8C0A"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任务必要且接收方允许的信息</w:t>
            </w:r>
          </w:p>
        </w:tc>
      </w:tr>
      <w:tr w:rsidR="005B2A2D" w:rsidRPr="00050404" w14:paraId="022B1C22" w14:textId="77777777">
        <w:trPr>
          <w:cantSplit/>
          <w:jc w:val="center"/>
        </w:trPr>
        <w:tc>
          <w:tcPr>
            <w:tcW w:w="2835" w:type="dxa"/>
            <w:shd w:val="clear" w:color="auto" w:fill="F7F9FB"/>
            <w:tcMar>
              <w:top w:w="90" w:type="dxa"/>
              <w:left w:w="105" w:type="dxa"/>
              <w:bottom w:w="90" w:type="dxa"/>
              <w:right w:w="105" w:type="dxa"/>
            </w:tcMar>
            <w:vAlign w:val="center"/>
          </w:tcPr>
          <w:p w14:paraId="0C1C7A1F"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 xml:space="preserve">PAUSE </w:t>
            </w:r>
            <w:proofErr w:type="spellStart"/>
            <w:r w:rsidRPr="00050404">
              <w:rPr>
                <w:rFonts w:ascii="宋体" w:hAnsi="宋体"/>
                <w:sz w:val="28"/>
                <w:szCs w:val="28"/>
              </w:rPr>
              <w:t>暂停</w:t>
            </w:r>
            <w:proofErr w:type="spellEnd"/>
          </w:p>
        </w:tc>
        <w:tc>
          <w:tcPr>
            <w:tcW w:w="3515" w:type="dxa"/>
            <w:shd w:val="clear" w:color="auto" w:fill="F7F9FB"/>
            <w:tcMar>
              <w:top w:w="90" w:type="dxa"/>
              <w:left w:w="105" w:type="dxa"/>
              <w:bottom w:w="90" w:type="dxa"/>
              <w:right w:w="105" w:type="dxa"/>
            </w:tcMar>
            <w:vAlign w:val="center"/>
          </w:tcPr>
          <w:p w14:paraId="3B85A977"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停止本轮处理或外发</w:t>
            </w:r>
          </w:p>
        </w:tc>
        <w:tc>
          <w:tcPr>
            <w:tcW w:w="3231" w:type="dxa"/>
            <w:shd w:val="clear" w:color="auto" w:fill="F7F9FB"/>
            <w:tcMar>
              <w:top w:w="90" w:type="dxa"/>
              <w:left w:w="105" w:type="dxa"/>
              <w:bottom w:w="90" w:type="dxa"/>
              <w:right w:w="105" w:type="dxa"/>
            </w:tcMar>
            <w:vAlign w:val="center"/>
          </w:tcPr>
          <w:p w14:paraId="11C30889"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权限冲突、模型不可用、无法可靠转换</w:t>
            </w:r>
          </w:p>
        </w:tc>
      </w:tr>
    </w:tbl>
    <w:p w14:paraId="4AE2E5D8" w14:textId="77777777" w:rsidR="005B2A2D" w:rsidRPr="00050404" w:rsidRDefault="005B2A2D" w:rsidP="00050404">
      <w:pPr>
        <w:spacing w:after="0" w:line="360" w:lineRule="auto"/>
        <w:rPr>
          <w:rFonts w:ascii="宋体" w:hAnsi="宋体" w:hint="eastAsia"/>
          <w:sz w:val="28"/>
          <w:szCs w:val="28"/>
          <w:lang w:eastAsia="zh-CN"/>
        </w:rPr>
      </w:pPr>
    </w:p>
    <w:p w14:paraId="7D9870B9" w14:textId="77777777" w:rsidR="005B2A2D" w:rsidRPr="00050404" w:rsidRDefault="00000000" w:rsidP="00050404">
      <w:pPr>
        <w:pStyle w:val="21"/>
        <w:spacing w:after="0" w:line="360" w:lineRule="auto"/>
        <w:rPr>
          <w:rFonts w:ascii="宋体" w:eastAsia="宋体" w:hAnsi="宋体" w:hint="eastAsia"/>
          <w:sz w:val="28"/>
          <w:szCs w:val="28"/>
        </w:rPr>
      </w:pPr>
      <w:proofErr w:type="spellStart"/>
      <w:r w:rsidRPr="00050404">
        <w:rPr>
          <w:rFonts w:ascii="宋体" w:eastAsia="宋体" w:hAnsi="宋体"/>
          <w:sz w:val="28"/>
          <w:szCs w:val="28"/>
        </w:rPr>
        <w:t>决策与校验的分工</w:t>
      </w:r>
      <w:proofErr w:type="spellEnd"/>
    </w:p>
    <w:p w14:paraId="5C297792"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rPr>
        <w:t xml:space="preserve">形式上，模型输出 a*=argmax P(a|x,t,u,r,h)，其中 x 为片段，t 为任务，u </w:t>
      </w:r>
      <w:proofErr w:type="spellStart"/>
      <w:r w:rsidRPr="00050404">
        <w:rPr>
          <w:rFonts w:ascii="宋体" w:hAnsi="宋体"/>
          <w:sz w:val="28"/>
          <w:szCs w:val="28"/>
        </w:rPr>
        <w:t>为身份，r</w:t>
      </w:r>
      <w:proofErr w:type="spellEnd"/>
      <w:r w:rsidRPr="00050404">
        <w:rPr>
          <w:rFonts w:ascii="宋体" w:hAnsi="宋体"/>
          <w:sz w:val="28"/>
          <w:szCs w:val="28"/>
        </w:rPr>
        <w:t xml:space="preserve"> </w:t>
      </w:r>
      <w:proofErr w:type="spellStart"/>
      <w:r w:rsidRPr="00050404">
        <w:rPr>
          <w:rFonts w:ascii="宋体" w:hAnsi="宋体"/>
          <w:sz w:val="28"/>
          <w:szCs w:val="28"/>
        </w:rPr>
        <w:t>为接收方，h</w:t>
      </w:r>
      <w:proofErr w:type="spellEnd"/>
      <w:r w:rsidRPr="00050404">
        <w:rPr>
          <w:rFonts w:ascii="宋体" w:hAnsi="宋体"/>
          <w:sz w:val="28"/>
          <w:szCs w:val="28"/>
        </w:rPr>
        <w:t xml:space="preserve"> </w:t>
      </w:r>
      <w:proofErr w:type="spellStart"/>
      <w:r w:rsidRPr="00050404">
        <w:rPr>
          <w:rFonts w:ascii="宋体" w:hAnsi="宋体"/>
          <w:sz w:val="28"/>
          <w:szCs w:val="28"/>
        </w:rPr>
        <w:t>为历史</w:t>
      </w:r>
      <w:proofErr w:type="spellEnd"/>
      <w:r w:rsidRPr="00050404">
        <w:rPr>
          <w:rFonts w:ascii="宋体" w:hAnsi="宋体"/>
          <w:sz w:val="28"/>
          <w:szCs w:val="28"/>
        </w:rPr>
        <w:t>。</w:t>
      </w:r>
      <w:r w:rsidRPr="00050404">
        <w:rPr>
          <w:rFonts w:ascii="宋体" w:hAnsi="宋体"/>
          <w:sz w:val="28"/>
          <w:szCs w:val="28"/>
          <w:lang w:eastAsia="zh-CN"/>
        </w:rPr>
        <w:t>程序检查 C(a*,</w:t>
      </w:r>
      <w:proofErr w:type="spellStart"/>
      <w:r w:rsidRPr="00050404">
        <w:rPr>
          <w:rFonts w:ascii="宋体" w:hAnsi="宋体"/>
          <w:sz w:val="28"/>
          <w:szCs w:val="28"/>
          <w:lang w:eastAsia="zh-CN"/>
        </w:rPr>
        <w:t>x,t,u,r,h</w:t>
      </w:r>
      <w:proofErr w:type="spellEnd"/>
      <w:r w:rsidRPr="00050404">
        <w:rPr>
          <w:rFonts w:ascii="宋体" w:hAnsi="宋体"/>
          <w:sz w:val="28"/>
          <w:szCs w:val="28"/>
          <w:lang w:eastAsia="zh-CN"/>
        </w:rPr>
        <w:t>) 是否通过。通过后执行该动作，否则整轮暂停；校验器不代替模型选择另一种动作。</w:t>
      </w:r>
    </w:p>
    <w:p w14:paraId="3DDCFA60"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lastRenderedPageBreak/>
        <w:t>模型文件缺失、版本不兼容、异常概率、并列最高概率和推理失败均属于暂停条件。识别模型报错也不能被视为无敏感实体。目标识别模块接入后延续上述失败停止原则，新增行为需要回归验证。</w:t>
      </w:r>
    </w:p>
    <w:p w14:paraId="617E02A6"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对最小披露的准确表述</w:t>
      </w:r>
    </w:p>
    <w:p w14:paraId="3A3888F9"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最小披露在项目中是一个可检验的设计目标：满足权限和任务需求时减少无关信息。有限动作与局部判断不能证明全局数学最优，也不能证明经过代号替换的数据不可重新识别。系统效果必须同时报告任务可用性、敏感信息暴露及误拦情况。</w:t>
      </w:r>
    </w:p>
    <w:p w14:paraId="25EB9D2A" w14:textId="77777777" w:rsidR="005B2A2D" w:rsidRPr="00050404" w:rsidRDefault="00000000" w:rsidP="00050404">
      <w:pPr>
        <w:pStyle w:val="1"/>
        <w:pageBreakBefore/>
        <w:spacing w:after="0" w:line="360" w:lineRule="auto"/>
        <w:rPr>
          <w:rFonts w:ascii="宋体" w:eastAsia="宋体" w:hAnsi="宋体" w:hint="eastAsia"/>
          <w:sz w:val="28"/>
          <w:lang w:eastAsia="zh-CN"/>
        </w:rPr>
      </w:pPr>
      <w:r w:rsidRPr="00050404">
        <w:rPr>
          <w:rFonts w:ascii="宋体" w:eastAsia="宋体" w:hAnsi="宋体"/>
          <w:sz w:val="28"/>
          <w:lang w:eastAsia="zh-CN"/>
        </w:rPr>
        <w:lastRenderedPageBreak/>
        <w:t>六 多轮对话与一致性保护</w:t>
      </w:r>
    </w:p>
    <w:p w14:paraId="5AF90C87"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多轮保护以完整会话为单位。每轮新输入都要检查，已处理历史与新输入合并后也要重新检查，避免单轮看似正常的片段在组合后重新暴露身份。附件随当前问题进入同一处理链路，而非独立生成一份脱敏文件后任意复用。</w:t>
      </w:r>
    </w:p>
    <w:p w14:paraId="1F6280B2"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关系保持与代号管理</w:t>
      </w:r>
    </w:p>
    <w:p w14:paraId="20EFE47D"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会话维护本地原值映射，同一已确认实体在不同轮次使用相同代号。代号保留“谁负责哪件事”的关联，但不向外部服务提供还原表。仅根据相同姓名无法区分的不同人员应保留歧义并暂停需要明确身份的任务，不能声称已经解决所有同名和指代问题。</w:t>
      </w:r>
    </w:p>
    <w:p w14:paraId="2E1D4F40" w14:textId="77777777" w:rsidR="005B2A2D" w:rsidRPr="00050404" w:rsidRDefault="00000000" w:rsidP="00050404">
      <w:pPr>
        <w:pStyle w:val="21"/>
        <w:spacing w:after="0" w:line="360" w:lineRule="auto"/>
        <w:rPr>
          <w:rFonts w:ascii="宋体" w:eastAsia="宋体" w:hAnsi="宋体" w:hint="eastAsia"/>
          <w:sz w:val="28"/>
          <w:szCs w:val="28"/>
        </w:rPr>
      </w:pPr>
      <w:proofErr w:type="spellStart"/>
      <w:r w:rsidRPr="00050404">
        <w:rPr>
          <w:rFonts w:ascii="宋体" w:eastAsia="宋体" w:hAnsi="宋体"/>
          <w:sz w:val="28"/>
          <w:szCs w:val="28"/>
        </w:rPr>
        <w:t>会话状态与提交时机</w:t>
      </w:r>
      <w:proofErr w:type="spellEnd"/>
    </w:p>
    <w:tbl>
      <w:tblPr>
        <w:tblW w:w="0" w:type="auto"/>
        <w:jc w:val="center"/>
        <w:tblLayout w:type="fixed"/>
        <w:tblLook w:val="04A0" w:firstRow="1" w:lastRow="0" w:firstColumn="1" w:lastColumn="0" w:noHBand="0" w:noVBand="1"/>
      </w:tblPr>
      <w:tblGrid>
        <w:gridCol w:w="2268"/>
        <w:gridCol w:w="7313"/>
      </w:tblGrid>
      <w:tr w:rsidR="005B2A2D" w:rsidRPr="00050404" w14:paraId="7E49937D" w14:textId="77777777">
        <w:trPr>
          <w:cantSplit/>
          <w:tblHeader/>
          <w:jc w:val="center"/>
        </w:trPr>
        <w:tc>
          <w:tcPr>
            <w:tcW w:w="2268" w:type="dxa"/>
            <w:shd w:val="clear" w:color="auto" w:fill="E9EFF5"/>
            <w:tcMar>
              <w:top w:w="90" w:type="dxa"/>
              <w:left w:w="105" w:type="dxa"/>
              <w:bottom w:w="90" w:type="dxa"/>
              <w:right w:w="105" w:type="dxa"/>
            </w:tcMar>
            <w:vAlign w:val="center"/>
          </w:tcPr>
          <w:p w14:paraId="35761ACD"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状态</w:t>
            </w:r>
          </w:p>
        </w:tc>
        <w:tc>
          <w:tcPr>
            <w:tcW w:w="7313" w:type="dxa"/>
            <w:shd w:val="clear" w:color="auto" w:fill="E9EFF5"/>
            <w:tcMar>
              <w:top w:w="90" w:type="dxa"/>
              <w:left w:w="105" w:type="dxa"/>
              <w:bottom w:w="90" w:type="dxa"/>
              <w:right w:w="105" w:type="dxa"/>
            </w:tcMar>
            <w:vAlign w:val="center"/>
          </w:tcPr>
          <w:p w14:paraId="0EEEE811"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处理原则</w:t>
            </w:r>
          </w:p>
        </w:tc>
      </w:tr>
      <w:tr w:rsidR="005B2A2D" w:rsidRPr="00050404" w14:paraId="6B55D9E6" w14:textId="77777777">
        <w:trPr>
          <w:cantSplit/>
          <w:jc w:val="center"/>
        </w:trPr>
        <w:tc>
          <w:tcPr>
            <w:tcW w:w="2268" w:type="dxa"/>
            <w:shd w:val="clear" w:color="auto" w:fill="FFFFFF"/>
            <w:tcMar>
              <w:top w:w="90" w:type="dxa"/>
              <w:left w:w="105" w:type="dxa"/>
              <w:bottom w:w="90" w:type="dxa"/>
              <w:right w:w="105" w:type="dxa"/>
            </w:tcMar>
            <w:vAlign w:val="center"/>
          </w:tcPr>
          <w:p w14:paraId="67AC0EE7"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新建会话</w:t>
            </w:r>
          </w:p>
        </w:tc>
        <w:tc>
          <w:tcPr>
            <w:tcW w:w="7313" w:type="dxa"/>
            <w:shd w:val="clear" w:color="auto" w:fill="FFFFFF"/>
            <w:tcMar>
              <w:top w:w="90" w:type="dxa"/>
              <w:left w:w="105" w:type="dxa"/>
              <w:bottom w:w="90" w:type="dxa"/>
              <w:right w:w="105" w:type="dxa"/>
            </w:tcMar>
            <w:vAlign w:val="center"/>
          </w:tcPr>
          <w:p w14:paraId="4EC4B4B8"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第一轮确定身份与任务，建立本机会话映射</w:t>
            </w:r>
          </w:p>
        </w:tc>
      </w:tr>
      <w:tr w:rsidR="005B2A2D" w:rsidRPr="00050404" w14:paraId="43CD6FD4" w14:textId="77777777">
        <w:trPr>
          <w:cantSplit/>
          <w:jc w:val="center"/>
        </w:trPr>
        <w:tc>
          <w:tcPr>
            <w:tcW w:w="2268" w:type="dxa"/>
            <w:shd w:val="clear" w:color="auto" w:fill="F7F9FB"/>
            <w:tcMar>
              <w:top w:w="90" w:type="dxa"/>
              <w:left w:w="105" w:type="dxa"/>
              <w:bottom w:w="90" w:type="dxa"/>
              <w:right w:w="105" w:type="dxa"/>
            </w:tcMar>
            <w:vAlign w:val="center"/>
          </w:tcPr>
          <w:p w14:paraId="57952B56"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准备请求</w:t>
            </w:r>
            <w:proofErr w:type="spellEnd"/>
          </w:p>
        </w:tc>
        <w:tc>
          <w:tcPr>
            <w:tcW w:w="7313" w:type="dxa"/>
            <w:shd w:val="clear" w:color="auto" w:fill="F7F9FB"/>
            <w:tcMar>
              <w:top w:w="90" w:type="dxa"/>
              <w:left w:w="105" w:type="dxa"/>
              <w:bottom w:w="90" w:type="dxa"/>
              <w:right w:w="105" w:type="dxa"/>
            </w:tcMar>
            <w:vAlign w:val="center"/>
          </w:tcPr>
          <w:p w14:paraId="10AC79E8"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合并本轮文字与附件，识别、决策并转换</w:t>
            </w:r>
          </w:p>
        </w:tc>
      </w:tr>
      <w:tr w:rsidR="005B2A2D" w:rsidRPr="00050404" w14:paraId="6946C3B3" w14:textId="77777777">
        <w:trPr>
          <w:cantSplit/>
          <w:jc w:val="center"/>
        </w:trPr>
        <w:tc>
          <w:tcPr>
            <w:tcW w:w="2268" w:type="dxa"/>
            <w:shd w:val="clear" w:color="auto" w:fill="FFFFFF"/>
            <w:tcMar>
              <w:top w:w="90" w:type="dxa"/>
              <w:left w:w="105" w:type="dxa"/>
              <w:bottom w:w="90" w:type="dxa"/>
              <w:right w:w="105" w:type="dxa"/>
            </w:tcMar>
            <w:vAlign w:val="center"/>
          </w:tcPr>
          <w:p w14:paraId="3B47FAD9"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请求检查</w:t>
            </w:r>
            <w:proofErr w:type="spellEnd"/>
          </w:p>
        </w:tc>
        <w:tc>
          <w:tcPr>
            <w:tcW w:w="7313" w:type="dxa"/>
            <w:shd w:val="clear" w:color="auto" w:fill="FFFFFF"/>
            <w:tcMar>
              <w:top w:w="90" w:type="dxa"/>
              <w:left w:w="105" w:type="dxa"/>
              <w:bottom w:w="90" w:type="dxa"/>
              <w:right w:w="105" w:type="dxa"/>
            </w:tcMar>
            <w:vAlign w:val="center"/>
          </w:tcPr>
          <w:p w14:paraId="536F20B6"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检查实际完整 messages，包括历史与本轮内容</w:t>
            </w:r>
          </w:p>
        </w:tc>
      </w:tr>
      <w:tr w:rsidR="005B2A2D" w:rsidRPr="00050404" w14:paraId="025D0D87" w14:textId="77777777">
        <w:trPr>
          <w:cantSplit/>
          <w:jc w:val="center"/>
        </w:trPr>
        <w:tc>
          <w:tcPr>
            <w:tcW w:w="2268" w:type="dxa"/>
            <w:shd w:val="clear" w:color="auto" w:fill="F7F9FB"/>
            <w:tcMar>
              <w:top w:w="90" w:type="dxa"/>
              <w:left w:w="105" w:type="dxa"/>
              <w:bottom w:w="90" w:type="dxa"/>
              <w:right w:w="105" w:type="dxa"/>
            </w:tcMar>
            <w:vAlign w:val="center"/>
          </w:tcPr>
          <w:p w14:paraId="5ACEA535"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回答检查</w:t>
            </w:r>
          </w:p>
        </w:tc>
        <w:tc>
          <w:tcPr>
            <w:tcW w:w="7313" w:type="dxa"/>
            <w:shd w:val="clear" w:color="auto" w:fill="F7F9FB"/>
            <w:tcMar>
              <w:top w:w="90" w:type="dxa"/>
              <w:left w:w="105" w:type="dxa"/>
              <w:bottom w:w="90" w:type="dxa"/>
              <w:right w:w="105" w:type="dxa"/>
            </w:tcMar>
            <w:vAlign w:val="center"/>
          </w:tcPr>
          <w:p w14:paraId="44A4D3C5"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回答通过复检后再展示和提交历史</w:t>
            </w:r>
          </w:p>
        </w:tc>
      </w:tr>
      <w:tr w:rsidR="005B2A2D" w:rsidRPr="00050404" w14:paraId="700975E5" w14:textId="77777777">
        <w:trPr>
          <w:cantSplit/>
          <w:jc w:val="center"/>
        </w:trPr>
        <w:tc>
          <w:tcPr>
            <w:tcW w:w="2268" w:type="dxa"/>
            <w:shd w:val="clear" w:color="auto" w:fill="FFFFFF"/>
            <w:tcMar>
              <w:top w:w="90" w:type="dxa"/>
              <w:left w:w="105" w:type="dxa"/>
              <w:bottom w:w="90" w:type="dxa"/>
              <w:right w:w="105" w:type="dxa"/>
            </w:tcMar>
            <w:vAlign w:val="center"/>
          </w:tcPr>
          <w:p w14:paraId="46DCA92B"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异常与暂停</w:t>
            </w:r>
            <w:proofErr w:type="spellEnd"/>
          </w:p>
        </w:tc>
        <w:tc>
          <w:tcPr>
            <w:tcW w:w="7313" w:type="dxa"/>
            <w:shd w:val="clear" w:color="auto" w:fill="FFFFFF"/>
            <w:tcMar>
              <w:top w:w="90" w:type="dxa"/>
              <w:left w:w="105" w:type="dxa"/>
              <w:bottom w:w="90" w:type="dxa"/>
              <w:right w:w="105" w:type="dxa"/>
            </w:tcMar>
            <w:vAlign w:val="center"/>
          </w:tcPr>
          <w:p w14:paraId="1A52A826"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不提交失败轮，不覆盖此前成功历史</w:t>
            </w:r>
          </w:p>
        </w:tc>
      </w:tr>
      <w:tr w:rsidR="005B2A2D" w:rsidRPr="00050404" w14:paraId="515F8532" w14:textId="77777777">
        <w:trPr>
          <w:cantSplit/>
          <w:jc w:val="center"/>
        </w:trPr>
        <w:tc>
          <w:tcPr>
            <w:tcW w:w="2268" w:type="dxa"/>
            <w:shd w:val="clear" w:color="auto" w:fill="F7F9FB"/>
            <w:tcMar>
              <w:top w:w="90" w:type="dxa"/>
              <w:left w:w="105" w:type="dxa"/>
              <w:bottom w:w="90" w:type="dxa"/>
              <w:right w:w="105" w:type="dxa"/>
            </w:tcMar>
            <w:vAlign w:val="center"/>
          </w:tcPr>
          <w:p w14:paraId="35FCC5F5"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清除与过期</w:t>
            </w:r>
            <w:proofErr w:type="spellEnd"/>
          </w:p>
        </w:tc>
        <w:tc>
          <w:tcPr>
            <w:tcW w:w="7313" w:type="dxa"/>
            <w:shd w:val="clear" w:color="auto" w:fill="F7F9FB"/>
            <w:tcMar>
              <w:top w:w="90" w:type="dxa"/>
              <w:left w:w="105" w:type="dxa"/>
              <w:bottom w:w="90" w:type="dxa"/>
              <w:right w:w="105" w:type="dxa"/>
            </w:tcMar>
            <w:vAlign w:val="center"/>
          </w:tcPr>
          <w:p w14:paraId="3D4313E8"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清理历史和映射，上传材料由用户单独管理</w:t>
            </w:r>
          </w:p>
        </w:tc>
      </w:tr>
    </w:tbl>
    <w:p w14:paraId="5885A7CE" w14:textId="77777777" w:rsidR="005B2A2D" w:rsidRPr="00050404" w:rsidRDefault="005B2A2D" w:rsidP="00050404">
      <w:pPr>
        <w:spacing w:after="0" w:line="360" w:lineRule="auto"/>
        <w:rPr>
          <w:rFonts w:ascii="宋体" w:hAnsi="宋体" w:hint="eastAsia"/>
          <w:sz w:val="28"/>
          <w:szCs w:val="28"/>
          <w:lang w:eastAsia="zh-CN"/>
        </w:rPr>
      </w:pPr>
    </w:p>
    <w:p w14:paraId="1A835F1B"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现有边界</w:t>
      </w:r>
    </w:p>
    <w:p w14:paraId="3CE45D69"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现有版本限制会话最多 20 轮、闲置 30 分钟过期；不通过静默截断历史掩盖超限。身份和任务在会话中固定，变更时新建对话。完整载荷复检能减少直接残留，但还不能证明阻止所有语义重识别，后续需加入逐轮累积的信息暴露测试。</w:t>
      </w:r>
    </w:p>
    <w:p w14:paraId="1FE04D61"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lastRenderedPageBreak/>
        <w:t>需要覆盖的追问</w:t>
      </w:r>
    </w:p>
    <w:p w14:paraId="7B05399B"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测试应包括“接着上一轮写”“把人员甲换回真名”“列出所有人电话”“将两份材料合并”等请求，以及第三轮才出现的身份关联。评测要检查实际外发载荷和展示内容，不能只凭回答中没有出现姓名判断输入端安全。</w:t>
      </w:r>
    </w:p>
    <w:p w14:paraId="127FF86E" w14:textId="77777777" w:rsidR="005B2A2D" w:rsidRPr="00050404" w:rsidRDefault="00000000" w:rsidP="00050404">
      <w:pPr>
        <w:pStyle w:val="1"/>
        <w:pageBreakBefore/>
        <w:spacing w:after="0" w:line="360" w:lineRule="auto"/>
        <w:rPr>
          <w:rFonts w:ascii="宋体" w:eastAsia="宋体" w:hAnsi="宋体" w:hint="eastAsia"/>
          <w:sz w:val="28"/>
          <w:lang w:eastAsia="zh-CN"/>
        </w:rPr>
      </w:pPr>
      <w:r w:rsidRPr="00050404">
        <w:rPr>
          <w:rFonts w:ascii="宋体" w:eastAsia="宋体" w:hAnsi="宋体"/>
          <w:sz w:val="28"/>
          <w:lang w:eastAsia="zh-CN"/>
        </w:rPr>
        <w:lastRenderedPageBreak/>
        <w:t>七 安全边界与 API 接入</w:t>
      </w:r>
    </w:p>
    <w:p w14:paraId="526A5705"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隐盾把安全约束放在执行路径上。规则在此负责权限、结构和外发检查，不承担旧版动作兜底。生成服务输出不能直接获得工具执行能力，上传材料中的命令也不能覆盖系统检查。</w:t>
      </w:r>
    </w:p>
    <w:tbl>
      <w:tblPr>
        <w:tblW w:w="0" w:type="auto"/>
        <w:jc w:val="center"/>
        <w:tblLayout w:type="fixed"/>
        <w:tblLook w:val="04A0" w:firstRow="1" w:lastRow="0" w:firstColumn="1" w:lastColumn="0" w:noHBand="0" w:noVBand="1"/>
      </w:tblPr>
      <w:tblGrid>
        <w:gridCol w:w="1814"/>
        <w:gridCol w:w="3288"/>
        <w:gridCol w:w="4479"/>
      </w:tblGrid>
      <w:tr w:rsidR="005B2A2D" w:rsidRPr="00050404" w14:paraId="3485ADE3" w14:textId="77777777">
        <w:trPr>
          <w:cantSplit/>
          <w:tblHeader/>
          <w:jc w:val="center"/>
        </w:trPr>
        <w:tc>
          <w:tcPr>
            <w:tcW w:w="1814" w:type="dxa"/>
            <w:shd w:val="clear" w:color="auto" w:fill="E9EFF5"/>
            <w:tcMar>
              <w:top w:w="90" w:type="dxa"/>
              <w:left w:w="105" w:type="dxa"/>
              <w:bottom w:w="90" w:type="dxa"/>
              <w:right w:w="105" w:type="dxa"/>
            </w:tcMar>
            <w:vAlign w:val="center"/>
          </w:tcPr>
          <w:p w14:paraId="54994A75"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b/>
                <w:sz w:val="28"/>
                <w:szCs w:val="28"/>
              </w:rPr>
              <w:t>边界</w:t>
            </w:r>
            <w:proofErr w:type="spellEnd"/>
          </w:p>
        </w:tc>
        <w:tc>
          <w:tcPr>
            <w:tcW w:w="3288" w:type="dxa"/>
            <w:shd w:val="clear" w:color="auto" w:fill="E9EFF5"/>
            <w:tcMar>
              <w:top w:w="90" w:type="dxa"/>
              <w:left w:w="105" w:type="dxa"/>
              <w:bottom w:w="90" w:type="dxa"/>
              <w:right w:w="105" w:type="dxa"/>
            </w:tcMar>
            <w:vAlign w:val="center"/>
          </w:tcPr>
          <w:p w14:paraId="17CA5D12"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观察对象</w:t>
            </w:r>
          </w:p>
        </w:tc>
        <w:tc>
          <w:tcPr>
            <w:tcW w:w="4479" w:type="dxa"/>
            <w:shd w:val="clear" w:color="auto" w:fill="E9EFF5"/>
            <w:tcMar>
              <w:top w:w="90" w:type="dxa"/>
              <w:left w:w="105" w:type="dxa"/>
              <w:bottom w:w="90" w:type="dxa"/>
              <w:right w:w="105" w:type="dxa"/>
            </w:tcMar>
            <w:vAlign w:val="center"/>
          </w:tcPr>
          <w:p w14:paraId="49614AF6"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当前说明</w:t>
            </w:r>
          </w:p>
        </w:tc>
      </w:tr>
      <w:tr w:rsidR="005B2A2D" w:rsidRPr="00050404" w14:paraId="2092E7D0" w14:textId="77777777">
        <w:trPr>
          <w:cantSplit/>
          <w:jc w:val="center"/>
        </w:trPr>
        <w:tc>
          <w:tcPr>
            <w:tcW w:w="1814" w:type="dxa"/>
            <w:shd w:val="clear" w:color="auto" w:fill="FFFFFF"/>
            <w:tcMar>
              <w:top w:w="90" w:type="dxa"/>
              <w:left w:w="105" w:type="dxa"/>
              <w:bottom w:w="90" w:type="dxa"/>
              <w:right w:w="105" w:type="dxa"/>
            </w:tcMar>
            <w:vAlign w:val="center"/>
          </w:tcPr>
          <w:p w14:paraId="076CB43C"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B1 模型输入</w:t>
            </w:r>
          </w:p>
        </w:tc>
        <w:tc>
          <w:tcPr>
            <w:tcW w:w="3288" w:type="dxa"/>
            <w:shd w:val="clear" w:color="auto" w:fill="FFFFFF"/>
            <w:tcMar>
              <w:top w:w="90" w:type="dxa"/>
              <w:left w:w="105" w:type="dxa"/>
              <w:bottom w:w="90" w:type="dxa"/>
              <w:right w:w="105" w:type="dxa"/>
            </w:tcMar>
            <w:vAlign w:val="center"/>
          </w:tcPr>
          <w:p w14:paraId="704B224F"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发送给生成服务的完整请求</w:t>
            </w:r>
          </w:p>
        </w:tc>
        <w:tc>
          <w:tcPr>
            <w:tcW w:w="4479" w:type="dxa"/>
            <w:shd w:val="clear" w:color="auto" w:fill="FFFFFF"/>
            <w:tcMar>
              <w:top w:w="90" w:type="dxa"/>
              <w:left w:w="105" w:type="dxa"/>
              <w:bottom w:w="90" w:type="dxa"/>
              <w:right w:w="105" w:type="dxa"/>
            </w:tcMar>
            <w:vAlign w:val="center"/>
          </w:tcPr>
          <w:p w14:paraId="0D70199A"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对历史与本轮合并后的实际载荷复检</w:t>
            </w:r>
          </w:p>
        </w:tc>
      </w:tr>
      <w:tr w:rsidR="005B2A2D" w:rsidRPr="00050404" w14:paraId="21E996F6" w14:textId="77777777">
        <w:trPr>
          <w:cantSplit/>
          <w:jc w:val="center"/>
        </w:trPr>
        <w:tc>
          <w:tcPr>
            <w:tcW w:w="1814" w:type="dxa"/>
            <w:shd w:val="clear" w:color="auto" w:fill="F7F9FB"/>
            <w:tcMar>
              <w:top w:w="90" w:type="dxa"/>
              <w:left w:w="105" w:type="dxa"/>
              <w:bottom w:w="90" w:type="dxa"/>
              <w:right w:w="105" w:type="dxa"/>
            </w:tcMar>
            <w:vAlign w:val="center"/>
          </w:tcPr>
          <w:p w14:paraId="3ED3D940"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 xml:space="preserve">B2 </w:t>
            </w:r>
            <w:proofErr w:type="spellStart"/>
            <w:r w:rsidRPr="00050404">
              <w:rPr>
                <w:rFonts w:ascii="宋体" w:hAnsi="宋体"/>
                <w:sz w:val="28"/>
                <w:szCs w:val="28"/>
              </w:rPr>
              <w:t>结果展示</w:t>
            </w:r>
            <w:proofErr w:type="spellEnd"/>
          </w:p>
        </w:tc>
        <w:tc>
          <w:tcPr>
            <w:tcW w:w="3288" w:type="dxa"/>
            <w:shd w:val="clear" w:color="auto" w:fill="F7F9FB"/>
            <w:tcMar>
              <w:top w:w="90" w:type="dxa"/>
              <w:left w:w="105" w:type="dxa"/>
              <w:bottom w:w="90" w:type="dxa"/>
              <w:right w:w="105" w:type="dxa"/>
            </w:tcMar>
            <w:vAlign w:val="center"/>
          </w:tcPr>
          <w:p w14:paraId="6042390D"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即将展示的回答</w:t>
            </w:r>
          </w:p>
        </w:tc>
        <w:tc>
          <w:tcPr>
            <w:tcW w:w="4479" w:type="dxa"/>
            <w:shd w:val="clear" w:color="auto" w:fill="F7F9FB"/>
            <w:tcMar>
              <w:top w:w="90" w:type="dxa"/>
              <w:left w:w="105" w:type="dxa"/>
              <w:bottom w:w="90" w:type="dxa"/>
              <w:right w:w="105" w:type="dxa"/>
            </w:tcMar>
            <w:vAlign w:val="center"/>
          </w:tcPr>
          <w:p w14:paraId="67938887"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通过检查再显示，并写入成功历史</w:t>
            </w:r>
          </w:p>
        </w:tc>
      </w:tr>
      <w:tr w:rsidR="005B2A2D" w:rsidRPr="00050404" w14:paraId="0116F59F" w14:textId="77777777">
        <w:trPr>
          <w:cantSplit/>
          <w:jc w:val="center"/>
        </w:trPr>
        <w:tc>
          <w:tcPr>
            <w:tcW w:w="1814" w:type="dxa"/>
            <w:shd w:val="clear" w:color="auto" w:fill="FFFFFF"/>
            <w:tcMar>
              <w:top w:w="90" w:type="dxa"/>
              <w:left w:w="105" w:type="dxa"/>
              <w:bottom w:w="90" w:type="dxa"/>
              <w:right w:w="105" w:type="dxa"/>
            </w:tcMar>
            <w:vAlign w:val="center"/>
          </w:tcPr>
          <w:p w14:paraId="19510EC5"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 xml:space="preserve">B3 </w:t>
            </w:r>
            <w:proofErr w:type="spellStart"/>
            <w:r w:rsidRPr="00050404">
              <w:rPr>
                <w:rFonts w:ascii="宋体" w:hAnsi="宋体"/>
                <w:sz w:val="28"/>
                <w:szCs w:val="28"/>
              </w:rPr>
              <w:t>工具外发</w:t>
            </w:r>
            <w:proofErr w:type="spellEnd"/>
          </w:p>
        </w:tc>
        <w:tc>
          <w:tcPr>
            <w:tcW w:w="3288" w:type="dxa"/>
            <w:shd w:val="clear" w:color="auto" w:fill="FFFFFF"/>
            <w:tcMar>
              <w:top w:w="90" w:type="dxa"/>
              <w:left w:w="105" w:type="dxa"/>
              <w:bottom w:w="90" w:type="dxa"/>
              <w:right w:w="105" w:type="dxa"/>
            </w:tcMar>
            <w:vAlign w:val="center"/>
          </w:tcPr>
          <w:p w14:paraId="55B06645"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提交给外部工具的参数</w:t>
            </w:r>
          </w:p>
        </w:tc>
        <w:tc>
          <w:tcPr>
            <w:tcW w:w="4479" w:type="dxa"/>
            <w:shd w:val="clear" w:color="auto" w:fill="FFFFFF"/>
            <w:tcMar>
              <w:top w:w="90" w:type="dxa"/>
              <w:left w:w="105" w:type="dxa"/>
              <w:bottom w:w="90" w:type="dxa"/>
              <w:right w:w="105" w:type="dxa"/>
            </w:tcMar>
            <w:vAlign w:val="center"/>
          </w:tcPr>
          <w:p w14:paraId="6B504293"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代码中保留检查边界，真实外部工具集成待验收</w:t>
            </w:r>
          </w:p>
        </w:tc>
      </w:tr>
    </w:tbl>
    <w:p w14:paraId="68D97DBF" w14:textId="77777777" w:rsidR="005B2A2D" w:rsidRPr="00050404" w:rsidRDefault="005B2A2D" w:rsidP="00050404">
      <w:pPr>
        <w:spacing w:after="0" w:line="360" w:lineRule="auto"/>
        <w:rPr>
          <w:rFonts w:ascii="宋体" w:hAnsi="宋体" w:hint="eastAsia"/>
          <w:sz w:val="28"/>
          <w:szCs w:val="28"/>
          <w:lang w:eastAsia="zh-CN"/>
        </w:rPr>
      </w:pPr>
    </w:p>
    <w:p w14:paraId="7AB9EFEF"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接口职责与当前状态</w:t>
      </w:r>
    </w:p>
    <w:p w14:paraId="4A36B08A"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现有客户端支持 OpenAI 兼容的聊天接口，通过配置服务地址、模型名与本机密钥发起请求。用户指定的网关地址为 https://www.ccsub.net/api/v1，模型标识为 gpt-5.4；该配置只是接入目标，不代表已经验证网关提供方、模型实际版本或服务可用性。报告不保存 API 密钥。</w:t>
      </w:r>
    </w:p>
    <w:p w14:paraId="2F1F7CC5"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截至现有验证记录，真实 API 尚未完成连接验收。离线 mock 用于流程演示，不能用于评价真实回答质量。目标版本真实调用需要记录请求时间、服务标识、成功或失败状态，以及经过处理的请求样本；不得将自动降级的演示回复混入真实实验结果。</w:t>
      </w:r>
    </w:p>
    <w:p w14:paraId="660254DA"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本地数据与访问权限</w:t>
      </w:r>
    </w:p>
    <w:p w14:paraId="027E0D62"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上传原始二进制不保留，但解析文本保存在本机目录；会话映射与用于匹配的原值保存在内存。因此，本地运行不等于原文从不存储。面向正式部署还需补充账号认证、文件访问控制、删除策略和日志最小化。当前身份下拉框不构成可信身份认证。</w:t>
      </w:r>
    </w:p>
    <w:p w14:paraId="38D42871"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lastRenderedPageBreak/>
        <w:t>失效条件</w:t>
      </w:r>
    </w:p>
    <w:p w14:paraId="3E20479A"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检测器漏检、同名混淆、隐晦语义、文件解析错误、上下文重识别和绕过网关均可能造成保护失效。系统暂停意味着本轮不能继续执行，不意味着材料已完成匿名化。任何“零泄露”“完全合规”“生产级安全”的结论都不在当前证据范围内。</w:t>
      </w:r>
    </w:p>
    <w:p w14:paraId="7767B389" w14:textId="77777777" w:rsidR="005B2A2D" w:rsidRPr="00050404" w:rsidRDefault="00000000" w:rsidP="00050404">
      <w:pPr>
        <w:pStyle w:val="1"/>
        <w:pageBreakBefore/>
        <w:spacing w:after="0" w:line="360" w:lineRule="auto"/>
        <w:rPr>
          <w:rFonts w:ascii="宋体" w:eastAsia="宋体" w:hAnsi="宋体" w:hint="eastAsia"/>
          <w:sz w:val="28"/>
          <w:lang w:eastAsia="zh-CN"/>
        </w:rPr>
      </w:pPr>
      <w:r w:rsidRPr="00050404">
        <w:rPr>
          <w:rFonts w:ascii="宋体" w:eastAsia="宋体" w:hAnsi="宋体"/>
          <w:sz w:val="28"/>
          <w:lang w:eastAsia="zh-CN"/>
        </w:rPr>
        <w:lastRenderedPageBreak/>
        <w:t>八 数据建设与人工复核</w:t>
      </w:r>
    </w:p>
    <w:p w14:paraId="605F91BE"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数据同时覆盖实体识别和处理动作。实体标签回答敏感信息在哪里、属于什么类别；动作标签回答在特定任务与接收方条件下允许如何处理。二者分开标注，避免把所有识别到的实体直接等同于必须删除的实体。</w:t>
      </w:r>
    </w:p>
    <w:p w14:paraId="4D671358"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标注流程</w:t>
      </w:r>
    </w:p>
    <w:p w14:paraId="065DF156"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团队已确认可安排两人独立复核、另找一人裁决。A、B 先阅读任务和原文，独立标出实体与必要字段，再查看系统输出，记录漏检、误删、错误保留、代号错配和任务是否完成。C 根据预先冻结的规范裁决分歧，保留原始意见和最终理由。</w:t>
      </w:r>
    </w:p>
    <w:p w14:paraId="5D0025F7"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 xml:space="preserve">实体位置标注可复用 </w:t>
      </w:r>
      <w:proofErr w:type="spellStart"/>
      <w:r w:rsidRPr="00050404">
        <w:rPr>
          <w:rFonts w:ascii="宋体" w:hAnsi="宋体"/>
          <w:sz w:val="28"/>
          <w:szCs w:val="28"/>
          <w:lang w:eastAsia="zh-CN"/>
        </w:rPr>
        <w:t>doccano</w:t>
      </w:r>
      <w:proofErr w:type="spellEnd"/>
      <w:r w:rsidRPr="00050404">
        <w:rPr>
          <w:rFonts w:ascii="宋体" w:hAnsi="宋体"/>
          <w:sz w:val="28"/>
          <w:szCs w:val="28"/>
          <w:lang w:eastAsia="zh-CN"/>
        </w:rPr>
        <w:t xml:space="preserve">[3]；现有离线复核页负责查看输入、输出、实际外发记录和任务可用性。两者通过 </w:t>
      </w:r>
      <w:proofErr w:type="spellStart"/>
      <w:r w:rsidRPr="00050404">
        <w:rPr>
          <w:rFonts w:ascii="宋体" w:hAnsi="宋体"/>
          <w:sz w:val="28"/>
          <w:szCs w:val="28"/>
          <w:lang w:eastAsia="zh-CN"/>
        </w:rPr>
        <w:t>case_id</w:t>
      </w:r>
      <w:proofErr w:type="spellEnd"/>
      <w:r w:rsidRPr="00050404">
        <w:rPr>
          <w:rFonts w:ascii="宋体" w:hAnsi="宋体"/>
          <w:sz w:val="28"/>
          <w:szCs w:val="28"/>
          <w:lang w:eastAsia="zh-CN"/>
        </w:rPr>
        <w:t xml:space="preserve"> 与文档版本关联。模型自动预标只能作为辅助，正式金标应经过独立确认；无法裁决的样本单独标记，不用于宣称正确率。</w:t>
      </w:r>
    </w:p>
    <w:p w14:paraId="69BD57A2" w14:textId="77777777" w:rsidR="005B2A2D" w:rsidRPr="00050404" w:rsidRDefault="00000000" w:rsidP="00050404">
      <w:pPr>
        <w:pStyle w:val="21"/>
        <w:spacing w:after="0" w:line="360" w:lineRule="auto"/>
        <w:rPr>
          <w:rFonts w:ascii="宋体" w:eastAsia="宋体" w:hAnsi="宋体" w:hint="eastAsia"/>
          <w:sz w:val="28"/>
          <w:szCs w:val="28"/>
        </w:rPr>
      </w:pPr>
      <w:proofErr w:type="spellStart"/>
      <w:r w:rsidRPr="00050404">
        <w:rPr>
          <w:rFonts w:ascii="宋体" w:eastAsia="宋体" w:hAnsi="宋体"/>
          <w:sz w:val="28"/>
          <w:szCs w:val="28"/>
        </w:rPr>
        <w:t>当前材料与后续批次</w:t>
      </w:r>
      <w:proofErr w:type="spellEnd"/>
    </w:p>
    <w:tbl>
      <w:tblPr>
        <w:tblW w:w="0" w:type="auto"/>
        <w:jc w:val="center"/>
        <w:tblLayout w:type="fixed"/>
        <w:tblLook w:val="04A0" w:firstRow="1" w:lastRow="0" w:firstColumn="1" w:lastColumn="0" w:noHBand="0" w:noVBand="1"/>
      </w:tblPr>
      <w:tblGrid>
        <w:gridCol w:w="2041"/>
        <w:gridCol w:w="3005"/>
        <w:gridCol w:w="4535"/>
      </w:tblGrid>
      <w:tr w:rsidR="005B2A2D" w:rsidRPr="00050404" w14:paraId="0BC3FD8C" w14:textId="77777777">
        <w:trPr>
          <w:cantSplit/>
          <w:tblHeader/>
          <w:jc w:val="center"/>
        </w:trPr>
        <w:tc>
          <w:tcPr>
            <w:tcW w:w="2041" w:type="dxa"/>
            <w:shd w:val="clear" w:color="auto" w:fill="E9EFF5"/>
            <w:tcMar>
              <w:top w:w="90" w:type="dxa"/>
              <w:left w:w="105" w:type="dxa"/>
              <w:bottom w:w="90" w:type="dxa"/>
              <w:right w:w="105" w:type="dxa"/>
            </w:tcMar>
            <w:vAlign w:val="center"/>
          </w:tcPr>
          <w:p w14:paraId="1FD7D911"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批次</w:t>
            </w:r>
          </w:p>
        </w:tc>
        <w:tc>
          <w:tcPr>
            <w:tcW w:w="3005" w:type="dxa"/>
            <w:shd w:val="clear" w:color="auto" w:fill="E9EFF5"/>
            <w:tcMar>
              <w:top w:w="90" w:type="dxa"/>
              <w:left w:w="105" w:type="dxa"/>
              <w:bottom w:w="90" w:type="dxa"/>
              <w:right w:w="105" w:type="dxa"/>
            </w:tcMar>
            <w:vAlign w:val="center"/>
          </w:tcPr>
          <w:p w14:paraId="36AF1447"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规模</w:t>
            </w:r>
          </w:p>
        </w:tc>
        <w:tc>
          <w:tcPr>
            <w:tcW w:w="4535" w:type="dxa"/>
            <w:shd w:val="clear" w:color="auto" w:fill="E9EFF5"/>
            <w:tcMar>
              <w:top w:w="90" w:type="dxa"/>
              <w:left w:w="105" w:type="dxa"/>
              <w:bottom w:w="90" w:type="dxa"/>
              <w:right w:w="105" w:type="dxa"/>
            </w:tcMar>
            <w:vAlign w:val="center"/>
          </w:tcPr>
          <w:p w14:paraId="75A9BCFC"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状态与用途</w:t>
            </w:r>
          </w:p>
        </w:tc>
      </w:tr>
      <w:tr w:rsidR="005B2A2D" w:rsidRPr="00050404" w14:paraId="2B14BB86" w14:textId="77777777">
        <w:trPr>
          <w:cantSplit/>
          <w:jc w:val="center"/>
        </w:trPr>
        <w:tc>
          <w:tcPr>
            <w:tcW w:w="2041" w:type="dxa"/>
            <w:shd w:val="clear" w:color="auto" w:fill="FFFFFF"/>
            <w:tcMar>
              <w:top w:w="90" w:type="dxa"/>
              <w:left w:w="105" w:type="dxa"/>
              <w:bottom w:w="90" w:type="dxa"/>
              <w:right w:w="105" w:type="dxa"/>
            </w:tcMar>
            <w:vAlign w:val="center"/>
          </w:tcPr>
          <w:p w14:paraId="78E289D8"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现有开发样本</w:t>
            </w:r>
          </w:p>
        </w:tc>
        <w:tc>
          <w:tcPr>
            <w:tcW w:w="3005" w:type="dxa"/>
            <w:shd w:val="clear" w:color="auto" w:fill="FFFFFF"/>
            <w:tcMar>
              <w:top w:w="90" w:type="dxa"/>
              <w:left w:w="105" w:type="dxa"/>
              <w:bottom w:w="90" w:type="dxa"/>
              <w:right w:w="105" w:type="dxa"/>
            </w:tcMar>
            <w:vAlign w:val="center"/>
          </w:tcPr>
          <w:p w14:paraId="25CF2732"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210 个合成源案例</w:t>
            </w:r>
          </w:p>
        </w:tc>
        <w:tc>
          <w:tcPr>
            <w:tcW w:w="4535" w:type="dxa"/>
            <w:shd w:val="clear" w:color="auto" w:fill="FFFFFF"/>
            <w:tcMar>
              <w:top w:w="90" w:type="dxa"/>
              <w:left w:w="105" w:type="dxa"/>
              <w:bottom w:w="90" w:type="dxa"/>
              <w:right w:w="105" w:type="dxa"/>
            </w:tcMar>
            <w:vAlign w:val="center"/>
          </w:tcPr>
          <w:p w14:paraId="171F693B"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用于规则启动、训练和工程调试，不能充当独立金标</w:t>
            </w:r>
          </w:p>
        </w:tc>
      </w:tr>
      <w:tr w:rsidR="005B2A2D" w:rsidRPr="00050404" w14:paraId="6C011130" w14:textId="77777777">
        <w:trPr>
          <w:cantSplit/>
          <w:jc w:val="center"/>
        </w:trPr>
        <w:tc>
          <w:tcPr>
            <w:tcW w:w="2041" w:type="dxa"/>
            <w:shd w:val="clear" w:color="auto" w:fill="F7F9FB"/>
            <w:tcMar>
              <w:top w:w="90" w:type="dxa"/>
              <w:left w:w="105" w:type="dxa"/>
              <w:bottom w:w="90" w:type="dxa"/>
              <w:right w:w="105" w:type="dxa"/>
            </w:tcMar>
            <w:vAlign w:val="center"/>
          </w:tcPr>
          <w:p w14:paraId="556ADB45"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现有复核试标</w:t>
            </w:r>
            <w:proofErr w:type="spellEnd"/>
          </w:p>
        </w:tc>
        <w:tc>
          <w:tcPr>
            <w:tcW w:w="3005" w:type="dxa"/>
            <w:shd w:val="clear" w:color="auto" w:fill="F7F9FB"/>
            <w:tcMar>
              <w:top w:w="90" w:type="dxa"/>
              <w:left w:w="105" w:type="dxa"/>
              <w:bottom w:w="90" w:type="dxa"/>
              <w:right w:w="105" w:type="dxa"/>
            </w:tcMar>
            <w:vAlign w:val="center"/>
          </w:tcPr>
          <w:p w14:paraId="7F6ACCDD"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9 个合成试标单元</w:t>
            </w:r>
          </w:p>
        </w:tc>
        <w:tc>
          <w:tcPr>
            <w:tcW w:w="4535" w:type="dxa"/>
            <w:shd w:val="clear" w:color="auto" w:fill="F7F9FB"/>
            <w:tcMar>
              <w:top w:w="90" w:type="dxa"/>
              <w:left w:w="105" w:type="dxa"/>
              <w:bottom w:w="90" w:type="dxa"/>
              <w:right w:w="105" w:type="dxa"/>
            </w:tcMar>
            <w:vAlign w:val="center"/>
          </w:tcPr>
          <w:p w14:paraId="3F424295"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已准备证据，尚未完成真实人工复核</w:t>
            </w:r>
          </w:p>
        </w:tc>
      </w:tr>
      <w:tr w:rsidR="005B2A2D" w:rsidRPr="00050404" w14:paraId="7CEAABA4" w14:textId="77777777">
        <w:trPr>
          <w:cantSplit/>
          <w:jc w:val="center"/>
        </w:trPr>
        <w:tc>
          <w:tcPr>
            <w:tcW w:w="2041" w:type="dxa"/>
            <w:shd w:val="clear" w:color="auto" w:fill="FFFFFF"/>
            <w:tcMar>
              <w:top w:w="90" w:type="dxa"/>
              <w:left w:w="105" w:type="dxa"/>
              <w:bottom w:w="90" w:type="dxa"/>
              <w:right w:w="105" w:type="dxa"/>
            </w:tcMar>
            <w:vAlign w:val="center"/>
          </w:tcPr>
          <w:p w14:paraId="7FFD4E14"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拟开展的正式批次</w:t>
            </w:r>
            <w:proofErr w:type="spellEnd"/>
          </w:p>
        </w:tc>
        <w:tc>
          <w:tcPr>
            <w:tcW w:w="3005" w:type="dxa"/>
            <w:shd w:val="clear" w:color="auto" w:fill="FFFFFF"/>
            <w:tcMar>
              <w:top w:w="90" w:type="dxa"/>
              <w:left w:w="105" w:type="dxa"/>
              <w:bottom w:w="90" w:type="dxa"/>
              <w:right w:w="105" w:type="dxa"/>
            </w:tcMar>
            <w:vAlign w:val="center"/>
          </w:tcPr>
          <w:p w14:paraId="33A947FB"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12 份新材料的 24 个任务变体，加 6 组三轮对话，共 42 个单元</w:t>
            </w:r>
          </w:p>
        </w:tc>
        <w:tc>
          <w:tcPr>
            <w:tcW w:w="4535" w:type="dxa"/>
            <w:shd w:val="clear" w:color="auto" w:fill="FFFFFF"/>
            <w:tcMar>
              <w:top w:w="90" w:type="dxa"/>
              <w:left w:w="105" w:type="dxa"/>
              <w:bottom w:w="90" w:type="dxa"/>
              <w:right w:w="105" w:type="dxa"/>
            </w:tcMar>
            <w:vAlign w:val="center"/>
          </w:tcPr>
          <w:p w14:paraId="003B45A0"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采集与复核计划，未作为已完成样本计入结果</w:t>
            </w:r>
          </w:p>
        </w:tc>
      </w:tr>
      <w:tr w:rsidR="005B2A2D" w:rsidRPr="00050404" w14:paraId="350ADCF8" w14:textId="77777777">
        <w:trPr>
          <w:cantSplit/>
          <w:jc w:val="center"/>
        </w:trPr>
        <w:tc>
          <w:tcPr>
            <w:tcW w:w="2041" w:type="dxa"/>
            <w:shd w:val="clear" w:color="auto" w:fill="F7F9FB"/>
            <w:tcMar>
              <w:top w:w="90" w:type="dxa"/>
              <w:left w:w="105" w:type="dxa"/>
              <w:bottom w:w="90" w:type="dxa"/>
              <w:right w:w="105" w:type="dxa"/>
            </w:tcMar>
            <w:vAlign w:val="center"/>
          </w:tcPr>
          <w:p w14:paraId="51C7AC56"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lastRenderedPageBreak/>
              <w:t>专项模型训练集</w:t>
            </w:r>
            <w:proofErr w:type="spellEnd"/>
          </w:p>
        </w:tc>
        <w:tc>
          <w:tcPr>
            <w:tcW w:w="3005" w:type="dxa"/>
            <w:shd w:val="clear" w:color="auto" w:fill="F7F9FB"/>
            <w:tcMar>
              <w:top w:w="90" w:type="dxa"/>
              <w:left w:w="105" w:type="dxa"/>
              <w:bottom w:w="90" w:type="dxa"/>
              <w:right w:w="105" w:type="dxa"/>
            </w:tcMar>
            <w:vAlign w:val="center"/>
          </w:tcPr>
          <w:p w14:paraId="742B4DE9"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color w:val="A95E10"/>
                <w:sz w:val="28"/>
                <w:szCs w:val="28"/>
                <w:lang w:eastAsia="zh-CN"/>
              </w:rPr>
              <w:t>312 条人工双人标注 + 裁决 gold（train 128 / validation 92 / test 92，覆盖 14 类实体）+ 87 条独立手写评测集 field_v1（149 个实体 / 17 条纯负例，与训练语料字符 8-gram 重合率仅 2.4%）</w:t>
            </w:r>
          </w:p>
        </w:tc>
        <w:tc>
          <w:tcPr>
            <w:tcW w:w="4535" w:type="dxa"/>
            <w:shd w:val="clear" w:color="auto" w:fill="F7F9FB"/>
            <w:tcMar>
              <w:top w:w="90" w:type="dxa"/>
              <w:left w:w="105" w:type="dxa"/>
              <w:bottom w:w="90" w:type="dxa"/>
              <w:right w:w="105" w:type="dxa"/>
            </w:tcMar>
            <w:vAlign w:val="center"/>
          </w:tcPr>
          <w:p w14:paraId="3C58C859"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按类别统计，保留负例与困难样本</w:t>
            </w:r>
          </w:p>
        </w:tc>
      </w:tr>
    </w:tbl>
    <w:p w14:paraId="7CCBD960" w14:textId="77777777" w:rsidR="005B2A2D" w:rsidRPr="00050404" w:rsidRDefault="005B2A2D" w:rsidP="00050404">
      <w:pPr>
        <w:spacing w:after="0" w:line="360" w:lineRule="auto"/>
        <w:rPr>
          <w:rFonts w:ascii="宋体" w:hAnsi="宋体" w:hint="eastAsia"/>
          <w:sz w:val="28"/>
          <w:szCs w:val="28"/>
          <w:lang w:eastAsia="zh-CN"/>
        </w:rPr>
      </w:pPr>
    </w:p>
    <w:p w14:paraId="335F3C6D"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数据划分与授权</w:t>
      </w:r>
    </w:p>
    <w:p w14:paraId="679DE182"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先确定独立测试材料，再进行训练与调参。同一源材料的改写、不同姓名版本和不同任务变体应处于同一集合。允许公开的合成材料可用于初试；真实材料需由团队确认使用范围。租用云端 GPU 时，训练数据也将离开本机，不能未经确认直接上传真实敏感原文。</w:t>
      </w:r>
    </w:p>
    <w:p w14:paraId="2EE1361C"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复核证据包括案例编号、源材料版本、任务、类别规范版本、模型版本、完整处理结果、评审编号及裁决理由。A、B 一致率和各类分歧需要单独报告，不能只保留最终裁决后的表面一致。</w:t>
      </w:r>
    </w:p>
    <w:p w14:paraId="10E589A5" w14:textId="77777777" w:rsidR="005B2A2D" w:rsidRPr="00050404" w:rsidRDefault="00000000" w:rsidP="00050404">
      <w:pPr>
        <w:pStyle w:val="1"/>
        <w:pageBreakBefore/>
        <w:spacing w:after="0" w:line="360" w:lineRule="auto"/>
        <w:rPr>
          <w:rFonts w:ascii="宋体" w:eastAsia="宋体" w:hAnsi="宋体" w:hint="eastAsia"/>
          <w:sz w:val="28"/>
          <w:lang w:eastAsia="zh-CN"/>
        </w:rPr>
      </w:pPr>
      <w:r w:rsidRPr="00050404">
        <w:rPr>
          <w:rFonts w:ascii="宋体" w:eastAsia="宋体" w:hAnsi="宋体"/>
          <w:sz w:val="28"/>
          <w:lang w:eastAsia="zh-CN"/>
        </w:rPr>
        <w:lastRenderedPageBreak/>
        <w:t>九 实验设计与评价方法</w:t>
      </w:r>
    </w:p>
    <w:p w14:paraId="50DE3EA1"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实验以同一批材料、同一任务和同一生成服务设置进行配对比较。先评价实体识别，再评价动作与端到端任务质量。识别准确率高不自动意味着披露决策正确，工程检查通过也不自动意味着业务效果达标。</w:t>
      </w:r>
    </w:p>
    <w:tbl>
      <w:tblPr>
        <w:tblW w:w="0" w:type="auto"/>
        <w:jc w:val="center"/>
        <w:tblLayout w:type="fixed"/>
        <w:tblLook w:val="04A0" w:firstRow="1" w:lastRow="0" w:firstColumn="1" w:lastColumn="0" w:noHBand="0" w:noVBand="1"/>
      </w:tblPr>
      <w:tblGrid>
        <w:gridCol w:w="2665"/>
        <w:gridCol w:w="6917"/>
      </w:tblGrid>
      <w:tr w:rsidR="005B2A2D" w:rsidRPr="00050404" w14:paraId="2DAFE0BE" w14:textId="77777777">
        <w:trPr>
          <w:cantSplit/>
          <w:tblHeader/>
          <w:jc w:val="center"/>
        </w:trPr>
        <w:tc>
          <w:tcPr>
            <w:tcW w:w="2665" w:type="dxa"/>
            <w:shd w:val="clear" w:color="auto" w:fill="E9EFF5"/>
            <w:tcMar>
              <w:top w:w="90" w:type="dxa"/>
              <w:left w:w="105" w:type="dxa"/>
              <w:bottom w:w="90" w:type="dxa"/>
              <w:right w:w="105" w:type="dxa"/>
            </w:tcMar>
            <w:vAlign w:val="center"/>
          </w:tcPr>
          <w:p w14:paraId="79158F76"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b/>
                <w:sz w:val="28"/>
                <w:szCs w:val="28"/>
              </w:rPr>
              <w:t>实验组</w:t>
            </w:r>
            <w:proofErr w:type="spellEnd"/>
          </w:p>
        </w:tc>
        <w:tc>
          <w:tcPr>
            <w:tcW w:w="6917" w:type="dxa"/>
            <w:shd w:val="clear" w:color="auto" w:fill="E9EFF5"/>
            <w:tcMar>
              <w:top w:w="90" w:type="dxa"/>
              <w:left w:w="105" w:type="dxa"/>
              <w:bottom w:w="90" w:type="dxa"/>
              <w:right w:w="105" w:type="dxa"/>
            </w:tcMar>
            <w:vAlign w:val="center"/>
          </w:tcPr>
          <w:p w14:paraId="4B2D8E10"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用途与控制条件</w:t>
            </w:r>
          </w:p>
        </w:tc>
      </w:tr>
      <w:tr w:rsidR="005B2A2D" w:rsidRPr="00050404" w14:paraId="6E4A3DDE" w14:textId="77777777">
        <w:trPr>
          <w:cantSplit/>
          <w:jc w:val="center"/>
        </w:trPr>
        <w:tc>
          <w:tcPr>
            <w:tcW w:w="2665" w:type="dxa"/>
            <w:shd w:val="clear" w:color="auto" w:fill="FFFFFF"/>
            <w:tcMar>
              <w:top w:w="90" w:type="dxa"/>
              <w:left w:w="105" w:type="dxa"/>
              <w:bottom w:w="90" w:type="dxa"/>
              <w:right w:w="105" w:type="dxa"/>
            </w:tcMar>
            <w:vAlign w:val="center"/>
          </w:tcPr>
          <w:p w14:paraId="4F4DA633"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无保护基线</w:t>
            </w:r>
          </w:p>
        </w:tc>
        <w:tc>
          <w:tcPr>
            <w:tcW w:w="6917" w:type="dxa"/>
            <w:shd w:val="clear" w:color="auto" w:fill="FFFFFF"/>
            <w:tcMar>
              <w:top w:w="90" w:type="dxa"/>
              <w:left w:w="105" w:type="dxa"/>
              <w:bottom w:w="90" w:type="dxa"/>
              <w:right w:w="105" w:type="dxa"/>
            </w:tcMar>
            <w:vAlign w:val="center"/>
          </w:tcPr>
          <w:p w14:paraId="70EDCFCF"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仅使用虚构或明确允许的材料，观察任务完成上限与暴露情况</w:t>
            </w:r>
          </w:p>
        </w:tc>
      </w:tr>
      <w:tr w:rsidR="005B2A2D" w:rsidRPr="00050404" w14:paraId="3B5B8C49" w14:textId="77777777">
        <w:trPr>
          <w:cantSplit/>
          <w:jc w:val="center"/>
        </w:trPr>
        <w:tc>
          <w:tcPr>
            <w:tcW w:w="2665" w:type="dxa"/>
            <w:shd w:val="clear" w:color="auto" w:fill="F7F9FB"/>
            <w:tcMar>
              <w:top w:w="90" w:type="dxa"/>
              <w:left w:w="105" w:type="dxa"/>
              <w:bottom w:w="90" w:type="dxa"/>
              <w:right w:w="105" w:type="dxa"/>
            </w:tcMar>
            <w:vAlign w:val="center"/>
          </w:tcPr>
          <w:p w14:paraId="31346FA6"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统一遮盖基线</w:t>
            </w:r>
            <w:proofErr w:type="spellEnd"/>
          </w:p>
        </w:tc>
        <w:tc>
          <w:tcPr>
            <w:tcW w:w="6917" w:type="dxa"/>
            <w:shd w:val="clear" w:color="auto" w:fill="F7F9FB"/>
            <w:tcMar>
              <w:top w:w="90" w:type="dxa"/>
              <w:left w:w="105" w:type="dxa"/>
              <w:bottom w:w="90" w:type="dxa"/>
              <w:right w:w="105" w:type="dxa"/>
            </w:tcMar>
            <w:vAlign w:val="center"/>
          </w:tcPr>
          <w:p w14:paraId="43AC12D7"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对检测到的目标实体统一遮盖，衡量任务结构损失</w:t>
            </w:r>
          </w:p>
        </w:tc>
      </w:tr>
      <w:tr w:rsidR="005B2A2D" w:rsidRPr="00050404" w14:paraId="3FF4DCF3" w14:textId="77777777">
        <w:trPr>
          <w:cantSplit/>
          <w:jc w:val="center"/>
        </w:trPr>
        <w:tc>
          <w:tcPr>
            <w:tcW w:w="2665" w:type="dxa"/>
            <w:shd w:val="clear" w:color="auto" w:fill="FFFFFF"/>
            <w:tcMar>
              <w:top w:w="90" w:type="dxa"/>
              <w:left w:w="105" w:type="dxa"/>
              <w:bottom w:w="90" w:type="dxa"/>
              <w:right w:w="105" w:type="dxa"/>
            </w:tcMar>
            <w:vAlign w:val="center"/>
          </w:tcPr>
          <w:p w14:paraId="42219F9D"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固定类别处理</w:t>
            </w:r>
            <w:proofErr w:type="spellEnd"/>
          </w:p>
        </w:tc>
        <w:tc>
          <w:tcPr>
            <w:tcW w:w="6917" w:type="dxa"/>
            <w:shd w:val="clear" w:color="auto" w:fill="FFFFFF"/>
            <w:tcMar>
              <w:top w:w="90" w:type="dxa"/>
              <w:left w:w="105" w:type="dxa"/>
              <w:bottom w:w="90" w:type="dxa"/>
              <w:right w:w="105" w:type="dxa"/>
            </w:tcMar>
            <w:vAlign w:val="center"/>
          </w:tcPr>
          <w:p w14:paraId="1EF534BC"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类别与动作固定对应，与任务感知策略比较</w:t>
            </w:r>
          </w:p>
        </w:tc>
      </w:tr>
      <w:tr w:rsidR="005B2A2D" w:rsidRPr="00050404" w14:paraId="47430299" w14:textId="77777777">
        <w:trPr>
          <w:cantSplit/>
          <w:jc w:val="center"/>
        </w:trPr>
        <w:tc>
          <w:tcPr>
            <w:tcW w:w="2665" w:type="dxa"/>
            <w:shd w:val="clear" w:color="auto" w:fill="F7F9FB"/>
            <w:tcMar>
              <w:top w:w="90" w:type="dxa"/>
              <w:left w:w="105" w:type="dxa"/>
              <w:bottom w:w="90" w:type="dxa"/>
              <w:right w:w="105" w:type="dxa"/>
            </w:tcMar>
            <w:vAlign w:val="center"/>
          </w:tcPr>
          <w:p w14:paraId="2FCD2926"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现有模型策略</w:t>
            </w:r>
            <w:proofErr w:type="spellEnd"/>
          </w:p>
        </w:tc>
        <w:tc>
          <w:tcPr>
            <w:tcW w:w="6917" w:type="dxa"/>
            <w:shd w:val="clear" w:color="auto" w:fill="F7F9FB"/>
            <w:tcMar>
              <w:top w:w="90" w:type="dxa"/>
              <w:left w:w="105" w:type="dxa"/>
              <w:bottom w:w="90" w:type="dxa"/>
              <w:right w:w="105" w:type="dxa"/>
            </w:tcMar>
            <w:vAlign w:val="center"/>
          </w:tcPr>
          <w:p w14:paraId="6CB06C98"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使用当前识别器与动作分类器，形成可复现起点</w:t>
            </w:r>
          </w:p>
        </w:tc>
      </w:tr>
      <w:tr w:rsidR="005B2A2D" w:rsidRPr="00050404" w14:paraId="52E53AA1" w14:textId="77777777">
        <w:trPr>
          <w:cantSplit/>
          <w:jc w:val="center"/>
        </w:trPr>
        <w:tc>
          <w:tcPr>
            <w:tcW w:w="2665" w:type="dxa"/>
            <w:shd w:val="clear" w:color="auto" w:fill="FFFFFF"/>
            <w:tcMar>
              <w:top w:w="90" w:type="dxa"/>
              <w:left w:w="105" w:type="dxa"/>
              <w:bottom w:w="90" w:type="dxa"/>
              <w:right w:w="105" w:type="dxa"/>
            </w:tcMar>
            <w:vAlign w:val="center"/>
          </w:tcPr>
          <w:p w14:paraId="70C77953"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目标本地模型方案</w:t>
            </w:r>
            <w:proofErr w:type="spellEnd"/>
          </w:p>
        </w:tc>
        <w:tc>
          <w:tcPr>
            <w:tcW w:w="6917" w:type="dxa"/>
            <w:shd w:val="clear" w:color="auto" w:fill="FFFFFF"/>
            <w:tcMar>
              <w:top w:w="90" w:type="dxa"/>
              <w:left w:w="105" w:type="dxa"/>
              <w:bottom w:w="90" w:type="dxa"/>
              <w:right w:w="105" w:type="dxa"/>
            </w:tcMar>
            <w:vAlign w:val="center"/>
          </w:tcPr>
          <w:p w14:paraId="2F866BE0"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替换识别模块，其余设置一致，量化识别带来的差异</w:t>
            </w:r>
          </w:p>
        </w:tc>
      </w:tr>
      <w:tr w:rsidR="005B2A2D" w:rsidRPr="00050404" w14:paraId="27F67C80" w14:textId="77777777">
        <w:trPr>
          <w:cantSplit/>
          <w:jc w:val="center"/>
        </w:trPr>
        <w:tc>
          <w:tcPr>
            <w:tcW w:w="2665" w:type="dxa"/>
            <w:shd w:val="clear" w:color="auto" w:fill="F7F9FB"/>
            <w:tcMar>
              <w:top w:w="90" w:type="dxa"/>
              <w:left w:w="105" w:type="dxa"/>
              <w:bottom w:w="90" w:type="dxa"/>
              <w:right w:w="105" w:type="dxa"/>
            </w:tcMar>
            <w:vAlign w:val="center"/>
          </w:tcPr>
          <w:p w14:paraId="3F070C8D"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消融实验</w:t>
            </w:r>
            <w:proofErr w:type="spellEnd"/>
          </w:p>
        </w:tc>
        <w:tc>
          <w:tcPr>
            <w:tcW w:w="6917" w:type="dxa"/>
            <w:shd w:val="clear" w:color="auto" w:fill="F7F9FB"/>
            <w:tcMar>
              <w:top w:w="90" w:type="dxa"/>
              <w:left w:w="105" w:type="dxa"/>
              <w:bottom w:w="90" w:type="dxa"/>
              <w:right w:w="105" w:type="dxa"/>
            </w:tcMar>
            <w:vAlign w:val="center"/>
          </w:tcPr>
          <w:p w14:paraId="0C7963CE"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分别移除历史复检或稳定代号，仅在隔离评测环境观察影响</w:t>
            </w:r>
          </w:p>
        </w:tc>
      </w:tr>
    </w:tbl>
    <w:p w14:paraId="361309DA" w14:textId="77777777" w:rsidR="005B2A2D" w:rsidRPr="00050404" w:rsidRDefault="005B2A2D" w:rsidP="00050404">
      <w:pPr>
        <w:spacing w:after="0" w:line="360" w:lineRule="auto"/>
        <w:rPr>
          <w:rFonts w:ascii="宋体" w:hAnsi="宋体" w:hint="eastAsia"/>
          <w:sz w:val="28"/>
          <w:szCs w:val="28"/>
          <w:lang w:eastAsia="zh-CN"/>
        </w:rPr>
      </w:pPr>
    </w:p>
    <w:p w14:paraId="136DB163"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关键指标定义</w:t>
      </w:r>
    </w:p>
    <w:p w14:paraId="723AD77D"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实体精确率 P=TP/</w:t>
      </w:r>
      <w:proofErr w:type="gramStart"/>
      <w:r w:rsidRPr="00050404">
        <w:rPr>
          <w:rFonts w:ascii="宋体" w:hAnsi="宋体"/>
          <w:sz w:val="28"/>
          <w:szCs w:val="28"/>
          <w:lang w:eastAsia="zh-CN"/>
        </w:rPr>
        <w:t>(TP+FP)</w:t>
      </w:r>
      <w:proofErr w:type="gramEnd"/>
      <w:r w:rsidRPr="00050404">
        <w:rPr>
          <w:rFonts w:ascii="宋体" w:hAnsi="宋体"/>
          <w:sz w:val="28"/>
          <w:szCs w:val="28"/>
          <w:lang w:eastAsia="zh-CN"/>
        </w:rPr>
        <w:t>，召回率 R=TP/</w:t>
      </w:r>
      <w:proofErr w:type="gramStart"/>
      <w:r w:rsidRPr="00050404">
        <w:rPr>
          <w:rFonts w:ascii="宋体" w:hAnsi="宋体"/>
          <w:sz w:val="28"/>
          <w:szCs w:val="28"/>
          <w:lang w:eastAsia="zh-CN"/>
        </w:rPr>
        <w:t>(TP+FN)</w:t>
      </w:r>
      <w:proofErr w:type="gramEnd"/>
      <w:r w:rsidRPr="00050404">
        <w:rPr>
          <w:rFonts w:ascii="宋体" w:hAnsi="宋体"/>
          <w:sz w:val="28"/>
          <w:szCs w:val="28"/>
          <w:lang w:eastAsia="zh-CN"/>
        </w:rPr>
        <w:t>，F1=2PR/</w:t>
      </w:r>
      <w:proofErr w:type="gramStart"/>
      <w:r w:rsidRPr="00050404">
        <w:rPr>
          <w:rFonts w:ascii="宋体" w:hAnsi="宋体"/>
          <w:sz w:val="28"/>
          <w:szCs w:val="28"/>
          <w:lang w:eastAsia="zh-CN"/>
        </w:rPr>
        <w:t>(P+R)</w:t>
      </w:r>
      <w:proofErr w:type="gramEnd"/>
      <w:r w:rsidRPr="00050404">
        <w:rPr>
          <w:rFonts w:ascii="宋体" w:hAnsi="宋体"/>
          <w:sz w:val="28"/>
          <w:szCs w:val="28"/>
          <w:lang w:eastAsia="zh-CN"/>
        </w:rPr>
        <w:t>。严格匹配要求类别与起止位置同时正确，宽松匹配另列；Macro-F1 按类别平均，不与样本级准确率混用。每个指标同时列出样本量和分母。</w:t>
      </w:r>
    </w:p>
    <w:p w14:paraId="5669BCE9"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端到端报告三条独立结果：不允许外发的信息是否到达接收方、合法任务是否按标准完成、允许任务是否被不必要地暂停。泄露率按适用且含禁止披露信息的案例统计，任务完成率覆盖所有指定任务；暂停不能当作完成任务，零观测泄露也不能证明零风险。</w:t>
      </w:r>
    </w:p>
    <w:p w14:paraId="31812311"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lastRenderedPageBreak/>
        <w:t>性能测试分别记录识别时间、本地完整保护时间和含网络的端到端时间，报告 P50、P95、冷启动与显存峰值。标明设备、输入长度、并发、量化方式和测试次数，不把旧轻量规则链路的延迟写成小型大模型的延迟。</w:t>
      </w:r>
    </w:p>
    <w:p w14:paraId="422B16A5"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验收建议</w:t>
      </w:r>
    </w:p>
    <w:p w14:paraId="0A109F1F"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先冻结业务可接受的漏检、误删与任务标准，再设置量化门槛</w:t>
      </w:r>
      <w:r w:rsidRPr="00050404">
        <w:rPr>
          <w:rFonts w:ascii="宋体" w:hAnsi="宋体"/>
          <w:b/>
          <w:color w:val="A95E10"/>
          <w:sz w:val="28"/>
          <w:szCs w:val="28"/>
          <w:lang w:eastAsia="zh-CN"/>
        </w:rPr>
        <w:t>【待补 团队确认的验收阈值】</w:t>
      </w:r>
      <w:r w:rsidRPr="00050404">
        <w:rPr>
          <w:rFonts w:ascii="宋体" w:hAnsi="宋体"/>
          <w:sz w:val="28"/>
          <w:szCs w:val="28"/>
          <w:lang w:eastAsia="zh-CN"/>
        </w:rPr>
        <w:t>。报告各类别结果、配对差异及置信区间，并披露失败案例。小样本试标主要用于发现规范问题，不能代替充分的效果验收。</w:t>
      </w:r>
    </w:p>
    <w:p w14:paraId="3AB5204F" w14:textId="77777777" w:rsidR="005B2A2D" w:rsidRPr="00050404" w:rsidRDefault="00000000" w:rsidP="00050404">
      <w:pPr>
        <w:pStyle w:val="1"/>
        <w:pageBreakBefore/>
        <w:spacing w:after="0" w:line="360" w:lineRule="auto"/>
        <w:rPr>
          <w:rFonts w:ascii="宋体" w:eastAsia="宋体" w:hAnsi="宋体" w:hint="eastAsia"/>
          <w:sz w:val="28"/>
          <w:lang w:eastAsia="zh-CN"/>
        </w:rPr>
      </w:pPr>
      <w:r w:rsidRPr="00050404">
        <w:rPr>
          <w:rFonts w:ascii="宋体" w:eastAsia="宋体" w:hAnsi="宋体"/>
          <w:sz w:val="28"/>
          <w:lang w:eastAsia="zh-CN"/>
        </w:rPr>
        <w:lastRenderedPageBreak/>
        <w:t>十 已有结果与正式结果填写页</w:t>
      </w:r>
    </w:p>
    <w:p w14:paraId="51A54B71"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下列已有结果来自随包验证文件，日期为 2026 年 10 月 13 日。本次材料编写没有重新运行全部测试。它们说明现有原型的工程状态，不作为目标本地小型大模型已经完成训练或实测的证明。</w:t>
      </w:r>
    </w:p>
    <w:tbl>
      <w:tblPr>
        <w:tblW w:w="0" w:type="auto"/>
        <w:jc w:val="center"/>
        <w:tblLayout w:type="fixed"/>
        <w:tblLook w:val="04A0" w:firstRow="1" w:lastRow="0" w:firstColumn="1" w:lastColumn="0" w:noHBand="0" w:noVBand="1"/>
      </w:tblPr>
      <w:tblGrid>
        <w:gridCol w:w="2268"/>
        <w:gridCol w:w="3402"/>
        <w:gridCol w:w="3912"/>
      </w:tblGrid>
      <w:tr w:rsidR="005B2A2D" w:rsidRPr="00050404" w14:paraId="4F396045" w14:textId="77777777">
        <w:trPr>
          <w:cantSplit/>
          <w:tblHeader/>
          <w:jc w:val="center"/>
        </w:trPr>
        <w:tc>
          <w:tcPr>
            <w:tcW w:w="2268" w:type="dxa"/>
            <w:shd w:val="clear" w:color="auto" w:fill="E9EFF5"/>
            <w:tcMar>
              <w:top w:w="90" w:type="dxa"/>
              <w:left w:w="105" w:type="dxa"/>
              <w:bottom w:w="90" w:type="dxa"/>
              <w:right w:w="105" w:type="dxa"/>
            </w:tcMar>
            <w:vAlign w:val="center"/>
          </w:tcPr>
          <w:p w14:paraId="4D4C1899"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b/>
                <w:sz w:val="28"/>
                <w:szCs w:val="28"/>
              </w:rPr>
              <w:t>已有证据</w:t>
            </w:r>
            <w:proofErr w:type="spellEnd"/>
          </w:p>
        </w:tc>
        <w:tc>
          <w:tcPr>
            <w:tcW w:w="3402" w:type="dxa"/>
            <w:shd w:val="clear" w:color="auto" w:fill="E9EFF5"/>
            <w:tcMar>
              <w:top w:w="90" w:type="dxa"/>
              <w:left w:w="105" w:type="dxa"/>
              <w:bottom w:w="90" w:type="dxa"/>
              <w:right w:w="105" w:type="dxa"/>
            </w:tcMar>
            <w:vAlign w:val="center"/>
          </w:tcPr>
          <w:p w14:paraId="7B588AA8"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记录值</w:t>
            </w:r>
          </w:p>
        </w:tc>
        <w:tc>
          <w:tcPr>
            <w:tcW w:w="3912" w:type="dxa"/>
            <w:shd w:val="clear" w:color="auto" w:fill="E9EFF5"/>
            <w:tcMar>
              <w:top w:w="90" w:type="dxa"/>
              <w:left w:w="105" w:type="dxa"/>
              <w:bottom w:w="90" w:type="dxa"/>
              <w:right w:w="105" w:type="dxa"/>
            </w:tcMar>
            <w:vAlign w:val="center"/>
          </w:tcPr>
          <w:p w14:paraId="0ECC5083"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正确解释</w:t>
            </w:r>
          </w:p>
        </w:tc>
      </w:tr>
      <w:tr w:rsidR="005B2A2D" w:rsidRPr="00050404" w14:paraId="0043D0F7" w14:textId="77777777">
        <w:trPr>
          <w:cantSplit/>
          <w:jc w:val="center"/>
        </w:trPr>
        <w:tc>
          <w:tcPr>
            <w:tcW w:w="2268" w:type="dxa"/>
            <w:shd w:val="clear" w:color="auto" w:fill="FFFFFF"/>
            <w:tcMar>
              <w:top w:w="90" w:type="dxa"/>
              <w:left w:w="105" w:type="dxa"/>
              <w:bottom w:w="90" w:type="dxa"/>
              <w:right w:w="105" w:type="dxa"/>
            </w:tcMar>
            <w:vAlign w:val="center"/>
          </w:tcPr>
          <w:p w14:paraId="672F171F"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回归与子检查</w:t>
            </w:r>
          </w:p>
        </w:tc>
        <w:tc>
          <w:tcPr>
            <w:tcW w:w="3402" w:type="dxa"/>
            <w:shd w:val="clear" w:color="auto" w:fill="FFFFFF"/>
            <w:tcMar>
              <w:top w:w="90" w:type="dxa"/>
              <w:left w:w="105" w:type="dxa"/>
              <w:bottom w:w="90" w:type="dxa"/>
              <w:right w:w="105" w:type="dxa"/>
            </w:tcMar>
            <w:vAlign w:val="center"/>
          </w:tcPr>
          <w:p w14:paraId="1496FB39"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81 项回归通过，另有 27 个子检查</w:t>
            </w:r>
          </w:p>
        </w:tc>
        <w:tc>
          <w:tcPr>
            <w:tcW w:w="3912" w:type="dxa"/>
            <w:shd w:val="clear" w:color="auto" w:fill="FFFFFF"/>
            <w:tcMar>
              <w:top w:w="90" w:type="dxa"/>
              <w:left w:w="105" w:type="dxa"/>
              <w:bottom w:w="90" w:type="dxa"/>
              <w:right w:w="105" w:type="dxa"/>
            </w:tcMar>
            <w:vAlign w:val="center"/>
          </w:tcPr>
          <w:p w14:paraId="7F306FF4"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按原记录分别列示，不能与其他检查简单相加</w:t>
            </w:r>
          </w:p>
        </w:tc>
      </w:tr>
      <w:tr w:rsidR="005B2A2D" w:rsidRPr="00050404" w14:paraId="4E8D706D" w14:textId="77777777">
        <w:trPr>
          <w:cantSplit/>
          <w:jc w:val="center"/>
        </w:trPr>
        <w:tc>
          <w:tcPr>
            <w:tcW w:w="2268" w:type="dxa"/>
            <w:shd w:val="clear" w:color="auto" w:fill="F7F9FB"/>
            <w:tcMar>
              <w:top w:w="90" w:type="dxa"/>
              <w:left w:w="105" w:type="dxa"/>
              <w:bottom w:w="90" w:type="dxa"/>
              <w:right w:w="105" w:type="dxa"/>
            </w:tcMar>
            <w:vAlign w:val="center"/>
          </w:tcPr>
          <w:p w14:paraId="44B447CE"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冒烟检查</w:t>
            </w:r>
            <w:proofErr w:type="spellEnd"/>
          </w:p>
        </w:tc>
        <w:tc>
          <w:tcPr>
            <w:tcW w:w="3402" w:type="dxa"/>
            <w:shd w:val="clear" w:color="auto" w:fill="F7F9FB"/>
            <w:tcMar>
              <w:top w:w="90" w:type="dxa"/>
              <w:left w:w="105" w:type="dxa"/>
              <w:bottom w:w="90" w:type="dxa"/>
              <w:right w:w="105" w:type="dxa"/>
            </w:tcMar>
            <w:vAlign w:val="center"/>
          </w:tcPr>
          <w:p w14:paraId="53338CE4"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38 项通过</w:t>
            </w:r>
          </w:p>
        </w:tc>
        <w:tc>
          <w:tcPr>
            <w:tcW w:w="3912" w:type="dxa"/>
            <w:shd w:val="clear" w:color="auto" w:fill="F7F9FB"/>
            <w:tcMar>
              <w:top w:w="90" w:type="dxa"/>
              <w:left w:w="105" w:type="dxa"/>
              <w:bottom w:w="90" w:type="dxa"/>
              <w:right w:w="105" w:type="dxa"/>
            </w:tcMar>
            <w:vAlign w:val="center"/>
          </w:tcPr>
          <w:p w14:paraId="7BB0F3FF"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基本路径检查记录</w:t>
            </w:r>
          </w:p>
        </w:tc>
      </w:tr>
      <w:tr w:rsidR="005B2A2D" w:rsidRPr="00050404" w14:paraId="5B62F540" w14:textId="77777777">
        <w:trPr>
          <w:cantSplit/>
          <w:jc w:val="center"/>
        </w:trPr>
        <w:tc>
          <w:tcPr>
            <w:tcW w:w="2268" w:type="dxa"/>
            <w:shd w:val="clear" w:color="auto" w:fill="FFFFFF"/>
            <w:tcMar>
              <w:top w:w="90" w:type="dxa"/>
              <w:left w:w="105" w:type="dxa"/>
              <w:bottom w:w="90" w:type="dxa"/>
              <w:right w:w="105" w:type="dxa"/>
            </w:tcMar>
            <w:vAlign w:val="center"/>
          </w:tcPr>
          <w:p w14:paraId="231EE9EE"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动作模型分组验证</w:t>
            </w:r>
          </w:p>
        </w:tc>
        <w:tc>
          <w:tcPr>
            <w:tcW w:w="3402" w:type="dxa"/>
            <w:shd w:val="clear" w:color="auto" w:fill="FFFFFF"/>
            <w:tcMar>
              <w:top w:w="90" w:type="dxa"/>
              <w:left w:w="105" w:type="dxa"/>
              <w:bottom w:w="90" w:type="dxa"/>
              <w:right w:w="105" w:type="dxa"/>
            </w:tcMar>
            <w:vAlign w:val="center"/>
          </w:tcPr>
          <w:p w14:paraId="74010B40"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Accuracy 0.9922，Macro-F1 0.9887</w:t>
            </w:r>
          </w:p>
        </w:tc>
        <w:tc>
          <w:tcPr>
            <w:tcW w:w="3912" w:type="dxa"/>
            <w:shd w:val="clear" w:color="auto" w:fill="FFFFFF"/>
            <w:tcMar>
              <w:top w:w="90" w:type="dxa"/>
              <w:left w:w="105" w:type="dxa"/>
              <w:bottom w:w="90" w:type="dxa"/>
              <w:right w:w="105" w:type="dxa"/>
            </w:tcMar>
            <w:vAlign w:val="center"/>
          </w:tcPr>
          <w:p w14:paraId="67199481"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合成弱标签结果，不是真实人工准确率</w:t>
            </w:r>
          </w:p>
        </w:tc>
      </w:tr>
      <w:tr w:rsidR="005B2A2D" w:rsidRPr="00050404" w14:paraId="7DA25A10" w14:textId="77777777">
        <w:trPr>
          <w:cantSplit/>
          <w:jc w:val="center"/>
        </w:trPr>
        <w:tc>
          <w:tcPr>
            <w:tcW w:w="2268" w:type="dxa"/>
            <w:shd w:val="clear" w:color="auto" w:fill="F7F9FB"/>
            <w:tcMar>
              <w:top w:w="90" w:type="dxa"/>
              <w:left w:w="105" w:type="dxa"/>
              <w:bottom w:w="90" w:type="dxa"/>
              <w:right w:w="105" w:type="dxa"/>
            </w:tcMar>
            <w:vAlign w:val="center"/>
          </w:tcPr>
          <w:p w14:paraId="7E6770A9"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训练与验证划分</w:t>
            </w:r>
            <w:proofErr w:type="spellEnd"/>
          </w:p>
        </w:tc>
        <w:tc>
          <w:tcPr>
            <w:tcW w:w="3402" w:type="dxa"/>
            <w:shd w:val="clear" w:color="auto" w:fill="F7F9FB"/>
            <w:tcMar>
              <w:top w:w="90" w:type="dxa"/>
              <w:left w:w="105" w:type="dxa"/>
              <w:bottom w:w="90" w:type="dxa"/>
              <w:right w:w="105" w:type="dxa"/>
            </w:tcMar>
            <w:vAlign w:val="center"/>
          </w:tcPr>
          <w:p w14:paraId="615A107C"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7878 / 2676 条，157 / 53 个源组，交集 0</w:t>
            </w:r>
          </w:p>
        </w:tc>
        <w:tc>
          <w:tcPr>
            <w:tcW w:w="3912" w:type="dxa"/>
            <w:shd w:val="clear" w:color="auto" w:fill="F7F9FB"/>
            <w:tcMar>
              <w:top w:w="90" w:type="dxa"/>
              <w:left w:w="105" w:type="dxa"/>
              <w:bottom w:w="90" w:type="dxa"/>
              <w:right w:w="105" w:type="dxa"/>
            </w:tcMar>
            <w:vAlign w:val="center"/>
          </w:tcPr>
          <w:p w14:paraId="57374015"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合计 10554 条变体，来源为 210 个合成案例</w:t>
            </w:r>
          </w:p>
        </w:tc>
      </w:tr>
      <w:tr w:rsidR="005B2A2D" w:rsidRPr="00050404" w14:paraId="03A4798E" w14:textId="77777777">
        <w:trPr>
          <w:cantSplit/>
          <w:jc w:val="center"/>
        </w:trPr>
        <w:tc>
          <w:tcPr>
            <w:tcW w:w="2268" w:type="dxa"/>
            <w:shd w:val="clear" w:color="auto" w:fill="FFFFFF"/>
            <w:tcMar>
              <w:top w:w="90" w:type="dxa"/>
              <w:left w:w="105" w:type="dxa"/>
              <w:bottom w:w="90" w:type="dxa"/>
              <w:right w:w="105" w:type="dxa"/>
            </w:tcMar>
            <w:vAlign w:val="center"/>
          </w:tcPr>
          <w:p w14:paraId="5866225B"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离线代理评测</w:t>
            </w:r>
            <w:proofErr w:type="spellEnd"/>
          </w:p>
        </w:tc>
        <w:tc>
          <w:tcPr>
            <w:tcW w:w="3402" w:type="dxa"/>
            <w:shd w:val="clear" w:color="auto" w:fill="FFFFFF"/>
            <w:tcMar>
              <w:top w:w="90" w:type="dxa"/>
              <w:left w:w="105" w:type="dxa"/>
              <w:bottom w:w="90" w:type="dxa"/>
              <w:right w:w="105" w:type="dxa"/>
            </w:tcMar>
            <w:vAlign w:val="center"/>
          </w:tcPr>
          <w:p w14:paraId="6140D15A"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90 例代理完成率 100%，固定类别对照也为 100%</w:t>
            </w:r>
          </w:p>
        </w:tc>
        <w:tc>
          <w:tcPr>
            <w:tcW w:w="3912" w:type="dxa"/>
            <w:shd w:val="clear" w:color="auto" w:fill="FFFFFF"/>
            <w:tcMar>
              <w:top w:w="90" w:type="dxa"/>
              <w:left w:w="105" w:type="dxa"/>
              <w:bottom w:w="90" w:type="dxa"/>
              <w:right w:w="105" w:type="dxa"/>
            </w:tcMar>
            <w:vAlign w:val="center"/>
          </w:tcPr>
          <w:p w14:paraId="0EAC50CD"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不能证明新方案优于基线，也不反映真实回答质量</w:t>
            </w:r>
          </w:p>
        </w:tc>
      </w:tr>
      <w:tr w:rsidR="005B2A2D" w:rsidRPr="00050404" w14:paraId="33415947" w14:textId="77777777">
        <w:trPr>
          <w:cantSplit/>
          <w:jc w:val="center"/>
        </w:trPr>
        <w:tc>
          <w:tcPr>
            <w:tcW w:w="2268" w:type="dxa"/>
            <w:shd w:val="clear" w:color="auto" w:fill="F7F9FB"/>
            <w:tcMar>
              <w:top w:w="90" w:type="dxa"/>
              <w:left w:w="105" w:type="dxa"/>
              <w:bottom w:w="90" w:type="dxa"/>
              <w:right w:w="105" w:type="dxa"/>
            </w:tcMar>
            <w:vAlign w:val="center"/>
          </w:tcPr>
          <w:p w14:paraId="57D7EF16"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真实 API 与人工金标</w:t>
            </w:r>
          </w:p>
        </w:tc>
        <w:tc>
          <w:tcPr>
            <w:tcW w:w="3402" w:type="dxa"/>
            <w:shd w:val="clear" w:color="auto" w:fill="F7F9FB"/>
            <w:tcMar>
              <w:top w:w="90" w:type="dxa"/>
              <w:left w:w="105" w:type="dxa"/>
              <w:bottom w:w="90" w:type="dxa"/>
              <w:right w:w="105" w:type="dxa"/>
            </w:tcMar>
            <w:vAlign w:val="center"/>
          </w:tcPr>
          <w:p w14:paraId="11FC092B"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尚未完成验收</w:t>
            </w:r>
            <w:proofErr w:type="spellEnd"/>
          </w:p>
        </w:tc>
        <w:tc>
          <w:tcPr>
            <w:tcW w:w="3912" w:type="dxa"/>
            <w:shd w:val="clear" w:color="auto" w:fill="F7F9FB"/>
            <w:tcMar>
              <w:top w:w="90" w:type="dxa"/>
              <w:left w:w="105" w:type="dxa"/>
              <w:bottom w:w="90" w:type="dxa"/>
              <w:right w:w="105" w:type="dxa"/>
            </w:tcMar>
            <w:vAlign w:val="center"/>
          </w:tcPr>
          <w:p w14:paraId="0CF878DC"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需要补充独立证据</w:t>
            </w:r>
          </w:p>
        </w:tc>
      </w:tr>
    </w:tbl>
    <w:p w14:paraId="6D0ACBF6" w14:textId="77777777" w:rsidR="005B2A2D" w:rsidRPr="00050404" w:rsidRDefault="005B2A2D" w:rsidP="00050404">
      <w:pPr>
        <w:spacing w:after="0" w:line="360" w:lineRule="auto"/>
        <w:rPr>
          <w:rFonts w:ascii="宋体" w:hAnsi="宋体" w:hint="eastAsia"/>
          <w:sz w:val="28"/>
          <w:szCs w:val="28"/>
        </w:rPr>
      </w:pPr>
    </w:p>
    <w:p w14:paraId="523F8E08" w14:textId="77777777" w:rsidR="005B2A2D" w:rsidRPr="00050404" w:rsidRDefault="00000000" w:rsidP="00050404">
      <w:pPr>
        <w:pStyle w:val="21"/>
        <w:spacing w:after="0" w:line="360" w:lineRule="auto"/>
        <w:rPr>
          <w:rFonts w:ascii="宋体" w:eastAsia="宋体" w:hAnsi="宋体" w:hint="eastAsia"/>
          <w:sz w:val="28"/>
          <w:szCs w:val="28"/>
        </w:rPr>
      </w:pPr>
      <w:r w:rsidRPr="00050404">
        <w:rPr>
          <w:rFonts w:ascii="宋体" w:eastAsia="宋体" w:hAnsi="宋体"/>
          <w:sz w:val="28"/>
          <w:szCs w:val="28"/>
        </w:rPr>
        <w:t>目标版本正式评测结果</w:t>
      </w:r>
    </w:p>
    <w:tbl>
      <w:tblPr>
        <w:tblW w:w="0" w:type="auto"/>
        <w:jc w:val="center"/>
        <w:tblLayout w:type="fixed"/>
        <w:tblLook w:val="04A0" w:firstRow="1" w:lastRow="0" w:firstColumn="1" w:lastColumn="0" w:noHBand="0" w:noVBand="1"/>
      </w:tblPr>
      <w:tblGrid>
        <w:gridCol w:w="2835"/>
        <w:gridCol w:w="2268"/>
        <w:gridCol w:w="4479"/>
      </w:tblGrid>
      <w:tr w:rsidR="005B2A2D" w:rsidRPr="00050404" w14:paraId="66EAFA95" w14:textId="77777777">
        <w:trPr>
          <w:cantSplit/>
          <w:tblHeader/>
          <w:jc w:val="center"/>
        </w:trPr>
        <w:tc>
          <w:tcPr>
            <w:tcW w:w="2835" w:type="dxa"/>
            <w:shd w:val="clear" w:color="auto" w:fill="E9EFF5"/>
            <w:tcMar>
              <w:top w:w="90" w:type="dxa"/>
              <w:left w:w="105" w:type="dxa"/>
              <w:bottom w:w="90" w:type="dxa"/>
              <w:right w:w="105" w:type="dxa"/>
            </w:tcMar>
            <w:vAlign w:val="center"/>
          </w:tcPr>
          <w:p w14:paraId="6B38B7DF"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指标</w:t>
            </w:r>
          </w:p>
        </w:tc>
        <w:tc>
          <w:tcPr>
            <w:tcW w:w="2268" w:type="dxa"/>
            <w:shd w:val="clear" w:color="auto" w:fill="E9EFF5"/>
            <w:tcMar>
              <w:top w:w="90" w:type="dxa"/>
              <w:left w:w="105" w:type="dxa"/>
              <w:bottom w:w="90" w:type="dxa"/>
              <w:right w:w="105" w:type="dxa"/>
            </w:tcMar>
            <w:vAlign w:val="center"/>
          </w:tcPr>
          <w:p w14:paraId="79F2E696"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结果</w:t>
            </w:r>
          </w:p>
        </w:tc>
        <w:tc>
          <w:tcPr>
            <w:tcW w:w="4479" w:type="dxa"/>
            <w:shd w:val="clear" w:color="auto" w:fill="E9EFF5"/>
            <w:tcMar>
              <w:top w:w="90" w:type="dxa"/>
              <w:left w:w="105" w:type="dxa"/>
              <w:bottom w:w="90" w:type="dxa"/>
              <w:right w:w="105" w:type="dxa"/>
            </w:tcMar>
            <w:vAlign w:val="center"/>
          </w:tcPr>
          <w:p w14:paraId="7684FD01"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必要附带信息</w:t>
            </w:r>
          </w:p>
        </w:tc>
      </w:tr>
      <w:tr w:rsidR="005B2A2D" w:rsidRPr="00050404" w14:paraId="4F801BF6" w14:textId="77777777">
        <w:trPr>
          <w:cantSplit/>
          <w:jc w:val="center"/>
        </w:trPr>
        <w:tc>
          <w:tcPr>
            <w:tcW w:w="2835" w:type="dxa"/>
            <w:shd w:val="clear" w:color="auto" w:fill="FFFFFF"/>
            <w:tcMar>
              <w:top w:w="90" w:type="dxa"/>
              <w:left w:w="105" w:type="dxa"/>
              <w:bottom w:w="90" w:type="dxa"/>
              <w:right w:w="105" w:type="dxa"/>
            </w:tcMar>
            <w:vAlign w:val="center"/>
          </w:tcPr>
          <w:p w14:paraId="5F9C23A2"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实体严格匹配 P / R / F1</w:t>
            </w:r>
          </w:p>
        </w:tc>
        <w:tc>
          <w:tcPr>
            <w:tcW w:w="2268" w:type="dxa"/>
            <w:shd w:val="clear" w:color="auto" w:fill="FFFFFF"/>
            <w:tcMar>
              <w:top w:w="90" w:type="dxa"/>
              <w:left w:w="105" w:type="dxa"/>
              <w:bottom w:w="90" w:type="dxa"/>
              <w:right w:w="105" w:type="dxa"/>
            </w:tcMar>
            <w:vAlign w:val="center"/>
          </w:tcPr>
          <w:p w14:paraId="040FE136"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color w:val="A95E10"/>
                <w:sz w:val="28"/>
                <w:szCs w:val="28"/>
              </w:rPr>
              <w:t>独立手写集 field_v1（87 条 / 149 实体 / 14 类）：P 0.799 / R 0.933 / F1 0.861（边界严格口径）；粒度无关口径 F1 0.907。同源 gold_v3 test（80 条 / 124 实体）F1 0.950。详见 docs/评测报告-独立手写集field_v1.md</w:t>
            </w:r>
          </w:p>
        </w:tc>
        <w:tc>
          <w:tcPr>
            <w:tcW w:w="4479" w:type="dxa"/>
            <w:shd w:val="clear" w:color="auto" w:fill="FFFFFF"/>
            <w:tcMar>
              <w:top w:w="90" w:type="dxa"/>
              <w:left w:w="105" w:type="dxa"/>
              <w:bottom w:w="90" w:type="dxa"/>
              <w:right w:w="105" w:type="dxa"/>
            </w:tcMar>
            <w:vAlign w:val="center"/>
          </w:tcPr>
          <w:p w14:paraId="703F828C"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测试材料数、实体数、类别分布</w:t>
            </w:r>
          </w:p>
        </w:tc>
      </w:tr>
      <w:tr w:rsidR="005B2A2D" w:rsidRPr="00050404" w14:paraId="1ADF47A6" w14:textId="77777777">
        <w:trPr>
          <w:cantSplit/>
          <w:jc w:val="center"/>
        </w:trPr>
        <w:tc>
          <w:tcPr>
            <w:tcW w:w="2835" w:type="dxa"/>
            <w:shd w:val="clear" w:color="auto" w:fill="F7F9FB"/>
            <w:tcMar>
              <w:top w:w="90" w:type="dxa"/>
              <w:left w:w="105" w:type="dxa"/>
              <w:bottom w:w="90" w:type="dxa"/>
              <w:right w:w="105" w:type="dxa"/>
            </w:tcMar>
            <w:vAlign w:val="center"/>
          </w:tcPr>
          <w:p w14:paraId="00BD83D0"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各类别召回率与</w:t>
            </w:r>
            <w:proofErr w:type="spellEnd"/>
            <w:r w:rsidRPr="00050404">
              <w:rPr>
                <w:rFonts w:ascii="宋体" w:hAnsi="宋体"/>
                <w:sz w:val="28"/>
                <w:szCs w:val="28"/>
              </w:rPr>
              <w:t xml:space="preserve"> Macro-F1</w:t>
            </w:r>
          </w:p>
        </w:tc>
        <w:tc>
          <w:tcPr>
            <w:tcW w:w="2268" w:type="dxa"/>
            <w:shd w:val="clear" w:color="auto" w:fill="F7F9FB"/>
            <w:tcMar>
              <w:top w:w="90" w:type="dxa"/>
              <w:left w:w="105" w:type="dxa"/>
              <w:bottom w:w="90" w:type="dxa"/>
              <w:right w:w="105" w:type="dxa"/>
            </w:tcMar>
            <w:vAlign w:val="center"/>
          </w:tcPr>
          <w:p w14:paraId="01767511"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color w:val="A95E10"/>
                <w:sz w:val="28"/>
                <w:szCs w:val="28"/>
              </w:rPr>
              <w:t>Macro-F1 0.922（field_v1，粒度无关）。格式类（电话/邮箱/学号/身份证/银行卡/密钥/微信/预算/成绩/宿舍）F1 均 1.000；语义类姓名 0.953 / 机构 0.800 / 地点 0.688 / 敏感属性 0.556 为主要残差。</w:t>
            </w:r>
          </w:p>
        </w:tc>
        <w:tc>
          <w:tcPr>
            <w:tcW w:w="4479" w:type="dxa"/>
            <w:shd w:val="clear" w:color="auto" w:fill="F7F9FB"/>
            <w:tcMar>
              <w:top w:w="90" w:type="dxa"/>
              <w:left w:w="105" w:type="dxa"/>
              <w:bottom w:w="90" w:type="dxa"/>
              <w:right w:w="105" w:type="dxa"/>
            </w:tcMar>
            <w:vAlign w:val="center"/>
          </w:tcPr>
          <w:p w14:paraId="3875D0FD"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罕见类别和高风险类别单列</w:t>
            </w:r>
          </w:p>
        </w:tc>
      </w:tr>
      <w:tr w:rsidR="005B2A2D" w:rsidRPr="00050404" w14:paraId="62042149" w14:textId="77777777">
        <w:trPr>
          <w:cantSplit/>
          <w:jc w:val="center"/>
        </w:trPr>
        <w:tc>
          <w:tcPr>
            <w:tcW w:w="2835" w:type="dxa"/>
            <w:shd w:val="clear" w:color="auto" w:fill="FFFFFF"/>
            <w:tcMar>
              <w:top w:w="90" w:type="dxa"/>
              <w:left w:w="105" w:type="dxa"/>
              <w:bottom w:w="90" w:type="dxa"/>
              <w:right w:w="105" w:type="dxa"/>
            </w:tcMar>
            <w:vAlign w:val="center"/>
          </w:tcPr>
          <w:p w14:paraId="02CC6C59"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lastRenderedPageBreak/>
              <w:t>各边界不允许披露事件</w:t>
            </w:r>
          </w:p>
        </w:tc>
        <w:tc>
          <w:tcPr>
            <w:tcW w:w="2268" w:type="dxa"/>
            <w:shd w:val="clear" w:color="auto" w:fill="FFFFFF"/>
            <w:tcMar>
              <w:top w:w="90" w:type="dxa"/>
              <w:left w:w="105" w:type="dxa"/>
              <w:bottom w:w="90" w:type="dxa"/>
              <w:right w:w="105" w:type="dxa"/>
            </w:tcMar>
            <w:vAlign w:val="center"/>
          </w:tcPr>
          <w:p w14:paraId="776538EB"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color w:val="A95E10"/>
                <w:sz w:val="28"/>
                <w:szCs w:val="28"/>
              </w:rPr>
              <w:t>【</w:t>
            </w:r>
            <w:proofErr w:type="spellStart"/>
            <w:r w:rsidRPr="00050404">
              <w:rPr>
                <w:rFonts w:ascii="宋体" w:hAnsi="宋体"/>
                <w:color w:val="A95E10"/>
                <w:sz w:val="28"/>
                <w:szCs w:val="28"/>
              </w:rPr>
              <w:t>待补</w:t>
            </w:r>
            <w:proofErr w:type="spellEnd"/>
            <w:r w:rsidRPr="00050404">
              <w:rPr>
                <w:rFonts w:ascii="宋体" w:hAnsi="宋体"/>
                <w:color w:val="A95E10"/>
                <w:sz w:val="28"/>
                <w:szCs w:val="28"/>
              </w:rPr>
              <w:t xml:space="preserve"> </w:t>
            </w:r>
            <w:proofErr w:type="spellStart"/>
            <w:r w:rsidRPr="00050404">
              <w:rPr>
                <w:rFonts w:ascii="宋体" w:hAnsi="宋体"/>
                <w:color w:val="A95E10"/>
                <w:sz w:val="28"/>
                <w:szCs w:val="28"/>
              </w:rPr>
              <w:t>次数与分母</w:t>
            </w:r>
            <w:proofErr w:type="spellEnd"/>
            <w:r w:rsidRPr="00050404">
              <w:rPr>
                <w:rFonts w:ascii="宋体" w:hAnsi="宋体"/>
                <w:color w:val="A95E10"/>
                <w:sz w:val="28"/>
                <w:szCs w:val="28"/>
              </w:rPr>
              <w:t>】</w:t>
            </w:r>
          </w:p>
        </w:tc>
        <w:tc>
          <w:tcPr>
            <w:tcW w:w="4479" w:type="dxa"/>
            <w:shd w:val="clear" w:color="auto" w:fill="FFFFFF"/>
            <w:tcMar>
              <w:top w:w="90" w:type="dxa"/>
              <w:left w:w="105" w:type="dxa"/>
              <w:bottom w:w="90" w:type="dxa"/>
              <w:right w:w="105" w:type="dxa"/>
            </w:tcMar>
            <w:vAlign w:val="center"/>
          </w:tcPr>
          <w:p w14:paraId="01457E1F"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B1、B2、B3 分开统计</w:t>
            </w:r>
          </w:p>
        </w:tc>
      </w:tr>
      <w:tr w:rsidR="005B2A2D" w:rsidRPr="00050404" w14:paraId="05A155D2" w14:textId="77777777">
        <w:trPr>
          <w:cantSplit/>
          <w:jc w:val="center"/>
        </w:trPr>
        <w:tc>
          <w:tcPr>
            <w:tcW w:w="2835" w:type="dxa"/>
            <w:shd w:val="clear" w:color="auto" w:fill="F7F9FB"/>
            <w:tcMar>
              <w:top w:w="90" w:type="dxa"/>
              <w:left w:w="105" w:type="dxa"/>
              <w:bottom w:w="90" w:type="dxa"/>
              <w:right w:w="105" w:type="dxa"/>
            </w:tcMar>
            <w:vAlign w:val="center"/>
          </w:tcPr>
          <w:p w14:paraId="537DC5EF"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人工任务完成率与误拦率</w:t>
            </w:r>
          </w:p>
        </w:tc>
        <w:tc>
          <w:tcPr>
            <w:tcW w:w="2268" w:type="dxa"/>
            <w:shd w:val="clear" w:color="auto" w:fill="F7F9FB"/>
            <w:tcMar>
              <w:top w:w="90" w:type="dxa"/>
              <w:left w:w="105" w:type="dxa"/>
              <w:bottom w:w="90" w:type="dxa"/>
              <w:right w:w="105" w:type="dxa"/>
            </w:tcMar>
            <w:vAlign w:val="center"/>
          </w:tcPr>
          <w:p w14:paraId="1B1F5404"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color w:val="A95E10"/>
                <w:sz w:val="28"/>
                <w:szCs w:val="28"/>
              </w:rPr>
              <w:t>【</w:t>
            </w:r>
            <w:proofErr w:type="spellStart"/>
            <w:r w:rsidRPr="00050404">
              <w:rPr>
                <w:rFonts w:ascii="宋体" w:hAnsi="宋体"/>
                <w:color w:val="A95E10"/>
                <w:sz w:val="28"/>
                <w:szCs w:val="28"/>
              </w:rPr>
              <w:t>待补</w:t>
            </w:r>
            <w:proofErr w:type="spellEnd"/>
            <w:r w:rsidRPr="00050404">
              <w:rPr>
                <w:rFonts w:ascii="宋体" w:hAnsi="宋体"/>
                <w:color w:val="A95E10"/>
                <w:sz w:val="28"/>
                <w:szCs w:val="28"/>
              </w:rPr>
              <w:t>】</w:t>
            </w:r>
          </w:p>
        </w:tc>
        <w:tc>
          <w:tcPr>
            <w:tcW w:w="4479" w:type="dxa"/>
            <w:shd w:val="clear" w:color="auto" w:fill="F7F9FB"/>
            <w:tcMar>
              <w:top w:w="90" w:type="dxa"/>
              <w:left w:w="105" w:type="dxa"/>
              <w:bottom w:w="90" w:type="dxa"/>
              <w:right w:w="105" w:type="dxa"/>
            </w:tcMar>
            <w:vAlign w:val="center"/>
          </w:tcPr>
          <w:p w14:paraId="1BE6F067"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A/B 原始意见、C 裁决与对照组</w:t>
            </w:r>
          </w:p>
        </w:tc>
      </w:tr>
      <w:tr w:rsidR="005B2A2D" w:rsidRPr="00050404" w14:paraId="6B03EE1E" w14:textId="77777777">
        <w:trPr>
          <w:cantSplit/>
          <w:jc w:val="center"/>
        </w:trPr>
        <w:tc>
          <w:tcPr>
            <w:tcW w:w="2835" w:type="dxa"/>
            <w:shd w:val="clear" w:color="auto" w:fill="FFFFFF"/>
            <w:tcMar>
              <w:top w:w="90" w:type="dxa"/>
              <w:left w:w="105" w:type="dxa"/>
              <w:bottom w:w="90" w:type="dxa"/>
              <w:right w:w="105" w:type="dxa"/>
            </w:tcMar>
            <w:vAlign w:val="center"/>
          </w:tcPr>
          <w:p w14:paraId="196607D2"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代号一致性与多轮暴露</w:t>
            </w:r>
          </w:p>
        </w:tc>
        <w:tc>
          <w:tcPr>
            <w:tcW w:w="2268" w:type="dxa"/>
            <w:shd w:val="clear" w:color="auto" w:fill="FFFFFF"/>
            <w:tcMar>
              <w:top w:w="90" w:type="dxa"/>
              <w:left w:w="105" w:type="dxa"/>
              <w:bottom w:w="90" w:type="dxa"/>
              <w:right w:w="105" w:type="dxa"/>
            </w:tcMar>
            <w:vAlign w:val="center"/>
          </w:tcPr>
          <w:p w14:paraId="7A46D568"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color w:val="A95E10"/>
                <w:sz w:val="28"/>
                <w:szCs w:val="28"/>
              </w:rPr>
              <w:t>【</w:t>
            </w:r>
            <w:proofErr w:type="spellStart"/>
            <w:r w:rsidRPr="00050404">
              <w:rPr>
                <w:rFonts w:ascii="宋体" w:hAnsi="宋体"/>
                <w:color w:val="A95E10"/>
                <w:sz w:val="28"/>
                <w:szCs w:val="28"/>
              </w:rPr>
              <w:t>待补</w:t>
            </w:r>
            <w:proofErr w:type="spellEnd"/>
            <w:r w:rsidRPr="00050404">
              <w:rPr>
                <w:rFonts w:ascii="宋体" w:hAnsi="宋体"/>
                <w:color w:val="A95E10"/>
                <w:sz w:val="28"/>
                <w:szCs w:val="28"/>
              </w:rPr>
              <w:t>】</w:t>
            </w:r>
          </w:p>
        </w:tc>
        <w:tc>
          <w:tcPr>
            <w:tcW w:w="4479" w:type="dxa"/>
            <w:shd w:val="clear" w:color="auto" w:fill="FFFFFF"/>
            <w:tcMar>
              <w:top w:w="90" w:type="dxa"/>
              <w:left w:w="105" w:type="dxa"/>
              <w:bottom w:w="90" w:type="dxa"/>
              <w:right w:w="105" w:type="dxa"/>
            </w:tcMar>
            <w:vAlign w:val="center"/>
          </w:tcPr>
          <w:p w14:paraId="0A75F9FC"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完整多轮轨迹及失败样例</w:t>
            </w:r>
          </w:p>
        </w:tc>
      </w:tr>
      <w:tr w:rsidR="005B2A2D" w:rsidRPr="00050404" w14:paraId="3C62CBB6" w14:textId="77777777">
        <w:trPr>
          <w:cantSplit/>
          <w:jc w:val="center"/>
        </w:trPr>
        <w:tc>
          <w:tcPr>
            <w:tcW w:w="2835" w:type="dxa"/>
            <w:shd w:val="clear" w:color="auto" w:fill="F7F9FB"/>
            <w:tcMar>
              <w:top w:w="90" w:type="dxa"/>
              <w:left w:w="105" w:type="dxa"/>
              <w:bottom w:w="90" w:type="dxa"/>
              <w:right w:w="105" w:type="dxa"/>
            </w:tcMar>
            <w:vAlign w:val="center"/>
          </w:tcPr>
          <w:p w14:paraId="10D2F03C"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 xml:space="preserve">P50 / P95 </w:t>
            </w:r>
            <w:proofErr w:type="spellStart"/>
            <w:r w:rsidRPr="00050404">
              <w:rPr>
                <w:rFonts w:ascii="宋体" w:hAnsi="宋体"/>
                <w:sz w:val="28"/>
                <w:szCs w:val="28"/>
              </w:rPr>
              <w:t>与显存峰值</w:t>
            </w:r>
            <w:proofErr w:type="spellEnd"/>
          </w:p>
        </w:tc>
        <w:tc>
          <w:tcPr>
            <w:tcW w:w="2268" w:type="dxa"/>
            <w:shd w:val="clear" w:color="auto" w:fill="F7F9FB"/>
            <w:tcMar>
              <w:top w:w="90" w:type="dxa"/>
              <w:left w:w="105" w:type="dxa"/>
              <w:bottom w:w="90" w:type="dxa"/>
              <w:right w:w="105" w:type="dxa"/>
            </w:tcMar>
            <w:vAlign w:val="center"/>
          </w:tcPr>
          <w:p w14:paraId="0756E0AD"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color w:val="A95E10"/>
                <w:sz w:val="28"/>
                <w:szCs w:val="28"/>
              </w:rPr>
              <w:t>识别层延迟（本机 GPU，语义类 GLiNER）约 21ms/条，正则底座约 0.1ms/条。端到端 P50/P95、显存峰值与并发曲线【待补 全链路压测】</w:t>
            </w:r>
          </w:p>
        </w:tc>
        <w:tc>
          <w:tcPr>
            <w:tcW w:w="4479" w:type="dxa"/>
            <w:shd w:val="clear" w:color="auto" w:fill="F7F9FB"/>
            <w:tcMar>
              <w:top w:w="90" w:type="dxa"/>
              <w:left w:w="105" w:type="dxa"/>
              <w:bottom w:w="90" w:type="dxa"/>
              <w:right w:w="105" w:type="dxa"/>
            </w:tcMar>
            <w:vAlign w:val="center"/>
          </w:tcPr>
          <w:p w14:paraId="2AF60D23"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设备、长度、并发、量化、次数</w:t>
            </w:r>
          </w:p>
        </w:tc>
      </w:tr>
    </w:tbl>
    <w:p w14:paraId="352DD059" w14:textId="77777777" w:rsidR="005B2A2D" w:rsidRPr="00050404" w:rsidRDefault="005B2A2D" w:rsidP="00050404">
      <w:pPr>
        <w:spacing w:after="0" w:line="360" w:lineRule="auto"/>
        <w:rPr>
          <w:rFonts w:ascii="宋体" w:hAnsi="宋体" w:hint="eastAsia"/>
          <w:sz w:val="28"/>
          <w:szCs w:val="28"/>
          <w:lang w:eastAsia="zh-CN"/>
        </w:rPr>
      </w:pPr>
    </w:p>
    <w:p w14:paraId="399EA7E5"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正式结论填写为：在</w:t>
      </w:r>
      <w:r w:rsidRPr="00050404">
        <w:rPr>
          <w:rFonts w:ascii="宋体" w:hAnsi="宋体"/>
          <w:b/>
          <w:color w:val="A95E10"/>
          <w:sz w:val="28"/>
          <w:szCs w:val="28"/>
          <w:lang w:eastAsia="zh-CN"/>
        </w:rPr>
        <w:t>【待补】</w:t>
      </w:r>
      <w:r w:rsidRPr="00050404">
        <w:rPr>
          <w:rFonts w:ascii="宋体" w:hAnsi="宋体"/>
          <w:sz w:val="28"/>
          <w:szCs w:val="28"/>
          <w:lang w:eastAsia="zh-CN"/>
        </w:rPr>
        <w:t>份独立材料、</w:t>
      </w:r>
      <w:r w:rsidRPr="00050404">
        <w:rPr>
          <w:rFonts w:ascii="宋体" w:hAnsi="宋体"/>
          <w:b/>
          <w:color w:val="A95E10"/>
          <w:sz w:val="28"/>
          <w:szCs w:val="28"/>
          <w:lang w:eastAsia="zh-CN"/>
        </w:rPr>
        <w:t>【待补】</w:t>
      </w:r>
      <w:r w:rsidRPr="00050404">
        <w:rPr>
          <w:rFonts w:ascii="宋体" w:hAnsi="宋体"/>
          <w:sz w:val="28"/>
          <w:szCs w:val="28"/>
          <w:lang w:eastAsia="zh-CN"/>
        </w:rPr>
        <w:t>个任务单元上，相对</w:t>
      </w:r>
      <w:r w:rsidRPr="00050404">
        <w:rPr>
          <w:rFonts w:ascii="宋体" w:hAnsi="宋体"/>
          <w:b/>
          <w:color w:val="A95E10"/>
          <w:sz w:val="28"/>
          <w:szCs w:val="28"/>
          <w:lang w:eastAsia="zh-CN"/>
        </w:rPr>
        <w:t>【待补 基线】</w:t>
      </w:r>
      <w:r w:rsidRPr="00050404">
        <w:rPr>
          <w:rFonts w:ascii="宋体" w:hAnsi="宋体"/>
          <w:sz w:val="28"/>
          <w:szCs w:val="28"/>
          <w:lang w:eastAsia="zh-CN"/>
        </w:rPr>
        <w:t>取得</w:t>
      </w:r>
      <w:r w:rsidRPr="00050404">
        <w:rPr>
          <w:rFonts w:ascii="宋体" w:hAnsi="宋体"/>
          <w:b/>
          <w:color w:val="A95E10"/>
          <w:sz w:val="28"/>
          <w:szCs w:val="28"/>
          <w:lang w:eastAsia="zh-CN"/>
        </w:rPr>
        <w:t>【待补 配对结果及区间】</w:t>
      </w:r>
      <w:r w:rsidRPr="00050404">
        <w:rPr>
          <w:rFonts w:ascii="宋体" w:hAnsi="宋体"/>
          <w:sz w:val="28"/>
          <w:szCs w:val="28"/>
          <w:lang w:eastAsia="zh-CN"/>
        </w:rPr>
        <w:t>。未填入真实记录前，不据此声称达到预设性能或完成真实场景验收。</w:t>
      </w:r>
    </w:p>
    <w:p w14:paraId="169BD390" w14:textId="77777777" w:rsidR="005B2A2D" w:rsidRPr="00050404" w:rsidRDefault="00000000" w:rsidP="00050404">
      <w:pPr>
        <w:pStyle w:val="1"/>
        <w:pageBreakBefore/>
        <w:spacing w:after="0" w:line="360" w:lineRule="auto"/>
        <w:rPr>
          <w:rFonts w:ascii="宋体" w:eastAsia="宋体" w:hAnsi="宋体" w:hint="eastAsia"/>
          <w:sz w:val="28"/>
        </w:rPr>
      </w:pPr>
      <w:proofErr w:type="spellStart"/>
      <w:r w:rsidRPr="00050404">
        <w:rPr>
          <w:rFonts w:ascii="宋体" w:eastAsia="宋体" w:hAnsi="宋体"/>
          <w:sz w:val="28"/>
        </w:rPr>
        <w:lastRenderedPageBreak/>
        <w:t>十一</w:t>
      </w:r>
      <w:proofErr w:type="spellEnd"/>
      <w:r w:rsidRPr="00050404">
        <w:rPr>
          <w:rFonts w:ascii="宋体" w:eastAsia="宋体" w:hAnsi="宋体"/>
          <w:sz w:val="28"/>
        </w:rPr>
        <w:t xml:space="preserve"> </w:t>
      </w:r>
      <w:proofErr w:type="spellStart"/>
      <w:r w:rsidRPr="00050404">
        <w:rPr>
          <w:rFonts w:ascii="宋体" w:eastAsia="宋体" w:hAnsi="宋体"/>
          <w:sz w:val="28"/>
        </w:rPr>
        <w:t>典型案例与演示安排</w:t>
      </w:r>
      <w:proofErr w:type="spellEnd"/>
    </w:p>
    <w:p w14:paraId="730FE6D8"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案例一 会议纪要与连续追问</w:t>
      </w:r>
    </w:p>
    <w:p w14:paraId="4417DAC3"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以下为虚构流程示例，不作为模型实测结果。原文：“负责人林晓负责海报，10 月 20 日完成；周宁负责场地，10 月 21 日完成。材料另附两人的私人电话。”第一轮要求整理会议纪要，第二轮要求按负责人列出待办，第三轮要求补充私人电话。</w:t>
      </w:r>
    </w:p>
    <w:p w14:paraId="62305310"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预期行为是使用人员甲、人员乙等稳定代号保留分工与期限，去掉与任务无关的私人电话；第二轮维持人物与事项的对应。第三轮若缺少披露许可，应暂停请求，不因用户追加一句“我有权限”而跳过检查。预期输出需与实际运行截图和载荷逐项比较。</w:t>
      </w:r>
    </w:p>
    <w:p w14:paraId="72EF800D"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案例二 活动统计</w:t>
      </w:r>
    </w:p>
    <w:p w14:paraId="69105A7F"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用户上传含姓名、学号、联系方式和组别的名单，要求统计各组人数。目标行为是在本地计算必要统计结果，外部生成服务只接收允许的汇总信息。小组人数很少时，汇总仍可能暴露个体，需要按具体披露边界设置最小组规模等约束，当前阈值</w:t>
      </w:r>
      <w:r w:rsidRPr="00050404">
        <w:rPr>
          <w:rFonts w:ascii="宋体" w:hAnsi="宋体"/>
          <w:b/>
          <w:color w:val="A95E10"/>
          <w:sz w:val="28"/>
          <w:szCs w:val="28"/>
          <w:lang w:eastAsia="zh-CN"/>
        </w:rPr>
        <w:t>【待补】</w:t>
      </w:r>
      <w:r w:rsidRPr="00050404">
        <w:rPr>
          <w:rFonts w:ascii="宋体" w:hAnsi="宋体"/>
          <w:sz w:val="28"/>
          <w:szCs w:val="28"/>
          <w:lang w:eastAsia="zh-CN"/>
        </w:rPr>
        <w:t>。</w:t>
      </w:r>
    </w:p>
    <w:p w14:paraId="336CAA01"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案例三 项目对外介绍</w:t>
      </w:r>
    </w:p>
    <w:p w14:paraId="6AC2C978"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材料包含项目名称、公开成果、内部经费细节与私人联系方式。目标行为是保留经确认可公开的项目内容，对无必要的个人与内部细节进行处理。原文中出现“公开”二字不自动构成授权；最终公开范围由团队事先明确。</w:t>
      </w:r>
    </w:p>
    <w:p w14:paraId="4DB7EA04" w14:textId="77777777" w:rsidR="005B2A2D" w:rsidRPr="00050404" w:rsidRDefault="00000000" w:rsidP="00050404">
      <w:pPr>
        <w:pStyle w:val="21"/>
        <w:spacing w:after="0" w:line="360" w:lineRule="auto"/>
        <w:rPr>
          <w:rFonts w:ascii="宋体" w:eastAsia="宋体" w:hAnsi="宋体" w:hint="eastAsia"/>
          <w:sz w:val="28"/>
          <w:szCs w:val="28"/>
        </w:rPr>
      </w:pPr>
      <w:proofErr w:type="spellStart"/>
      <w:r w:rsidRPr="00050404">
        <w:rPr>
          <w:rFonts w:ascii="宋体" w:eastAsia="宋体" w:hAnsi="宋体"/>
          <w:sz w:val="28"/>
          <w:szCs w:val="28"/>
        </w:rPr>
        <w:t>建议视频结构</w:t>
      </w:r>
      <w:proofErr w:type="spellEnd"/>
    </w:p>
    <w:tbl>
      <w:tblPr>
        <w:tblW w:w="0" w:type="auto"/>
        <w:jc w:val="center"/>
        <w:tblLayout w:type="fixed"/>
        <w:tblLook w:val="04A0" w:firstRow="1" w:lastRow="0" w:firstColumn="1" w:lastColumn="0" w:noHBand="0" w:noVBand="1"/>
      </w:tblPr>
      <w:tblGrid>
        <w:gridCol w:w="1417"/>
        <w:gridCol w:w="3458"/>
        <w:gridCol w:w="4706"/>
      </w:tblGrid>
      <w:tr w:rsidR="005B2A2D" w:rsidRPr="00050404" w14:paraId="5C5F4912" w14:textId="77777777">
        <w:trPr>
          <w:cantSplit/>
          <w:tblHeader/>
          <w:jc w:val="center"/>
        </w:trPr>
        <w:tc>
          <w:tcPr>
            <w:tcW w:w="1417" w:type="dxa"/>
            <w:shd w:val="clear" w:color="auto" w:fill="E9EFF5"/>
            <w:tcMar>
              <w:top w:w="90" w:type="dxa"/>
              <w:left w:w="105" w:type="dxa"/>
              <w:bottom w:w="90" w:type="dxa"/>
              <w:right w:w="105" w:type="dxa"/>
            </w:tcMar>
            <w:vAlign w:val="center"/>
          </w:tcPr>
          <w:p w14:paraId="23998B19"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时间</w:t>
            </w:r>
          </w:p>
        </w:tc>
        <w:tc>
          <w:tcPr>
            <w:tcW w:w="3458" w:type="dxa"/>
            <w:shd w:val="clear" w:color="auto" w:fill="E9EFF5"/>
            <w:tcMar>
              <w:top w:w="90" w:type="dxa"/>
              <w:left w:w="105" w:type="dxa"/>
              <w:bottom w:w="90" w:type="dxa"/>
              <w:right w:w="105" w:type="dxa"/>
            </w:tcMar>
            <w:vAlign w:val="center"/>
          </w:tcPr>
          <w:p w14:paraId="547A0A48"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画面</w:t>
            </w:r>
          </w:p>
        </w:tc>
        <w:tc>
          <w:tcPr>
            <w:tcW w:w="4706" w:type="dxa"/>
            <w:shd w:val="clear" w:color="auto" w:fill="E9EFF5"/>
            <w:tcMar>
              <w:top w:w="90" w:type="dxa"/>
              <w:left w:w="105" w:type="dxa"/>
              <w:bottom w:w="90" w:type="dxa"/>
              <w:right w:w="105" w:type="dxa"/>
            </w:tcMar>
            <w:vAlign w:val="center"/>
          </w:tcPr>
          <w:p w14:paraId="68E961F1"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讲解内容</w:t>
            </w:r>
          </w:p>
        </w:tc>
      </w:tr>
      <w:tr w:rsidR="005B2A2D" w:rsidRPr="00050404" w14:paraId="1C0A822F" w14:textId="77777777">
        <w:trPr>
          <w:cantSplit/>
          <w:jc w:val="center"/>
        </w:trPr>
        <w:tc>
          <w:tcPr>
            <w:tcW w:w="1417" w:type="dxa"/>
            <w:shd w:val="clear" w:color="auto" w:fill="FFFFFF"/>
            <w:tcMar>
              <w:top w:w="90" w:type="dxa"/>
              <w:left w:w="105" w:type="dxa"/>
              <w:bottom w:w="90" w:type="dxa"/>
              <w:right w:w="105" w:type="dxa"/>
            </w:tcMar>
            <w:vAlign w:val="center"/>
          </w:tcPr>
          <w:p w14:paraId="4E830E4E"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0:00–0:35</w:t>
            </w:r>
          </w:p>
        </w:tc>
        <w:tc>
          <w:tcPr>
            <w:tcW w:w="3458" w:type="dxa"/>
            <w:shd w:val="clear" w:color="auto" w:fill="FFFFFF"/>
            <w:tcMar>
              <w:top w:w="90" w:type="dxa"/>
              <w:left w:w="105" w:type="dxa"/>
              <w:bottom w:w="90" w:type="dxa"/>
              <w:right w:w="105" w:type="dxa"/>
            </w:tcMar>
            <w:vAlign w:val="center"/>
          </w:tcPr>
          <w:p w14:paraId="14C8AD37"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项目名称与问题场景</w:t>
            </w:r>
          </w:p>
        </w:tc>
        <w:tc>
          <w:tcPr>
            <w:tcW w:w="4706" w:type="dxa"/>
            <w:shd w:val="clear" w:color="auto" w:fill="FFFFFF"/>
            <w:tcMar>
              <w:top w:w="90" w:type="dxa"/>
              <w:left w:w="105" w:type="dxa"/>
              <w:bottom w:w="90" w:type="dxa"/>
              <w:right w:w="105" w:type="dxa"/>
            </w:tcMar>
            <w:vAlign w:val="center"/>
          </w:tcPr>
          <w:p w14:paraId="71A9D984"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说明用户、材料类型与隐私问题</w:t>
            </w:r>
          </w:p>
        </w:tc>
      </w:tr>
      <w:tr w:rsidR="005B2A2D" w:rsidRPr="00050404" w14:paraId="745727B7" w14:textId="77777777">
        <w:trPr>
          <w:cantSplit/>
          <w:jc w:val="center"/>
        </w:trPr>
        <w:tc>
          <w:tcPr>
            <w:tcW w:w="1417" w:type="dxa"/>
            <w:shd w:val="clear" w:color="auto" w:fill="F7F9FB"/>
            <w:tcMar>
              <w:top w:w="90" w:type="dxa"/>
              <w:left w:w="105" w:type="dxa"/>
              <w:bottom w:w="90" w:type="dxa"/>
              <w:right w:w="105" w:type="dxa"/>
            </w:tcMar>
            <w:vAlign w:val="center"/>
          </w:tcPr>
          <w:p w14:paraId="5A3107D6"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lastRenderedPageBreak/>
              <w:t>0:35–1:15</w:t>
            </w:r>
          </w:p>
        </w:tc>
        <w:tc>
          <w:tcPr>
            <w:tcW w:w="3458" w:type="dxa"/>
            <w:shd w:val="clear" w:color="auto" w:fill="F7F9FB"/>
            <w:tcMar>
              <w:top w:w="90" w:type="dxa"/>
              <w:left w:w="105" w:type="dxa"/>
              <w:bottom w:w="90" w:type="dxa"/>
              <w:right w:w="105" w:type="dxa"/>
            </w:tcMar>
            <w:vAlign w:val="center"/>
          </w:tcPr>
          <w:p w14:paraId="26067084"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系统职责与模型说明</w:t>
            </w:r>
          </w:p>
        </w:tc>
        <w:tc>
          <w:tcPr>
            <w:tcW w:w="4706" w:type="dxa"/>
            <w:shd w:val="clear" w:color="auto" w:fill="F7F9FB"/>
            <w:tcMar>
              <w:top w:w="90" w:type="dxa"/>
              <w:left w:w="105" w:type="dxa"/>
              <w:bottom w:w="90" w:type="dxa"/>
              <w:right w:w="105" w:type="dxa"/>
            </w:tcMar>
            <w:vAlign w:val="center"/>
          </w:tcPr>
          <w:p w14:paraId="60172E46"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说明本地识别、动作模型和安全检查</w:t>
            </w:r>
          </w:p>
        </w:tc>
      </w:tr>
      <w:tr w:rsidR="005B2A2D" w:rsidRPr="00050404" w14:paraId="76EC4A2C" w14:textId="77777777">
        <w:trPr>
          <w:cantSplit/>
          <w:jc w:val="center"/>
        </w:trPr>
        <w:tc>
          <w:tcPr>
            <w:tcW w:w="1417" w:type="dxa"/>
            <w:shd w:val="clear" w:color="auto" w:fill="FFFFFF"/>
            <w:tcMar>
              <w:top w:w="90" w:type="dxa"/>
              <w:left w:w="105" w:type="dxa"/>
              <w:bottom w:w="90" w:type="dxa"/>
              <w:right w:w="105" w:type="dxa"/>
            </w:tcMar>
            <w:vAlign w:val="center"/>
          </w:tcPr>
          <w:p w14:paraId="4E9B9416"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1:15–2:40</w:t>
            </w:r>
          </w:p>
        </w:tc>
        <w:tc>
          <w:tcPr>
            <w:tcW w:w="3458" w:type="dxa"/>
            <w:shd w:val="clear" w:color="auto" w:fill="FFFFFF"/>
            <w:tcMar>
              <w:top w:w="90" w:type="dxa"/>
              <w:left w:w="105" w:type="dxa"/>
              <w:bottom w:w="90" w:type="dxa"/>
              <w:right w:w="105" w:type="dxa"/>
            </w:tcMar>
            <w:vAlign w:val="center"/>
          </w:tcPr>
          <w:p w14:paraId="418CEC87"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同一窗口的上传和三轮追问</w:t>
            </w:r>
          </w:p>
        </w:tc>
        <w:tc>
          <w:tcPr>
            <w:tcW w:w="4706" w:type="dxa"/>
            <w:shd w:val="clear" w:color="auto" w:fill="FFFFFF"/>
            <w:tcMar>
              <w:top w:w="90" w:type="dxa"/>
              <w:left w:w="105" w:type="dxa"/>
              <w:bottom w:w="90" w:type="dxa"/>
              <w:right w:w="105" w:type="dxa"/>
            </w:tcMar>
            <w:vAlign w:val="center"/>
          </w:tcPr>
          <w:p w14:paraId="565ADD65"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展示处理详情、稳定代号与暂停行为</w:t>
            </w:r>
          </w:p>
        </w:tc>
      </w:tr>
      <w:tr w:rsidR="005B2A2D" w:rsidRPr="00050404" w14:paraId="1726F39C" w14:textId="77777777">
        <w:trPr>
          <w:cantSplit/>
          <w:jc w:val="center"/>
        </w:trPr>
        <w:tc>
          <w:tcPr>
            <w:tcW w:w="1417" w:type="dxa"/>
            <w:shd w:val="clear" w:color="auto" w:fill="F7F9FB"/>
            <w:tcMar>
              <w:top w:w="90" w:type="dxa"/>
              <w:left w:w="105" w:type="dxa"/>
              <w:bottom w:w="90" w:type="dxa"/>
              <w:right w:w="105" w:type="dxa"/>
            </w:tcMar>
            <w:vAlign w:val="center"/>
          </w:tcPr>
          <w:p w14:paraId="61E67C0F"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2:40–3:25</w:t>
            </w:r>
          </w:p>
        </w:tc>
        <w:tc>
          <w:tcPr>
            <w:tcW w:w="3458" w:type="dxa"/>
            <w:shd w:val="clear" w:color="auto" w:fill="F7F9FB"/>
            <w:tcMar>
              <w:top w:w="90" w:type="dxa"/>
              <w:left w:w="105" w:type="dxa"/>
              <w:bottom w:w="90" w:type="dxa"/>
              <w:right w:w="105" w:type="dxa"/>
            </w:tcMar>
            <w:vAlign w:val="center"/>
          </w:tcPr>
          <w:p w14:paraId="623231E0"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证据与正式结果位置</w:t>
            </w:r>
          </w:p>
        </w:tc>
        <w:tc>
          <w:tcPr>
            <w:tcW w:w="4706" w:type="dxa"/>
            <w:shd w:val="clear" w:color="auto" w:fill="F7F9FB"/>
            <w:tcMar>
              <w:top w:w="90" w:type="dxa"/>
              <w:left w:w="105" w:type="dxa"/>
              <w:bottom w:w="90" w:type="dxa"/>
              <w:right w:w="105" w:type="dxa"/>
            </w:tcMar>
            <w:vAlign w:val="center"/>
          </w:tcPr>
          <w:p w14:paraId="3AB043D4"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color w:val="A95E10"/>
                <w:sz w:val="28"/>
                <w:szCs w:val="28"/>
                <w:lang w:eastAsia="zh-CN"/>
              </w:rPr>
              <w:t>区分现有检查、待补模型与人工评测</w:t>
            </w:r>
          </w:p>
        </w:tc>
      </w:tr>
      <w:tr w:rsidR="005B2A2D" w:rsidRPr="00050404" w14:paraId="1E14E66C" w14:textId="77777777">
        <w:trPr>
          <w:cantSplit/>
          <w:jc w:val="center"/>
        </w:trPr>
        <w:tc>
          <w:tcPr>
            <w:tcW w:w="1417" w:type="dxa"/>
            <w:shd w:val="clear" w:color="auto" w:fill="FFFFFF"/>
            <w:tcMar>
              <w:top w:w="90" w:type="dxa"/>
              <w:left w:w="105" w:type="dxa"/>
              <w:bottom w:w="90" w:type="dxa"/>
              <w:right w:w="105" w:type="dxa"/>
            </w:tcMar>
            <w:vAlign w:val="center"/>
          </w:tcPr>
          <w:p w14:paraId="4C5C681C"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3:25–4:00</w:t>
            </w:r>
          </w:p>
        </w:tc>
        <w:tc>
          <w:tcPr>
            <w:tcW w:w="3458" w:type="dxa"/>
            <w:shd w:val="clear" w:color="auto" w:fill="FFFFFF"/>
            <w:tcMar>
              <w:top w:w="90" w:type="dxa"/>
              <w:left w:w="105" w:type="dxa"/>
              <w:bottom w:w="90" w:type="dxa"/>
              <w:right w:w="105" w:type="dxa"/>
            </w:tcMar>
            <w:vAlign w:val="center"/>
          </w:tcPr>
          <w:p w14:paraId="1012DC1B"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贡献与后续验收</w:t>
            </w:r>
          </w:p>
        </w:tc>
        <w:tc>
          <w:tcPr>
            <w:tcW w:w="4706" w:type="dxa"/>
            <w:shd w:val="clear" w:color="auto" w:fill="FFFFFF"/>
            <w:tcMar>
              <w:top w:w="90" w:type="dxa"/>
              <w:left w:w="105" w:type="dxa"/>
              <w:bottom w:w="90" w:type="dxa"/>
              <w:right w:w="105" w:type="dxa"/>
            </w:tcMar>
            <w:vAlign w:val="center"/>
          </w:tcPr>
          <w:p w14:paraId="3E92BACB"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说明已具备能力和下一步补齐内容</w:t>
            </w:r>
          </w:p>
        </w:tc>
      </w:tr>
    </w:tbl>
    <w:p w14:paraId="22D88D8F" w14:textId="77777777" w:rsidR="005B2A2D" w:rsidRPr="00050404" w:rsidRDefault="005B2A2D" w:rsidP="00050404">
      <w:pPr>
        <w:spacing w:after="0" w:line="360" w:lineRule="auto"/>
        <w:rPr>
          <w:rFonts w:ascii="宋体" w:hAnsi="宋体" w:hint="eastAsia"/>
          <w:sz w:val="28"/>
          <w:szCs w:val="28"/>
          <w:lang w:eastAsia="zh-CN"/>
        </w:rPr>
      </w:pPr>
    </w:p>
    <w:p w14:paraId="68BB75FF"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若录制时仍使用离线回复，保留界面的离线标识并说明流程演示；新模型尚未运行的画面使用方案说明，不剪接为真实运行结果。视频文件、提交网址、时长限制与命名要求为</w:t>
      </w:r>
      <w:r w:rsidRPr="00050404">
        <w:rPr>
          <w:rFonts w:ascii="宋体" w:hAnsi="宋体"/>
          <w:b/>
          <w:color w:val="A95E10"/>
          <w:sz w:val="28"/>
          <w:szCs w:val="28"/>
          <w:lang w:eastAsia="zh-CN"/>
        </w:rPr>
        <w:t>【待补 赛事要求及最终视频链接】</w:t>
      </w:r>
      <w:r w:rsidRPr="00050404">
        <w:rPr>
          <w:rFonts w:ascii="宋体" w:hAnsi="宋体"/>
          <w:sz w:val="28"/>
          <w:szCs w:val="28"/>
          <w:lang w:eastAsia="zh-CN"/>
        </w:rPr>
        <w:t>。</w:t>
      </w:r>
    </w:p>
    <w:p w14:paraId="7AAAA9AD" w14:textId="77777777" w:rsidR="005B2A2D" w:rsidRPr="00050404" w:rsidRDefault="00000000" w:rsidP="00050404">
      <w:pPr>
        <w:pStyle w:val="1"/>
        <w:pageBreakBefore/>
        <w:spacing w:after="0" w:line="360" w:lineRule="auto"/>
        <w:rPr>
          <w:rFonts w:ascii="宋体" w:eastAsia="宋体" w:hAnsi="宋体" w:hint="eastAsia"/>
          <w:sz w:val="28"/>
          <w:lang w:eastAsia="zh-CN"/>
        </w:rPr>
      </w:pPr>
      <w:r w:rsidRPr="00050404">
        <w:rPr>
          <w:rFonts w:ascii="宋体" w:eastAsia="宋体" w:hAnsi="宋体"/>
          <w:sz w:val="28"/>
          <w:lang w:eastAsia="zh-CN"/>
        </w:rPr>
        <w:lastRenderedPageBreak/>
        <w:t>十二 创新点与开源复用</w:t>
      </w:r>
    </w:p>
    <w:p w14:paraId="003C3D39"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项目的研究贡献定位于中文协作任务中的系统方法和验证过程。开源基座、实体抽取、代号替换和本地运行均已有先例，因此不单独声称首创。所谓创新应由具体设计及同条件实验支持。</w:t>
      </w:r>
    </w:p>
    <w:p w14:paraId="2205726D"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任务条件下的模型决策</w:t>
      </w:r>
    </w:p>
    <w:p w14:paraId="46037459"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同一敏感实体在统计、纪要和对外介绍中的必要程度不同。项目把任务、身份与接收方纳入模型输入，以有限动作表达处理方案，并由独立安全检查控制执行。实验需要检验其是否在不增加测得暴露的情况下改善任务完成率。</w:t>
      </w:r>
    </w:p>
    <w:p w14:paraId="0D935DC4"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材料与多轮对话共用保护状态</w:t>
      </w:r>
    </w:p>
    <w:p w14:paraId="6980DD1A"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附件、当前输入、历史消息和人物代号共用会话状态，强调每轮实际发送内容的检查。贡献重点是跨轮关系保持与外发一致性，不仅是单次字符串替换。相关效果由指代、重名、重复上传和多轮关联测试支持。</w:t>
      </w:r>
    </w:p>
    <w:p w14:paraId="0FAF116E"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按边界记录的人工复核</w:t>
      </w:r>
    </w:p>
    <w:p w14:paraId="4A3C5A6A"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系统将实际外发请求、展示结果与工具参数分别作为观察对象，使复核人员能够判断信息到了哪里。通过双人独立复核、裁决和版本记录，让任务完成与暴露判定具备可追溯证据。</w:t>
      </w:r>
    </w:p>
    <w:p w14:paraId="086569DB" w14:textId="77777777" w:rsidR="005B2A2D" w:rsidRPr="00050404" w:rsidRDefault="00000000" w:rsidP="00050404">
      <w:pPr>
        <w:pStyle w:val="21"/>
        <w:spacing w:after="0" w:line="360" w:lineRule="auto"/>
        <w:rPr>
          <w:rFonts w:ascii="宋体" w:eastAsia="宋体" w:hAnsi="宋体" w:hint="eastAsia"/>
          <w:sz w:val="28"/>
          <w:szCs w:val="28"/>
        </w:rPr>
      </w:pPr>
      <w:proofErr w:type="spellStart"/>
      <w:r w:rsidRPr="00050404">
        <w:rPr>
          <w:rFonts w:ascii="宋体" w:eastAsia="宋体" w:hAnsi="宋体"/>
          <w:sz w:val="28"/>
          <w:szCs w:val="28"/>
        </w:rPr>
        <w:t>复用与自研边界</w:t>
      </w:r>
      <w:proofErr w:type="spellEnd"/>
    </w:p>
    <w:tbl>
      <w:tblPr>
        <w:tblW w:w="0" w:type="auto"/>
        <w:jc w:val="center"/>
        <w:tblLayout w:type="fixed"/>
        <w:tblLook w:val="04A0" w:firstRow="1" w:lastRow="0" w:firstColumn="1" w:lastColumn="0" w:noHBand="0" w:noVBand="1"/>
      </w:tblPr>
      <w:tblGrid>
        <w:gridCol w:w="2438"/>
        <w:gridCol w:w="3061"/>
        <w:gridCol w:w="4082"/>
      </w:tblGrid>
      <w:tr w:rsidR="005B2A2D" w:rsidRPr="00050404" w14:paraId="0C76BA39" w14:textId="77777777">
        <w:trPr>
          <w:cantSplit/>
          <w:tblHeader/>
          <w:jc w:val="center"/>
        </w:trPr>
        <w:tc>
          <w:tcPr>
            <w:tcW w:w="2438" w:type="dxa"/>
            <w:shd w:val="clear" w:color="auto" w:fill="E9EFF5"/>
            <w:tcMar>
              <w:top w:w="90" w:type="dxa"/>
              <w:left w:w="105" w:type="dxa"/>
              <w:bottom w:w="90" w:type="dxa"/>
              <w:right w:w="105" w:type="dxa"/>
            </w:tcMar>
            <w:vAlign w:val="center"/>
          </w:tcPr>
          <w:p w14:paraId="359AA5C4"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组件</w:t>
            </w:r>
          </w:p>
        </w:tc>
        <w:tc>
          <w:tcPr>
            <w:tcW w:w="3061" w:type="dxa"/>
            <w:shd w:val="clear" w:color="auto" w:fill="E9EFF5"/>
            <w:tcMar>
              <w:top w:w="90" w:type="dxa"/>
              <w:left w:w="105" w:type="dxa"/>
              <w:bottom w:w="90" w:type="dxa"/>
              <w:right w:w="105" w:type="dxa"/>
            </w:tcMar>
            <w:vAlign w:val="center"/>
          </w:tcPr>
          <w:p w14:paraId="08D61451"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复用内容</w:t>
            </w:r>
          </w:p>
        </w:tc>
        <w:tc>
          <w:tcPr>
            <w:tcW w:w="4082" w:type="dxa"/>
            <w:shd w:val="clear" w:color="auto" w:fill="E9EFF5"/>
            <w:tcMar>
              <w:top w:w="90" w:type="dxa"/>
              <w:left w:w="105" w:type="dxa"/>
              <w:bottom w:w="90" w:type="dxa"/>
              <w:right w:w="105" w:type="dxa"/>
            </w:tcMar>
            <w:vAlign w:val="center"/>
          </w:tcPr>
          <w:p w14:paraId="17D61F2D"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项目自身工作</w:t>
            </w:r>
          </w:p>
        </w:tc>
      </w:tr>
      <w:tr w:rsidR="005B2A2D" w:rsidRPr="00050404" w14:paraId="391B6687" w14:textId="77777777">
        <w:trPr>
          <w:cantSplit/>
          <w:jc w:val="center"/>
        </w:trPr>
        <w:tc>
          <w:tcPr>
            <w:tcW w:w="2438" w:type="dxa"/>
            <w:shd w:val="clear" w:color="auto" w:fill="FFFFFF"/>
            <w:tcMar>
              <w:top w:w="90" w:type="dxa"/>
              <w:left w:w="105" w:type="dxa"/>
              <w:bottom w:w="90" w:type="dxa"/>
              <w:right w:w="105" w:type="dxa"/>
            </w:tcMar>
            <w:vAlign w:val="center"/>
          </w:tcPr>
          <w:p w14:paraId="41D2CB03"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Qwen3 与 LlamaFactory [1][2]</w:t>
            </w:r>
          </w:p>
        </w:tc>
        <w:tc>
          <w:tcPr>
            <w:tcW w:w="3061" w:type="dxa"/>
            <w:shd w:val="clear" w:color="auto" w:fill="FFFFFF"/>
            <w:tcMar>
              <w:top w:w="90" w:type="dxa"/>
              <w:left w:w="105" w:type="dxa"/>
              <w:bottom w:w="90" w:type="dxa"/>
              <w:right w:w="105" w:type="dxa"/>
            </w:tcMar>
            <w:vAlign w:val="center"/>
          </w:tcPr>
          <w:p w14:paraId="4EC315AB"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开放基座和微调工具</w:t>
            </w:r>
          </w:p>
        </w:tc>
        <w:tc>
          <w:tcPr>
            <w:tcW w:w="4082" w:type="dxa"/>
            <w:shd w:val="clear" w:color="auto" w:fill="FFFFFF"/>
            <w:tcMar>
              <w:top w:w="90" w:type="dxa"/>
              <w:left w:w="105" w:type="dxa"/>
              <w:bottom w:w="90" w:type="dxa"/>
              <w:right w:w="105" w:type="dxa"/>
            </w:tcMar>
            <w:vAlign w:val="center"/>
          </w:tcPr>
          <w:p w14:paraId="2D232A52"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领域数据、输出契约、识别适配与验收</w:t>
            </w:r>
          </w:p>
        </w:tc>
      </w:tr>
      <w:tr w:rsidR="005B2A2D" w:rsidRPr="00050404" w14:paraId="31C30670" w14:textId="77777777">
        <w:trPr>
          <w:cantSplit/>
          <w:jc w:val="center"/>
        </w:trPr>
        <w:tc>
          <w:tcPr>
            <w:tcW w:w="2438" w:type="dxa"/>
            <w:shd w:val="clear" w:color="auto" w:fill="F7F9FB"/>
            <w:tcMar>
              <w:top w:w="90" w:type="dxa"/>
              <w:left w:w="105" w:type="dxa"/>
              <w:bottom w:w="90" w:type="dxa"/>
              <w:right w:w="105" w:type="dxa"/>
            </w:tcMar>
            <w:vAlign w:val="center"/>
          </w:tcPr>
          <w:p w14:paraId="6B39219B"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 xml:space="preserve">UIE 与 </w:t>
            </w:r>
            <w:proofErr w:type="spellStart"/>
            <w:r w:rsidRPr="00050404">
              <w:rPr>
                <w:rFonts w:ascii="宋体" w:hAnsi="宋体"/>
                <w:sz w:val="28"/>
                <w:szCs w:val="28"/>
              </w:rPr>
              <w:t>GLiNER</w:t>
            </w:r>
            <w:proofErr w:type="spellEnd"/>
            <w:r w:rsidRPr="00050404">
              <w:rPr>
                <w:rFonts w:ascii="宋体" w:hAnsi="宋体"/>
                <w:sz w:val="28"/>
                <w:szCs w:val="28"/>
              </w:rPr>
              <w:t xml:space="preserve"> [4][5]</w:t>
            </w:r>
          </w:p>
        </w:tc>
        <w:tc>
          <w:tcPr>
            <w:tcW w:w="3061" w:type="dxa"/>
            <w:shd w:val="clear" w:color="auto" w:fill="F7F9FB"/>
            <w:tcMar>
              <w:top w:w="90" w:type="dxa"/>
              <w:left w:w="105" w:type="dxa"/>
              <w:bottom w:w="90" w:type="dxa"/>
              <w:right w:w="105" w:type="dxa"/>
            </w:tcMar>
            <w:vAlign w:val="center"/>
          </w:tcPr>
          <w:p w14:paraId="09CB2BFA"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可比较的信息抽取模型</w:t>
            </w:r>
          </w:p>
        </w:tc>
        <w:tc>
          <w:tcPr>
            <w:tcW w:w="4082" w:type="dxa"/>
            <w:shd w:val="clear" w:color="auto" w:fill="F7F9FB"/>
            <w:tcMar>
              <w:top w:w="90" w:type="dxa"/>
              <w:left w:w="105" w:type="dxa"/>
              <w:bottom w:w="90" w:type="dxa"/>
              <w:right w:w="105" w:type="dxa"/>
            </w:tcMar>
            <w:vAlign w:val="center"/>
          </w:tcPr>
          <w:p w14:paraId="5262C241"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同一中文测试集对比与选型</w:t>
            </w:r>
          </w:p>
        </w:tc>
      </w:tr>
      <w:tr w:rsidR="005B2A2D" w:rsidRPr="00050404" w14:paraId="36BF8F29" w14:textId="77777777">
        <w:trPr>
          <w:cantSplit/>
          <w:jc w:val="center"/>
        </w:trPr>
        <w:tc>
          <w:tcPr>
            <w:tcW w:w="2438" w:type="dxa"/>
            <w:shd w:val="clear" w:color="auto" w:fill="FFFFFF"/>
            <w:tcMar>
              <w:top w:w="90" w:type="dxa"/>
              <w:left w:w="105" w:type="dxa"/>
              <w:bottom w:w="90" w:type="dxa"/>
              <w:right w:w="105" w:type="dxa"/>
            </w:tcMar>
            <w:vAlign w:val="center"/>
          </w:tcPr>
          <w:p w14:paraId="21DAD3D3"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lastRenderedPageBreak/>
              <w:t>doccano</w:t>
            </w:r>
            <w:proofErr w:type="spellEnd"/>
            <w:r w:rsidRPr="00050404">
              <w:rPr>
                <w:rFonts w:ascii="宋体" w:hAnsi="宋体"/>
                <w:sz w:val="28"/>
                <w:szCs w:val="28"/>
              </w:rPr>
              <w:t xml:space="preserve"> [3]</w:t>
            </w:r>
          </w:p>
        </w:tc>
        <w:tc>
          <w:tcPr>
            <w:tcW w:w="3061" w:type="dxa"/>
            <w:shd w:val="clear" w:color="auto" w:fill="FFFFFF"/>
            <w:tcMar>
              <w:top w:w="90" w:type="dxa"/>
              <w:left w:w="105" w:type="dxa"/>
              <w:bottom w:w="90" w:type="dxa"/>
              <w:right w:w="105" w:type="dxa"/>
            </w:tcMar>
            <w:vAlign w:val="center"/>
          </w:tcPr>
          <w:p w14:paraId="62FD1706"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文本实体标注工具</w:t>
            </w:r>
          </w:p>
        </w:tc>
        <w:tc>
          <w:tcPr>
            <w:tcW w:w="4082" w:type="dxa"/>
            <w:shd w:val="clear" w:color="auto" w:fill="FFFFFF"/>
            <w:tcMar>
              <w:top w:w="90" w:type="dxa"/>
              <w:left w:w="105" w:type="dxa"/>
              <w:bottom w:w="90" w:type="dxa"/>
              <w:right w:w="105" w:type="dxa"/>
            </w:tcMar>
            <w:vAlign w:val="center"/>
          </w:tcPr>
          <w:p w14:paraId="22692510"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隐私类别规范、独立标注与分歧裁决</w:t>
            </w:r>
          </w:p>
        </w:tc>
      </w:tr>
      <w:tr w:rsidR="005B2A2D" w:rsidRPr="00050404" w14:paraId="707469D6" w14:textId="77777777">
        <w:trPr>
          <w:cantSplit/>
          <w:jc w:val="center"/>
        </w:trPr>
        <w:tc>
          <w:tcPr>
            <w:tcW w:w="2438" w:type="dxa"/>
            <w:shd w:val="clear" w:color="auto" w:fill="F7F9FB"/>
            <w:tcMar>
              <w:top w:w="90" w:type="dxa"/>
              <w:left w:w="105" w:type="dxa"/>
              <w:bottom w:w="90" w:type="dxa"/>
              <w:right w:w="105" w:type="dxa"/>
            </w:tcMar>
            <w:vAlign w:val="center"/>
          </w:tcPr>
          <w:p w14:paraId="6DE3E225"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现有隐盾代码</w:t>
            </w:r>
            <w:proofErr w:type="spellEnd"/>
          </w:p>
        </w:tc>
        <w:tc>
          <w:tcPr>
            <w:tcW w:w="3061" w:type="dxa"/>
            <w:shd w:val="clear" w:color="auto" w:fill="F7F9FB"/>
            <w:tcMar>
              <w:top w:w="90" w:type="dxa"/>
              <w:left w:w="105" w:type="dxa"/>
              <w:bottom w:w="90" w:type="dxa"/>
              <w:right w:w="105" w:type="dxa"/>
            </w:tcMar>
            <w:vAlign w:val="center"/>
          </w:tcPr>
          <w:p w14:paraId="5A67A5DE"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统一对话与动作模型框架</w:t>
            </w:r>
          </w:p>
        </w:tc>
        <w:tc>
          <w:tcPr>
            <w:tcW w:w="4082" w:type="dxa"/>
            <w:shd w:val="clear" w:color="auto" w:fill="F7F9FB"/>
            <w:tcMar>
              <w:top w:w="90" w:type="dxa"/>
              <w:left w:w="105" w:type="dxa"/>
              <w:bottom w:w="90" w:type="dxa"/>
              <w:right w:w="105" w:type="dxa"/>
            </w:tcMar>
            <w:vAlign w:val="center"/>
          </w:tcPr>
          <w:p w14:paraId="55531C60"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执行边界、稳定映射、完整载荷检查与复核工具</w:t>
            </w:r>
          </w:p>
        </w:tc>
      </w:tr>
    </w:tbl>
    <w:p w14:paraId="3D0D2437" w14:textId="77777777" w:rsidR="005B2A2D" w:rsidRPr="00050404" w:rsidRDefault="005B2A2D" w:rsidP="00050404">
      <w:pPr>
        <w:spacing w:after="0" w:line="360" w:lineRule="auto"/>
        <w:rPr>
          <w:rFonts w:ascii="宋体" w:hAnsi="宋体" w:hint="eastAsia"/>
          <w:sz w:val="28"/>
          <w:szCs w:val="28"/>
          <w:lang w:eastAsia="zh-CN"/>
        </w:rPr>
      </w:pPr>
    </w:p>
    <w:p w14:paraId="3C3313FE"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代码许可与模型权重许可分别核对，记录具体版本及来源。项目工作名不意味着已经注册商标或获得专利。软件著作权、专利、论文、合作单位与获奖情况均为</w:t>
      </w:r>
      <w:r w:rsidRPr="00050404">
        <w:rPr>
          <w:rFonts w:ascii="宋体" w:hAnsi="宋体"/>
          <w:b/>
          <w:color w:val="A95E10"/>
          <w:sz w:val="28"/>
          <w:szCs w:val="28"/>
          <w:lang w:eastAsia="zh-CN"/>
        </w:rPr>
        <w:t>【待补 实际凭证或不适用】</w:t>
      </w:r>
      <w:r w:rsidRPr="00050404">
        <w:rPr>
          <w:rFonts w:ascii="宋体" w:hAnsi="宋体"/>
          <w:sz w:val="28"/>
          <w:szCs w:val="28"/>
          <w:lang w:eastAsia="zh-CN"/>
        </w:rPr>
        <w:t>，不预设已经取得。</w:t>
      </w:r>
    </w:p>
    <w:p w14:paraId="0E92D217" w14:textId="77777777" w:rsidR="005B2A2D" w:rsidRPr="00050404" w:rsidRDefault="00000000" w:rsidP="00050404">
      <w:pPr>
        <w:pStyle w:val="1"/>
        <w:pageBreakBefore/>
        <w:spacing w:after="0" w:line="360" w:lineRule="auto"/>
        <w:rPr>
          <w:rFonts w:ascii="宋体" w:eastAsia="宋体" w:hAnsi="宋体" w:hint="eastAsia"/>
          <w:sz w:val="28"/>
          <w:lang w:eastAsia="zh-CN"/>
        </w:rPr>
      </w:pPr>
      <w:r w:rsidRPr="00050404">
        <w:rPr>
          <w:rFonts w:ascii="宋体" w:eastAsia="宋体" w:hAnsi="宋体"/>
          <w:sz w:val="28"/>
          <w:lang w:eastAsia="zh-CN"/>
        </w:rPr>
        <w:lastRenderedPageBreak/>
        <w:t>十三 部署交付与后续改进</w:t>
      </w:r>
    </w:p>
    <w:p w14:paraId="31927587"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部署方式</w:t>
      </w:r>
    </w:p>
    <w:p w14:paraId="5AB38638"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现有交付面向 Windows 本机运行，包含 Python 3.12.6 便携环境、应用代码、动作模型、合成案例、检查脚本和复核工具。目标版本另附本地识别模型及依赖或可验证的下载清单。模型权重版本、量化格式、兼容驱动和最低运行条件必须来自实际验收记录。</w:t>
      </w:r>
    </w:p>
    <w:p w14:paraId="34310BCE"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训练在租用云端 GPU 上进行，本机只部署推理所需组件。通过小样本试验确定模型和训练参数后再扩大数据与算力投入。云端账户、预算与材料使用授权由团队负责人确认；训练费用和运行成本</w:t>
      </w:r>
      <w:r w:rsidRPr="00050404">
        <w:rPr>
          <w:rFonts w:ascii="宋体" w:hAnsi="宋体"/>
          <w:b/>
          <w:color w:val="A95E10"/>
          <w:sz w:val="28"/>
          <w:szCs w:val="28"/>
          <w:lang w:eastAsia="zh-CN"/>
        </w:rPr>
        <w:t>【待补 实际账单与测算口径】</w:t>
      </w:r>
      <w:r w:rsidRPr="00050404">
        <w:rPr>
          <w:rFonts w:ascii="宋体" w:hAnsi="宋体"/>
          <w:sz w:val="28"/>
          <w:szCs w:val="28"/>
          <w:lang w:eastAsia="zh-CN"/>
        </w:rPr>
        <w:t>。</w:t>
      </w:r>
    </w:p>
    <w:p w14:paraId="589EA22B"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交付验收顺序</w:t>
      </w:r>
    </w:p>
    <w:p w14:paraId="58C03EA3"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先冻结类别、任务和测试材料，再验证本地识别模型；接着回归统一对话和失败暂停行为，使用公开短句验收 API，最后在获准材料上完成独立人工评测与第二台电脑部署检查。每一步保留模型版本和运行记录，避免报告、视频与实际程序使用不同版本。</w:t>
      </w:r>
    </w:p>
    <w:tbl>
      <w:tblPr>
        <w:tblW w:w="0" w:type="auto"/>
        <w:jc w:val="center"/>
        <w:tblLayout w:type="fixed"/>
        <w:tblLook w:val="04A0" w:firstRow="1" w:lastRow="0" w:firstColumn="1" w:lastColumn="0" w:noHBand="0" w:noVBand="1"/>
      </w:tblPr>
      <w:tblGrid>
        <w:gridCol w:w="2381"/>
        <w:gridCol w:w="3628"/>
        <w:gridCol w:w="3572"/>
      </w:tblGrid>
      <w:tr w:rsidR="005B2A2D" w:rsidRPr="00050404" w14:paraId="11200A05" w14:textId="77777777">
        <w:trPr>
          <w:cantSplit/>
          <w:tblHeader/>
          <w:jc w:val="center"/>
        </w:trPr>
        <w:tc>
          <w:tcPr>
            <w:tcW w:w="2381" w:type="dxa"/>
            <w:shd w:val="clear" w:color="auto" w:fill="E9EFF5"/>
            <w:tcMar>
              <w:top w:w="90" w:type="dxa"/>
              <w:left w:w="105" w:type="dxa"/>
              <w:bottom w:w="90" w:type="dxa"/>
              <w:right w:w="105" w:type="dxa"/>
            </w:tcMar>
            <w:vAlign w:val="center"/>
          </w:tcPr>
          <w:p w14:paraId="622FC615"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b/>
                <w:sz w:val="28"/>
                <w:szCs w:val="28"/>
              </w:rPr>
              <w:t>需要改进的问题</w:t>
            </w:r>
            <w:proofErr w:type="spellEnd"/>
          </w:p>
        </w:tc>
        <w:tc>
          <w:tcPr>
            <w:tcW w:w="3628" w:type="dxa"/>
            <w:shd w:val="clear" w:color="auto" w:fill="E9EFF5"/>
            <w:tcMar>
              <w:top w:w="90" w:type="dxa"/>
              <w:left w:w="105" w:type="dxa"/>
              <w:bottom w:w="90" w:type="dxa"/>
              <w:right w:w="105" w:type="dxa"/>
            </w:tcMar>
            <w:vAlign w:val="center"/>
          </w:tcPr>
          <w:p w14:paraId="5DCF0FC9"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解决方案</w:t>
            </w:r>
          </w:p>
        </w:tc>
        <w:tc>
          <w:tcPr>
            <w:tcW w:w="3572" w:type="dxa"/>
            <w:shd w:val="clear" w:color="auto" w:fill="E9EFF5"/>
            <w:tcMar>
              <w:top w:w="90" w:type="dxa"/>
              <w:left w:w="105" w:type="dxa"/>
              <w:bottom w:w="90" w:type="dxa"/>
              <w:right w:w="105" w:type="dxa"/>
            </w:tcMar>
            <w:vAlign w:val="center"/>
          </w:tcPr>
          <w:p w14:paraId="6B9D6B08"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验收证据</w:t>
            </w:r>
          </w:p>
        </w:tc>
      </w:tr>
      <w:tr w:rsidR="005B2A2D" w:rsidRPr="00050404" w14:paraId="2BBDCFFC" w14:textId="77777777">
        <w:trPr>
          <w:cantSplit/>
          <w:jc w:val="center"/>
        </w:trPr>
        <w:tc>
          <w:tcPr>
            <w:tcW w:w="2381" w:type="dxa"/>
            <w:shd w:val="clear" w:color="auto" w:fill="FFFFFF"/>
            <w:tcMar>
              <w:top w:w="90" w:type="dxa"/>
              <w:left w:w="105" w:type="dxa"/>
              <w:bottom w:w="90" w:type="dxa"/>
              <w:right w:w="105" w:type="dxa"/>
            </w:tcMar>
            <w:vAlign w:val="center"/>
          </w:tcPr>
          <w:p w14:paraId="152D1BE4"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中文语义漏检与误识别</w:t>
            </w:r>
          </w:p>
        </w:tc>
        <w:tc>
          <w:tcPr>
            <w:tcW w:w="3628" w:type="dxa"/>
            <w:shd w:val="clear" w:color="auto" w:fill="FFFFFF"/>
            <w:tcMar>
              <w:top w:w="90" w:type="dxa"/>
              <w:left w:w="105" w:type="dxa"/>
              <w:bottom w:w="90" w:type="dxa"/>
              <w:right w:w="105" w:type="dxa"/>
            </w:tcMar>
            <w:vAlign w:val="center"/>
          </w:tcPr>
          <w:p w14:paraId="7E93A489"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补充困难样本，比较 UIE、</w:t>
            </w:r>
            <w:proofErr w:type="spellStart"/>
            <w:r w:rsidRPr="00050404">
              <w:rPr>
                <w:rFonts w:ascii="宋体" w:hAnsi="宋体"/>
                <w:sz w:val="28"/>
                <w:szCs w:val="28"/>
                <w:lang w:eastAsia="zh-CN"/>
              </w:rPr>
              <w:t>GLiNER</w:t>
            </w:r>
            <w:proofErr w:type="spellEnd"/>
            <w:r w:rsidRPr="00050404">
              <w:rPr>
                <w:rFonts w:ascii="宋体" w:hAnsi="宋体"/>
                <w:sz w:val="28"/>
                <w:szCs w:val="28"/>
                <w:lang w:eastAsia="zh-CN"/>
              </w:rPr>
              <w:t xml:space="preserve"> 与微调模型</w:t>
            </w:r>
          </w:p>
        </w:tc>
        <w:tc>
          <w:tcPr>
            <w:tcW w:w="3572" w:type="dxa"/>
            <w:shd w:val="clear" w:color="auto" w:fill="FFFFFF"/>
            <w:tcMar>
              <w:top w:w="90" w:type="dxa"/>
              <w:left w:w="105" w:type="dxa"/>
              <w:bottom w:w="90" w:type="dxa"/>
              <w:right w:w="105" w:type="dxa"/>
            </w:tcMar>
            <w:vAlign w:val="center"/>
          </w:tcPr>
          <w:p w14:paraId="011C0A25"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各类别召回、边界错误与人工裁决</w:t>
            </w:r>
          </w:p>
        </w:tc>
      </w:tr>
      <w:tr w:rsidR="005B2A2D" w:rsidRPr="00050404" w14:paraId="1BF1D858" w14:textId="77777777">
        <w:trPr>
          <w:cantSplit/>
          <w:jc w:val="center"/>
        </w:trPr>
        <w:tc>
          <w:tcPr>
            <w:tcW w:w="2381" w:type="dxa"/>
            <w:shd w:val="clear" w:color="auto" w:fill="F7F9FB"/>
            <w:tcMar>
              <w:top w:w="90" w:type="dxa"/>
              <w:left w:w="105" w:type="dxa"/>
              <w:bottom w:w="90" w:type="dxa"/>
              <w:right w:w="105" w:type="dxa"/>
            </w:tcMar>
            <w:vAlign w:val="center"/>
          </w:tcPr>
          <w:p w14:paraId="2BE0C646"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上下文指代和同名冲突</w:t>
            </w:r>
          </w:p>
        </w:tc>
        <w:tc>
          <w:tcPr>
            <w:tcW w:w="3628" w:type="dxa"/>
            <w:shd w:val="clear" w:color="auto" w:fill="F7F9FB"/>
            <w:tcMar>
              <w:top w:w="90" w:type="dxa"/>
              <w:left w:w="105" w:type="dxa"/>
              <w:bottom w:w="90" w:type="dxa"/>
              <w:right w:w="105" w:type="dxa"/>
            </w:tcMar>
            <w:vAlign w:val="center"/>
          </w:tcPr>
          <w:p w14:paraId="69233498"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显式保留歧义，增加跨轮关联样本</w:t>
            </w:r>
          </w:p>
        </w:tc>
        <w:tc>
          <w:tcPr>
            <w:tcW w:w="3572" w:type="dxa"/>
            <w:shd w:val="clear" w:color="auto" w:fill="F7F9FB"/>
            <w:tcMar>
              <w:top w:w="90" w:type="dxa"/>
              <w:left w:w="105" w:type="dxa"/>
              <w:bottom w:w="90" w:type="dxa"/>
              <w:right w:w="105" w:type="dxa"/>
            </w:tcMar>
            <w:vAlign w:val="center"/>
          </w:tcPr>
          <w:p w14:paraId="06A5A684"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多轮轨迹与代号一致性报告</w:t>
            </w:r>
          </w:p>
        </w:tc>
      </w:tr>
      <w:tr w:rsidR="005B2A2D" w:rsidRPr="00050404" w14:paraId="148C6E03" w14:textId="77777777">
        <w:trPr>
          <w:cantSplit/>
          <w:jc w:val="center"/>
        </w:trPr>
        <w:tc>
          <w:tcPr>
            <w:tcW w:w="2381" w:type="dxa"/>
            <w:shd w:val="clear" w:color="auto" w:fill="FFFFFF"/>
            <w:tcMar>
              <w:top w:w="90" w:type="dxa"/>
              <w:left w:w="105" w:type="dxa"/>
              <w:bottom w:w="90" w:type="dxa"/>
              <w:right w:w="105" w:type="dxa"/>
            </w:tcMar>
            <w:vAlign w:val="center"/>
          </w:tcPr>
          <w:p w14:paraId="280558E6"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模型输出不稳定</w:t>
            </w:r>
            <w:proofErr w:type="spellEnd"/>
          </w:p>
        </w:tc>
        <w:tc>
          <w:tcPr>
            <w:tcW w:w="3628" w:type="dxa"/>
            <w:shd w:val="clear" w:color="auto" w:fill="FFFFFF"/>
            <w:tcMar>
              <w:top w:w="90" w:type="dxa"/>
              <w:left w:w="105" w:type="dxa"/>
              <w:bottom w:w="90" w:type="dxa"/>
              <w:right w:w="105" w:type="dxa"/>
            </w:tcMar>
            <w:vAlign w:val="center"/>
          </w:tcPr>
          <w:p w14:paraId="70303A7B"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结构约束、原文校验、超限停止</w:t>
            </w:r>
          </w:p>
        </w:tc>
        <w:tc>
          <w:tcPr>
            <w:tcW w:w="3572" w:type="dxa"/>
            <w:shd w:val="clear" w:color="auto" w:fill="FFFFFF"/>
            <w:tcMar>
              <w:top w:w="90" w:type="dxa"/>
              <w:left w:w="105" w:type="dxa"/>
              <w:bottom w:w="90" w:type="dxa"/>
              <w:right w:w="105" w:type="dxa"/>
            </w:tcMar>
            <w:vAlign w:val="center"/>
          </w:tcPr>
          <w:p w14:paraId="0540731A"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非法输出和故障注入测试</w:t>
            </w:r>
          </w:p>
        </w:tc>
      </w:tr>
      <w:tr w:rsidR="005B2A2D" w:rsidRPr="00050404" w14:paraId="5324BBBD" w14:textId="77777777">
        <w:trPr>
          <w:cantSplit/>
          <w:jc w:val="center"/>
        </w:trPr>
        <w:tc>
          <w:tcPr>
            <w:tcW w:w="2381" w:type="dxa"/>
            <w:shd w:val="clear" w:color="auto" w:fill="F7F9FB"/>
            <w:tcMar>
              <w:top w:w="90" w:type="dxa"/>
              <w:left w:w="105" w:type="dxa"/>
              <w:bottom w:w="90" w:type="dxa"/>
              <w:right w:w="105" w:type="dxa"/>
            </w:tcMar>
            <w:vAlign w:val="center"/>
          </w:tcPr>
          <w:p w14:paraId="6A651A17"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原型身份与本机存储</w:t>
            </w:r>
            <w:proofErr w:type="spellEnd"/>
          </w:p>
        </w:tc>
        <w:tc>
          <w:tcPr>
            <w:tcW w:w="3628" w:type="dxa"/>
            <w:shd w:val="clear" w:color="auto" w:fill="F7F9FB"/>
            <w:tcMar>
              <w:top w:w="90" w:type="dxa"/>
              <w:left w:w="105" w:type="dxa"/>
              <w:bottom w:w="90" w:type="dxa"/>
              <w:right w:w="105" w:type="dxa"/>
            </w:tcMar>
            <w:vAlign w:val="center"/>
          </w:tcPr>
          <w:p w14:paraId="43A6DC9E"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接入可信认证，限制目录与日志访问</w:t>
            </w:r>
          </w:p>
        </w:tc>
        <w:tc>
          <w:tcPr>
            <w:tcW w:w="3572" w:type="dxa"/>
            <w:shd w:val="clear" w:color="auto" w:fill="F7F9FB"/>
            <w:tcMar>
              <w:top w:w="90" w:type="dxa"/>
              <w:left w:w="105" w:type="dxa"/>
              <w:bottom w:w="90" w:type="dxa"/>
              <w:right w:w="105" w:type="dxa"/>
            </w:tcMar>
            <w:vAlign w:val="center"/>
          </w:tcPr>
          <w:p w14:paraId="736A6154"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权限测试和数据删除检查</w:t>
            </w:r>
          </w:p>
        </w:tc>
      </w:tr>
      <w:tr w:rsidR="005B2A2D" w:rsidRPr="00050404" w14:paraId="1FD34A0B" w14:textId="77777777">
        <w:trPr>
          <w:cantSplit/>
          <w:jc w:val="center"/>
        </w:trPr>
        <w:tc>
          <w:tcPr>
            <w:tcW w:w="2381" w:type="dxa"/>
            <w:shd w:val="clear" w:color="auto" w:fill="FFFFFF"/>
            <w:tcMar>
              <w:top w:w="90" w:type="dxa"/>
              <w:left w:w="105" w:type="dxa"/>
              <w:bottom w:w="90" w:type="dxa"/>
              <w:right w:w="105" w:type="dxa"/>
            </w:tcMar>
            <w:vAlign w:val="center"/>
          </w:tcPr>
          <w:p w14:paraId="434334FA"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lastRenderedPageBreak/>
              <w:t>实际服务与部署差异</w:t>
            </w:r>
            <w:proofErr w:type="spellEnd"/>
          </w:p>
        </w:tc>
        <w:tc>
          <w:tcPr>
            <w:tcW w:w="3628" w:type="dxa"/>
            <w:shd w:val="clear" w:color="auto" w:fill="FFFFFF"/>
            <w:tcMar>
              <w:top w:w="90" w:type="dxa"/>
              <w:left w:w="105" w:type="dxa"/>
              <w:bottom w:w="90" w:type="dxa"/>
              <w:right w:w="105" w:type="dxa"/>
            </w:tcMar>
            <w:vAlign w:val="center"/>
          </w:tcPr>
          <w:p w14:paraId="04542334"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真实 API 及干净设备验收</w:t>
            </w:r>
          </w:p>
        </w:tc>
        <w:tc>
          <w:tcPr>
            <w:tcW w:w="3572" w:type="dxa"/>
            <w:shd w:val="clear" w:color="auto" w:fill="FFFFFF"/>
            <w:tcMar>
              <w:top w:w="90" w:type="dxa"/>
              <w:left w:w="105" w:type="dxa"/>
              <w:bottom w:w="90" w:type="dxa"/>
              <w:right w:w="105" w:type="dxa"/>
            </w:tcMar>
            <w:vAlign w:val="center"/>
          </w:tcPr>
          <w:p w14:paraId="2AD74733"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连接记录、安装清单、资源曲线</w:t>
            </w:r>
          </w:p>
        </w:tc>
      </w:tr>
    </w:tbl>
    <w:p w14:paraId="07CC4BA9" w14:textId="77777777" w:rsidR="005B2A2D" w:rsidRPr="00050404" w:rsidRDefault="005B2A2D" w:rsidP="00050404">
      <w:pPr>
        <w:spacing w:after="0" w:line="360" w:lineRule="auto"/>
        <w:rPr>
          <w:rFonts w:ascii="宋体" w:hAnsi="宋体" w:hint="eastAsia"/>
          <w:sz w:val="28"/>
          <w:szCs w:val="28"/>
          <w:lang w:eastAsia="zh-CN"/>
        </w:rPr>
      </w:pPr>
    </w:p>
    <w:p w14:paraId="437F46B2" w14:textId="77777777" w:rsidR="005B2A2D" w:rsidRPr="00050404" w:rsidRDefault="00000000" w:rsidP="00050404">
      <w:pPr>
        <w:pStyle w:val="21"/>
        <w:spacing w:after="0" w:line="360" w:lineRule="auto"/>
        <w:rPr>
          <w:rFonts w:ascii="宋体" w:eastAsia="宋体" w:hAnsi="宋体" w:hint="eastAsia"/>
          <w:sz w:val="28"/>
          <w:szCs w:val="28"/>
          <w:lang w:eastAsia="zh-CN"/>
        </w:rPr>
      </w:pPr>
      <w:r w:rsidRPr="00050404">
        <w:rPr>
          <w:rFonts w:ascii="宋体" w:eastAsia="宋体" w:hAnsi="宋体"/>
          <w:sz w:val="28"/>
          <w:szCs w:val="28"/>
          <w:lang w:eastAsia="zh-CN"/>
        </w:rPr>
        <w:t>推广路径与效益</w:t>
      </w:r>
    </w:p>
    <w:p w14:paraId="04C7EC44"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先在合成与明确允许的材料上完成试验，再小范围进入学生组织和课程团队。以材料处理时间、返工率、误拦负担、人工满意度与单位任务成本评估使用价值。当前没有真实用户规模、合作收入或节省比例的证据，不将其写为既有成果。</w:t>
      </w:r>
    </w:p>
    <w:p w14:paraId="04BF98C4" w14:textId="77777777" w:rsidR="005B2A2D" w:rsidRPr="00050404" w:rsidRDefault="00000000" w:rsidP="00050404">
      <w:pPr>
        <w:pStyle w:val="1"/>
        <w:pageBreakBefore/>
        <w:spacing w:after="0" w:line="360" w:lineRule="auto"/>
        <w:rPr>
          <w:rFonts w:ascii="宋体" w:eastAsia="宋体" w:hAnsi="宋体" w:hint="eastAsia"/>
          <w:sz w:val="28"/>
          <w:lang w:eastAsia="zh-CN"/>
        </w:rPr>
      </w:pPr>
      <w:r w:rsidRPr="00050404">
        <w:rPr>
          <w:rFonts w:ascii="宋体" w:eastAsia="宋体" w:hAnsi="宋体"/>
          <w:sz w:val="28"/>
          <w:lang w:eastAsia="zh-CN"/>
        </w:rPr>
        <w:lastRenderedPageBreak/>
        <w:t>十四 项目结论与证据补齐</w:t>
      </w:r>
    </w:p>
    <w:p w14:paraId="45544330"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隐盾形成了以统一对话为入口、以本地模型为识别和动作决策核心、以程序安全检查为执行约束的项目方案。已有工程原型为附件处理、连续追问、稳定映射、完整载荷检查和复核记录提供基础。目标版本通过本地小型大语言模型增强中文语义识别，其实际收益仍由独立实验确认。</w:t>
      </w:r>
    </w:p>
    <w:p w14:paraId="4CA253D1"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项目当前可支持的结论是：现有统一流程具备可运行原型和可追溯的工程检查，专项识别模型与真实场景效果尚需补证。完成以下记录后，才能将目标架构、实验结论和演示视频一致地归档为最终验收材料。</w:t>
      </w:r>
    </w:p>
    <w:tbl>
      <w:tblPr>
        <w:tblW w:w="0" w:type="auto"/>
        <w:jc w:val="center"/>
        <w:tblLayout w:type="fixed"/>
        <w:tblLook w:val="04A0" w:firstRow="1" w:lastRow="0" w:firstColumn="1" w:lastColumn="0" w:noHBand="0" w:noVBand="1"/>
      </w:tblPr>
      <w:tblGrid>
        <w:gridCol w:w="1984"/>
        <w:gridCol w:w="5272"/>
        <w:gridCol w:w="2324"/>
      </w:tblGrid>
      <w:tr w:rsidR="005B2A2D" w:rsidRPr="00050404" w14:paraId="1B8EBD86" w14:textId="77777777">
        <w:trPr>
          <w:cantSplit/>
          <w:tblHeader/>
          <w:jc w:val="center"/>
        </w:trPr>
        <w:tc>
          <w:tcPr>
            <w:tcW w:w="1984" w:type="dxa"/>
            <w:shd w:val="clear" w:color="auto" w:fill="E9EFF5"/>
            <w:tcMar>
              <w:top w:w="90" w:type="dxa"/>
              <w:left w:w="105" w:type="dxa"/>
              <w:bottom w:w="90" w:type="dxa"/>
              <w:right w:w="105" w:type="dxa"/>
            </w:tcMar>
            <w:vAlign w:val="center"/>
          </w:tcPr>
          <w:p w14:paraId="0A76486E"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b/>
                <w:color w:val="A95E10"/>
                <w:sz w:val="28"/>
                <w:szCs w:val="28"/>
              </w:rPr>
              <w:t>待补项</w:t>
            </w:r>
            <w:proofErr w:type="spellEnd"/>
          </w:p>
        </w:tc>
        <w:tc>
          <w:tcPr>
            <w:tcW w:w="5272" w:type="dxa"/>
            <w:shd w:val="clear" w:color="auto" w:fill="E9EFF5"/>
            <w:tcMar>
              <w:top w:w="90" w:type="dxa"/>
              <w:left w:w="105" w:type="dxa"/>
              <w:bottom w:w="90" w:type="dxa"/>
              <w:right w:w="105" w:type="dxa"/>
            </w:tcMar>
            <w:vAlign w:val="center"/>
          </w:tcPr>
          <w:p w14:paraId="76C54CB8"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具体内容</w:t>
            </w:r>
          </w:p>
        </w:tc>
        <w:tc>
          <w:tcPr>
            <w:tcW w:w="2324" w:type="dxa"/>
            <w:shd w:val="clear" w:color="auto" w:fill="E9EFF5"/>
            <w:tcMar>
              <w:top w:w="90" w:type="dxa"/>
              <w:left w:w="105" w:type="dxa"/>
              <w:bottom w:w="90" w:type="dxa"/>
              <w:right w:w="105" w:type="dxa"/>
            </w:tcMar>
            <w:vAlign w:val="center"/>
          </w:tcPr>
          <w:p w14:paraId="0A1D27DB"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b/>
                <w:sz w:val="28"/>
                <w:szCs w:val="28"/>
              </w:rPr>
              <w:t>责任建议</w:t>
            </w:r>
          </w:p>
        </w:tc>
      </w:tr>
      <w:tr w:rsidR="005B2A2D" w:rsidRPr="00050404" w14:paraId="0F5D1378" w14:textId="77777777">
        <w:trPr>
          <w:cantSplit/>
          <w:jc w:val="center"/>
        </w:trPr>
        <w:tc>
          <w:tcPr>
            <w:tcW w:w="1984" w:type="dxa"/>
            <w:shd w:val="clear" w:color="auto" w:fill="FFFFFF"/>
            <w:tcMar>
              <w:top w:w="90" w:type="dxa"/>
              <w:left w:w="105" w:type="dxa"/>
              <w:bottom w:w="90" w:type="dxa"/>
              <w:right w:w="105" w:type="dxa"/>
            </w:tcMar>
            <w:vAlign w:val="center"/>
          </w:tcPr>
          <w:p w14:paraId="4E0983AA"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团队信息</w:t>
            </w:r>
          </w:p>
        </w:tc>
        <w:tc>
          <w:tcPr>
            <w:tcW w:w="5272" w:type="dxa"/>
            <w:shd w:val="clear" w:color="auto" w:fill="FFFFFF"/>
            <w:tcMar>
              <w:top w:w="90" w:type="dxa"/>
              <w:left w:w="105" w:type="dxa"/>
              <w:bottom w:w="90" w:type="dxa"/>
              <w:right w:w="105" w:type="dxa"/>
            </w:tcMar>
            <w:vAlign w:val="center"/>
          </w:tcPr>
          <w:p w14:paraId="5E0CDD42"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学校、成员、教师、分工与联系信息</w:t>
            </w:r>
          </w:p>
        </w:tc>
        <w:tc>
          <w:tcPr>
            <w:tcW w:w="2324" w:type="dxa"/>
            <w:shd w:val="clear" w:color="auto" w:fill="FFFFFF"/>
            <w:tcMar>
              <w:top w:w="90" w:type="dxa"/>
              <w:left w:w="105" w:type="dxa"/>
              <w:bottom w:w="90" w:type="dxa"/>
              <w:right w:w="105" w:type="dxa"/>
            </w:tcMar>
            <w:vAlign w:val="center"/>
          </w:tcPr>
          <w:p w14:paraId="2E911846"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负责人</w:t>
            </w:r>
            <w:proofErr w:type="spellEnd"/>
          </w:p>
        </w:tc>
      </w:tr>
      <w:tr w:rsidR="005B2A2D" w:rsidRPr="00050404" w14:paraId="12C1B13C" w14:textId="77777777">
        <w:trPr>
          <w:cantSplit/>
          <w:jc w:val="center"/>
        </w:trPr>
        <w:tc>
          <w:tcPr>
            <w:tcW w:w="1984" w:type="dxa"/>
            <w:shd w:val="clear" w:color="auto" w:fill="F7F9FB"/>
            <w:tcMar>
              <w:top w:w="90" w:type="dxa"/>
              <w:left w:w="105" w:type="dxa"/>
              <w:bottom w:w="90" w:type="dxa"/>
              <w:right w:w="105" w:type="dxa"/>
            </w:tcMar>
            <w:vAlign w:val="center"/>
          </w:tcPr>
          <w:p w14:paraId="00C09480"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本地模型身份</w:t>
            </w:r>
          </w:p>
        </w:tc>
        <w:tc>
          <w:tcPr>
            <w:tcW w:w="5272" w:type="dxa"/>
            <w:shd w:val="clear" w:color="auto" w:fill="F7F9FB"/>
            <w:tcMar>
              <w:top w:w="90" w:type="dxa"/>
              <w:left w:w="105" w:type="dxa"/>
              <w:bottom w:w="90" w:type="dxa"/>
              <w:right w:w="105" w:type="dxa"/>
            </w:tcMar>
            <w:vAlign w:val="center"/>
          </w:tcPr>
          <w:p w14:paraId="770DA4EC"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实际基座、权重路径、版本、SHA256、许可</w:t>
            </w:r>
          </w:p>
        </w:tc>
        <w:tc>
          <w:tcPr>
            <w:tcW w:w="2324" w:type="dxa"/>
            <w:shd w:val="clear" w:color="auto" w:fill="F7F9FB"/>
            <w:tcMar>
              <w:top w:w="90" w:type="dxa"/>
              <w:left w:w="105" w:type="dxa"/>
              <w:bottom w:w="90" w:type="dxa"/>
              <w:right w:w="105" w:type="dxa"/>
            </w:tcMar>
            <w:vAlign w:val="center"/>
          </w:tcPr>
          <w:p w14:paraId="617CFB4D"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技术成员</w:t>
            </w:r>
            <w:proofErr w:type="spellEnd"/>
          </w:p>
        </w:tc>
      </w:tr>
      <w:tr w:rsidR="005B2A2D" w:rsidRPr="00050404" w14:paraId="17846A7A" w14:textId="77777777">
        <w:trPr>
          <w:cantSplit/>
          <w:jc w:val="center"/>
        </w:trPr>
        <w:tc>
          <w:tcPr>
            <w:tcW w:w="1984" w:type="dxa"/>
            <w:shd w:val="clear" w:color="auto" w:fill="FFFFFF"/>
            <w:tcMar>
              <w:top w:w="90" w:type="dxa"/>
              <w:left w:w="105" w:type="dxa"/>
              <w:bottom w:w="90" w:type="dxa"/>
              <w:right w:w="105" w:type="dxa"/>
            </w:tcMar>
            <w:vAlign w:val="center"/>
          </w:tcPr>
          <w:p w14:paraId="2BB912BB"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训练记录</w:t>
            </w:r>
          </w:p>
        </w:tc>
        <w:tc>
          <w:tcPr>
            <w:tcW w:w="5272" w:type="dxa"/>
            <w:shd w:val="clear" w:color="auto" w:fill="FFFFFF"/>
            <w:tcMar>
              <w:top w:w="90" w:type="dxa"/>
              <w:left w:w="105" w:type="dxa"/>
              <w:bottom w:w="90" w:type="dxa"/>
              <w:right w:w="105" w:type="dxa"/>
            </w:tcMar>
            <w:vAlign w:val="center"/>
          </w:tcPr>
          <w:p w14:paraId="761051CB"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数据来源与划分、GPU、参数、日志、时长与费用</w:t>
            </w:r>
          </w:p>
        </w:tc>
        <w:tc>
          <w:tcPr>
            <w:tcW w:w="2324" w:type="dxa"/>
            <w:shd w:val="clear" w:color="auto" w:fill="FFFFFF"/>
            <w:tcMar>
              <w:top w:w="90" w:type="dxa"/>
              <w:left w:w="105" w:type="dxa"/>
              <w:bottom w:w="90" w:type="dxa"/>
              <w:right w:w="105" w:type="dxa"/>
            </w:tcMar>
            <w:vAlign w:val="center"/>
          </w:tcPr>
          <w:p w14:paraId="6B1ECBFC"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技术成员与数据负责人</w:t>
            </w:r>
          </w:p>
        </w:tc>
      </w:tr>
      <w:tr w:rsidR="005B2A2D" w:rsidRPr="00050404" w14:paraId="7BDA0A18" w14:textId="77777777">
        <w:trPr>
          <w:cantSplit/>
          <w:jc w:val="center"/>
        </w:trPr>
        <w:tc>
          <w:tcPr>
            <w:tcW w:w="1984" w:type="dxa"/>
            <w:shd w:val="clear" w:color="auto" w:fill="F7F9FB"/>
            <w:tcMar>
              <w:top w:w="90" w:type="dxa"/>
              <w:left w:w="105" w:type="dxa"/>
              <w:bottom w:w="90" w:type="dxa"/>
              <w:right w:w="105" w:type="dxa"/>
            </w:tcMar>
            <w:vAlign w:val="center"/>
          </w:tcPr>
          <w:p w14:paraId="4DF57B66"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正式效果</w:t>
            </w:r>
            <w:proofErr w:type="spellEnd"/>
          </w:p>
        </w:tc>
        <w:tc>
          <w:tcPr>
            <w:tcW w:w="5272" w:type="dxa"/>
            <w:shd w:val="clear" w:color="auto" w:fill="F7F9FB"/>
            <w:tcMar>
              <w:top w:w="90" w:type="dxa"/>
              <w:left w:w="105" w:type="dxa"/>
              <w:bottom w:w="90" w:type="dxa"/>
              <w:right w:w="105" w:type="dxa"/>
            </w:tcMar>
            <w:vAlign w:val="center"/>
          </w:tcPr>
          <w:p w14:paraId="5D8BD0EB"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独立测试、对照、样本分母、区间与失败案例</w:t>
            </w:r>
          </w:p>
        </w:tc>
        <w:tc>
          <w:tcPr>
            <w:tcW w:w="2324" w:type="dxa"/>
            <w:shd w:val="clear" w:color="auto" w:fill="F7F9FB"/>
            <w:tcMar>
              <w:top w:w="90" w:type="dxa"/>
              <w:left w:w="105" w:type="dxa"/>
              <w:bottom w:w="90" w:type="dxa"/>
              <w:right w:w="105" w:type="dxa"/>
            </w:tcMar>
            <w:vAlign w:val="center"/>
          </w:tcPr>
          <w:p w14:paraId="57DAB18B"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 xml:space="preserve">A/B </w:t>
            </w:r>
            <w:proofErr w:type="spellStart"/>
            <w:r w:rsidRPr="00050404">
              <w:rPr>
                <w:rFonts w:ascii="宋体" w:hAnsi="宋体"/>
                <w:sz w:val="28"/>
                <w:szCs w:val="28"/>
              </w:rPr>
              <w:t>复核，C</w:t>
            </w:r>
            <w:proofErr w:type="spellEnd"/>
            <w:r w:rsidRPr="00050404">
              <w:rPr>
                <w:rFonts w:ascii="宋体" w:hAnsi="宋体"/>
                <w:sz w:val="28"/>
                <w:szCs w:val="28"/>
              </w:rPr>
              <w:t xml:space="preserve"> </w:t>
            </w:r>
            <w:proofErr w:type="spellStart"/>
            <w:r w:rsidRPr="00050404">
              <w:rPr>
                <w:rFonts w:ascii="宋体" w:hAnsi="宋体"/>
                <w:sz w:val="28"/>
                <w:szCs w:val="28"/>
              </w:rPr>
              <w:t>裁决</w:t>
            </w:r>
            <w:proofErr w:type="spellEnd"/>
          </w:p>
        </w:tc>
      </w:tr>
      <w:tr w:rsidR="005B2A2D" w:rsidRPr="00050404" w14:paraId="1F391F5D" w14:textId="77777777">
        <w:trPr>
          <w:cantSplit/>
          <w:jc w:val="center"/>
        </w:trPr>
        <w:tc>
          <w:tcPr>
            <w:tcW w:w="1984" w:type="dxa"/>
            <w:shd w:val="clear" w:color="auto" w:fill="FFFFFF"/>
            <w:tcMar>
              <w:top w:w="90" w:type="dxa"/>
              <w:left w:w="105" w:type="dxa"/>
              <w:bottom w:w="90" w:type="dxa"/>
              <w:right w:w="105" w:type="dxa"/>
            </w:tcMar>
            <w:vAlign w:val="center"/>
          </w:tcPr>
          <w:p w14:paraId="76C22A6F"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真实演示</w:t>
            </w:r>
          </w:p>
        </w:tc>
        <w:tc>
          <w:tcPr>
            <w:tcW w:w="5272" w:type="dxa"/>
            <w:shd w:val="clear" w:color="auto" w:fill="FFFFFF"/>
            <w:tcMar>
              <w:top w:w="90" w:type="dxa"/>
              <w:left w:w="105" w:type="dxa"/>
              <w:bottom w:w="90" w:type="dxa"/>
              <w:right w:w="105" w:type="dxa"/>
            </w:tcMar>
            <w:vAlign w:val="center"/>
          </w:tcPr>
          <w:p w14:paraId="11E2DDF0"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API 成功记录、本地模型推理记录、完整多轮录像</w:t>
            </w:r>
          </w:p>
        </w:tc>
        <w:tc>
          <w:tcPr>
            <w:tcW w:w="2324" w:type="dxa"/>
            <w:shd w:val="clear" w:color="auto" w:fill="FFFFFF"/>
            <w:tcMar>
              <w:top w:w="90" w:type="dxa"/>
              <w:left w:w="105" w:type="dxa"/>
              <w:bottom w:w="90" w:type="dxa"/>
              <w:right w:w="105" w:type="dxa"/>
            </w:tcMar>
            <w:vAlign w:val="center"/>
          </w:tcPr>
          <w:p w14:paraId="4768EC2C"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技术成员</w:t>
            </w:r>
            <w:proofErr w:type="spellEnd"/>
          </w:p>
        </w:tc>
      </w:tr>
      <w:tr w:rsidR="005B2A2D" w:rsidRPr="00050404" w14:paraId="0C103EBF" w14:textId="77777777">
        <w:trPr>
          <w:cantSplit/>
          <w:jc w:val="center"/>
        </w:trPr>
        <w:tc>
          <w:tcPr>
            <w:tcW w:w="1984" w:type="dxa"/>
            <w:shd w:val="clear" w:color="auto" w:fill="F7F9FB"/>
            <w:tcMar>
              <w:top w:w="90" w:type="dxa"/>
              <w:left w:w="105" w:type="dxa"/>
              <w:bottom w:w="90" w:type="dxa"/>
              <w:right w:w="105" w:type="dxa"/>
            </w:tcMar>
            <w:vAlign w:val="center"/>
          </w:tcPr>
          <w:p w14:paraId="6D750248"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部署验收</w:t>
            </w:r>
          </w:p>
        </w:tc>
        <w:tc>
          <w:tcPr>
            <w:tcW w:w="5272" w:type="dxa"/>
            <w:shd w:val="clear" w:color="auto" w:fill="F7F9FB"/>
            <w:tcMar>
              <w:top w:w="90" w:type="dxa"/>
              <w:left w:w="105" w:type="dxa"/>
              <w:bottom w:w="90" w:type="dxa"/>
              <w:right w:w="105" w:type="dxa"/>
            </w:tcMar>
            <w:vAlign w:val="center"/>
          </w:tcPr>
          <w:p w14:paraId="3CE579A5"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第二台电脑、运行环境、资源占用与故障行为</w:t>
            </w:r>
          </w:p>
        </w:tc>
        <w:tc>
          <w:tcPr>
            <w:tcW w:w="2324" w:type="dxa"/>
            <w:shd w:val="clear" w:color="auto" w:fill="F7F9FB"/>
            <w:tcMar>
              <w:top w:w="90" w:type="dxa"/>
              <w:left w:w="105" w:type="dxa"/>
              <w:bottom w:w="90" w:type="dxa"/>
              <w:right w:w="105" w:type="dxa"/>
            </w:tcMar>
            <w:vAlign w:val="center"/>
          </w:tcPr>
          <w:p w14:paraId="4A788196"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另一位成员</w:t>
            </w:r>
            <w:proofErr w:type="spellEnd"/>
          </w:p>
        </w:tc>
      </w:tr>
      <w:tr w:rsidR="005B2A2D" w:rsidRPr="00050404" w14:paraId="6CFC5F24" w14:textId="77777777">
        <w:trPr>
          <w:cantSplit/>
          <w:jc w:val="center"/>
        </w:trPr>
        <w:tc>
          <w:tcPr>
            <w:tcW w:w="1984" w:type="dxa"/>
            <w:shd w:val="clear" w:color="auto" w:fill="FFFFFF"/>
            <w:tcMar>
              <w:top w:w="90" w:type="dxa"/>
              <w:left w:w="105" w:type="dxa"/>
              <w:bottom w:w="90" w:type="dxa"/>
              <w:right w:w="105" w:type="dxa"/>
            </w:tcMar>
            <w:vAlign w:val="center"/>
          </w:tcPr>
          <w:p w14:paraId="6643E466"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提交信息</w:t>
            </w:r>
          </w:p>
        </w:tc>
        <w:tc>
          <w:tcPr>
            <w:tcW w:w="5272" w:type="dxa"/>
            <w:shd w:val="clear" w:color="auto" w:fill="FFFFFF"/>
            <w:tcMar>
              <w:top w:w="90" w:type="dxa"/>
              <w:left w:w="105" w:type="dxa"/>
              <w:bottom w:w="90" w:type="dxa"/>
              <w:right w:w="105" w:type="dxa"/>
            </w:tcMar>
            <w:vAlign w:val="center"/>
          </w:tcPr>
          <w:p w14:paraId="559E140A"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赛事模板、字数页数、PPT 与视频时长、截止时间</w:t>
            </w:r>
          </w:p>
        </w:tc>
        <w:tc>
          <w:tcPr>
            <w:tcW w:w="2324" w:type="dxa"/>
            <w:shd w:val="clear" w:color="auto" w:fill="FFFFFF"/>
            <w:tcMar>
              <w:top w:w="90" w:type="dxa"/>
              <w:left w:w="105" w:type="dxa"/>
              <w:bottom w:w="90" w:type="dxa"/>
              <w:right w:w="105" w:type="dxa"/>
            </w:tcMar>
            <w:vAlign w:val="center"/>
          </w:tcPr>
          <w:p w14:paraId="2C73AE8F" w14:textId="77777777" w:rsidR="005B2A2D" w:rsidRPr="00050404" w:rsidRDefault="00000000" w:rsidP="00050404">
            <w:pPr>
              <w:spacing w:after="0" w:line="360" w:lineRule="auto"/>
              <w:rPr>
                <w:rFonts w:ascii="宋体" w:hAnsi="宋体" w:hint="eastAsia"/>
                <w:sz w:val="28"/>
                <w:szCs w:val="28"/>
              </w:rPr>
            </w:pPr>
            <w:proofErr w:type="spellStart"/>
            <w:r w:rsidRPr="00050404">
              <w:rPr>
                <w:rFonts w:ascii="宋体" w:hAnsi="宋体"/>
                <w:sz w:val="28"/>
                <w:szCs w:val="28"/>
              </w:rPr>
              <w:t>负责人</w:t>
            </w:r>
            <w:proofErr w:type="spellEnd"/>
          </w:p>
        </w:tc>
      </w:tr>
    </w:tbl>
    <w:p w14:paraId="28DAD4F3" w14:textId="77777777" w:rsidR="005B2A2D" w:rsidRPr="00050404" w:rsidRDefault="005B2A2D" w:rsidP="00050404">
      <w:pPr>
        <w:spacing w:after="0" w:line="360" w:lineRule="auto"/>
        <w:rPr>
          <w:rFonts w:ascii="宋体" w:hAnsi="宋体" w:hint="eastAsia"/>
          <w:sz w:val="28"/>
          <w:szCs w:val="28"/>
        </w:rPr>
      </w:pPr>
    </w:p>
    <w:p w14:paraId="6E284544" w14:textId="77777777" w:rsidR="005B2A2D" w:rsidRPr="00050404" w:rsidRDefault="00000000" w:rsidP="00050404">
      <w:pPr>
        <w:pStyle w:val="21"/>
        <w:spacing w:after="0" w:line="360" w:lineRule="auto"/>
        <w:rPr>
          <w:rFonts w:ascii="宋体" w:eastAsia="宋体" w:hAnsi="宋体" w:hint="eastAsia"/>
          <w:sz w:val="28"/>
          <w:szCs w:val="28"/>
        </w:rPr>
      </w:pPr>
      <w:r w:rsidRPr="00050404">
        <w:rPr>
          <w:rFonts w:ascii="宋体" w:eastAsia="宋体" w:hAnsi="宋体"/>
          <w:sz w:val="28"/>
          <w:szCs w:val="28"/>
        </w:rPr>
        <w:lastRenderedPageBreak/>
        <w:t>参考资料与本地证据</w:t>
      </w:r>
    </w:p>
    <w:p w14:paraId="19F63D7D"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[1] Qwen. Qwen3-1.7B 模型卡. https://huggingface.co/Qwen/Qwen3-1.7B</w:t>
      </w:r>
    </w:p>
    <w:p w14:paraId="16A19A96"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[2] hiyouga. LlamaFactory. https://github.com/hiyouga/LlamaFactory</w:t>
      </w:r>
    </w:p>
    <w:p w14:paraId="50B42C7B"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[3] doccano. 文本标注工具. https://github.com/doccano/doccano</w:t>
      </w:r>
    </w:p>
    <w:p w14:paraId="2B1B492B"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[4] PaddlePaddle. PaddleNLP UIE. https://github.com/PaddlePaddle/PaddleNLP/tree/develop/slm/model_zoo/uie</w:t>
      </w:r>
    </w:p>
    <w:p w14:paraId="50D2D255"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[5] urchade. GLiNER. https://github.com/urchade/GLiNER</w:t>
      </w:r>
    </w:p>
    <w:p w14:paraId="42DBED4E" w14:textId="77777777" w:rsidR="005B2A2D" w:rsidRPr="00050404" w:rsidRDefault="00000000" w:rsidP="00050404">
      <w:pPr>
        <w:spacing w:after="0" w:line="360" w:lineRule="auto"/>
        <w:rPr>
          <w:rFonts w:ascii="宋体" w:hAnsi="宋体" w:hint="eastAsia"/>
          <w:sz w:val="28"/>
          <w:szCs w:val="28"/>
          <w:lang w:eastAsia="zh-CN"/>
        </w:rPr>
      </w:pPr>
      <w:r w:rsidRPr="00050404">
        <w:rPr>
          <w:rFonts w:ascii="宋体" w:hAnsi="宋体"/>
          <w:sz w:val="28"/>
          <w:szCs w:val="28"/>
          <w:lang w:eastAsia="zh-CN"/>
        </w:rPr>
        <w:t>[6] 隐盾整合交付_20261012/验证结果：验证摘要.</w:t>
      </w:r>
      <w:proofErr w:type="spellStart"/>
      <w:r w:rsidRPr="00050404">
        <w:rPr>
          <w:rFonts w:ascii="宋体" w:hAnsi="宋体"/>
          <w:sz w:val="28"/>
          <w:szCs w:val="28"/>
          <w:lang w:eastAsia="zh-CN"/>
        </w:rPr>
        <w:t>json</w:t>
      </w:r>
      <w:proofErr w:type="spellEnd"/>
      <w:r w:rsidRPr="00050404">
        <w:rPr>
          <w:rFonts w:ascii="宋体" w:hAnsi="宋体"/>
          <w:sz w:val="28"/>
          <w:szCs w:val="28"/>
          <w:lang w:eastAsia="zh-CN"/>
        </w:rPr>
        <w:t>、模型元信息.</w:t>
      </w:r>
      <w:proofErr w:type="spellStart"/>
      <w:r w:rsidRPr="00050404">
        <w:rPr>
          <w:rFonts w:ascii="宋体" w:hAnsi="宋体"/>
          <w:sz w:val="28"/>
          <w:szCs w:val="28"/>
          <w:lang w:eastAsia="zh-CN"/>
        </w:rPr>
        <w:t>json</w:t>
      </w:r>
      <w:proofErr w:type="spellEnd"/>
      <w:r w:rsidRPr="00050404">
        <w:rPr>
          <w:rFonts w:ascii="宋体" w:hAnsi="宋体"/>
          <w:sz w:val="28"/>
          <w:szCs w:val="28"/>
          <w:lang w:eastAsia="zh-CN"/>
        </w:rPr>
        <w:t>、材料脱敏评测.</w:t>
      </w:r>
      <w:proofErr w:type="spellStart"/>
      <w:r w:rsidRPr="00050404">
        <w:rPr>
          <w:rFonts w:ascii="宋体" w:hAnsi="宋体"/>
          <w:sz w:val="28"/>
          <w:szCs w:val="28"/>
          <w:lang w:eastAsia="zh-CN"/>
        </w:rPr>
        <w:t>json</w:t>
      </w:r>
      <w:proofErr w:type="spellEnd"/>
      <w:r w:rsidRPr="00050404">
        <w:rPr>
          <w:rFonts w:ascii="宋体" w:hAnsi="宋体"/>
          <w:sz w:val="28"/>
          <w:szCs w:val="28"/>
          <w:lang w:eastAsia="zh-CN"/>
        </w:rPr>
        <w:t>、pytest.xml。</w:t>
      </w:r>
    </w:p>
    <w:p w14:paraId="0A2BAECB" w14:textId="77777777" w:rsidR="005B2A2D" w:rsidRPr="00050404" w:rsidRDefault="00000000" w:rsidP="00050404">
      <w:pPr>
        <w:spacing w:after="0" w:line="360" w:lineRule="auto"/>
        <w:rPr>
          <w:rFonts w:ascii="宋体" w:hAnsi="宋体" w:hint="eastAsia"/>
          <w:sz w:val="28"/>
          <w:szCs w:val="28"/>
        </w:rPr>
      </w:pPr>
      <w:r w:rsidRPr="00050404">
        <w:rPr>
          <w:rFonts w:ascii="宋体" w:hAnsi="宋体"/>
          <w:sz w:val="28"/>
          <w:szCs w:val="28"/>
        </w:rPr>
        <w:t>[7] 隐盾整合交付_20261012/app：schema.py、chat.py、m1_access/file_loader.py、m3_decide、m7_egress。访问及资料核对日期：2026 年 10 月 13 日。</w:t>
      </w:r>
    </w:p>
    <w:sectPr w:rsidR="005B2A2D" w:rsidRPr="00050404" w:rsidSect="00034616">
      <w:footerReference w:type="default" r:id="rId9"/>
      <w:pgSz w:w="11906" w:h="16838"/>
      <w:pgMar w:top="1020" w:right="1162" w:bottom="964" w:left="1162"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0DDC6" w14:textId="77777777" w:rsidR="001C70CC" w:rsidRDefault="001C70CC">
      <w:pPr>
        <w:spacing w:after="0" w:line="240" w:lineRule="auto"/>
      </w:pPr>
      <w:r>
        <w:separator/>
      </w:r>
    </w:p>
  </w:endnote>
  <w:endnote w:type="continuationSeparator" w:id="0">
    <w:p w14:paraId="2CF107E2" w14:textId="77777777" w:rsidR="001C70CC" w:rsidRDefault="001C7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2C6DB" w14:textId="77777777" w:rsidR="005B2A2D" w:rsidRDefault="00000000">
    <w:pPr>
      <w:pStyle w:val="a7"/>
      <w:jc w:val="right"/>
    </w:pPr>
    <w:proofErr w:type="spellStart"/>
    <w:r>
      <w:rPr>
        <w:color w:val="666666"/>
        <w:sz w:val="16"/>
      </w:rPr>
      <w:t>隐盾项目报告</w:t>
    </w:r>
    <w:proofErr w:type="spellEnd"/>
    <w:r>
      <w:rPr>
        <w:color w:val="666666"/>
        <w:sz w:val="16"/>
      </w:rPr>
      <w:t xml:space="preserve">  </w:t>
    </w:r>
    <w:r>
      <w:fldChar w:fldCharType="begin"/>
    </w:r>
    <w:r>
      <w:instrText>PAGE</w:instrText>
    </w:r>
    <w:r>
      <w:fldChar w:fldCharType="separate"/>
    </w:r>
    <w:r w:rsidR="006E0CE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3A7E3" w14:textId="77777777" w:rsidR="001C70CC" w:rsidRDefault="001C70CC">
      <w:pPr>
        <w:spacing w:after="0" w:line="240" w:lineRule="auto"/>
      </w:pPr>
      <w:r>
        <w:separator/>
      </w:r>
    </w:p>
  </w:footnote>
  <w:footnote w:type="continuationSeparator" w:id="0">
    <w:p w14:paraId="311D1628" w14:textId="77777777" w:rsidR="001C70CC" w:rsidRDefault="001C70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52335114">
    <w:abstractNumId w:val="8"/>
  </w:num>
  <w:num w:numId="2" w16cid:durableId="536235878">
    <w:abstractNumId w:val="6"/>
  </w:num>
  <w:num w:numId="3" w16cid:durableId="354234945">
    <w:abstractNumId w:val="5"/>
  </w:num>
  <w:num w:numId="4" w16cid:durableId="1082142046">
    <w:abstractNumId w:val="4"/>
  </w:num>
  <w:num w:numId="5" w16cid:durableId="519243705">
    <w:abstractNumId w:val="7"/>
  </w:num>
  <w:num w:numId="6" w16cid:durableId="463423875">
    <w:abstractNumId w:val="3"/>
  </w:num>
  <w:num w:numId="7" w16cid:durableId="1501116749">
    <w:abstractNumId w:val="2"/>
  </w:num>
  <w:num w:numId="8" w16cid:durableId="72557649">
    <w:abstractNumId w:val="1"/>
  </w:num>
  <w:num w:numId="9" w16cid:durableId="2077170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404"/>
    <w:rsid w:val="0006063C"/>
    <w:rsid w:val="0015074B"/>
    <w:rsid w:val="001C70CC"/>
    <w:rsid w:val="0029639D"/>
    <w:rsid w:val="00317594"/>
    <w:rsid w:val="00326F90"/>
    <w:rsid w:val="003F3920"/>
    <w:rsid w:val="005B2A2D"/>
    <w:rsid w:val="006B0B0F"/>
    <w:rsid w:val="006E0CE0"/>
    <w:rsid w:val="00874608"/>
    <w:rsid w:val="00AA1D8D"/>
    <w:rsid w:val="00B47730"/>
    <w:rsid w:val="00CB0664"/>
    <w:rsid w:val="00FC693F"/>
    <w:rsid w:val="00FD64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CD1D30"/>
  <w14:defaultImageDpi w14:val="300"/>
  <w15:docId w15:val="{08D011BD-4539-4142-9198-0E9341788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07" w:lineRule="auto"/>
    </w:pPr>
    <w:rPr>
      <w:rFonts w:ascii="Calibri" w:eastAsia="宋体" w:hAnsi="Calibri"/>
      <w:color w:val="000000"/>
      <w:sz w:val="21"/>
    </w:rPr>
  </w:style>
  <w:style w:type="paragraph" w:styleId="1">
    <w:name w:val="heading 1"/>
    <w:basedOn w:val="a1"/>
    <w:next w:val="a1"/>
    <w:link w:val="10"/>
    <w:uiPriority w:val="9"/>
    <w:qFormat/>
    <w:rsid w:val="00FC693F"/>
    <w:pPr>
      <w:keepNext/>
      <w:keepLines/>
      <w:spacing w:before="220"/>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spacing w:before="22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b/>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8"/>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29</Pages>
  <Words>5100</Words>
  <Characters>5611</Characters>
  <Application>Microsoft Office Word</Application>
  <DocSecurity>0</DocSecurity>
  <Lines>280</Lines>
  <Paragraphs>369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隐盾项目最终报告</dc:title>
  <dc:subject>面向中文协作场景的本地模型隐私保护与统一对话系统</dc:subject>
  <dc:creator>隐盾项目组</dc:creator>
  <cp:keywords/>
  <dc:description>generated by python-docx</dc:description>
  <cp:lastModifiedBy>梓枫 陆</cp:lastModifiedBy>
  <cp:revision>4</cp:revision>
  <dcterms:created xsi:type="dcterms:W3CDTF">2013-12-23T23:15:00Z</dcterms:created>
  <dcterms:modified xsi:type="dcterms:W3CDTF">2026-10-15T12:01:00Z</dcterms:modified>
  <cp:category/>
</cp:coreProperties>
</file>