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 w:val="left" w:leader="none" w:pos="8505"/>
        </w:tabs>
        <w:spacing w:after="0" w:before="0" w:line="480" w:lineRule="auto"/>
        <w:ind w:left="0" w:right="0" w:firstLine="0"/>
        <w:jc w:val="both"/>
        <w:rPr>
          <w:rFonts w:ascii="Arial Narrow" w:cs="Arial Narrow" w:eastAsia="Arial Narrow" w:hAnsi="Arial Narrow"/>
          <w:b w:val="1"/>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5534343</wp:posOffset>
                </wp:positionH>
                <wp:positionV relativeFrom="paragraph">
                  <wp:posOffset>-221931</wp:posOffset>
                </wp:positionV>
                <wp:extent cx="1838325" cy="1838325"/>
                <wp:effectExtent b="0" l="0" r="0" t="0"/>
                <wp:wrapNone/>
                <wp:docPr id="1596972464"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NOTA: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5534343</wp:posOffset>
                </wp:positionH>
                <wp:positionV relativeFrom="paragraph">
                  <wp:posOffset>-221931</wp:posOffset>
                </wp:positionV>
                <wp:extent cx="1838325" cy="1838325"/>
                <wp:effectExtent b="0" l="0" r="0" t="0"/>
                <wp:wrapNone/>
                <wp:docPr id="159697246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al Narrow" w:cs="Arial Narrow" w:eastAsia="Arial Narrow" w:hAnsi="Arial Narrow"/>
          <w:b w:val="1"/>
          <w:color w:val="000000"/>
          <w:sz w:val="28"/>
          <w:szCs w:val="28"/>
        </w:rPr>
      </w:pPr>
      <w:r w:rsidDel="00000000" w:rsidR="00000000" w:rsidRPr="00000000">
        <w:rPr>
          <w:b w:val="1"/>
          <w:sz w:val="28"/>
          <w:szCs w:val="28"/>
          <w:rtl w:val="0"/>
        </w:rPr>
        <w:t xml:space="preserve">Práctica calificada</w:t>
      </w:r>
      <w:r w:rsidDel="00000000" w:rsidR="00000000" w:rsidRPr="00000000">
        <w:rPr>
          <w:rFonts w:ascii="Arial Narrow" w:cs="Arial Narrow" w:eastAsia="Arial Narrow" w:hAnsi="Arial Narrow"/>
          <w:b w:val="1"/>
          <w:color w:val="000000"/>
          <w:sz w:val="28"/>
          <w:szCs w:val="28"/>
          <w:rtl w:val="0"/>
        </w:rPr>
        <w:t xml:space="preserve"> de II Unidad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5525770</wp:posOffset>
                </wp:positionH>
                <wp:positionV relativeFrom="paragraph">
                  <wp:posOffset>-17779</wp:posOffset>
                </wp:positionV>
                <wp:extent cx="711200" cy="434975"/>
                <wp:effectExtent b="0" l="0" r="0" t="0"/>
                <wp:wrapNone/>
                <wp:docPr id="1596972465" name=""/>
                <a:graphic>
                  <a:graphicData uri="http://schemas.microsoft.com/office/word/2010/wordprocessingShape">
                    <wps:wsp>
                      <wps:cNvSpPr/>
                      <wps:cNvPr id="5" name="Shape 5"/>
                      <wps:spPr>
                        <a:xfrm>
                          <a:off x="5003100" y="3575213"/>
                          <a:ext cx="685800" cy="40957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5525770</wp:posOffset>
                </wp:positionH>
                <wp:positionV relativeFrom="paragraph">
                  <wp:posOffset>-17779</wp:posOffset>
                </wp:positionV>
                <wp:extent cx="711200" cy="434975"/>
                <wp:effectExtent b="0" l="0" r="0" t="0"/>
                <wp:wrapNone/>
                <wp:docPr id="159697246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711200" cy="434975"/>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Estadística Inferencial y análisis de datos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s>
        <w:spacing w:after="120" w:before="0" w:line="480" w:lineRule="auto"/>
        <w:ind w:left="0" w:right="0" w:firstLine="0"/>
        <w:jc w:val="both"/>
        <w:rPr>
          <w:rFonts w:ascii="Arial Narrow" w:cs="Arial Narrow" w:eastAsia="Arial Narrow" w:hAnsi="Arial Narrow"/>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s>
        <w:spacing w:after="120" w:before="0" w:line="480" w:lineRule="auto"/>
        <w:ind w:left="0" w:right="0" w:firstLine="0"/>
        <w:jc w:val="both"/>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NOMBRES Y APELLIDOS: _</w:t>
      </w:r>
      <w:r w:rsidDel="00000000" w:rsidR="00000000" w:rsidRPr="00000000">
        <w:rPr>
          <w:rFonts w:ascii="Arial Narrow" w:cs="Arial Narrow" w:eastAsia="Arial Narrow" w:hAnsi="Arial Narrow"/>
          <w:b w:val="1"/>
          <w:color w:val="ff0000"/>
          <w:sz w:val="20"/>
          <w:szCs w:val="20"/>
          <w:rtl w:val="0"/>
        </w:rPr>
        <w:t xml:space="preserve">—---</w:t>
      </w: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__ CÓDIGO: </w:t>
      </w:r>
      <w:r w:rsidDel="00000000" w:rsidR="00000000" w:rsidRPr="00000000">
        <w:rPr>
          <w:rFonts w:ascii="Arial Narrow" w:cs="Arial Narrow" w:eastAsia="Arial Narrow" w:hAnsi="Arial Narrow"/>
          <w:b w:val="1"/>
          <w:sz w:val="20"/>
          <w:szCs w:val="20"/>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485"/>
        </w:tabs>
        <w:spacing w:after="120" w:before="0" w:line="480" w:lineRule="auto"/>
        <w:ind w:left="0" w:right="0" w:firstLine="0"/>
        <w:jc w:val="both"/>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CURSO: </w:t>
      </w:r>
      <w:r w:rsidDel="00000000" w:rsidR="00000000" w:rsidRPr="00000000">
        <w:rPr>
          <w:rFonts w:ascii="Arial Narrow" w:cs="Arial Narrow" w:eastAsia="Arial Narrow" w:hAnsi="Arial Narrow"/>
          <w:b w:val="1"/>
          <w:i w:val="0"/>
          <w:smallCaps w:val="0"/>
          <w:strike w:val="0"/>
          <w:color w:val="ff0000"/>
          <w:sz w:val="20"/>
          <w:szCs w:val="20"/>
          <w:u w:val="none"/>
          <w:shd w:fill="auto" w:val="clear"/>
          <w:vertAlign w:val="baseline"/>
          <w:rtl w:val="0"/>
        </w:rPr>
        <w:t xml:space="preserve">ESTADISTICA INFERENCIAL Y ANÁLISIS DE DATOS </w:t>
      </w:r>
      <w:r w:rsidDel="00000000" w:rsidR="00000000" w:rsidRPr="00000000">
        <w:rPr>
          <w:rFonts w:ascii="Arial Narrow" w:cs="Arial Narrow" w:eastAsia="Arial Narrow" w:hAnsi="Arial Narrow"/>
          <w:b w:val="1"/>
          <w:sz w:val="20"/>
          <w:szCs w:val="20"/>
          <w:rtl w:val="0"/>
        </w:rPr>
        <w:t xml:space="preserve">—-</w:t>
      </w: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FECHA:</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  _</w:t>
      </w:r>
      <w:r w:rsidDel="00000000" w:rsidR="00000000" w:rsidRPr="00000000">
        <w:rPr>
          <w:rFonts w:ascii="Arial Narrow" w:cs="Arial Narrow" w:eastAsia="Arial Narrow" w:hAnsi="Arial Narrow"/>
          <w:b w:val="1"/>
          <w:color w:val="ff0000"/>
          <w:sz w:val="20"/>
          <w:szCs w:val="20"/>
          <w:rtl w:val="0"/>
        </w:rPr>
        <w:t xml:space="preserve">—-</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_</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3812</wp:posOffset>
                </wp:positionH>
                <wp:positionV relativeFrom="paragraph">
                  <wp:posOffset>236854</wp:posOffset>
                </wp:positionV>
                <wp:extent cx="0" cy="12700"/>
                <wp:effectExtent b="0" l="0" r="0" t="0"/>
                <wp:wrapNone/>
                <wp:docPr id="1596972463" name=""/>
                <a:graphic>
                  <a:graphicData uri="http://schemas.microsoft.com/office/word/2010/wordprocessingShape">
                    <wps:wsp>
                      <wps:cNvCnPr/>
                      <wps:spPr>
                        <a:xfrm>
                          <a:off x="2496120" y="3780000"/>
                          <a:ext cx="56997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3812</wp:posOffset>
                </wp:positionH>
                <wp:positionV relativeFrom="paragraph">
                  <wp:posOffset>236854</wp:posOffset>
                </wp:positionV>
                <wp:extent cx="0" cy="12700"/>
                <wp:effectExtent b="0" l="0" r="0" t="0"/>
                <wp:wrapNone/>
                <wp:docPr id="159697246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ab/>
        <w:t xml:space="preserve"> </w:t>
      </w:r>
    </w:p>
    <w:p w:rsidR="00000000" w:rsidDel="00000000" w:rsidP="00000000" w:rsidRDefault="00000000" w:rsidRPr="00000000" w14:paraId="00000008">
      <w:pPr>
        <w:pStyle w:val="Heading1"/>
        <w:numPr>
          <w:ilvl w:val="0"/>
          <w:numId w:val="1"/>
        </w:numPr>
        <w:spacing w:after="0" w:lineRule="auto"/>
        <w:ind w:left="360"/>
        <w:jc w:val="both"/>
        <w:rPr/>
      </w:pPr>
      <w:bookmarkStart w:colFirst="0" w:colLast="0" w:name="_heading=h.fesafk233ajf" w:id="0"/>
      <w:bookmarkEnd w:id="0"/>
      <w:r w:rsidDel="00000000" w:rsidR="00000000" w:rsidRPr="00000000">
        <w:rPr>
          <w:vertAlign w:val="baseline"/>
          <w:rtl w:val="0"/>
        </w:rPr>
        <w:t xml:space="preserve">Un analista de calidad de software desea verificar si los tipos de fallos detectados durante las pruebas de un nuevo sistema web siguen la distribución esperada. Según las estadísticas históricas, se espera que el 50% de los fallos sean de interfaz (UI), el 30% sean de base de datos (BD) y el 20% sean de lógica de programación (LP). Durante las pruebas del nuevo sistema, se detectaron 240 fallos, de los cuales 130 fueron de interfaz, 70 de base de datos y 40 de lógica de programación. ¿Puede concluirse que la distribución actual de fallos se ajusta a la distribución esperada? Use un nivel de significancia del 5%.(4 ptos.)</w:t>
      </w:r>
    </w:p>
    <w:p w:rsidR="00000000" w:rsidDel="00000000" w:rsidP="00000000" w:rsidRDefault="00000000" w:rsidRPr="00000000" w14:paraId="00000009">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spacing w:after="120" w:before="120" w:line="24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0425" cy="484505"/>
            <wp:effectExtent b="0" l="0" r="0" t="0"/>
            <wp:docPr id="1596972479"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0425" cy="4845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24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736752" cy="1635935"/>
            <wp:effectExtent b="0" l="0" r="0" t="0"/>
            <wp:docPr id="159697248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36752" cy="163593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20" w:before="120" w:line="24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917202" cy="1645131"/>
            <wp:effectExtent b="0" l="0" r="0" t="0"/>
            <wp:docPr id="159697248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7202" cy="1645131"/>
                    </a:xfrm>
                    <a:prstGeom prst="rect"/>
                    <a:ln/>
                  </pic:spPr>
                </pic:pic>
              </a:graphicData>
            </a:graphic>
          </wp:inline>
        </w:drawing>
      </w:r>
      <w:r w:rsidDel="00000000" w:rsidR="00000000" w:rsidRPr="00000000">
        <w:rPr>
          <w:rtl w:val="0"/>
        </w:rPr>
        <w:t xml:space="preserve"> </w:t>
      </w:r>
      <w:r w:rsidDel="00000000" w:rsidR="00000000" w:rsidRPr="00000000">
        <w:rPr>
          <w:rFonts w:ascii="Calibri" w:cs="Calibri" w:eastAsia="Calibri" w:hAnsi="Calibri"/>
          <w:color w:val="000000"/>
        </w:rPr>
        <w:drawing>
          <wp:inline distB="0" distT="0" distL="0" distR="0">
            <wp:extent cx="3011861" cy="2578420"/>
            <wp:effectExtent b="0" l="0" r="0" t="0"/>
            <wp:docPr id="159697248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011861" cy="25784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4906.0" w:type="dxa"/>
        <w:jc w:val="left"/>
        <w:tblLayout w:type="fixed"/>
        <w:tblLook w:val="0000"/>
      </w:tblPr>
      <w:tblGrid>
        <w:gridCol w:w="858"/>
        <w:gridCol w:w="1472"/>
        <w:gridCol w:w="1385"/>
        <w:gridCol w:w="1191"/>
        <w:tblGridChange w:id="0">
          <w:tblGrid>
            <w:gridCol w:w="858"/>
            <w:gridCol w:w="1472"/>
            <w:gridCol w:w="1385"/>
            <w:gridCol w:w="1191"/>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E">
            <w:pPr>
              <w:spacing w:after="0" w:lineRule="auto"/>
              <w:ind w:left="60" w:right="60" w:firstLine="0"/>
              <w:jc w:val="center"/>
              <w:rPr>
                <w:rFonts w:ascii="Arial" w:cs="Arial" w:eastAsia="Arial" w:hAnsi="Arial"/>
                <w:color w:val="010205"/>
                <w:sz w:val="28"/>
                <w:szCs w:val="28"/>
              </w:rPr>
            </w:pPr>
            <w:r w:rsidDel="00000000" w:rsidR="00000000" w:rsidRPr="00000000">
              <w:rPr>
                <w:rFonts w:ascii="Arial" w:cs="Arial" w:eastAsia="Arial" w:hAnsi="Arial"/>
                <w:b w:val="1"/>
                <w:color w:val="010205"/>
                <w:sz w:val="28"/>
                <w:szCs w:val="28"/>
                <w:rtl w:val="0"/>
              </w:rPr>
              <w:t xml:space="preserve">Tipos de fallos</w:t>
            </w:r>
            <w:r w:rsidDel="00000000" w:rsidR="00000000" w:rsidRPr="00000000">
              <w:rPr>
                <w:rtl w:val="0"/>
              </w:rPr>
            </w:r>
          </w:p>
        </w:tc>
      </w:tr>
      <w:tr>
        <w:trPr>
          <w:cantSplit w:val="1"/>
          <w:tblHeader w:val="0"/>
        </w:trPr>
        <w:tc>
          <w:tcPr>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vAlign w:val="bottom"/>
          </w:tcPr>
          <w:p w:rsidR="00000000" w:rsidDel="00000000" w:rsidP="00000000" w:rsidRDefault="00000000" w:rsidRPr="00000000" w14:paraId="00000013">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N observado</w:t>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014">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N esperada</w:t>
            </w:r>
          </w:p>
        </w:tc>
        <w:tc>
          <w:tcPr>
            <w:tcBorders>
              <w:top w:color="000000" w:space="0" w:sz="0" w:val="nil"/>
              <w:left w:color="e0e0e0" w:space="0" w:sz="8" w:val="single"/>
              <w:bottom w:color="152935" w:space="0" w:sz="8" w:val="single"/>
              <w:right w:color="000000" w:space="0" w:sz="0" w:val="nil"/>
            </w:tcBorders>
            <w:shd w:fill="ffffff" w:val="clear"/>
            <w:vAlign w:val="bottom"/>
          </w:tcPr>
          <w:p w:rsidR="00000000" w:rsidDel="00000000" w:rsidP="00000000" w:rsidRDefault="00000000" w:rsidRPr="00000000" w14:paraId="00000015">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Residuo</w:t>
            </w:r>
          </w:p>
        </w:tc>
      </w:tr>
      <w:tr>
        <w:trPr>
          <w:cantSplit w:val="1"/>
          <w:tblHeader w:val="0"/>
        </w:trPr>
        <w:tc>
          <w:tcPr>
            <w:tcBorders>
              <w:top w:color="152935"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16">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UI</w:t>
            </w:r>
          </w:p>
        </w:tc>
        <w:tc>
          <w:tcPr>
            <w:tcBorders>
              <w:top w:color="152935"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017">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130</w:t>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18">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120.0</w:t>
            </w:r>
          </w:p>
        </w:tc>
        <w:tc>
          <w:tcPr>
            <w:tcBorders>
              <w:top w:color="152935"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019">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10.0</w:t>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1A">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BD</w:t>
            </w:r>
          </w:p>
        </w:tc>
        <w:tc>
          <w:tcPr>
            <w:tcBorders>
              <w:top w:color="aeaeae"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01B">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70</w:t>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1C">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72.0</w:t>
            </w:r>
          </w:p>
        </w:tc>
        <w:tc>
          <w:tcPr>
            <w:tcBorders>
              <w:top w:color="aeaeae"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01D">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-2.0</w:t>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1E">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LP</w:t>
            </w:r>
          </w:p>
        </w:tc>
        <w:tc>
          <w:tcPr>
            <w:tcBorders>
              <w:top w:color="aeaeae"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01F">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40</w:t>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20">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48.0</w:t>
            </w:r>
          </w:p>
        </w:tc>
        <w:tc>
          <w:tcPr>
            <w:tcBorders>
              <w:top w:color="aeaeae"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021">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-8.0</w:t>
            </w:r>
          </w:p>
        </w:tc>
      </w:tr>
      <w:tr>
        <w:trPr>
          <w:cantSplit w:val="1"/>
          <w:tblHeader w:val="0"/>
        </w:trPr>
        <w:tc>
          <w:tcPr>
            <w:tcBorders>
              <w:top w:color="aeaeae"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22">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Total</w:t>
            </w:r>
          </w:p>
        </w:tc>
        <w:tc>
          <w:tcPr>
            <w:tcBorders>
              <w:top w:color="aeaeae" w:space="0" w:sz="8" w:val="single"/>
              <w:left w:color="000000" w:space="0" w:sz="0" w:val="nil"/>
              <w:bottom w:color="152935" w:space="0" w:sz="8" w:val="single"/>
              <w:right w:color="e0e0e0" w:space="0" w:sz="8" w:val="single"/>
            </w:tcBorders>
            <w:shd w:fill="f9f9fb" w:val="clear"/>
          </w:tcPr>
          <w:p w:rsidR="00000000" w:rsidDel="00000000" w:rsidP="00000000" w:rsidRDefault="00000000" w:rsidRPr="00000000" w14:paraId="00000023">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240</w:t>
            </w:r>
          </w:p>
        </w:tc>
        <w:tc>
          <w:tcPr>
            <w:tcBorders>
              <w:top w:color="aeaeae" w:space="0" w:sz="8" w:val="single"/>
              <w:left w:color="e0e0e0" w:space="0" w:sz="8" w:val="single"/>
              <w:bottom w:color="152935" w:space="0" w:sz="8" w:val="single"/>
              <w:right w:color="e0e0e0" w:space="0" w:sz="8" w:val="single"/>
            </w:tcBorders>
            <w:shd w:fill="f9f9fb" w:val="clea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000000" w:space="0" w:sz="0" w:val="nil"/>
            </w:tcBorders>
            <w:shd w:fill="f9f9fb" w:val="cle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3224.0" w:type="dxa"/>
        <w:jc w:val="left"/>
        <w:tblLayout w:type="fixed"/>
        <w:tblLook w:val="0000"/>
      </w:tblPr>
      <w:tblGrid>
        <w:gridCol w:w="1559"/>
        <w:gridCol w:w="1665"/>
        <w:tblGridChange w:id="0">
          <w:tblGrid>
            <w:gridCol w:w="1559"/>
            <w:gridCol w:w="1665"/>
          </w:tblGrid>
        </w:tblGridChange>
      </w:tblGrid>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8">
            <w:pPr>
              <w:spacing w:after="0" w:lineRule="auto"/>
              <w:ind w:left="60" w:right="60" w:firstLine="0"/>
              <w:jc w:val="center"/>
              <w:rPr>
                <w:rFonts w:ascii="Arial" w:cs="Arial" w:eastAsia="Arial" w:hAnsi="Arial"/>
                <w:color w:val="010205"/>
                <w:sz w:val="28"/>
                <w:szCs w:val="28"/>
              </w:rPr>
            </w:pPr>
            <w:r w:rsidDel="00000000" w:rsidR="00000000" w:rsidRPr="00000000">
              <w:rPr>
                <w:rFonts w:ascii="Arial" w:cs="Arial" w:eastAsia="Arial" w:hAnsi="Arial"/>
                <w:b w:val="1"/>
                <w:color w:val="010205"/>
                <w:sz w:val="28"/>
                <w:szCs w:val="28"/>
                <w:rtl w:val="0"/>
              </w:rPr>
              <w:t xml:space="preserve">Estadísticos de prueba</w:t>
            </w:r>
            <w:r w:rsidDel="00000000" w:rsidR="00000000" w:rsidRPr="00000000">
              <w:rPr>
                <w:rtl w:val="0"/>
              </w:rPr>
            </w:r>
          </w:p>
        </w:tc>
      </w:tr>
      <w:tr>
        <w:trPr>
          <w:cantSplit w:val="1"/>
          <w:tblHeader w:val="0"/>
        </w:trPr>
        <w:tc>
          <w:tcPr>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02B">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Tipos de fallos</w:t>
            </w:r>
          </w:p>
        </w:tc>
      </w:tr>
      <w:tr>
        <w:trPr>
          <w:cantSplit w:val="1"/>
          <w:tblHeader w:val="0"/>
        </w:trPr>
        <w:tc>
          <w:tcPr>
            <w:tcBorders>
              <w:top w:color="152935"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2C">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Chi-cuadrado</w:t>
            </w:r>
          </w:p>
        </w:tc>
        <w:tc>
          <w:tcPr>
            <w:tcBorders>
              <w:top w:color="152935" w:space="0" w:sz="8" w:val="single"/>
              <w:left w:color="000000" w:space="0" w:sz="0" w:val="nil"/>
              <w:bottom w:color="aeaeae" w:space="0" w:sz="8" w:val="single"/>
              <w:right w:color="000000" w:space="0" w:sz="0" w:val="nil"/>
            </w:tcBorders>
            <w:shd w:fill="f9f9fb" w:val="clear"/>
          </w:tcPr>
          <w:p w:rsidR="00000000" w:rsidDel="00000000" w:rsidP="00000000" w:rsidRDefault="00000000" w:rsidRPr="00000000" w14:paraId="0000002D">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2.222</w:t>
            </w:r>
            <w:r w:rsidDel="00000000" w:rsidR="00000000" w:rsidRPr="00000000">
              <w:rPr>
                <w:rFonts w:ascii="Arial" w:cs="Arial" w:eastAsia="Arial" w:hAnsi="Arial"/>
                <w:color w:val="010205"/>
                <w:sz w:val="24"/>
                <w:szCs w:val="24"/>
                <w:vertAlign w:val="superscript"/>
                <w:rtl w:val="0"/>
              </w:rPr>
              <w:t xml:space="preserve">a</w:t>
            </w:r>
            <w:r w:rsidDel="00000000" w:rsidR="00000000" w:rsidRPr="00000000">
              <w:rPr>
                <w:rtl w:val="0"/>
              </w:rPr>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2E">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gl</w:t>
            </w:r>
          </w:p>
        </w:tc>
        <w:tc>
          <w:tcPr>
            <w:tcBorders>
              <w:top w:color="aeaeae" w:space="0" w:sz="8" w:val="single"/>
              <w:left w:color="000000" w:space="0" w:sz="0" w:val="nil"/>
              <w:bottom w:color="aeaeae" w:space="0" w:sz="8" w:val="single"/>
              <w:right w:color="000000" w:space="0" w:sz="0" w:val="nil"/>
            </w:tcBorders>
            <w:shd w:fill="f9f9fb" w:val="clear"/>
          </w:tcPr>
          <w:p w:rsidR="00000000" w:rsidDel="00000000" w:rsidP="00000000" w:rsidRDefault="00000000" w:rsidRPr="00000000" w14:paraId="0000002F">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2</w:t>
            </w:r>
          </w:p>
        </w:tc>
      </w:tr>
      <w:tr>
        <w:trPr>
          <w:cantSplit w:val="1"/>
          <w:tblHeader w:val="0"/>
        </w:trPr>
        <w:tc>
          <w:tcPr>
            <w:tcBorders>
              <w:top w:color="aeaeae"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30">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Sig. asin.</w:t>
            </w:r>
          </w:p>
        </w:tc>
        <w:tc>
          <w:tcPr>
            <w:tcBorders>
              <w:top w:color="aeaeae" w:space="0" w:sz="8" w:val="single"/>
              <w:left w:color="000000" w:space="0" w:sz="0" w:val="nil"/>
              <w:bottom w:color="152935" w:space="0" w:sz="8" w:val="single"/>
              <w:right w:color="000000" w:space="0" w:sz="0" w:val="nil"/>
            </w:tcBorders>
            <w:shd w:fill="f9f9fb" w:val="clear"/>
          </w:tcPr>
          <w:p w:rsidR="00000000" w:rsidDel="00000000" w:rsidP="00000000" w:rsidRDefault="00000000" w:rsidRPr="00000000" w14:paraId="00000031">
            <w:pPr>
              <w:spacing w:after="0" w:lineRule="auto"/>
              <w:ind w:left="60" w:right="60" w:firstLine="0"/>
              <w:jc w:val="right"/>
              <w:rPr>
                <w:rFonts w:ascii="Arial" w:cs="Arial" w:eastAsia="Arial" w:hAnsi="Arial"/>
                <w:color w:val="010205"/>
                <w:sz w:val="24"/>
                <w:szCs w:val="24"/>
                <w:highlight w:val="yellow"/>
              </w:rPr>
            </w:pPr>
            <w:r w:rsidDel="00000000" w:rsidR="00000000" w:rsidRPr="00000000">
              <w:rPr>
                <w:rFonts w:ascii="Arial" w:cs="Arial" w:eastAsia="Arial" w:hAnsi="Arial"/>
                <w:color w:val="010205"/>
                <w:sz w:val="24"/>
                <w:szCs w:val="24"/>
                <w:highlight w:val="yellow"/>
                <w:rtl w:val="0"/>
              </w:rPr>
              <w:t xml:space="preserve">.329</w:t>
            </w:r>
          </w:p>
        </w:tc>
      </w:tr>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32">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a. 0 casillas (0.0%) han esperado frecuencias menores que 5. La frecuencia mínima de casilla esperada es 48.0.</w:t>
            </w:r>
          </w:p>
        </w:tc>
      </w:tr>
    </w:tbl>
    <w:p w:rsidR="00000000" w:rsidDel="00000000" w:rsidP="00000000" w:rsidRDefault="00000000" w:rsidRPr="00000000" w14:paraId="00000034">
      <w:pPr>
        <w:spacing w:after="120" w:before="12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5">
      <w:pPr>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El ritual de la significancia estadística</w:t>
      </w:r>
      <w:r w:rsidDel="00000000" w:rsidR="00000000" w:rsidRPr="00000000">
        <w:rPr>
          <w:rtl w:val="0"/>
        </w:rPr>
      </w:r>
    </w:p>
    <w:tbl>
      <w:tblPr>
        <w:tblStyle w:val="Table3"/>
        <w:tblW w:w="9345.0" w:type="dxa"/>
        <w:jc w:val="left"/>
        <w:tblLayout w:type="fixed"/>
        <w:tblLook w:val="0400"/>
      </w:tblPr>
      <w:tblGrid>
        <w:gridCol w:w="386"/>
        <w:gridCol w:w="8959"/>
        <w:tblGridChange w:id="0">
          <w:tblGrid>
            <w:gridCol w:w="386"/>
            <w:gridCol w:w="89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6">
            <w:pPr>
              <w:spacing w:after="0" w:line="360" w:lineRule="auto"/>
              <w:jc w:val="center"/>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37">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Plantear Hipótesis</w:t>
            </w:r>
            <w:r w:rsidDel="00000000" w:rsidR="00000000" w:rsidRPr="00000000">
              <w:rPr>
                <w:rtl w:val="0"/>
              </w:rPr>
            </w:r>
          </w:p>
          <w:p w:rsidR="00000000" w:rsidDel="00000000" w:rsidP="00000000" w:rsidRDefault="00000000" w:rsidRPr="00000000" w14:paraId="00000038">
            <w:pPr>
              <w:pBdr>
                <w:bottom w:color="000000" w:space="1" w:sz="4" w:val="single"/>
              </w:pBdr>
              <w:shd w:fill="ffff00" w:val="clear"/>
              <w:spacing w:after="0" w:line="360" w:lineRule="auto"/>
              <w:jc w:val="both"/>
              <w:rPr>
                <w:rFonts w:ascii="Arial" w:cs="Arial" w:eastAsia="Arial" w:hAnsi="Arial"/>
                <w:sz w:val="24"/>
                <w:szCs w:val="24"/>
              </w:rPr>
            </w:pPr>
            <w:r w:rsidDel="00000000" w:rsidR="00000000" w:rsidRPr="00000000">
              <w:rPr>
                <w:rFonts w:ascii="Arial" w:cs="Arial" w:eastAsia="Arial" w:hAnsi="Arial"/>
                <w:b w:val="1"/>
                <w:sz w:val="20"/>
                <w:szCs w:val="20"/>
                <w:rtl w:val="0"/>
              </w:rPr>
              <w:t xml:space="preserve">Ho:</w:t>
            </w:r>
            <w:r w:rsidDel="00000000" w:rsidR="00000000" w:rsidRPr="00000000">
              <w:rPr>
                <w:rFonts w:ascii="Arial" w:cs="Arial" w:eastAsia="Arial" w:hAnsi="Arial"/>
                <w:sz w:val="20"/>
                <w:szCs w:val="20"/>
                <w:rtl w:val="0"/>
              </w:rPr>
              <w:t xml:space="preserve"> La distribución de fallos sigue la proporción esperada (50%, 30%, 20%).</w:t>
            </w:r>
            <w:r w:rsidDel="00000000" w:rsidR="00000000" w:rsidRPr="00000000">
              <w:rPr>
                <w:rtl w:val="0"/>
              </w:rPr>
            </w:r>
          </w:p>
          <w:p w:rsidR="00000000" w:rsidDel="00000000" w:rsidP="00000000" w:rsidRDefault="00000000" w:rsidRPr="00000000" w14:paraId="00000039">
            <w:pPr>
              <w:spacing w:after="0" w:line="360" w:lineRule="auto"/>
              <w:jc w:val="both"/>
              <w:rPr>
                <w:rFonts w:ascii="Arial" w:cs="Arial" w:eastAsia="Arial" w:hAnsi="Arial"/>
                <w:sz w:val="20"/>
                <w:szCs w:val="20"/>
                <w:highlight w:val="yellow"/>
              </w:rPr>
            </w:pPr>
            <w:r w:rsidDel="00000000" w:rsidR="00000000" w:rsidRPr="00000000">
              <w:rPr>
                <w:rFonts w:ascii="Arial" w:cs="Arial" w:eastAsia="Arial" w:hAnsi="Arial"/>
                <w:b w:val="1"/>
                <w:sz w:val="20"/>
                <w:szCs w:val="20"/>
                <w:highlight w:val="yellow"/>
                <w:rtl w:val="0"/>
              </w:rPr>
              <w:t xml:space="preserve">H1:</w:t>
            </w:r>
            <w:r w:rsidDel="00000000" w:rsidR="00000000" w:rsidRPr="00000000">
              <w:rPr>
                <w:rFonts w:ascii="Arial" w:cs="Arial" w:eastAsia="Arial" w:hAnsi="Arial"/>
                <w:sz w:val="20"/>
                <w:szCs w:val="20"/>
                <w:highlight w:val="yellow"/>
                <w:rtl w:val="0"/>
              </w:rPr>
              <w:t xml:space="preserve"> La distribución de fallos no sigue la proporción esperada.</w:t>
            </w:r>
          </w:p>
          <w:p w:rsidR="00000000" w:rsidDel="00000000" w:rsidP="00000000" w:rsidRDefault="00000000" w:rsidRPr="00000000" w14:paraId="0000003A">
            <w:pPr>
              <w:spacing w:after="0" w:line="360" w:lineRule="auto"/>
              <w:jc w:val="both"/>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(Prueba de bondad de ajuste chi-cuadrado, bilateral.)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B">
            <w:pPr>
              <w:spacing w:after="0" w:line="360" w:lineRule="auto"/>
              <w:jc w:val="center"/>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Establecer un nivel de significancia</w:t>
            </w:r>
            <w:r w:rsidDel="00000000" w:rsidR="00000000" w:rsidRPr="00000000">
              <w:rPr>
                <w:rtl w:val="0"/>
              </w:rPr>
            </w:r>
          </w:p>
          <w:p w:rsidR="00000000" w:rsidDel="00000000" w:rsidP="00000000" w:rsidRDefault="00000000" w:rsidRPr="00000000" w14:paraId="0000003D">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Nivel de Significancia (alfa) α =</w:t>
            </w:r>
            <w:r w:rsidDel="00000000" w:rsidR="00000000" w:rsidRPr="00000000">
              <w:rPr>
                <w:rFonts w:ascii="Arial" w:cs="Arial" w:eastAsia="Arial" w:hAnsi="Arial"/>
                <w:b w:val="1"/>
                <w:color w:val="548dd4"/>
                <w:sz w:val="20"/>
                <w:szCs w:val="20"/>
                <w:rtl w:val="0"/>
              </w:rPr>
              <w:t xml:space="preserve"> </w:t>
            </w:r>
            <w:r w:rsidDel="00000000" w:rsidR="00000000" w:rsidRPr="00000000">
              <w:rPr>
                <w:rFonts w:ascii="Arial" w:cs="Arial" w:eastAsia="Arial" w:hAnsi="Arial"/>
                <w:color w:val="1682e6"/>
                <w:sz w:val="20"/>
                <w:szCs w:val="20"/>
                <w:rtl w:val="0"/>
              </w:rPr>
              <w:t xml:space="preserve">_0.05__________________________________________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E">
            <w:pPr>
              <w:spacing w:after="0" w:line="360" w:lineRule="auto"/>
              <w:jc w:val="center"/>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F">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Seleccionar estadístico de prueba </w:t>
            </w:r>
            <w:r w:rsidDel="00000000" w:rsidR="00000000" w:rsidRPr="00000000">
              <w:rPr>
                <w:rFonts w:ascii="Arial" w:cs="Arial" w:eastAsia="Arial" w:hAnsi="Arial"/>
                <w:color w:val="ff0000"/>
                <w:sz w:val="20"/>
                <w:szCs w:val="20"/>
                <w:rtl w:val="0"/>
              </w:rPr>
              <w:t xml:space="preserve">CHI CUADRADO</w:t>
            </w: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sz w:val="24"/>
                <w:szCs w:val="24"/>
              </w:rPr>
            </w:pPr>
            <w:r w:rsidDel="00000000" w:rsidR="00000000" w:rsidRPr="00000000">
              <w:rPr>
                <w:rFonts w:ascii="Arial" w:cs="Arial" w:eastAsia="Arial" w:hAnsi="Arial"/>
                <w:color w:val="000000"/>
                <w:sz w:val="20"/>
                <w:szCs w:val="20"/>
                <w:rtl w:val="0"/>
              </w:rPr>
              <w:t xml:space="preserve">__________________________________________________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1">
            <w:pPr>
              <w:spacing w:after="0" w:line="360" w:lineRule="auto"/>
              <w:jc w:val="center"/>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2">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Elección de prueba estadística</w:t>
            </w:r>
            <w:r w:rsidDel="00000000" w:rsidR="00000000" w:rsidRPr="00000000">
              <w:rPr>
                <w:rtl w:val="0"/>
              </w:rPr>
            </w:r>
          </w:p>
          <w:p w:rsidR="00000000" w:rsidDel="00000000" w:rsidP="00000000" w:rsidRDefault="00000000" w:rsidRPr="00000000" w14:paraId="00000043">
            <w:pPr>
              <w:spacing w:after="160" w:line="36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Xcalculado2=fo-fe2fe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4">
            <w:pPr>
              <w:spacing w:after="0" w:line="360" w:lineRule="auto"/>
              <w:jc w:val="center"/>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5">
            <w:pPr>
              <w:spacing w:after="0" w:line="360"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Xcalculado2</w:t>
            </w:r>
            <w:r w:rsidDel="00000000" w:rsidR="00000000" w:rsidRPr="00000000">
              <w:rPr>
                <w:rFonts w:ascii="Arial" w:cs="Arial" w:eastAsia="Arial" w:hAnsi="Arial"/>
                <w:color w:val="1682e6"/>
                <w:sz w:val="20"/>
                <w:szCs w:val="20"/>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46">
            <w:pPr>
              <w:spacing w:after="0" w:line="360"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Xtabla2</w:t>
            </w:r>
            <w:r w:rsidDel="00000000" w:rsidR="00000000" w:rsidRPr="00000000">
              <w:rPr>
                <w:rFonts w:ascii="Arial" w:cs="Arial" w:eastAsia="Arial" w:hAnsi="Arial"/>
                <w:color w:val="1682e6"/>
                <w:sz w:val="20"/>
                <w:szCs w:val="20"/>
                <w:rtl w:val="0"/>
              </w:rPr>
              <w:t xml:space="preserve">________</w:t>
            </w:r>
            <w:r w:rsidDel="00000000" w:rsidR="00000000" w:rsidRPr="00000000">
              <w:rPr>
                <w:rtl w:val="0"/>
              </w:rPr>
            </w:r>
          </w:p>
          <w:p w:rsidR="00000000" w:rsidDel="00000000" w:rsidP="00000000" w:rsidRDefault="00000000" w:rsidRPr="00000000" w14:paraId="00000047">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Valor de P</w:t>
            </w:r>
            <w:r w:rsidDel="00000000" w:rsidR="00000000" w:rsidRPr="00000000">
              <w:rPr>
                <w:rFonts w:ascii="Arial" w:cs="Arial" w:eastAsia="Arial" w:hAnsi="Arial"/>
                <w:color w:val="1682e6"/>
                <w:sz w:val="20"/>
                <w:szCs w:val="20"/>
                <w:rtl w:val="0"/>
              </w:rPr>
              <w:t xml:space="preserve">_______</w:t>
            </w:r>
            <w:r w:rsidDel="00000000" w:rsidR="00000000" w:rsidRPr="00000000">
              <w:rPr>
                <w:rFonts w:ascii="Arial" w:cs="Arial" w:eastAsia="Arial" w:hAnsi="Arial"/>
                <w:b w:val="1"/>
                <w:color w:val="1682e6"/>
                <w:sz w:val="20"/>
                <w:szCs w:val="20"/>
                <w:rtl w:val="0"/>
              </w:rPr>
              <w:t xml:space="preserve">0.329</w:t>
            </w:r>
            <w:r w:rsidDel="00000000" w:rsidR="00000000" w:rsidRPr="00000000">
              <w:rPr>
                <w:rFonts w:ascii="Arial" w:cs="Arial" w:eastAsia="Arial" w:hAnsi="Arial"/>
                <w:color w:val="1682e6"/>
                <w:sz w:val="20"/>
                <w:szCs w:val="20"/>
                <w:rtl w:val="0"/>
              </w:rPr>
              <w:t xml:space="preserve">______________________________________________________</w:t>
            </w:r>
            <w:r w:rsidDel="00000000" w:rsidR="00000000" w:rsidRPr="00000000">
              <w:rPr>
                <w:rtl w:val="0"/>
              </w:rPr>
            </w:r>
          </w:p>
          <w:p w:rsidR="00000000" w:rsidDel="00000000" w:rsidP="00000000" w:rsidRDefault="00000000" w:rsidRPr="00000000" w14:paraId="00000048">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Lectura del p-valor</w:t>
            </w:r>
            <w:r w:rsidDel="00000000" w:rsidR="00000000" w:rsidRPr="00000000">
              <w:rPr>
                <w:rtl w:val="0"/>
              </w:rPr>
            </w:r>
          </w:p>
          <w:p w:rsidR="00000000" w:rsidDel="00000000" w:rsidP="00000000" w:rsidRDefault="00000000" w:rsidRPr="00000000" w14:paraId="00000049">
            <w:pPr>
              <w:spacing w:after="0" w:line="360" w:lineRule="auto"/>
              <w:jc w:val="both"/>
              <w:rPr>
                <w:rFonts w:ascii="Arial" w:cs="Arial" w:eastAsia="Arial" w:hAnsi="Arial"/>
                <w:sz w:val="24"/>
                <w:szCs w:val="24"/>
              </w:rPr>
            </w:pPr>
            <w:r w:rsidDel="00000000" w:rsidR="00000000" w:rsidRPr="00000000">
              <w:rPr>
                <w:rFonts w:ascii="Arial" w:cs="Arial" w:eastAsia="Arial" w:hAnsi="Arial"/>
                <w:color w:val="ff0000"/>
                <w:sz w:val="20"/>
                <w:szCs w:val="20"/>
                <w:rtl w:val="0"/>
              </w:rPr>
              <w:t xml:space="preserve">Dado que el valor p-valor (0.329) es mayor que el nivel se significancia(0.05) es probable que no se rechaza la hipótesis nula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A">
            <w:pPr>
              <w:spacing w:after="0" w:line="360" w:lineRule="auto"/>
              <w:jc w:val="center"/>
              <w:rPr>
                <w:rFonts w:ascii="Arial" w:cs="Arial" w:eastAsia="Arial" w:hAnsi="Arial"/>
                <w:sz w:val="24"/>
                <w:szCs w:val="24"/>
              </w:rPr>
            </w:pPr>
            <w:r w:rsidDel="00000000" w:rsidR="00000000" w:rsidRPr="00000000">
              <w:rPr>
                <w:rFonts w:ascii="Arial" w:cs="Arial" w:eastAsia="Arial" w:hAnsi="Arial"/>
                <w:b w:val="1"/>
                <w:color w:val="000000"/>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B">
            <w:pPr>
              <w:spacing w:after="0"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0"/>
                <w:szCs w:val="20"/>
                <w:rtl w:val="0"/>
              </w:rPr>
              <w:t xml:space="preserve">Toma de decisiones (dar como respuesta una de las Hipótesis)</w:t>
            </w:r>
            <w:r w:rsidDel="00000000" w:rsidR="00000000" w:rsidRPr="00000000">
              <w:rPr>
                <w:rtl w:val="0"/>
              </w:rPr>
            </w:r>
          </w:p>
          <w:p w:rsidR="00000000" w:rsidDel="00000000" w:rsidP="00000000" w:rsidRDefault="00000000" w:rsidRPr="00000000" w14:paraId="0000004C">
            <w:pPr>
              <w:spacing w:after="0" w:line="360" w:lineRule="auto"/>
              <w:jc w:val="both"/>
              <w:rPr>
                <w:rFonts w:ascii="Arial" w:cs="Arial" w:eastAsia="Arial" w:hAnsi="Arial"/>
                <w:sz w:val="20"/>
                <w:szCs w:val="20"/>
              </w:rPr>
            </w:pPr>
            <w:r w:rsidDel="00000000" w:rsidR="00000000" w:rsidRPr="00000000">
              <w:rPr>
                <w:rFonts w:ascii="Arial" w:cs="Arial" w:eastAsia="Arial" w:hAnsi="Arial"/>
                <w:b w:val="1"/>
                <w:sz w:val="20"/>
                <w:szCs w:val="20"/>
                <w:highlight w:val="yellow"/>
                <w:rtl w:val="0"/>
              </w:rPr>
              <w:t xml:space="preserve">H1:</w:t>
            </w:r>
            <w:r w:rsidDel="00000000" w:rsidR="00000000" w:rsidRPr="00000000">
              <w:rPr>
                <w:rFonts w:ascii="Arial" w:cs="Arial" w:eastAsia="Arial" w:hAnsi="Arial"/>
                <w:sz w:val="20"/>
                <w:szCs w:val="20"/>
                <w:highlight w:val="yellow"/>
                <w:rtl w:val="0"/>
              </w:rPr>
              <w:t xml:space="preserve"> La distribución de fallos no sigue la proporción esperada.</w:t>
            </w:r>
            <w:r w:rsidDel="00000000" w:rsidR="00000000" w:rsidRPr="00000000">
              <w:rPr>
                <w:rtl w:val="0"/>
              </w:rPr>
            </w:r>
          </w:p>
          <w:p w:rsidR="00000000" w:rsidDel="00000000" w:rsidP="00000000" w:rsidRDefault="00000000" w:rsidRPr="00000000" w14:paraId="0000004D">
            <w:pPr>
              <w:spacing w:after="0"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color w:val="000000"/>
          <w:sz w:val="20"/>
          <w:szCs w:val="20"/>
          <w:rtl w:val="0"/>
        </w:rPr>
        <w:t xml:space="preserve">Interpretar </w:t>
      </w:r>
      <w:r w:rsidDel="00000000" w:rsidR="00000000" w:rsidRPr="00000000">
        <w:rPr>
          <w:rtl w:val="0"/>
        </w:rPr>
      </w:r>
    </w:p>
    <w:p w:rsidR="00000000" w:rsidDel="00000000" w:rsidP="00000000" w:rsidRDefault="00000000" w:rsidRPr="00000000" w14:paraId="0000004F">
      <w:pPr>
        <w:pBdr>
          <w:bottom w:color="000000" w:space="1" w:sz="4" w:val="single"/>
        </w:pBdr>
        <w:shd w:fill="ffff00" w:val="clear"/>
        <w:spacing w:after="0" w:line="360" w:lineRule="auto"/>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un margen de error del 5% se concluye que La distribución de fallos no sigue la proporción esperada.</w:t>
      </w:r>
    </w:p>
    <w:p w:rsidR="00000000" w:rsidDel="00000000" w:rsidP="00000000" w:rsidRDefault="00000000" w:rsidRPr="00000000" w14:paraId="00000050">
      <w:pPr>
        <w:spacing w:after="120" w:before="12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2">
      <w:pPr>
        <w:pStyle w:val="Heading1"/>
        <w:numPr>
          <w:ilvl w:val="0"/>
          <w:numId w:val="1"/>
        </w:numPr>
        <w:spacing w:after="0" w:lineRule="auto"/>
        <w:ind w:left="360"/>
        <w:jc w:val="both"/>
        <w:rPr/>
      </w:pPr>
      <w:bookmarkStart w:colFirst="0" w:colLast="0" w:name="_heading=h.9ml4m48nfrpu" w:id="1"/>
      <w:bookmarkEnd w:id="1"/>
      <w:r w:rsidDel="00000000" w:rsidR="00000000" w:rsidRPr="00000000">
        <w:rPr>
          <w:vertAlign w:val="baseline"/>
          <w:rtl w:val="0"/>
        </w:rPr>
        <w:t xml:space="preserve">Un equipo de desarrollo de software desea evaluar si la implementación de un asistente virtual con IA ha sido bien recibida por los usuarios. Se selecciona una muestra aleatoria de 60 usuarios y se les pregunta si consideran que el asistente virtual mejora su experiencia en la plataforma (éxito) o no (fracaso). De los 60 usuarios, 45 respondieron que sí mejora su experiencia. Si el equipo considera que el porcentaje mínimo esperado de aceptación es del 60%, ¿puede concluirse que la aceptación del asistente virtual supera significativamente ese valor? Use un nivel de significancia del 5%. (4 ptos.)</w:t>
      </w:r>
    </w:p>
    <w:p w:rsidR="00000000" w:rsidDel="00000000" w:rsidP="00000000" w:rsidRDefault="00000000" w:rsidRPr="00000000" w14:paraId="00000053">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4">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0425" cy="426720"/>
            <wp:effectExtent b="0" l="0" r="0" t="0"/>
            <wp:docPr id="159697248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0425"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1752845" cy="876422"/>
            <wp:effectExtent b="0" l="0" r="0" t="0"/>
            <wp:docPr id="159697248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752845" cy="87642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40" w:lineRule="auto"/>
        <w:rPr>
          <w:color w:val="000000"/>
        </w:rPr>
      </w:pPr>
      <w:r w:rsidDel="00000000" w:rsidR="00000000" w:rsidRPr="00000000">
        <w:rPr>
          <w:color w:val="000000"/>
          <w:rtl w:val="0"/>
        </w:rPr>
        <w:t xml:space="preserve">Luego se pondera.</w:t>
      </w:r>
    </w:p>
    <w:p w:rsidR="00000000" w:rsidDel="00000000" w:rsidP="00000000" w:rsidRDefault="00000000" w:rsidRPr="00000000" w14:paraId="00000057">
      <w:pPr>
        <w:spacing w:after="160" w:line="240" w:lineRule="auto"/>
        <w:rPr>
          <w:color w:val="000000"/>
        </w:rPr>
      </w:pPr>
      <w:r w:rsidDel="00000000" w:rsidR="00000000" w:rsidRPr="00000000">
        <w:rPr>
          <w:color w:val="000000"/>
        </w:rPr>
        <w:drawing>
          <wp:inline distB="0" distT="0" distL="0" distR="0">
            <wp:extent cx="2607957" cy="1522265"/>
            <wp:effectExtent b="0" l="0" r="0" t="0"/>
            <wp:docPr id="1596972484"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2607957" cy="152226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40" w:lineRule="auto"/>
        <w:rPr>
          <w:b w:val="1"/>
          <w:color w:val="000000"/>
        </w:rPr>
      </w:pPr>
      <w:r w:rsidDel="00000000" w:rsidR="00000000" w:rsidRPr="00000000">
        <w:rPr>
          <w:color w:val="000000"/>
          <w:rtl w:val="0"/>
        </w:rPr>
        <w:t xml:space="preserve">Seleccionamos </w:t>
      </w:r>
      <w:r w:rsidDel="00000000" w:rsidR="00000000" w:rsidRPr="00000000">
        <w:rPr>
          <w:b w:val="1"/>
          <w:color w:val="000000"/>
          <w:rtl w:val="0"/>
        </w:rPr>
        <w:t xml:space="preserve">BINOMINAL</w:t>
      </w:r>
    </w:p>
    <w:p w:rsidR="00000000" w:rsidDel="00000000" w:rsidP="00000000" w:rsidRDefault="00000000" w:rsidRPr="00000000" w14:paraId="00000059">
      <w:pPr>
        <w:spacing w:after="160" w:line="240" w:lineRule="auto"/>
        <w:rPr>
          <w:color w:val="000000"/>
        </w:rPr>
      </w:pPr>
      <w:r w:rsidDel="00000000" w:rsidR="00000000" w:rsidRPr="00000000">
        <w:rPr>
          <w:color w:val="000000"/>
        </w:rPr>
        <w:drawing>
          <wp:inline distB="0" distT="0" distL="0" distR="0">
            <wp:extent cx="5940425" cy="1255395"/>
            <wp:effectExtent b="0" l="0" r="0" t="0"/>
            <wp:docPr id="159697248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0425" cy="125539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40" w:lineRule="auto"/>
        <w:rPr>
          <w:color w:val="000000"/>
        </w:rPr>
      </w:pPr>
      <w:r w:rsidDel="00000000" w:rsidR="00000000" w:rsidRPr="00000000">
        <w:rPr>
          <w:color w:val="000000"/>
          <w:rtl w:val="0"/>
        </w:rPr>
        <w:t xml:space="preserve">Colocamos </w:t>
      </w:r>
      <w:r w:rsidDel="00000000" w:rsidR="00000000" w:rsidRPr="00000000">
        <w:rPr>
          <w:b w:val="1"/>
          <w:color w:val="000000"/>
          <w:rtl w:val="0"/>
        </w:rPr>
        <w:t xml:space="preserve">60% </w:t>
      </w:r>
      <w:r w:rsidDel="00000000" w:rsidR="00000000" w:rsidRPr="00000000">
        <w:rPr>
          <w:color w:val="000000"/>
          <w:rtl w:val="0"/>
        </w:rPr>
        <w:t xml:space="preserve">porque </w:t>
      </w:r>
      <w:r w:rsidDel="00000000" w:rsidR="00000000" w:rsidRPr="00000000">
        <w:rPr>
          <w:rFonts w:ascii="Calibri" w:cs="Calibri" w:eastAsia="Calibri" w:hAnsi="Calibri"/>
          <w:color w:val="000000"/>
          <w:rtl w:val="0"/>
        </w:rPr>
        <w:t xml:space="preserve">el equipo considera que el porcentaje mínimo esperado de aceptación es del 60%, y colocamos </w:t>
      </w:r>
      <w:r w:rsidDel="00000000" w:rsidR="00000000" w:rsidRPr="00000000">
        <w:rPr>
          <w:rFonts w:ascii="Calibri" w:cs="Calibri" w:eastAsia="Calibri" w:hAnsi="Calibri"/>
          <w:b w:val="1"/>
          <w:color w:val="000000"/>
          <w:rtl w:val="0"/>
        </w:rPr>
        <w:t xml:space="preserve">ACEPTAR</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5024" cy="2579878"/>
            <wp:effectExtent b="0" l="0" r="0" t="0"/>
            <wp:docPr id="159697248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005024" cy="257987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706.000000000002" w:type="dxa"/>
        <w:jc w:val="left"/>
        <w:tblLayout w:type="fixed"/>
        <w:tblLook w:val="0000"/>
      </w:tblPr>
      <w:tblGrid>
        <w:gridCol w:w="2153"/>
        <w:gridCol w:w="898"/>
        <w:gridCol w:w="1052"/>
        <w:gridCol w:w="1052"/>
        <w:gridCol w:w="1517"/>
        <w:gridCol w:w="1517"/>
        <w:gridCol w:w="1517"/>
        <w:tblGridChange w:id="0">
          <w:tblGrid>
            <w:gridCol w:w="2153"/>
            <w:gridCol w:w="898"/>
            <w:gridCol w:w="1052"/>
            <w:gridCol w:w="1052"/>
            <w:gridCol w:w="1517"/>
            <w:gridCol w:w="1517"/>
            <w:gridCol w:w="1517"/>
          </w:tblGrid>
        </w:tblGridChange>
      </w:tblGrid>
      <w:tr>
        <w:trPr>
          <w:cantSplit w:val="1"/>
          <w:tblHeader w:val="0"/>
        </w:trPr>
        <w:tc>
          <w:tcPr>
            <w:gridSpan w:val="7"/>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5D">
            <w:pPr>
              <w:spacing w:after="0" w:lineRule="auto"/>
              <w:ind w:left="60" w:right="60" w:firstLine="0"/>
              <w:jc w:val="center"/>
              <w:rPr>
                <w:rFonts w:ascii="Arial" w:cs="Arial" w:eastAsia="Arial" w:hAnsi="Arial"/>
                <w:color w:val="010205"/>
                <w:sz w:val="28"/>
                <w:szCs w:val="28"/>
              </w:rPr>
            </w:pPr>
            <w:r w:rsidDel="00000000" w:rsidR="00000000" w:rsidRPr="00000000">
              <w:rPr>
                <w:rFonts w:ascii="Arial" w:cs="Arial" w:eastAsia="Arial" w:hAnsi="Arial"/>
                <w:b w:val="1"/>
                <w:color w:val="010205"/>
                <w:sz w:val="28"/>
                <w:szCs w:val="28"/>
                <w:rtl w:val="0"/>
              </w:rPr>
              <w:t xml:space="preserve">Prueba binomial</w:t>
            </w:r>
            <w:r w:rsidDel="00000000" w:rsidR="00000000" w:rsidRPr="00000000">
              <w:rPr>
                <w:rtl w:val="0"/>
              </w:rPr>
            </w:r>
          </w:p>
        </w:tc>
      </w:tr>
      <w:tr>
        <w:trPr>
          <w:cantSplit w:val="1"/>
          <w:tblHeader w:val="0"/>
        </w:trPr>
        <w:tc>
          <w:tcPr>
            <w:gridSpan w:val="2"/>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vAlign w:val="bottom"/>
          </w:tcPr>
          <w:p w:rsidR="00000000" w:rsidDel="00000000" w:rsidP="00000000" w:rsidRDefault="00000000" w:rsidRPr="00000000" w14:paraId="00000066">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Categoría</w:t>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067">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N</w:t>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068">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Prop. observada</w:t>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069">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Prop. de prueba</w:t>
            </w:r>
          </w:p>
        </w:tc>
        <w:tc>
          <w:tcPr>
            <w:tcBorders>
              <w:top w:color="000000" w:space="0" w:sz="0" w:val="nil"/>
              <w:left w:color="e0e0e0" w:space="0" w:sz="8" w:val="single"/>
              <w:bottom w:color="152935" w:space="0" w:sz="8" w:val="single"/>
              <w:right w:color="000000" w:space="0" w:sz="0" w:val="nil"/>
            </w:tcBorders>
            <w:shd w:fill="ffffff" w:val="clear"/>
            <w:vAlign w:val="bottom"/>
          </w:tcPr>
          <w:p w:rsidR="00000000" w:rsidDel="00000000" w:rsidP="00000000" w:rsidRDefault="00000000" w:rsidRPr="00000000" w14:paraId="0000006A">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Significación exacta (unilateral)</w:t>
            </w:r>
          </w:p>
        </w:tc>
      </w:tr>
      <w:tr>
        <w:trPr>
          <w:cantSplit w:val="1"/>
          <w:tblHeader w:val="0"/>
        </w:trPr>
        <w:tc>
          <w:tcPr>
            <w:vMerge w:val="restart"/>
            <w:tcBorders>
              <w:top w:color="152935"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6B">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Condición del Paquete</w:t>
            </w:r>
          </w:p>
        </w:tc>
        <w:tc>
          <w:tcPr>
            <w:tcBorders>
              <w:top w:color="152935"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6C">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Grupo 1</w:t>
            </w:r>
          </w:p>
        </w:tc>
        <w:tc>
          <w:tcPr>
            <w:tcBorders>
              <w:top w:color="152935"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06D">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Exito</w:t>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6E">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45</w:t>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6F">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.8</w:t>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70">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.6</w:t>
            </w:r>
          </w:p>
        </w:tc>
        <w:tc>
          <w:tcPr>
            <w:tcBorders>
              <w:top w:color="152935"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071">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highlight w:val="yellow"/>
                <w:rtl w:val="0"/>
              </w:rPr>
              <w:t xml:space="preserve">.011</w:t>
            </w:r>
            <w:r w:rsidDel="00000000" w:rsidR="00000000" w:rsidRPr="00000000">
              <w:rPr>
                <w:rtl w:val="0"/>
              </w:rPr>
            </w:r>
          </w:p>
        </w:tc>
      </w:tr>
      <w:tr>
        <w:trPr>
          <w:cantSplit w:val="1"/>
          <w:tblHeader w:val="0"/>
        </w:trPr>
        <w:tc>
          <w:tcPr>
            <w:vMerge w:val="continue"/>
            <w:tcBorders>
              <w:top w:color="152935"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10205"/>
                <w:sz w:val="24"/>
                <w:szCs w:val="24"/>
              </w:rPr>
            </w:pPr>
            <w:r w:rsidDel="00000000" w:rsidR="00000000" w:rsidRPr="00000000">
              <w:rPr>
                <w:rtl w:val="0"/>
              </w:rPr>
            </w:r>
          </w:p>
        </w:tc>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073">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Grupo 2</w:t>
            </w:r>
          </w:p>
        </w:tc>
        <w:tc>
          <w:tcPr>
            <w:tcBorders>
              <w:top w:color="aeaeae"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074">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Fracaso</w:t>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75">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15</w:t>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076">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.3</w:t>
            </w:r>
          </w:p>
        </w:tc>
        <w:tc>
          <w:tcPr>
            <w:tcBorders>
              <w:top w:color="aeaeae" w:space="0" w:sz="8" w:val="single"/>
              <w:left w:color="e0e0e0" w:space="0" w:sz="8" w:val="single"/>
              <w:bottom w:color="aeaeae" w:space="0" w:sz="8" w:val="single"/>
              <w:right w:color="e0e0e0" w:space="0" w:sz="8" w:val="single"/>
            </w:tcBorders>
            <w:shd w:fill="f9f9fb" w:val="clea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000000" w:space="0" w:sz="0" w:val="nil"/>
            </w:tcBorders>
            <w:shd w:fill="f9f9fb" w:val="clea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152935"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7A">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Total</w:t>
            </w:r>
          </w:p>
        </w:tc>
        <w:tc>
          <w:tcPr>
            <w:tcBorders>
              <w:top w:color="aeaeae" w:space="0" w:sz="8" w:val="single"/>
              <w:left w:color="000000" w:space="0" w:sz="0" w:val="nil"/>
              <w:bottom w:color="152935" w:space="0" w:sz="8" w:val="single"/>
              <w:right w:color="e0e0e0" w:space="0" w:sz="8" w:val="single"/>
            </w:tcBorders>
            <w:shd w:fill="f9f9fb" w:val="clea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e0e0e0" w:space="0" w:sz="8" w:val="single"/>
            </w:tcBorders>
            <w:shd w:fill="f9f9fb" w:val="clear"/>
          </w:tcPr>
          <w:p w:rsidR="00000000" w:rsidDel="00000000" w:rsidP="00000000" w:rsidRDefault="00000000" w:rsidRPr="00000000" w14:paraId="0000007C">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60</w:t>
            </w:r>
          </w:p>
        </w:tc>
        <w:tc>
          <w:tcPr>
            <w:tcBorders>
              <w:top w:color="aeaeae" w:space="0" w:sz="8" w:val="single"/>
              <w:left w:color="e0e0e0" w:space="0" w:sz="8" w:val="single"/>
              <w:bottom w:color="152935" w:space="0" w:sz="8" w:val="single"/>
              <w:right w:color="e0e0e0" w:space="0" w:sz="8" w:val="single"/>
            </w:tcBorders>
            <w:shd w:fill="f9f9fb" w:val="clear"/>
          </w:tcPr>
          <w:p w:rsidR="00000000" w:rsidDel="00000000" w:rsidP="00000000" w:rsidRDefault="00000000" w:rsidRPr="00000000" w14:paraId="0000007D">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1.0</w:t>
            </w:r>
          </w:p>
        </w:tc>
        <w:tc>
          <w:tcPr>
            <w:tcBorders>
              <w:top w:color="aeaeae" w:space="0" w:sz="8" w:val="single"/>
              <w:left w:color="e0e0e0" w:space="0" w:sz="8" w:val="single"/>
              <w:bottom w:color="152935" w:space="0" w:sz="8" w:val="single"/>
              <w:right w:color="e0e0e0" w:space="0" w:sz="8" w:val="single"/>
            </w:tcBorders>
            <w:shd w:fill="f9f9fb" w:val="clea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000000" w:space="0" w:sz="0" w:val="nil"/>
            </w:tcBorders>
            <w:shd w:fill="f9f9fb" w:val="clear"/>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El ritual de la significancia estadística</w:t>
      </w:r>
      <w:r w:rsidDel="00000000" w:rsidR="00000000" w:rsidRPr="00000000">
        <w:rPr>
          <w:rtl w:val="0"/>
        </w:rPr>
      </w:r>
    </w:p>
    <w:tbl>
      <w:tblPr>
        <w:tblStyle w:val="Table5"/>
        <w:tblW w:w="9345.0" w:type="dxa"/>
        <w:jc w:val="left"/>
        <w:tblLayout w:type="fixed"/>
        <w:tblLook w:val="0400"/>
      </w:tblPr>
      <w:tblGrid>
        <w:gridCol w:w="342"/>
        <w:gridCol w:w="9003"/>
        <w:tblGridChange w:id="0">
          <w:tblGrid>
            <w:gridCol w:w="342"/>
            <w:gridCol w:w="90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2">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3">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Plantear Hipótesis</w:t>
            </w:r>
            <w:r w:rsidDel="00000000" w:rsidR="00000000" w:rsidRPr="00000000">
              <w:rPr>
                <w:rtl w:val="0"/>
              </w:rPr>
            </w:r>
          </w:p>
          <w:p w:rsidR="00000000" w:rsidDel="00000000" w:rsidP="00000000" w:rsidRDefault="00000000" w:rsidRPr="00000000" w14:paraId="00000084">
            <w:pPr>
              <w:spacing w:after="160" w:line="240" w:lineRule="auto"/>
              <w:rPr>
                <w:rFonts w:ascii="Times New Roman" w:cs="Times New Roman" w:eastAsia="Times New Roman" w:hAnsi="Times New Roman"/>
                <w:sz w:val="24"/>
                <w:szCs w:val="24"/>
              </w:rPr>
            </w:pPr>
            <w:r w:rsidDel="00000000" w:rsidR="00000000" w:rsidRPr="00000000">
              <w:rPr>
                <w:b w:val="1"/>
                <w:color w:val="000000"/>
                <w:highlight w:val="yellow"/>
                <w:rtl w:val="0"/>
              </w:rPr>
              <w:t xml:space="preserve">H0:</w:t>
            </w:r>
            <w:r w:rsidDel="00000000" w:rsidR="00000000" w:rsidRPr="00000000">
              <w:rPr>
                <w:color w:val="000000"/>
                <w:highlight w:val="yellow"/>
                <w:rtl w:val="0"/>
              </w:rPr>
              <w:t xml:space="preserve"> </w:t>
            </w:r>
            <w:r w:rsidDel="00000000" w:rsidR="00000000" w:rsidRPr="00000000">
              <w:rPr>
                <w:color w:val="000000"/>
                <w:rtl w:val="0"/>
              </w:rPr>
              <w:t xml:space="preserve">El nuevo asistente con IA </w:t>
            </w:r>
            <w:r w:rsidDel="00000000" w:rsidR="00000000" w:rsidRPr="00000000">
              <w:rPr>
                <w:b w:val="1"/>
                <w:color w:val="000000"/>
                <w:rtl w:val="0"/>
              </w:rPr>
              <w:t xml:space="preserve">NO</w:t>
            </w:r>
            <w:r w:rsidDel="00000000" w:rsidR="00000000" w:rsidRPr="00000000">
              <w:rPr>
                <w:color w:val="000000"/>
                <w:rtl w:val="0"/>
              </w:rPr>
              <w:t xml:space="preserve"> tiene la </w:t>
            </w:r>
            <w:r w:rsidDel="00000000" w:rsidR="00000000" w:rsidRPr="00000000">
              <w:rPr>
                <w:rFonts w:ascii="Calibri" w:cs="Calibri" w:eastAsia="Calibri" w:hAnsi="Calibri"/>
                <w:color w:val="000000"/>
                <w:rtl w:val="0"/>
              </w:rPr>
              <w:t xml:space="preserve">aceptación del asistente virtual supera significativamente ese valor</w:t>
            </w:r>
            <w:r w:rsidDel="00000000" w:rsidR="00000000" w:rsidRPr="00000000">
              <w:rPr>
                <w:rtl w:val="0"/>
              </w:rPr>
            </w:r>
          </w:p>
          <w:p w:rsidR="00000000" w:rsidDel="00000000" w:rsidP="00000000" w:rsidRDefault="00000000" w:rsidRPr="00000000" w14:paraId="00000085">
            <w:pPr>
              <w:spacing w:after="160" w:line="240" w:lineRule="auto"/>
              <w:rPr>
                <w:rFonts w:ascii="Times New Roman" w:cs="Times New Roman" w:eastAsia="Times New Roman" w:hAnsi="Times New Roman"/>
                <w:sz w:val="24"/>
                <w:szCs w:val="24"/>
              </w:rPr>
            </w:pPr>
            <w:r w:rsidDel="00000000" w:rsidR="00000000" w:rsidRPr="00000000">
              <w:rPr>
                <w:b w:val="1"/>
                <w:color w:val="000000"/>
                <w:highlight w:val="yellow"/>
                <w:rtl w:val="0"/>
              </w:rPr>
              <w:t xml:space="preserve">H1:</w:t>
            </w:r>
            <w:r w:rsidDel="00000000" w:rsidR="00000000" w:rsidRPr="00000000">
              <w:rPr>
                <w:color w:val="000000"/>
                <w:highlight w:val="yellow"/>
                <w:rtl w:val="0"/>
              </w:rPr>
              <w:t xml:space="preserve"> El nuevo asistente con IA tiene la </w:t>
            </w:r>
            <w:r w:rsidDel="00000000" w:rsidR="00000000" w:rsidRPr="00000000">
              <w:rPr>
                <w:rFonts w:ascii="Calibri" w:cs="Calibri" w:eastAsia="Calibri" w:hAnsi="Calibri"/>
                <w:color w:val="000000"/>
                <w:highlight w:val="yellow"/>
                <w:rtl w:val="0"/>
              </w:rPr>
              <w:t xml:space="preserve">aceptación del asistente virtual supera significativamente ese valor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6">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7">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Establecer un nivel de significancia</w:t>
            </w:r>
            <w:r w:rsidDel="00000000" w:rsidR="00000000" w:rsidRPr="00000000">
              <w:rPr>
                <w:rtl w:val="0"/>
              </w:rPr>
            </w:r>
          </w:p>
          <w:p w:rsidR="00000000" w:rsidDel="00000000" w:rsidP="00000000" w:rsidRDefault="00000000" w:rsidRPr="00000000" w14:paraId="00000088">
            <w:pPr>
              <w:spacing w:after="160" w:line="240" w:lineRule="auto"/>
              <w:rPr>
                <w:rFonts w:ascii="Times New Roman" w:cs="Times New Roman" w:eastAsia="Times New Roman" w:hAnsi="Times New Roman"/>
                <w:sz w:val="24"/>
                <w:szCs w:val="24"/>
              </w:rPr>
            </w:pPr>
            <w:r w:rsidDel="00000000" w:rsidR="00000000" w:rsidRPr="00000000">
              <w:rPr>
                <w:b w:val="1"/>
                <w:color w:val="000000"/>
                <w:highlight w:val="yellow"/>
                <w:rtl w:val="0"/>
              </w:rPr>
              <w:t xml:space="preserve">Nivel de Significancia (alfa) α = </w:t>
            </w:r>
            <w:r w:rsidDel="00000000" w:rsidR="00000000" w:rsidRPr="00000000">
              <w:rPr>
                <w:color w:val="000000"/>
                <w:highlight w:val="yellow"/>
                <w:rtl w:val="0"/>
              </w:rPr>
              <w:t xml:space="preserve">_5%______________________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9">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A">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Seleccionar estadístico de prueba </w:t>
            </w:r>
            <w:r w:rsidDel="00000000" w:rsidR="00000000" w:rsidRPr="00000000">
              <w:rPr>
                <w:color w:val="000000"/>
                <w:rtl w:val="0"/>
              </w:rPr>
              <w:t xml:space="preserve">(Resaltarla o colocarla en negrita)</w:t>
            </w:r>
            <w:r w:rsidDel="00000000" w:rsidR="00000000" w:rsidRPr="00000000">
              <w:rPr>
                <w:rtl w:val="0"/>
              </w:rPr>
            </w:r>
          </w:p>
          <w:p w:rsidR="00000000" w:rsidDel="00000000" w:rsidP="00000000" w:rsidRDefault="00000000" w:rsidRPr="00000000" w14:paraId="0000008B">
            <w:pPr>
              <w:spacing w:after="160" w:line="240" w:lineRule="auto"/>
              <w:rPr>
                <w:rFonts w:ascii="Times New Roman" w:cs="Times New Roman" w:eastAsia="Times New Roman" w:hAnsi="Times New Roman"/>
                <w:sz w:val="24"/>
                <w:szCs w:val="24"/>
              </w:rPr>
            </w:pPr>
            <w:r w:rsidDel="00000000" w:rsidR="00000000" w:rsidRPr="00000000">
              <w:rPr>
                <w:color w:val="000000"/>
                <w:rtl w:val="0"/>
              </w:rPr>
              <w:t xml:space="preserve">Chi Cuadrado Binominal___________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C">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D">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Elección de prueba estadística</w:t>
            </w:r>
            <w:r w:rsidDel="00000000" w:rsidR="00000000" w:rsidRPr="00000000">
              <w:rPr>
                <w:rtl w:val="0"/>
              </w:rPr>
            </w:r>
          </w:p>
          <w:p w:rsidR="00000000" w:rsidDel="00000000" w:rsidP="00000000" w:rsidRDefault="00000000" w:rsidRPr="00000000" w14:paraId="0000008E">
            <w:pPr>
              <w:spacing w:after="160" w:line="240" w:lineRule="auto"/>
              <w:jc w:val="center"/>
              <w:rPr>
                <w:rFonts w:ascii="Times New Roman" w:cs="Times New Roman" w:eastAsia="Times New Roman" w:hAnsi="Times New Roman"/>
                <w:sz w:val="24"/>
                <w:szCs w:val="24"/>
              </w:rPr>
            </w:pPr>
            <w:r w:rsidDel="00000000" w:rsidR="00000000" w:rsidRPr="00000000">
              <w:rPr>
                <w:rFonts w:ascii="Cambria Math" w:cs="Cambria Math" w:eastAsia="Cambria Math" w:hAnsi="Cambria Math"/>
                <w:color w:val="000000"/>
              </w:rPr>
              <w:drawing>
                <wp:inline distB="0" distT="0" distL="0" distR="0">
                  <wp:extent cx="1476581" cy="476316"/>
                  <wp:effectExtent b="0" l="0" r="0" t="0"/>
                  <wp:docPr id="159697249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476581" cy="476316"/>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F">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0">
            <w:pPr>
              <w:spacing w:after="160" w:line="240" w:lineRule="auto"/>
              <w:rPr>
                <w:rFonts w:ascii="Times New Roman" w:cs="Times New Roman" w:eastAsia="Times New Roman" w:hAnsi="Times New Roman"/>
                <w:sz w:val="24"/>
                <w:szCs w:val="24"/>
              </w:rPr>
            </w:pPr>
            <w:r w:rsidDel="00000000" w:rsidR="00000000" w:rsidRPr="00000000">
              <w:rPr>
                <w:rFonts w:ascii="Cambria Math" w:cs="Cambria Math" w:eastAsia="Cambria Math" w:hAnsi="Cambria Math"/>
                <w:color w:val="000000"/>
                <w:rtl w:val="0"/>
              </w:rPr>
              <w:t xml:space="preserve">Xcalculado2</w:t>
            </w:r>
            <w:r w:rsidDel="00000000" w:rsidR="00000000" w:rsidRPr="00000000">
              <w:rPr>
                <w:color w:val="000000"/>
                <w:rtl w:val="0"/>
              </w:rPr>
              <w:t xml:space="preserve">___________________________</w:t>
            </w:r>
            <w:r w:rsidDel="00000000" w:rsidR="00000000" w:rsidRPr="00000000">
              <w:rPr>
                <w:rtl w:val="0"/>
              </w:rPr>
            </w:r>
          </w:p>
          <w:p w:rsidR="00000000" w:rsidDel="00000000" w:rsidP="00000000" w:rsidRDefault="00000000" w:rsidRPr="00000000" w14:paraId="00000091">
            <w:pPr>
              <w:spacing w:after="160" w:line="240" w:lineRule="auto"/>
              <w:rPr>
                <w:rFonts w:ascii="Times New Roman" w:cs="Times New Roman" w:eastAsia="Times New Roman" w:hAnsi="Times New Roman"/>
                <w:sz w:val="24"/>
                <w:szCs w:val="24"/>
              </w:rPr>
            </w:pPr>
            <w:r w:rsidDel="00000000" w:rsidR="00000000" w:rsidRPr="00000000">
              <w:rPr>
                <w:rFonts w:ascii="Cambria Math" w:cs="Cambria Math" w:eastAsia="Cambria Math" w:hAnsi="Cambria Math"/>
                <w:color w:val="000000"/>
                <w:rtl w:val="0"/>
              </w:rPr>
              <w:t xml:space="preserve">Xtabla2</w:t>
            </w:r>
            <w:r w:rsidDel="00000000" w:rsidR="00000000" w:rsidRPr="00000000">
              <w:rPr>
                <w:color w:val="000000"/>
                <w:rtl w:val="0"/>
              </w:rPr>
              <w:t xml:space="preserve">_________________________________________________</w:t>
            </w:r>
            <w:r w:rsidDel="00000000" w:rsidR="00000000" w:rsidRPr="00000000">
              <w:rPr>
                <w:rtl w:val="0"/>
              </w:rPr>
            </w:r>
          </w:p>
          <w:p w:rsidR="00000000" w:rsidDel="00000000" w:rsidP="00000000" w:rsidRDefault="00000000" w:rsidRPr="00000000" w14:paraId="00000092">
            <w:pPr>
              <w:spacing w:after="160" w:line="240" w:lineRule="auto"/>
              <w:rPr>
                <w:rFonts w:ascii="Times New Roman" w:cs="Times New Roman" w:eastAsia="Times New Roman" w:hAnsi="Times New Roman"/>
                <w:sz w:val="24"/>
                <w:szCs w:val="24"/>
              </w:rPr>
            </w:pPr>
            <w:r w:rsidDel="00000000" w:rsidR="00000000" w:rsidRPr="00000000">
              <w:rPr>
                <w:b w:val="1"/>
                <w:color w:val="000000"/>
                <w:highlight w:val="yellow"/>
                <w:rtl w:val="0"/>
              </w:rPr>
              <w:t xml:space="preserve">Valor de P</w:t>
            </w:r>
            <w:r w:rsidDel="00000000" w:rsidR="00000000" w:rsidRPr="00000000">
              <w:rPr>
                <w:color w:val="000000"/>
                <w:highlight w:val="yellow"/>
                <w:rtl w:val="0"/>
              </w:rPr>
              <w:t xml:space="preserve">__0.011_____________________</w:t>
            </w:r>
            <w:r w:rsidDel="00000000" w:rsidR="00000000" w:rsidRPr="00000000">
              <w:rPr>
                <w:rtl w:val="0"/>
              </w:rPr>
            </w:r>
          </w:p>
          <w:p w:rsidR="00000000" w:rsidDel="00000000" w:rsidP="00000000" w:rsidRDefault="00000000" w:rsidRPr="00000000" w14:paraId="00000093">
            <w:pPr>
              <w:spacing w:after="160" w:line="240" w:lineRule="auto"/>
              <w:rPr>
                <w:rFonts w:ascii="Times New Roman" w:cs="Times New Roman" w:eastAsia="Times New Roman" w:hAnsi="Times New Roman"/>
                <w:sz w:val="24"/>
                <w:szCs w:val="24"/>
                <w:highlight w:val="yellow"/>
              </w:rPr>
            </w:pPr>
            <w:r w:rsidDel="00000000" w:rsidR="00000000" w:rsidRPr="00000000">
              <w:rPr>
                <w:b w:val="1"/>
                <w:color w:val="000000"/>
                <w:highlight w:val="yellow"/>
                <w:rtl w:val="0"/>
              </w:rPr>
              <w:t xml:space="preserve">Lectura del p-valor</w:t>
            </w:r>
            <w:r w:rsidDel="00000000" w:rsidR="00000000" w:rsidRPr="00000000">
              <w:rPr>
                <w:rtl w:val="0"/>
              </w:rPr>
            </w:r>
          </w:p>
          <w:p w:rsidR="00000000" w:rsidDel="00000000" w:rsidP="00000000" w:rsidRDefault="00000000" w:rsidRPr="00000000" w14:paraId="00000094">
            <w:pPr>
              <w:spacing w:after="160" w:line="240" w:lineRule="auto"/>
              <w:rPr>
                <w:rFonts w:ascii="Times New Roman" w:cs="Times New Roman" w:eastAsia="Times New Roman" w:hAnsi="Times New Roman"/>
                <w:sz w:val="24"/>
                <w:szCs w:val="24"/>
              </w:rPr>
            </w:pPr>
            <w:r w:rsidDel="00000000" w:rsidR="00000000" w:rsidRPr="00000000">
              <w:rPr>
                <w:color w:val="000000"/>
                <w:highlight w:val="yellow"/>
                <w:rtl w:val="0"/>
              </w:rPr>
              <w:t xml:space="preserve">Dado que el p-valor (0.011) es menor que el nivel de significancia (0.05), se rechaza la hipótesis nula.</w:t>
            </w:r>
            <w:r w:rsidDel="00000000" w:rsidR="00000000" w:rsidRPr="00000000">
              <w:rPr>
                <w:rtl w:val="0"/>
              </w:rPr>
            </w:r>
          </w:p>
        </w:tc>
      </w:tr>
    </w:tbl>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345.0" w:type="dxa"/>
        <w:jc w:val="left"/>
        <w:tblLayout w:type="fixed"/>
        <w:tblLook w:val="0400"/>
      </w:tblPr>
      <w:tblGrid>
        <w:gridCol w:w="342"/>
        <w:gridCol w:w="9003"/>
        <w:tblGridChange w:id="0">
          <w:tblGrid>
            <w:gridCol w:w="342"/>
            <w:gridCol w:w="90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7">
            <w:pPr>
              <w:spacing w:after="160" w:line="240" w:lineRule="auto"/>
              <w:rPr>
                <w:rFonts w:ascii="Times New Roman" w:cs="Times New Roman" w:eastAsia="Times New Roman" w:hAnsi="Times New Roman"/>
                <w:sz w:val="24"/>
                <w:szCs w:val="24"/>
              </w:rPr>
            </w:pPr>
            <w:r w:rsidDel="00000000" w:rsidR="00000000" w:rsidRPr="00000000">
              <w:rPr>
                <w:b w:val="1"/>
                <w:color w:val="000000"/>
                <w:rtl w:val="0"/>
              </w:rPr>
              <w:t xml:space="preserve">Toma de decisiones (dar como respuesta una de las Hipótesis)</w:t>
            </w:r>
            <w:r w:rsidDel="00000000" w:rsidR="00000000" w:rsidRPr="00000000">
              <w:rPr>
                <w:rtl w:val="0"/>
              </w:rPr>
            </w:r>
          </w:p>
          <w:p w:rsidR="00000000" w:rsidDel="00000000" w:rsidP="00000000" w:rsidRDefault="00000000" w:rsidRPr="00000000" w14:paraId="00000098">
            <w:pPr>
              <w:spacing w:after="160" w:line="240" w:lineRule="auto"/>
              <w:rPr>
                <w:rFonts w:ascii="Times New Roman" w:cs="Times New Roman" w:eastAsia="Times New Roman" w:hAnsi="Times New Roman"/>
                <w:sz w:val="24"/>
                <w:szCs w:val="24"/>
              </w:rPr>
            </w:pPr>
            <w:r w:rsidDel="00000000" w:rsidR="00000000" w:rsidRPr="00000000">
              <w:rPr>
                <w:color w:val="000000"/>
                <w:highlight w:val="yellow"/>
                <w:rtl w:val="0"/>
              </w:rPr>
              <w:t xml:space="preserve">El nuevo asistente con IA tiene la </w:t>
            </w:r>
            <w:r w:rsidDel="00000000" w:rsidR="00000000" w:rsidRPr="00000000">
              <w:rPr>
                <w:rFonts w:ascii="Calibri" w:cs="Calibri" w:eastAsia="Calibri" w:hAnsi="Calibri"/>
                <w:color w:val="000000"/>
                <w:highlight w:val="yellow"/>
                <w:rtl w:val="0"/>
              </w:rPr>
              <w:t xml:space="preserve">aceptación del asistente virtual supera significativamente ese valor</w:t>
            </w:r>
            <w:r w:rsidDel="00000000" w:rsidR="00000000" w:rsidRPr="00000000">
              <w:rPr>
                <w:rtl w:val="0"/>
              </w:rPr>
            </w:r>
          </w:p>
        </w:tc>
      </w:tr>
    </w:tbl>
    <w:p w:rsidR="00000000" w:rsidDel="00000000" w:rsidP="00000000" w:rsidRDefault="00000000" w:rsidRPr="00000000" w14:paraId="00000099">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spacing w:after="160" w:line="240" w:lineRule="auto"/>
        <w:rPr>
          <w:rFonts w:ascii="Times New Roman" w:cs="Times New Roman" w:eastAsia="Times New Roman" w:hAnsi="Times New Roman"/>
          <w:b w:val="1"/>
          <w:sz w:val="24"/>
          <w:szCs w:val="24"/>
          <w:highlight w:val="yellow"/>
        </w:rPr>
      </w:pPr>
      <w:r w:rsidDel="00000000" w:rsidR="00000000" w:rsidRPr="00000000">
        <w:rPr>
          <w:b w:val="1"/>
          <w:color w:val="000000"/>
          <w:highlight w:val="yellow"/>
          <w:rtl w:val="0"/>
        </w:rPr>
        <w:t xml:space="preserve">Interpretar:</w:t>
      </w:r>
      <w:r w:rsidDel="00000000" w:rsidR="00000000" w:rsidRPr="00000000">
        <w:rPr>
          <w:rtl w:val="0"/>
        </w:rPr>
      </w:r>
    </w:p>
    <w:p w:rsidR="00000000" w:rsidDel="00000000" w:rsidP="00000000" w:rsidRDefault="00000000" w:rsidRPr="00000000" w14:paraId="0000009B">
      <w:pPr>
        <w:spacing w:after="160" w:line="240" w:lineRule="auto"/>
        <w:rPr>
          <w:rFonts w:ascii="Times New Roman" w:cs="Times New Roman" w:eastAsia="Times New Roman" w:hAnsi="Times New Roman"/>
          <w:sz w:val="24"/>
          <w:szCs w:val="24"/>
        </w:rPr>
      </w:pPr>
      <w:r w:rsidDel="00000000" w:rsidR="00000000" w:rsidRPr="00000000">
        <w:rPr>
          <w:color w:val="000000"/>
          <w:highlight w:val="yellow"/>
          <w:rtl w:val="0"/>
        </w:rPr>
        <w:t xml:space="preserve">A un margen de error del 5%, dado que el valor p-valor (0.011) es menor al nivel de significancia (0.05), se rechaza la hipótesis nula. Es decir, el nuevo asistente con IA tiene la </w:t>
      </w:r>
      <w:r w:rsidDel="00000000" w:rsidR="00000000" w:rsidRPr="00000000">
        <w:rPr>
          <w:rFonts w:ascii="Calibri" w:cs="Calibri" w:eastAsia="Calibri" w:hAnsi="Calibri"/>
          <w:color w:val="000000"/>
          <w:highlight w:val="yellow"/>
          <w:rtl w:val="0"/>
        </w:rPr>
        <w:t xml:space="preserve">aceptación del asistente virtual supera significativamente ese valor</w:t>
      </w:r>
      <w:r w:rsidDel="00000000" w:rsidR="00000000" w:rsidRPr="00000000">
        <w:rPr>
          <w:rtl w:val="0"/>
        </w:rPr>
      </w:r>
    </w:p>
    <w:p w:rsidR="00000000" w:rsidDel="00000000" w:rsidP="00000000" w:rsidRDefault="00000000" w:rsidRPr="00000000" w14:paraId="0000009C">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pStyle w:val="Heading1"/>
        <w:numPr>
          <w:ilvl w:val="0"/>
          <w:numId w:val="1"/>
        </w:numPr>
        <w:spacing w:after="0" w:lineRule="auto"/>
        <w:ind w:left="360"/>
        <w:jc w:val="both"/>
        <w:rPr/>
      </w:pPr>
      <w:bookmarkStart w:colFirst="0" w:colLast="0" w:name="_heading=h.heyq1u3ev8pd" w:id="2"/>
      <w:bookmarkEnd w:id="2"/>
      <w:r w:rsidDel="00000000" w:rsidR="00000000" w:rsidRPr="00000000">
        <w:rPr>
          <w:vertAlign w:val="baseline"/>
          <w:rtl w:val="0"/>
        </w:rPr>
        <w:t xml:space="preserve">Un SRE desea evaluar si los estados de latencia de un servicio observados cada minuto durante 30 minutos siguen un patrón aleatorio. Se clasificó cada minuto como latencia normal (N) o latencia alta (A). La secuencia registrada fue: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A, N, N, A, A, N, N, N, A, N, A, A, N, A, N, N, A, N, N, A, A, N, A, N, N, N, A, N, 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Aplique una prueba de rachas para determinar si los eventos se distribuyen aleatoriamente o si existe dependencia entre las observaciones. Considere un nivel de significancia del 5%. (4 ptos.)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pPr>
      <w:r w:rsidDel="00000000" w:rsidR="00000000" w:rsidRPr="00000000">
        <w:rPr/>
        <w:drawing>
          <wp:inline distB="114300" distT="114300" distL="114300" distR="114300">
            <wp:extent cx="5939480" cy="520700"/>
            <wp:effectExtent b="0" l="0" r="0" t="0"/>
            <wp:docPr id="159697246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3948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3364865" cy="3749735"/>
            <wp:effectExtent b="0" l="0" r="0" t="0"/>
            <wp:docPr id="159697247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364865" cy="374973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939480" cy="1397000"/>
            <wp:effectExtent b="0" l="0" r="0" t="0"/>
            <wp:docPr id="159697247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3948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495925" cy="4114800"/>
            <wp:effectExtent b="0" l="0" r="0" t="0"/>
            <wp:docPr id="159697247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959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color w:val="ff0000"/>
        </w:rPr>
      </w:pPr>
      <w:r w:rsidDel="00000000" w:rsidR="00000000" w:rsidRPr="00000000">
        <w:rPr>
          <w:b w:val="1"/>
          <w:color w:val="ff0000"/>
          <w:rtl w:val="0"/>
        </w:rPr>
        <w:t xml:space="preserve">PASO IMPORTANTE, EN “PERSONALIZADO” colocaremos el valor medio de la Latencia, es decir, si en los valores colocamos de la siguiente manera:</w:t>
        <w:br w:type="textWrapping"/>
        <w:t xml:space="preserve">1 -&gt;N</w:t>
        <w:br w:type="textWrapping"/>
        <w:t xml:space="preserve">2 -&gt;A</w:t>
        <w:br w:type="textWrapping"/>
        <w:t xml:space="preserve">Colocaremos en Personalizado 1,5 (tiene que ser la mitad)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2130425" cy="2671485"/>
            <wp:effectExtent b="0" l="0" r="0" t="0"/>
            <wp:docPr id="159697247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130425" cy="2671485"/>
                    </a:xfrm>
                    <a:prstGeom prst="rect"/>
                    <a:ln/>
                  </pic:spPr>
                </pic:pic>
              </a:graphicData>
            </a:graphic>
          </wp:inline>
        </w:drawing>
      </w:r>
      <w:r w:rsidDel="00000000" w:rsidR="00000000" w:rsidRPr="00000000">
        <w:rPr/>
        <w:drawing>
          <wp:inline distB="114300" distT="114300" distL="114300" distR="114300">
            <wp:extent cx="3410585" cy="2646144"/>
            <wp:effectExtent b="0" l="0" r="0" t="0"/>
            <wp:docPr id="1596972468"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3410585" cy="264614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619750" cy="1504950"/>
            <wp:effectExtent b="0" l="0" r="0" t="0"/>
            <wp:docPr id="159697247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6197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keepNext w:val="0"/>
        <w:spacing w:after="80" w:before="360" w:line="276" w:lineRule="auto"/>
        <w:rPr>
          <w:rFonts w:ascii="Calibri" w:cs="Calibri" w:eastAsia="Calibri" w:hAnsi="Calibri"/>
          <w:sz w:val="34"/>
          <w:szCs w:val="34"/>
          <w:u w:val="single"/>
        </w:rPr>
      </w:pPr>
      <w:bookmarkStart w:colFirst="0" w:colLast="0" w:name="_heading=h.krfedvkjr6lv" w:id="3"/>
      <w:bookmarkEnd w:id="3"/>
      <w:r w:rsidDel="00000000" w:rsidR="00000000" w:rsidRPr="00000000">
        <w:rPr>
          <w:rFonts w:ascii="Calibri" w:cs="Calibri" w:eastAsia="Calibri" w:hAnsi="Calibri"/>
          <w:sz w:val="34"/>
          <w:szCs w:val="34"/>
          <w:u w:val="single"/>
          <w:rtl w:val="0"/>
        </w:rPr>
        <w:t xml:space="preserve">Hipótesis</w:t>
      </w:r>
    </w:p>
    <w:p w:rsidR="00000000" w:rsidDel="00000000" w:rsidP="00000000" w:rsidRDefault="00000000" w:rsidRPr="00000000" w14:paraId="000000AB">
      <w:pPr>
        <w:spacing w:after="240" w:before="240" w:lineRule="auto"/>
        <w:ind w:left="1080" w:hanging="360"/>
        <w:jc w:val="both"/>
        <w:rPr>
          <w:rFonts w:ascii="Arial" w:cs="Arial" w:eastAsia="Arial" w:hAnsi="Arial"/>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H0: La secuencia es aleatoria (no hay dependencia entre observaciones).</w:t>
      </w:r>
    </w:p>
    <w:p w:rsidR="00000000" w:rsidDel="00000000" w:rsidP="00000000" w:rsidRDefault="00000000" w:rsidRPr="00000000" w14:paraId="000000AC">
      <w:pPr>
        <w:spacing w:after="240" w:before="240" w:lineRule="auto"/>
        <w:ind w:left="1080" w:hanging="360"/>
        <w:jc w:val="both"/>
        <w:rPr>
          <w:rFonts w:ascii="Arial" w:cs="Arial" w:eastAsia="Arial" w:hAnsi="Arial"/>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H1:: La secuencia </w:t>
      </w:r>
      <w:r w:rsidDel="00000000" w:rsidR="00000000" w:rsidRPr="00000000">
        <w:rPr>
          <w:rFonts w:ascii="Arial" w:cs="Arial" w:eastAsia="Arial" w:hAnsi="Arial"/>
          <w:b w:val="1"/>
          <w:rtl w:val="0"/>
        </w:rPr>
        <w:t xml:space="preserve">no</w:t>
      </w:r>
      <w:r w:rsidDel="00000000" w:rsidR="00000000" w:rsidRPr="00000000">
        <w:rPr>
          <w:rFonts w:ascii="Arial" w:cs="Arial" w:eastAsia="Arial" w:hAnsi="Arial"/>
          <w:rtl w:val="0"/>
        </w:rPr>
        <w:t xml:space="preserve"> es aleatoria</w:t>
      </w:r>
    </w:p>
    <w:p w:rsidR="00000000" w:rsidDel="00000000" w:rsidP="00000000" w:rsidRDefault="00000000" w:rsidRPr="00000000" w14:paraId="000000AD">
      <w:pPr>
        <w:spacing w:after="240" w:before="240" w:lineRule="auto"/>
        <w:jc w:val="both"/>
        <w:rPr>
          <w:rFonts w:ascii="Arial" w:cs="Arial" w:eastAsia="Arial" w:hAnsi="Arial"/>
          <w:b w:val="1"/>
          <w:u w:val="single"/>
        </w:rPr>
      </w:pPr>
      <w:r w:rsidDel="00000000" w:rsidR="00000000" w:rsidRPr="00000000">
        <w:rPr>
          <w:rFonts w:ascii="Arial" w:cs="Arial" w:eastAsia="Arial" w:hAnsi="Arial"/>
          <w:b w:val="1"/>
          <w:u w:val="single"/>
          <w:rtl w:val="0"/>
        </w:rPr>
        <w:t xml:space="preserve">Nivel de significancia</w:t>
      </w:r>
    </w:p>
    <w:p w:rsidR="00000000" w:rsidDel="00000000" w:rsidP="00000000" w:rsidRDefault="00000000" w:rsidRPr="00000000" w14:paraId="000000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α=0.05\alpha = 0.05α=0.05</w:t>
      </w:r>
    </w:p>
    <w:p w:rsidR="00000000" w:rsidDel="00000000" w:rsidP="00000000" w:rsidRDefault="00000000" w:rsidRPr="00000000" w14:paraId="000000AF">
      <w:pPr>
        <w:pStyle w:val="Heading2"/>
        <w:keepNext w:val="0"/>
        <w:spacing w:after="80" w:before="360" w:line="276" w:lineRule="auto"/>
        <w:rPr>
          <w:rFonts w:ascii="Calibri" w:cs="Calibri" w:eastAsia="Calibri" w:hAnsi="Calibri"/>
          <w:sz w:val="34"/>
          <w:szCs w:val="34"/>
          <w:u w:val="single"/>
        </w:rPr>
      </w:pPr>
      <w:bookmarkStart w:colFirst="0" w:colLast="0" w:name="_heading=h.r1vnme71cgh8" w:id="4"/>
      <w:bookmarkEnd w:id="4"/>
      <w:r w:rsidDel="00000000" w:rsidR="00000000" w:rsidRPr="00000000">
        <w:rPr>
          <w:rFonts w:ascii="Calibri" w:cs="Calibri" w:eastAsia="Calibri" w:hAnsi="Calibri"/>
          <w:sz w:val="34"/>
          <w:szCs w:val="34"/>
          <w:u w:val="single"/>
          <w:rtl w:val="0"/>
        </w:rPr>
        <w:t xml:space="preserve">Resultado numérico</w:t>
      </w:r>
    </w:p>
    <w:p w:rsidR="00000000" w:rsidDel="00000000" w:rsidP="00000000" w:rsidRDefault="00000000" w:rsidRPr="00000000" w14:paraId="000000B0">
      <w:pPr>
        <w:spacing w:after="240" w:before="240" w:lineRule="auto"/>
        <w:ind w:left="1080" w:hanging="360"/>
        <w:jc w:val="both"/>
        <w:rPr>
          <w:rFonts w:ascii="Arial" w:cs="Arial" w:eastAsia="Arial" w:hAnsi="Arial"/>
          <w:b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2066402127"/>
          <w:tag w:val="goog_rdk_0"/>
        </w:sdtPr>
        <w:sdtContent>
          <w:r w:rsidDel="00000000" w:rsidR="00000000" w:rsidRPr="00000000">
            <w:rPr>
              <w:rFonts w:ascii="Arial Unicode MS" w:cs="Arial Unicode MS" w:eastAsia="Arial Unicode MS" w:hAnsi="Arial Unicode MS"/>
              <w:rtl w:val="0"/>
            </w:rPr>
            <w:t xml:space="preserve">Z ≈ </w:t>
          </w:r>
        </w:sdtContent>
      </w:sdt>
      <w:r w:rsidDel="00000000" w:rsidR="00000000" w:rsidRPr="00000000">
        <w:rPr>
          <w:rFonts w:ascii="Arial" w:cs="Arial" w:eastAsia="Arial" w:hAnsi="Arial"/>
          <w:b w:val="1"/>
          <w:rtl w:val="0"/>
        </w:rPr>
        <w:t xml:space="preserve">1.426</w:t>
      </w:r>
    </w:p>
    <w:p w:rsidR="00000000" w:rsidDel="00000000" w:rsidP="00000000" w:rsidRDefault="00000000" w:rsidRPr="00000000" w14:paraId="000000B1">
      <w:pPr>
        <w:spacing w:after="240" w:before="240" w:lineRule="auto"/>
        <w:ind w:left="1080" w:hanging="360"/>
        <w:jc w:val="both"/>
        <w:rPr>
          <w:rFonts w:ascii="Arial" w:cs="Arial" w:eastAsia="Arial" w:hAnsi="Arial"/>
          <w:b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962458620"/>
          <w:tag w:val="goog_rdk_1"/>
        </w:sdtPr>
        <w:sdtContent>
          <w:r w:rsidDel="00000000" w:rsidR="00000000" w:rsidRPr="00000000">
            <w:rPr>
              <w:rFonts w:ascii="Arial Unicode MS" w:cs="Arial Unicode MS" w:eastAsia="Arial Unicode MS" w:hAnsi="Arial Unicode MS"/>
              <w:rtl w:val="0"/>
            </w:rPr>
            <w:t xml:space="preserve">p (dos colas) ≈ </w:t>
          </w:r>
        </w:sdtContent>
      </w:sdt>
      <w:r w:rsidDel="00000000" w:rsidR="00000000" w:rsidRPr="00000000">
        <w:rPr>
          <w:rFonts w:ascii="Arial" w:cs="Arial" w:eastAsia="Arial" w:hAnsi="Arial"/>
          <w:b w:val="1"/>
          <w:rtl w:val="0"/>
        </w:rPr>
        <w:t xml:space="preserve">0.154</w:t>
      </w:r>
    </w:p>
    <w:p w:rsidR="00000000" w:rsidDel="00000000" w:rsidP="00000000" w:rsidRDefault="00000000" w:rsidRPr="00000000" w14:paraId="000000B2">
      <w:pPr>
        <w:pStyle w:val="Heading2"/>
        <w:keepNext w:val="0"/>
        <w:spacing w:after="80" w:before="360" w:line="276" w:lineRule="auto"/>
        <w:rPr>
          <w:rFonts w:ascii="Calibri" w:cs="Calibri" w:eastAsia="Calibri" w:hAnsi="Calibri"/>
          <w:sz w:val="24"/>
          <w:szCs w:val="24"/>
          <w:u w:val="single"/>
        </w:rPr>
      </w:pPr>
      <w:bookmarkStart w:colFirst="0" w:colLast="0" w:name="_heading=h.ia3qw6vwxjrz" w:id="5"/>
      <w:bookmarkEnd w:id="5"/>
      <w:r w:rsidDel="00000000" w:rsidR="00000000" w:rsidRPr="00000000">
        <w:rPr>
          <w:rFonts w:ascii="Calibri" w:cs="Calibri" w:eastAsia="Calibri" w:hAnsi="Calibri"/>
          <w:sz w:val="24"/>
          <w:szCs w:val="24"/>
          <w:u w:val="single"/>
          <w:rtl w:val="0"/>
        </w:rPr>
        <w:t xml:space="preserve">Decisión</w:t>
      </w:r>
    </w:p>
    <w:p w:rsidR="00000000" w:rsidDel="00000000" w:rsidP="00000000" w:rsidRDefault="00000000" w:rsidRPr="00000000" w14:paraId="000000B3">
      <w:pPr>
        <w:spacing w:after="240" w:before="240" w:lineRule="auto"/>
        <w:ind w:left="1080" w:hanging="360"/>
        <w:jc w:val="both"/>
        <w:rPr>
          <w:rFonts w:ascii="Arial" w:cs="Arial" w:eastAsia="Arial" w:hAnsi="Arial"/>
          <w:b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rtl w:val="0"/>
        </w:rPr>
        <w:t xml:space="preserve">p = 0.154 &gt; 0.05, no se rechaza H</w:t>
      </w:r>
      <w:r w:rsidDel="00000000" w:rsidR="00000000" w:rsidRPr="00000000">
        <w:rPr>
          <w:rFonts w:ascii="Cambria Math" w:cs="Cambria Math" w:eastAsia="Cambria Math" w:hAnsi="Cambria Math"/>
          <w:b w:val="1"/>
          <w:rtl w:val="0"/>
        </w:rPr>
        <w:t xml:space="preserve">₀</w:t>
      </w:r>
      <w:r w:rsidDel="00000000" w:rsidR="00000000" w:rsidRPr="00000000">
        <w:rPr>
          <w:rFonts w:ascii="Arial" w:cs="Arial" w:eastAsia="Arial" w:hAnsi="Arial"/>
          <w:b w:val="1"/>
          <w:rtl w:val="0"/>
        </w:rPr>
        <w:t xml:space="preserve">.</w:t>
      </w:r>
    </w:p>
    <w:p w:rsidR="00000000" w:rsidDel="00000000" w:rsidP="00000000" w:rsidRDefault="00000000" w:rsidRPr="00000000" w14:paraId="000000B4">
      <w:pPr>
        <w:pStyle w:val="Heading2"/>
        <w:keepNext w:val="0"/>
        <w:spacing w:after="80" w:before="360" w:line="276" w:lineRule="auto"/>
        <w:rPr>
          <w:rFonts w:ascii="Calibri" w:cs="Calibri" w:eastAsia="Calibri" w:hAnsi="Calibri"/>
          <w:sz w:val="24"/>
          <w:szCs w:val="24"/>
          <w:u w:val="single"/>
        </w:rPr>
      </w:pPr>
      <w:bookmarkStart w:colFirst="0" w:colLast="0" w:name="_heading=h.w2bdhze3eo31" w:id="6"/>
      <w:bookmarkEnd w:id="6"/>
      <w:r w:rsidDel="00000000" w:rsidR="00000000" w:rsidRPr="00000000">
        <w:rPr>
          <w:rFonts w:ascii="Calibri" w:cs="Calibri" w:eastAsia="Calibri" w:hAnsi="Calibri"/>
          <w:sz w:val="24"/>
          <w:szCs w:val="24"/>
          <w:u w:val="single"/>
          <w:rtl w:val="0"/>
        </w:rPr>
        <w:t xml:space="preserve">Conclusión</w:t>
      </w:r>
    </w:p>
    <w:p w:rsidR="00000000" w:rsidDel="00000000" w:rsidP="00000000" w:rsidRDefault="00000000" w:rsidRPr="00000000" w14:paraId="000000B5">
      <w:pPr>
        <w:spacing w:after="240" w:before="240" w:lineRule="auto"/>
        <w:jc w:val="both"/>
        <w:rPr>
          <w:rFonts w:ascii="Calibri" w:cs="Calibri" w:eastAsia="Calibri" w:hAnsi="Calibri"/>
          <w:b w:val="0"/>
          <w:i w:val="0"/>
          <w:smallCaps w:val="0"/>
          <w:strike w:val="0"/>
          <w:color w:val="000000"/>
          <w:sz w:val="22"/>
          <w:szCs w:val="22"/>
          <w:u w:val="none"/>
          <w:shd w:fill="auto" w:val="clear"/>
          <w:vertAlign w:val="baseline"/>
        </w:rPr>
      </w:pPr>
      <w:sdt>
        <w:sdtPr>
          <w:id w:val="-1666432954"/>
          <w:tag w:val="goog_rdk_2"/>
        </w:sdtPr>
        <w:sdtContent>
          <w:r w:rsidDel="00000000" w:rsidR="00000000" w:rsidRPr="00000000">
            <w:rPr>
              <w:rFonts w:ascii="Arial Unicode MS" w:cs="Arial Unicode MS" w:eastAsia="Arial Unicode MS" w:hAnsi="Arial Unicode MS"/>
              <w:rtl w:val="0"/>
            </w:rPr>
            <w:t xml:space="preserve">Se aplicó la prueba de rachas a la secuencia de latencias observadas en 30 minutos. El número de rachas observadas fue Z ≈ 1.</w:t>
          </w:r>
        </w:sdtContent>
      </w:sdt>
      <w:r w:rsidDel="00000000" w:rsidR="00000000" w:rsidRPr="00000000">
        <w:rPr>
          <w:rFonts w:ascii="Arial" w:cs="Arial" w:eastAsia="Arial" w:hAnsi="Arial"/>
          <w:b w:val="1"/>
          <w:rtl w:val="0"/>
        </w:rPr>
        <w:t xml:space="preserve">426</w:t>
      </w:r>
      <w:sdt>
        <w:sdtPr>
          <w:id w:val="-1725286967"/>
          <w:tag w:val="goog_rdk_3"/>
        </w:sdtPr>
        <w:sdtContent>
          <w:r w:rsidDel="00000000" w:rsidR="00000000" w:rsidRPr="00000000">
            <w:rPr>
              <w:rFonts w:ascii="Arial Unicode MS" w:cs="Arial Unicode MS" w:eastAsia="Arial Unicode MS" w:hAnsi="Arial Unicode MS"/>
              <w:rtl w:val="0"/>
            </w:rPr>
            <w:t xml:space="preserve"> y p ≈ 0.</w:t>
          </w:r>
        </w:sdtContent>
      </w:sdt>
      <w:r w:rsidDel="00000000" w:rsidR="00000000" w:rsidRPr="00000000">
        <w:rPr>
          <w:rFonts w:ascii="Arial" w:cs="Arial" w:eastAsia="Arial" w:hAnsi="Arial"/>
          <w:b w:val="1"/>
          <w:rtl w:val="0"/>
        </w:rPr>
        <w:t xml:space="preserve">154</w:t>
      </w:r>
      <w:r w:rsidDel="00000000" w:rsidR="00000000" w:rsidRPr="00000000">
        <w:rPr>
          <w:rFonts w:ascii="Arial" w:cs="Arial" w:eastAsia="Arial" w:hAnsi="Arial"/>
          <w:rtl w:val="0"/>
        </w:rPr>
        <w:t xml:space="preserve">. Dado que p &gt; 0.05, no se rechaza la hipótesis nula de aleatoriedad. Conclusión: </w:t>
      </w:r>
      <w:r w:rsidDel="00000000" w:rsidR="00000000" w:rsidRPr="00000000">
        <w:rPr>
          <w:rFonts w:ascii="Arial" w:cs="Arial" w:eastAsia="Arial" w:hAnsi="Arial"/>
          <w:b w:val="1"/>
          <w:rtl w:val="0"/>
        </w:rPr>
        <w:t xml:space="preserve">no hay evidencia estadística suficiente para afirmar que las observaciones no son aleatorias;</w:t>
      </w:r>
      <w:r w:rsidDel="00000000" w:rsidR="00000000" w:rsidRPr="00000000">
        <w:rPr>
          <w:rFonts w:ascii="Arial" w:cs="Arial" w:eastAsia="Arial" w:hAnsi="Arial"/>
          <w:rtl w:val="0"/>
        </w:rPr>
        <w:t xml:space="preserve"> la secuencia puede considerarse aleatoria al nivel del 5%.</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spacing w:after="0" w:lineRule="auto"/>
        <w:jc w:val="both"/>
        <w:rPr>
          <w:rFonts w:ascii="Calibri" w:cs="Calibri" w:eastAsia="Calibri" w:hAnsi="Calibri"/>
          <w:color w:val="000000"/>
          <w:sz w:val="6"/>
          <w:szCs w:val="6"/>
        </w:rPr>
      </w:pPr>
      <w:r w:rsidDel="00000000" w:rsidR="00000000" w:rsidRPr="00000000">
        <w:rPr>
          <w:rtl w:val="0"/>
        </w:rPr>
      </w:r>
    </w:p>
    <w:p w:rsidR="00000000" w:rsidDel="00000000" w:rsidP="00000000" w:rsidRDefault="00000000" w:rsidRPr="00000000" w14:paraId="000000B8">
      <w:pPr>
        <w:pStyle w:val="Heading1"/>
        <w:numPr>
          <w:ilvl w:val="0"/>
          <w:numId w:val="1"/>
        </w:numPr>
        <w:spacing w:after="0" w:lineRule="auto"/>
        <w:ind w:left="360"/>
        <w:jc w:val="both"/>
        <w:rPr/>
      </w:pPr>
      <w:bookmarkStart w:colFirst="0" w:colLast="0" w:name="_heading=h.cps5bqjntt7j" w:id="7"/>
      <w:bookmarkEnd w:id="7"/>
      <w:r w:rsidDel="00000000" w:rsidR="00000000" w:rsidRPr="00000000">
        <w:rPr>
          <w:vertAlign w:val="baseline"/>
          <w:rtl w:val="0"/>
        </w:rPr>
        <w:t xml:space="preserve">Un grupo de ingenieros de software desea evaluar si un nuevo modelo de base de datos distribuida mejora el tiempo de respuesta de consultas en comparación con el modelo tradicional. Se ejecutan 10 consultas idénticas en ambos modelos y se registra el tiempo de respuesta (en milisegundos):</w:t>
      </w:r>
    </w:p>
    <w:p w:rsidR="00000000" w:rsidDel="00000000" w:rsidP="00000000" w:rsidRDefault="00000000" w:rsidRPr="00000000" w14:paraId="000000B9">
      <w:pPr>
        <w:spacing w:after="0" w:lineRule="auto"/>
        <w:jc w:val="both"/>
        <w:rPr>
          <w:rFonts w:ascii="Calibri" w:cs="Calibri" w:eastAsia="Calibri" w:hAnsi="Calibri"/>
          <w:color w:val="000000"/>
          <w:sz w:val="6"/>
          <w:szCs w:val="6"/>
        </w:rPr>
      </w:pPr>
      <w:r w:rsidDel="00000000" w:rsidR="00000000" w:rsidRPr="00000000">
        <w:rPr>
          <w:rtl w:val="0"/>
        </w:rPr>
      </w:r>
    </w:p>
    <w:tbl>
      <w:tblPr>
        <w:tblStyle w:val="Table7"/>
        <w:tblW w:w="9833.0" w:type="dxa"/>
        <w:jc w:val="left"/>
        <w:tblBorders>
          <w:top w:color="000000" w:space="0" w:sz="4" w:val="single"/>
          <w:bottom w:color="000000" w:space="0" w:sz="4" w:val="single"/>
        </w:tblBorders>
        <w:tblLayout w:type="fixed"/>
        <w:tblLook w:val="0400"/>
      </w:tblPr>
      <w:tblGrid>
        <w:gridCol w:w="2268"/>
        <w:gridCol w:w="755"/>
        <w:gridCol w:w="755"/>
        <w:gridCol w:w="755"/>
        <w:gridCol w:w="755"/>
        <w:gridCol w:w="755"/>
        <w:gridCol w:w="755"/>
        <w:gridCol w:w="755"/>
        <w:gridCol w:w="755"/>
        <w:gridCol w:w="755"/>
        <w:gridCol w:w="770"/>
        <w:tblGridChange w:id="0">
          <w:tblGrid>
            <w:gridCol w:w="2268"/>
            <w:gridCol w:w="755"/>
            <w:gridCol w:w="755"/>
            <w:gridCol w:w="755"/>
            <w:gridCol w:w="755"/>
            <w:gridCol w:w="755"/>
            <w:gridCol w:w="755"/>
            <w:gridCol w:w="755"/>
            <w:gridCol w:w="755"/>
            <w:gridCol w:w="755"/>
            <w:gridCol w:w="770"/>
          </w:tblGrid>
        </w:tblGridChange>
      </w:tblGrid>
      <w:tr>
        <w:trPr>
          <w:cantSplit w:val="0"/>
          <w:tblHeader w:val="1"/>
        </w:trPr>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Archivo</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p>
        </w:tc>
      </w:tr>
      <w:tr>
        <w:trPr>
          <w:cantSplit w:val="1"/>
          <w:trHeight w:val="567" w:hRule="atLeast"/>
          <w:tblHeader w:val="0"/>
        </w:trPr>
        <w:tc>
          <w:tcPr>
            <w:tcBorders>
              <w:top w:color="000000" w:space="0" w:sz="4" w:val="single"/>
              <w:bottom w:color="000000" w:space="0" w:sz="0" w:val="nil"/>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tradicional</w:t>
            </w:r>
          </w:p>
        </w:tc>
        <w:tc>
          <w:tcPr>
            <w:tcBorders>
              <w:top w:color="000000" w:space="0" w:sz="4" w:val="single"/>
              <w:bottom w:color="000000" w:space="0" w:sz="0" w:val="nil"/>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220</w:t>
            </w:r>
          </w:p>
        </w:tc>
        <w:tc>
          <w:tcPr>
            <w:tcBorders>
              <w:top w:color="000000" w:space="0" w:sz="4" w:val="single"/>
              <w:bottom w:color="000000" w:space="0" w:sz="0" w:val="nil"/>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250</w:t>
            </w:r>
          </w:p>
        </w:tc>
        <w:tc>
          <w:tcPr>
            <w:tcBorders>
              <w:top w:color="000000" w:space="0" w:sz="4" w:val="single"/>
              <w:bottom w:color="000000" w:space="0" w:sz="0" w:val="nil"/>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230</w:t>
            </w:r>
          </w:p>
        </w:tc>
        <w:tc>
          <w:tcPr>
            <w:tcBorders>
              <w:top w:color="000000" w:space="0" w:sz="4" w:val="single"/>
              <w:bottom w:color="000000" w:space="0" w:sz="0" w:val="nil"/>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260</w:t>
            </w:r>
          </w:p>
        </w:tc>
        <w:tc>
          <w:tcPr>
            <w:tcBorders>
              <w:top w:color="000000" w:space="0" w:sz="4" w:val="single"/>
              <w:bottom w:color="000000" w:space="0" w:sz="0" w:val="nil"/>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240</w:t>
            </w:r>
          </w:p>
        </w:tc>
        <w:tc>
          <w:tcPr>
            <w:tcBorders>
              <w:top w:color="000000" w:space="0" w:sz="4" w:val="single"/>
              <w:bottom w:color="000000" w:space="0" w:sz="0" w:val="nil"/>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270</w:t>
            </w:r>
          </w:p>
        </w:tc>
        <w:tc>
          <w:tcPr>
            <w:tcBorders>
              <w:top w:color="000000" w:space="0" w:sz="4" w:val="single"/>
              <w:bottom w:color="000000" w:space="0" w:sz="0" w:val="nil"/>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235</w:t>
            </w:r>
          </w:p>
        </w:tc>
        <w:tc>
          <w:tcPr>
            <w:tcBorders>
              <w:top w:color="000000" w:space="0" w:sz="4" w:val="single"/>
              <w:bottom w:color="000000" w:space="0" w:sz="0" w:val="nil"/>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255</w:t>
            </w:r>
          </w:p>
        </w:tc>
        <w:tc>
          <w:tcPr>
            <w:tcBorders>
              <w:top w:color="000000" w:space="0" w:sz="4" w:val="single"/>
              <w:bottom w:color="000000" w:space="0" w:sz="0" w:val="nil"/>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245</w:t>
            </w:r>
          </w:p>
        </w:tc>
        <w:tc>
          <w:tcPr>
            <w:tcBorders>
              <w:top w:color="000000" w:space="0" w:sz="4" w:val="single"/>
              <w:bottom w:color="000000" w:space="0" w:sz="0" w:val="nil"/>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260</w:t>
            </w:r>
          </w:p>
        </w:tc>
      </w:tr>
      <w:tr>
        <w:trPr>
          <w:cantSplit w:val="1"/>
          <w:trHeight w:val="567" w:hRule="atLeast"/>
          <w:tblHeader w:val="0"/>
        </w:trPr>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distribuido</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210</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215</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225</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205</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210</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215</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¿Puede concluirse que el nuevo modelo distribuido presenta menores tiempos de respuesta que el modelo tradicional? Utilice un nivel de significancia del 5%. (4 ptos.)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0425" cy="973455"/>
            <wp:effectExtent b="0" l="0" r="0" t="0"/>
            <wp:docPr id="159697248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0425" cy="97345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623554" cy="2406948"/>
            <wp:effectExtent b="0" l="0" r="0" t="0"/>
            <wp:docPr id="1596972489"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1623554" cy="240694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numPr>
          <w:ilvl w:val="0"/>
          <w:numId w:val="2"/>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Hipótesis</w:t>
      </w:r>
    </w:p>
    <w:p w:rsidR="00000000" w:rsidDel="00000000" w:rsidP="00000000" w:rsidRDefault="00000000" w:rsidRPr="00000000" w14:paraId="000000E1">
      <w:pPr>
        <w:numPr>
          <w:ilvl w:val="1"/>
          <w:numId w:val="2"/>
        </w:numPr>
        <w:spacing w:after="0" w:line="240" w:lineRule="auto"/>
        <w:ind w:left="144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H0: </w:t>
      </w:r>
      <w:r w:rsidDel="00000000" w:rsidR="00000000" w:rsidRPr="00000000">
        <w:rPr>
          <w:rFonts w:ascii="Calibri" w:cs="Calibri" w:eastAsia="Calibri" w:hAnsi="Calibri"/>
          <w:color w:val="000000"/>
          <w:rtl w:val="0"/>
        </w:rPr>
        <w:t xml:space="preserve">El nuevo modelo distribuido presenta</w:t>
      </w:r>
      <w:r w:rsidDel="00000000" w:rsidR="00000000" w:rsidRPr="00000000">
        <w:rPr>
          <w:rFonts w:ascii="Calibri" w:cs="Calibri" w:eastAsia="Calibri" w:hAnsi="Calibri"/>
          <w:color w:val="ff0000"/>
          <w:rtl w:val="0"/>
        </w:rPr>
        <w:t xml:space="preserve"> </w:t>
      </w:r>
      <w:r w:rsidDel="00000000" w:rsidR="00000000" w:rsidRPr="00000000">
        <w:rPr>
          <w:b w:val="1"/>
          <w:color w:val="ff0000"/>
          <w:rtl w:val="0"/>
        </w:rPr>
        <w:t xml:space="preserve">IGUALES O MAYORES</w:t>
      </w:r>
      <w:r w:rsidDel="00000000" w:rsidR="00000000" w:rsidRPr="00000000">
        <w:rPr>
          <w:rFonts w:ascii="Calibri" w:cs="Calibri" w:eastAsia="Calibri" w:hAnsi="Calibri"/>
          <w:color w:val="000000"/>
          <w:rtl w:val="0"/>
        </w:rPr>
        <w:t xml:space="preserve"> tiempos de respuesta que el modelo tradicional</w:t>
      </w:r>
      <w:r w:rsidDel="00000000" w:rsidR="00000000" w:rsidRPr="00000000">
        <w:rPr>
          <w:rtl w:val="0"/>
        </w:rPr>
      </w:r>
    </w:p>
    <w:p w:rsidR="00000000" w:rsidDel="00000000" w:rsidP="00000000" w:rsidRDefault="00000000" w:rsidRPr="00000000" w14:paraId="000000E2">
      <w:pPr>
        <w:numPr>
          <w:ilvl w:val="1"/>
          <w:numId w:val="2"/>
        </w:numPr>
        <w:spacing w:after="0" w:line="240" w:lineRule="auto"/>
        <w:ind w:left="1440" w:hanging="360"/>
        <w:rPr>
          <w:rFonts w:ascii="Arial" w:cs="Arial" w:eastAsia="Arial" w:hAnsi="Arial"/>
          <w:b w:val="1"/>
          <w:color w:val="000000"/>
          <w:highlight w:val="yellow"/>
        </w:rPr>
      </w:pPr>
      <w:r w:rsidDel="00000000" w:rsidR="00000000" w:rsidRPr="00000000">
        <w:rPr>
          <w:rFonts w:ascii="Arial" w:cs="Arial" w:eastAsia="Arial" w:hAnsi="Arial"/>
          <w:b w:val="1"/>
          <w:color w:val="000000"/>
          <w:highlight w:val="yellow"/>
          <w:rtl w:val="0"/>
        </w:rPr>
        <w:t xml:space="preserve">H1: </w:t>
      </w:r>
      <w:r w:rsidDel="00000000" w:rsidR="00000000" w:rsidRPr="00000000">
        <w:rPr>
          <w:rFonts w:ascii="Calibri" w:cs="Calibri" w:eastAsia="Calibri" w:hAnsi="Calibri"/>
          <w:color w:val="000000"/>
          <w:highlight w:val="yellow"/>
          <w:rtl w:val="0"/>
        </w:rPr>
        <w:t xml:space="preserve">El nuevo modelo distribuido presenta menores tiempos de respuesta que el modelo tradicional</w:t>
      </w:r>
    </w:p>
    <w:p w:rsidR="00000000" w:rsidDel="00000000" w:rsidP="00000000" w:rsidRDefault="00000000" w:rsidRPr="00000000" w14:paraId="000000E3">
      <w:pPr>
        <w:spacing w:after="0" w:line="240" w:lineRule="auto"/>
        <w:ind w:left="720" w:firstLine="0"/>
        <w:rPr>
          <w:rFonts w:ascii="Times New Roman" w:cs="Times New Roman" w:eastAsia="Times New Roman" w:hAnsi="Times New Roman"/>
          <w:color w:val="ff0000"/>
          <w:sz w:val="24"/>
          <w:szCs w:val="24"/>
        </w:rPr>
      </w:pPr>
      <w:r w:rsidDel="00000000" w:rsidR="00000000" w:rsidRPr="00000000">
        <w:rPr>
          <w:b w:val="1"/>
          <w:color w:val="ff0000"/>
          <w:rtl w:val="0"/>
        </w:rPr>
        <w:t xml:space="preserve">Hipótesis Estadística</w:t>
      </w:r>
      <w:r w:rsidDel="00000000" w:rsidR="00000000" w:rsidRPr="00000000">
        <w:rPr>
          <w:rtl w:val="0"/>
        </w:rPr>
      </w:r>
    </w:p>
    <w:p w:rsidR="00000000" w:rsidDel="00000000" w:rsidP="00000000" w:rsidRDefault="00000000" w:rsidRPr="00000000" w14:paraId="000000E4">
      <w:pPr>
        <w:spacing w:after="0" w:line="240" w:lineRule="auto"/>
        <w:ind w:left="720" w:firstLine="0"/>
        <w:rPr>
          <w:rFonts w:ascii="Times New Roman" w:cs="Times New Roman" w:eastAsia="Times New Roman" w:hAnsi="Times New Roman"/>
          <w:color w:val="ff0000"/>
          <w:sz w:val="24"/>
          <w:szCs w:val="24"/>
        </w:rPr>
      </w:pPr>
      <w:r w:rsidDel="00000000" w:rsidR="00000000" w:rsidRPr="00000000">
        <w:rPr>
          <w:color w:val="ff0000"/>
          <w:rtl w:val="0"/>
        </w:rPr>
        <w:t xml:space="preserve">se usa la mediana </w:t>
      </w:r>
      <w:r w:rsidDel="00000000" w:rsidR="00000000" w:rsidRPr="00000000">
        <w:rPr>
          <w:rtl w:val="0"/>
        </w:rPr>
      </w:r>
    </w:p>
    <w:p w:rsidR="00000000" w:rsidDel="00000000" w:rsidP="00000000" w:rsidRDefault="00000000" w:rsidRPr="00000000" w14:paraId="000000E5">
      <w:pPr>
        <w:spacing w:after="0" w:line="240" w:lineRule="auto"/>
        <w:ind w:left="720" w:firstLine="0"/>
        <w:rPr>
          <w:rFonts w:ascii="Times New Roman" w:cs="Times New Roman" w:eastAsia="Times New Roman" w:hAnsi="Times New Roman"/>
          <w:color w:val="ff0000"/>
          <w:sz w:val="24"/>
          <w:szCs w:val="24"/>
        </w:rPr>
      </w:pPr>
      <w:r w:rsidDel="00000000" w:rsidR="00000000" w:rsidRPr="00000000">
        <w:rPr>
          <w:color w:val="ff0000"/>
          <w:rtl w:val="0"/>
        </w:rPr>
        <w:t xml:space="preserve">h0=MeD&gt;= MeT</w:t>
      </w:r>
      <w:r w:rsidDel="00000000" w:rsidR="00000000" w:rsidRPr="00000000">
        <w:rPr>
          <w:rtl w:val="0"/>
        </w:rPr>
      </w:r>
    </w:p>
    <w:p w:rsidR="00000000" w:rsidDel="00000000" w:rsidP="00000000" w:rsidRDefault="00000000" w:rsidRPr="00000000" w14:paraId="000000E6">
      <w:pPr>
        <w:spacing w:after="0" w:line="240" w:lineRule="auto"/>
        <w:ind w:left="720" w:firstLine="0"/>
        <w:rPr>
          <w:color w:val="ff0000"/>
          <w:highlight w:val="yellow"/>
        </w:rPr>
      </w:pPr>
      <w:r w:rsidDel="00000000" w:rsidR="00000000" w:rsidRPr="00000000">
        <w:rPr>
          <w:color w:val="ff0000"/>
          <w:rtl w:val="0"/>
        </w:rPr>
        <w:t xml:space="preserve">h1=MeD&lt;MeT</w:t>
      </w:r>
      <w:r w:rsidDel="00000000" w:rsidR="00000000" w:rsidRPr="00000000">
        <w:rPr>
          <w:rtl w:val="0"/>
        </w:rPr>
      </w:r>
    </w:p>
    <w:p w:rsidR="00000000" w:rsidDel="00000000" w:rsidP="00000000" w:rsidRDefault="00000000" w:rsidRPr="00000000" w14:paraId="000000E7">
      <w:pPr>
        <w:spacing w:after="0" w:line="240" w:lineRule="auto"/>
        <w:ind w:left="1440" w:firstLine="0"/>
        <w:rPr>
          <w:rFonts w:ascii="Arial" w:cs="Arial" w:eastAsia="Arial" w:hAnsi="Arial"/>
          <w:b w:val="1"/>
          <w:color w:val="000000"/>
          <w:highlight w:val="yellow"/>
        </w:rPr>
      </w:pPr>
      <w:r w:rsidDel="00000000" w:rsidR="00000000" w:rsidRPr="00000000">
        <w:rPr>
          <w:rtl w:val="0"/>
        </w:rPr>
      </w:r>
    </w:p>
    <w:p w:rsidR="00000000" w:rsidDel="00000000" w:rsidP="00000000" w:rsidRDefault="00000000" w:rsidRPr="00000000" w14:paraId="000000E8">
      <w:pPr>
        <w:numPr>
          <w:ilvl w:val="0"/>
          <w:numId w:val="2"/>
        </w:numPr>
        <w:spacing w:after="0" w:line="240" w:lineRule="auto"/>
        <w:ind w:left="720" w:hanging="360"/>
        <w:rPr>
          <w:rFonts w:ascii="Arial" w:cs="Arial" w:eastAsia="Arial" w:hAnsi="Arial"/>
          <w:b w:val="1"/>
          <w:color w:val="000000"/>
          <w:highlight w:val="yellow"/>
        </w:rPr>
      </w:pPr>
      <w:r w:rsidDel="00000000" w:rsidR="00000000" w:rsidRPr="00000000">
        <w:rPr>
          <w:rFonts w:ascii="Arial" w:cs="Arial" w:eastAsia="Arial" w:hAnsi="Arial"/>
          <w:b w:val="1"/>
          <w:color w:val="000000"/>
          <w:highlight w:val="yellow"/>
          <w:rtl w:val="0"/>
        </w:rPr>
        <w:t xml:space="preserve">Nivel de significancia (5%) = 0.05</w:t>
      </w:r>
    </w:p>
    <w:p w:rsidR="00000000" w:rsidDel="00000000" w:rsidP="00000000" w:rsidRDefault="00000000" w:rsidRPr="00000000" w14:paraId="000000E9">
      <w:pPr>
        <w:spacing w:after="0" w:line="240" w:lineRule="auto"/>
        <w:ind w:left="720" w:firstLine="0"/>
        <w:rPr>
          <w:rFonts w:ascii="Arial" w:cs="Arial" w:eastAsia="Arial" w:hAnsi="Arial"/>
          <w:b w:val="1"/>
          <w:color w:val="000000"/>
          <w:highlight w:val="yellow"/>
        </w:rPr>
      </w:pPr>
      <w:r w:rsidDel="00000000" w:rsidR="00000000" w:rsidRPr="00000000">
        <w:rPr>
          <w:rtl w:val="0"/>
        </w:rPr>
      </w:r>
    </w:p>
    <w:p w:rsidR="00000000" w:rsidDel="00000000" w:rsidP="00000000" w:rsidRDefault="00000000" w:rsidRPr="00000000" w14:paraId="000000EA">
      <w:pPr>
        <w:numPr>
          <w:ilvl w:val="0"/>
          <w:numId w:val="2"/>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Realizar el análisis exploratorio de datos y descriptivo</w:t>
      </w:r>
    </w:p>
    <w:p w:rsidR="00000000" w:rsidDel="00000000" w:rsidP="00000000" w:rsidRDefault="00000000" w:rsidRPr="00000000" w14:paraId="000000EB">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4432962" cy="2376882"/>
            <wp:effectExtent b="0" l="0" r="0" t="0"/>
            <wp:docPr id="159697249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432962" cy="237688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5940425" cy="2795905"/>
            <wp:effectExtent b="0" l="0" r="0" t="0"/>
            <wp:docPr id="159697249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0425" cy="279590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2"/>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Prueba de Normalidad</w:t>
      </w:r>
    </w:p>
    <w:p w:rsidR="00000000" w:rsidDel="00000000" w:rsidP="00000000" w:rsidRDefault="00000000" w:rsidRPr="00000000" w14:paraId="000000EE">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4490499" cy="1727558"/>
            <wp:effectExtent b="0" l="0" r="0" t="0"/>
            <wp:docPr id="159697249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4490499" cy="172755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8"/>
        <w:tblW w:w="8394.0" w:type="dxa"/>
        <w:jc w:val="left"/>
        <w:tblLayout w:type="fixed"/>
        <w:tblLook w:val="0000"/>
      </w:tblPr>
      <w:tblGrid>
        <w:gridCol w:w="2630"/>
        <w:gridCol w:w="2068"/>
        <w:gridCol w:w="1314"/>
        <w:gridCol w:w="1191"/>
        <w:gridCol w:w="1191"/>
        <w:tblGridChange w:id="0">
          <w:tblGrid>
            <w:gridCol w:w="2630"/>
            <w:gridCol w:w="2068"/>
            <w:gridCol w:w="1314"/>
            <w:gridCol w:w="1191"/>
            <w:gridCol w:w="1191"/>
          </w:tblGrid>
        </w:tblGridChange>
      </w:tblGrid>
      <w:tr>
        <w:trPr>
          <w:cantSplit w:val="1"/>
          <w:tblHeader w:val="0"/>
        </w:trPr>
        <w:tc>
          <w:tcPr>
            <w:gridSpan w:val="5"/>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0">
            <w:pPr>
              <w:spacing w:after="0" w:lineRule="auto"/>
              <w:ind w:left="60" w:right="60" w:firstLine="0"/>
              <w:jc w:val="center"/>
              <w:rPr>
                <w:rFonts w:ascii="Arial" w:cs="Arial" w:eastAsia="Arial" w:hAnsi="Arial"/>
                <w:color w:val="010205"/>
                <w:sz w:val="28"/>
                <w:szCs w:val="28"/>
              </w:rPr>
            </w:pPr>
            <w:r w:rsidDel="00000000" w:rsidR="00000000" w:rsidRPr="00000000">
              <w:rPr>
                <w:rFonts w:ascii="Arial" w:cs="Arial" w:eastAsia="Arial" w:hAnsi="Arial"/>
                <w:b w:val="1"/>
                <w:color w:val="010205"/>
                <w:sz w:val="28"/>
                <w:szCs w:val="28"/>
                <w:rtl w:val="0"/>
              </w:rPr>
              <w:t xml:space="preserve">Pruebas de normalidad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line="240" w:lineRule="auto"/>
              <w:rPr>
                <w:rFonts w:ascii="Arial" w:cs="Arial" w:eastAsia="Arial" w:hAnsi="Arial"/>
                <w:color w:val="010205"/>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F6">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Modelos</w:t>
            </w:r>
          </w:p>
        </w:tc>
        <w:tc>
          <w:tcPr>
            <w:gridSpan w:val="3"/>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F7">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Shapiro-Wilk</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0" w:line="240" w:lineRule="auto"/>
              <w:rPr>
                <w:rFonts w:ascii="Arial" w:cs="Arial" w:eastAsia="Arial" w:hAnsi="Arial"/>
                <w:color w:val="264a60"/>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4a60"/>
                <w:sz w:val="24"/>
                <w:szCs w:val="24"/>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vAlign w:val="bottom"/>
          </w:tcPr>
          <w:p w:rsidR="00000000" w:rsidDel="00000000" w:rsidP="00000000" w:rsidRDefault="00000000" w:rsidRPr="00000000" w14:paraId="000000FC">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Estadístico</w:t>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0FD">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gl</w:t>
            </w:r>
          </w:p>
        </w:tc>
        <w:tc>
          <w:tcPr>
            <w:tcBorders>
              <w:top w:color="000000" w:space="0" w:sz="0" w:val="nil"/>
              <w:left w:color="e0e0e0" w:space="0" w:sz="8" w:val="single"/>
              <w:bottom w:color="152935" w:space="0" w:sz="8" w:val="single"/>
              <w:right w:color="000000" w:space="0" w:sz="0" w:val="nil"/>
            </w:tcBorders>
            <w:shd w:fill="ffffff" w:val="clear"/>
            <w:vAlign w:val="bottom"/>
          </w:tcPr>
          <w:p w:rsidR="00000000" w:rsidDel="00000000" w:rsidP="00000000" w:rsidRDefault="00000000" w:rsidRPr="00000000" w14:paraId="000000FE">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Sig.</w:t>
            </w:r>
          </w:p>
        </w:tc>
      </w:tr>
      <w:tr>
        <w:trPr>
          <w:cantSplit w:val="1"/>
          <w:tblHeader w:val="0"/>
        </w:trPr>
        <w:tc>
          <w:tcPr>
            <w:vMerge w:val="restart"/>
            <w:tcBorders>
              <w:top w:color="152935"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0FF">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Tiempo en Milisegundos</w:t>
            </w:r>
          </w:p>
        </w:tc>
        <w:tc>
          <w:tcPr>
            <w:tcBorders>
              <w:top w:color="152935"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00">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Modelo Tradicional</w:t>
            </w:r>
          </w:p>
        </w:tc>
        <w:tc>
          <w:tcPr>
            <w:tcBorders>
              <w:top w:color="152935"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101">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.981</w:t>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02">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10</w:t>
            </w:r>
          </w:p>
        </w:tc>
        <w:tc>
          <w:tcPr>
            <w:tcBorders>
              <w:top w:color="152935"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103">
            <w:pPr>
              <w:spacing w:after="0" w:lineRule="auto"/>
              <w:ind w:left="60" w:right="60" w:firstLine="0"/>
              <w:jc w:val="right"/>
              <w:rPr>
                <w:rFonts w:ascii="Arial" w:cs="Arial" w:eastAsia="Arial" w:hAnsi="Arial"/>
                <w:color w:val="010205"/>
                <w:sz w:val="24"/>
                <w:szCs w:val="24"/>
                <w:highlight w:val="yellow"/>
              </w:rPr>
            </w:pPr>
            <w:r w:rsidDel="00000000" w:rsidR="00000000" w:rsidRPr="00000000">
              <w:rPr>
                <w:rFonts w:ascii="Arial" w:cs="Arial" w:eastAsia="Arial" w:hAnsi="Arial"/>
                <w:color w:val="010205"/>
                <w:sz w:val="24"/>
                <w:szCs w:val="24"/>
                <w:highlight w:val="yellow"/>
                <w:rtl w:val="0"/>
              </w:rPr>
              <w:t xml:space="preserve">.971</w:t>
            </w:r>
          </w:p>
        </w:tc>
      </w:tr>
      <w:tr>
        <w:trPr>
          <w:cantSplit w:val="1"/>
          <w:tblHeader w:val="0"/>
        </w:trPr>
        <w:tc>
          <w:tcPr>
            <w:vMerge w:val="continue"/>
            <w:tcBorders>
              <w:top w:color="152935"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10205"/>
                <w:sz w:val="24"/>
                <w:szCs w:val="24"/>
                <w:highlight w:val="yellow"/>
              </w:rPr>
            </w:pPr>
            <w:r w:rsidDel="00000000" w:rsidR="00000000" w:rsidRPr="00000000">
              <w:rPr>
                <w:rtl w:val="0"/>
              </w:rPr>
            </w:r>
          </w:p>
        </w:tc>
        <w:tc>
          <w:tcPr>
            <w:tcBorders>
              <w:top w:color="aeaeae"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105">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Modelo Distribuido</w:t>
            </w:r>
          </w:p>
        </w:tc>
        <w:tc>
          <w:tcPr>
            <w:tcBorders>
              <w:top w:color="aeaeae" w:space="0" w:sz="8" w:val="single"/>
              <w:left w:color="000000" w:space="0" w:sz="0" w:val="nil"/>
              <w:bottom w:color="152935" w:space="0" w:sz="8" w:val="single"/>
              <w:right w:color="e0e0e0" w:space="0" w:sz="8" w:val="single"/>
            </w:tcBorders>
            <w:shd w:fill="f9f9fb" w:val="clear"/>
          </w:tcPr>
          <w:p w:rsidR="00000000" w:rsidDel="00000000" w:rsidP="00000000" w:rsidRDefault="00000000" w:rsidRPr="00000000" w14:paraId="00000106">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.740</w:t>
            </w:r>
          </w:p>
        </w:tc>
        <w:tc>
          <w:tcPr>
            <w:tcBorders>
              <w:top w:color="aeaeae" w:space="0" w:sz="8" w:val="single"/>
              <w:left w:color="e0e0e0" w:space="0" w:sz="8" w:val="single"/>
              <w:bottom w:color="152935" w:space="0" w:sz="8" w:val="single"/>
              <w:right w:color="e0e0e0" w:space="0" w:sz="8" w:val="single"/>
            </w:tcBorders>
            <w:shd w:fill="f9f9fb" w:val="clear"/>
          </w:tcPr>
          <w:p w:rsidR="00000000" w:rsidDel="00000000" w:rsidP="00000000" w:rsidRDefault="00000000" w:rsidRPr="00000000" w14:paraId="00000107">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10</w:t>
            </w:r>
          </w:p>
        </w:tc>
        <w:tc>
          <w:tcPr>
            <w:tcBorders>
              <w:top w:color="aeaeae" w:space="0" w:sz="8" w:val="single"/>
              <w:left w:color="e0e0e0" w:space="0" w:sz="8" w:val="single"/>
              <w:bottom w:color="152935" w:space="0" w:sz="8" w:val="single"/>
              <w:right w:color="000000" w:space="0" w:sz="0" w:val="nil"/>
            </w:tcBorders>
            <w:shd w:fill="f9f9fb" w:val="clear"/>
          </w:tcPr>
          <w:p w:rsidR="00000000" w:rsidDel="00000000" w:rsidP="00000000" w:rsidRDefault="00000000" w:rsidRPr="00000000" w14:paraId="00000108">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.003</w:t>
            </w:r>
          </w:p>
        </w:tc>
      </w:tr>
      <w:tr>
        <w:trPr>
          <w:cantSplit w:val="1"/>
          <w:tblHeader w:val="0"/>
        </w:trPr>
        <w:tc>
          <w:tcPr>
            <w:gridSpan w:val="5"/>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09">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 Esto es un límite inferior de la significación verdadera.</w:t>
            </w:r>
          </w:p>
        </w:tc>
      </w:tr>
      <w:tr>
        <w:trPr>
          <w:cantSplit w:val="1"/>
          <w:tblHeader w:val="0"/>
        </w:trPr>
        <w:tc>
          <w:tcPr>
            <w:gridSpan w:val="5"/>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0E">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a. Corrección de significación de Lilliefors</w:t>
            </w:r>
          </w:p>
        </w:tc>
      </w:tr>
    </w:tbl>
    <w:p w:rsidR="00000000" w:rsidDel="00000000" w:rsidP="00000000" w:rsidRDefault="00000000" w:rsidRPr="00000000" w14:paraId="000001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0425" cy="3503295"/>
            <wp:effectExtent b="0" l="0" r="0" t="0"/>
            <wp:docPr id="1596972494"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0425" cy="350329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Dado que el p-valor de la variable tiempo de ejecución en el</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b w:val="1"/>
          <w:color w:val="000000"/>
          <w:highlight w:val="yellow"/>
          <w:rtl w:val="0"/>
        </w:rPr>
        <w:t xml:space="preserve">MODELO </w:t>
      </w:r>
      <w:r w:rsidDel="00000000" w:rsidR="00000000" w:rsidRPr="00000000">
        <w:rPr>
          <w:rFonts w:ascii="Arial" w:cs="Arial" w:eastAsia="Arial" w:hAnsi="Arial"/>
          <w:b w:val="1"/>
          <w:color w:val="ff0000"/>
          <w:highlight w:val="yellow"/>
          <w:rtl w:val="0"/>
        </w:rPr>
        <w:t xml:space="preserve">DISTRIBUIDO </w:t>
      </w:r>
      <w:r w:rsidDel="00000000" w:rsidR="00000000" w:rsidRPr="00000000">
        <w:rPr>
          <w:rFonts w:ascii="Arial" w:cs="Arial" w:eastAsia="Arial" w:hAnsi="Arial"/>
          <w:b w:val="1"/>
          <w:color w:val="000000"/>
          <w:highlight w:val="yellow"/>
          <w:rtl w:val="0"/>
        </w:rPr>
        <w:t xml:space="preserve">(0,003) es menor al nivel de significancia (0.05)</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es probable que</w:t>
      </w:r>
      <w:r w:rsidDel="00000000" w:rsidR="00000000" w:rsidRPr="00000000">
        <w:rPr>
          <w:rFonts w:ascii="Arial" w:cs="Arial" w:eastAsia="Arial" w:hAnsi="Arial"/>
          <w:b w:val="1"/>
          <w:color w:val="000000"/>
          <w:highlight w:val="yellow"/>
          <w:rtl w:val="0"/>
        </w:rPr>
        <w:t xml:space="preserve"> </w:t>
      </w:r>
      <w:r w:rsidDel="00000000" w:rsidR="00000000" w:rsidRPr="00000000">
        <w:rPr>
          <w:rFonts w:ascii="Arial" w:cs="Arial" w:eastAsia="Arial" w:hAnsi="Arial"/>
          <w:b w:val="1"/>
          <w:color w:val="ff0000"/>
          <w:highlight w:val="yellow"/>
          <w:rtl w:val="0"/>
        </w:rPr>
        <w:t xml:space="preserve">no presente distribución norma</w:t>
      </w:r>
      <w:r w:rsidDel="00000000" w:rsidR="00000000" w:rsidRPr="00000000">
        <w:rPr>
          <w:rFonts w:ascii="Arial" w:cs="Arial" w:eastAsia="Arial" w:hAnsi="Arial"/>
          <w:b w:val="1"/>
          <w:color w:val="000000"/>
          <w:highlight w:val="yellow"/>
          <w:rtl w:val="0"/>
        </w:rPr>
        <w:t xml:space="preserve">l, ya que el nivel de significancia es menor a 0.05.</w:t>
      </w:r>
      <w:r w:rsidDel="00000000" w:rsidR="00000000" w:rsidRPr="00000000">
        <w:rPr>
          <w:rtl w:val="0"/>
        </w:rPr>
      </w:r>
    </w:p>
    <w:p w:rsidR="00000000" w:rsidDel="00000000" w:rsidP="00000000" w:rsidRDefault="00000000" w:rsidRPr="00000000" w14:paraId="00000115">
      <w:pPr>
        <w:numPr>
          <w:ilvl w:val="0"/>
          <w:numId w:val="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Dado que el p-valor de la variable tiempo de ejecución en el </w:t>
      </w:r>
      <w:r w:rsidDel="00000000" w:rsidR="00000000" w:rsidRPr="00000000">
        <w:rPr>
          <w:rFonts w:ascii="Arial" w:cs="Arial" w:eastAsia="Arial" w:hAnsi="Arial"/>
          <w:b w:val="1"/>
          <w:color w:val="000000"/>
          <w:highlight w:val="yellow"/>
          <w:rtl w:val="0"/>
        </w:rPr>
        <w:t xml:space="preserve">MODELO </w:t>
      </w:r>
      <w:r w:rsidDel="00000000" w:rsidR="00000000" w:rsidRPr="00000000">
        <w:rPr>
          <w:rFonts w:ascii="Arial" w:cs="Arial" w:eastAsia="Arial" w:hAnsi="Arial"/>
          <w:b w:val="1"/>
          <w:color w:val="ff0000"/>
          <w:highlight w:val="yellow"/>
          <w:rtl w:val="0"/>
        </w:rPr>
        <w:t xml:space="preserve">TRADICIONAL </w:t>
      </w:r>
      <w:r w:rsidDel="00000000" w:rsidR="00000000" w:rsidRPr="00000000">
        <w:rPr>
          <w:rFonts w:ascii="Arial" w:cs="Arial" w:eastAsia="Arial" w:hAnsi="Arial"/>
          <w:b w:val="1"/>
          <w:color w:val="000000"/>
          <w:highlight w:val="yellow"/>
          <w:rtl w:val="0"/>
        </w:rPr>
        <w:t xml:space="preserve">(0.971) es mayor al nivel de significancia (0.05)</w:t>
      </w:r>
      <w:r w:rsidDel="00000000" w:rsidR="00000000" w:rsidRPr="00000000">
        <w:rPr>
          <w:rFonts w:ascii="Arial" w:cs="Arial" w:eastAsia="Arial" w:hAnsi="Arial"/>
          <w:color w:val="000000"/>
          <w:highlight w:val="yellow"/>
          <w:rtl w:val="0"/>
        </w:rPr>
        <w:t xml:space="preserve"> es probable que</w:t>
      </w:r>
      <w:r w:rsidDel="00000000" w:rsidR="00000000" w:rsidRPr="00000000">
        <w:rPr>
          <w:rFonts w:ascii="Arial" w:cs="Arial" w:eastAsia="Arial" w:hAnsi="Arial"/>
          <w:b w:val="1"/>
          <w:color w:val="000000"/>
          <w:highlight w:val="yellow"/>
          <w:rtl w:val="0"/>
        </w:rPr>
        <w:t xml:space="preserve"> </w:t>
      </w:r>
      <w:r w:rsidDel="00000000" w:rsidR="00000000" w:rsidRPr="00000000">
        <w:rPr>
          <w:rFonts w:ascii="Arial" w:cs="Arial" w:eastAsia="Arial" w:hAnsi="Arial"/>
          <w:b w:val="1"/>
          <w:color w:val="ff0000"/>
          <w:highlight w:val="yellow"/>
          <w:rtl w:val="0"/>
        </w:rPr>
        <w:t xml:space="preserve">presente distribución normal</w:t>
      </w:r>
      <w:r w:rsidDel="00000000" w:rsidR="00000000" w:rsidRPr="00000000">
        <w:rPr>
          <w:rFonts w:ascii="Arial" w:cs="Arial" w:eastAsia="Arial" w:hAnsi="Arial"/>
          <w:b w:val="1"/>
          <w:color w:val="000000"/>
          <w:highlight w:val="yellow"/>
          <w:rtl w:val="0"/>
        </w:rPr>
        <w:t xml:space="preserve">, ya que el nivel de significancia es mayor a 0.05.</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 lo tanto, basta que uno de los Modelos en referencia a la variables tiempo de ejecución no presente distribución normal, entonces, se utilizará una prueba no paramétrica. En este caso, para ello se aplicará </w:t>
      </w:r>
      <w:r w:rsidDel="00000000" w:rsidR="00000000" w:rsidRPr="00000000">
        <w:rPr>
          <w:rFonts w:ascii="Arial" w:cs="Arial" w:eastAsia="Arial" w:hAnsi="Arial"/>
          <w:color w:val="ff0000"/>
          <w:highlight w:val="yellow"/>
          <w:rtl w:val="0"/>
        </w:rPr>
        <w:t xml:space="preserve">U DE MANN WHITNEY y se redactará la HIPOTESIS ESTADISTICAS POR LA MEDIANA</w:t>
      </w: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18">
      <w:pPr>
        <w:numPr>
          <w:ilvl w:val="0"/>
          <w:numId w:val="2"/>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Estadistica de Prueba (U de Mann Whitney)</w:t>
      </w:r>
    </w:p>
    <w:p w:rsidR="00000000" w:rsidDel="00000000" w:rsidP="00000000" w:rsidRDefault="00000000" w:rsidRPr="00000000" w14:paraId="00000119">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1A">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5940425" cy="2792730"/>
            <wp:effectExtent b="0" l="0" r="0" t="0"/>
            <wp:docPr id="159697249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0425"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9"/>
        <w:tblW w:w="4591.0" w:type="dxa"/>
        <w:jc w:val="left"/>
        <w:tblLayout w:type="fixed"/>
        <w:tblLook w:val="0000"/>
      </w:tblPr>
      <w:tblGrid>
        <w:gridCol w:w="2874"/>
        <w:gridCol w:w="1717"/>
        <w:tblGridChange w:id="0">
          <w:tblGrid>
            <w:gridCol w:w="2874"/>
            <w:gridCol w:w="1717"/>
          </w:tblGrid>
        </w:tblGridChange>
      </w:tblGrid>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C">
            <w:pPr>
              <w:spacing w:after="0" w:lineRule="auto"/>
              <w:ind w:left="60" w:right="60" w:firstLine="0"/>
              <w:jc w:val="center"/>
              <w:rPr>
                <w:rFonts w:ascii="Arial" w:cs="Arial" w:eastAsia="Arial" w:hAnsi="Arial"/>
                <w:color w:val="010205"/>
                <w:sz w:val="28"/>
                <w:szCs w:val="28"/>
              </w:rPr>
            </w:pPr>
            <w:r w:rsidDel="00000000" w:rsidR="00000000" w:rsidRPr="00000000">
              <w:rPr>
                <w:rFonts w:ascii="Arial" w:cs="Arial" w:eastAsia="Arial" w:hAnsi="Arial"/>
                <w:b w:val="1"/>
                <w:color w:val="010205"/>
                <w:sz w:val="28"/>
                <w:szCs w:val="28"/>
                <w:rtl w:val="0"/>
              </w:rPr>
              <w:t xml:space="preserve">Estadísticos de prueba</w:t>
            </w:r>
            <w:r w:rsidDel="00000000" w:rsidR="00000000" w:rsidRPr="00000000">
              <w:rPr>
                <w:rFonts w:ascii="Arial" w:cs="Arial" w:eastAsia="Arial" w:hAnsi="Arial"/>
                <w:b w:val="1"/>
                <w:color w:val="010205"/>
                <w:sz w:val="28"/>
                <w:szCs w:val="28"/>
                <w:vertAlign w:val="superscript"/>
                <w:rtl w:val="0"/>
              </w:rPr>
              <w:t xml:space="preserve">a</w:t>
            </w:r>
            <w:r w:rsidDel="00000000" w:rsidR="00000000" w:rsidRPr="00000000">
              <w:rPr>
                <w:rtl w:val="0"/>
              </w:rPr>
            </w:r>
          </w:p>
        </w:tc>
      </w:tr>
      <w:tr>
        <w:trPr>
          <w:cantSplit w:val="1"/>
          <w:tblHeader w:val="0"/>
        </w:trPr>
        <w:tc>
          <w:tcPr>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11F">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Tiempo en Milisegundos</w:t>
            </w:r>
          </w:p>
        </w:tc>
      </w:tr>
      <w:tr>
        <w:trPr>
          <w:cantSplit w:val="1"/>
          <w:tblHeader w:val="0"/>
        </w:trPr>
        <w:tc>
          <w:tcPr>
            <w:tcBorders>
              <w:top w:color="152935"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20">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U de Mann-Whitney</w:t>
            </w:r>
          </w:p>
        </w:tc>
        <w:tc>
          <w:tcPr>
            <w:tcBorders>
              <w:top w:color="152935" w:space="0" w:sz="8" w:val="single"/>
              <w:left w:color="000000" w:space="0" w:sz="0" w:val="nil"/>
              <w:bottom w:color="aeaeae" w:space="0" w:sz="8" w:val="single"/>
              <w:right w:color="000000" w:space="0" w:sz="0" w:val="nil"/>
            </w:tcBorders>
            <w:shd w:fill="f9f9fb" w:val="clear"/>
          </w:tcPr>
          <w:p w:rsidR="00000000" w:rsidDel="00000000" w:rsidP="00000000" w:rsidRDefault="00000000" w:rsidRPr="00000000" w14:paraId="00000121">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1.500</w:t>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22">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W de Wilcoxon</w:t>
            </w:r>
          </w:p>
        </w:tc>
        <w:tc>
          <w:tcPr>
            <w:tcBorders>
              <w:top w:color="aeaeae" w:space="0" w:sz="8" w:val="single"/>
              <w:left w:color="000000" w:space="0" w:sz="0" w:val="nil"/>
              <w:bottom w:color="aeaeae" w:space="0" w:sz="8" w:val="single"/>
              <w:right w:color="000000" w:space="0" w:sz="0" w:val="nil"/>
            </w:tcBorders>
            <w:shd w:fill="f9f9fb" w:val="clear"/>
          </w:tcPr>
          <w:p w:rsidR="00000000" w:rsidDel="00000000" w:rsidP="00000000" w:rsidRDefault="00000000" w:rsidRPr="00000000" w14:paraId="00000123">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56.500</w:t>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24">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Z</w:t>
            </w:r>
          </w:p>
        </w:tc>
        <w:tc>
          <w:tcPr>
            <w:tcBorders>
              <w:top w:color="aeaeae" w:space="0" w:sz="8" w:val="single"/>
              <w:left w:color="000000" w:space="0" w:sz="0" w:val="nil"/>
              <w:bottom w:color="aeaeae" w:space="0" w:sz="8" w:val="single"/>
              <w:right w:color="000000" w:space="0" w:sz="0" w:val="nil"/>
            </w:tcBorders>
            <w:shd w:fill="f9f9fb" w:val="clear"/>
          </w:tcPr>
          <w:p w:rsidR="00000000" w:rsidDel="00000000" w:rsidP="00000000" w:rsidRDefault="00000000" w:rsidRPr="00000000" w14:paraId="00000125">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-3.673</w:t>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26">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Sig. asin. (bilateral)</w:t>
            </w:r>
          </w:p>
        </w:tc>
        <w:tc>
          <w:tcPr>
            <w:tcBorders>
              <w:top w:color="aeaeae" w:space="0" w:sz="8" w:val="single"/>
              <w:left w:color="000000" w:space="0" w:sz="0" w:val="nil"/>
              <w:bottom w:color="aeaeae" w:space="0" w:sz="8" w:val="single"/>
              <w:right w:color="000000" w:space="0" w:sz="0" w:val="nil"/>
            </w:tcBorders>
            <w:shd w:fill="f9f9fb" w:val="clear"/>
          </w:tcPr>
          <w:p w:rsidR="00000000" w:rsidDel="00000000" w:rsidP="00000000" w:rsidRDefault="00000000" w:rsidRPr="00000000" w14:paraId="00000127">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&lt;.001</w:t>
            </w:r>
          </w:p>
        </w:tc>
      </w:tr>
      <w:tr>
        <w:trPr>
          <w:cantSplit w:val="1"/>
          <w:tblHeader w:val="0"/>
        </w:trPr>
        <w:tc>
          <w:tcPr>
            <w:tcBorders>
              <w:top w:color="aeaeae"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128">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Significación exacta [2*(sig. unilateral)]</w:t>
            </w:r>
          </w:p>
        </w:tc>
        <w:tc>
          <w:tcPr>
            <w:tcBorders>
              <w:top w:color="aeaeae" w:space="0" w:sz="8" w:val="single"/>
              <w:left w:color="000000" w:space="0" w:sz="0" w:val="nil"/>
              <w:bottom w:color="152935" w:space="0" w:sz="8" w:val="single"/>
              <w:right w:color="000000" w:space="0" w:sz="0" w:val="nil"/>
            </w:tcBorders>
            <w:shd w:fill="f9f9fb" w:val="clear"/>
          </w:tcPr>
          <w:p w:rsidR="00000000" w:rsidDel="00000000" w:rsidP="00000000" w:rsidRDefault="00000000" w:rsidRPr="00000000" w14:paraId="00000129">
            <w:pPr>
              <w:spacing w:after="0" w:lineRule="auto"/>
              <w:ind w:left="60" w:right="60" w:firstLine="0"/>
              <w:jc w:val="right"/>
              <w:rPr>
                <w:rFonts w:ascii="Arial" w:cs="Arial" w:eastAsia="Arial" w:hAnsi="Arial"/>
                <w:color w:val="010205"/>
                <w:sz w:val="24"/>
                <w:szCs w:val="24"/>
                <w:highlight w:val="yellow"/>
              </w:rPr>
            </w:pPr>
            <w:r w:rsidDel="00000000" w:rsidR="00000000" w:rsidRPr="00000000">
              <w:rPr>
                <w:rFonts w:ascii="Arial" w:cs="Arial" w:eastAsia="Arial" w:hAnsi="Arial"/>
                <w:color w:val="010205"/>
                <w:sz w:val="24"/>
                <w:szCs w:val="24"/>
                <w:highlight w:val="yellow"/>
                <w:rtl w:val="0"/>
              </w:rPr>
              <w:t xml:space="preserve">&lt;.001</w:t>
            </w:r>
            <w:r w:rsidDel="00000000" w:rsidR="00000000" w:rsidRPr="00000000">
              <w:rPr>
                <w:rFonts w:ascii="Arial" w:cs="Arial" w:eastAsia="Arial" w:hAnsi="Arial"/>
                <w:color w:val="010205"/>
                <w:sz w:val="24"/>
                <w:szCs w:val="24"/>
                <w:highlight w:val="yellow"/>
                <w:vertAlign w:val="superscript"/>
                <w:rtl w:val="0"/>
              </w:rPr>
              <w:t xml:space="preserve">b</w:t>
            </w:r>
            <w:r w:rsidDel="00000000" w:rsidR="00000000" w:rsidRPr="00000000">
              <w:rPr>
                <w:rtl w:val="0"/>
              </w:rPr>
            </w:r>
          </w:p>
        </w:tc>
      </w:tr>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2A">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a. Variable de agrupación: Modelos</w:t>
            </w:r>
          </w:p>
        </w:tc>
      </w:tr>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2C">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b. No corregido para empates.</w:t>
            </w:r>
          </w:p>
        </w:tc>
      </w:tr>
    </w:tbl>
    <w:p w:rsidR="00000000" w:rsidDel="00000000" w:rsidP="00000000" w:rsidRDefault="00000000" w:rsidRPr="00000000" w14:paraId="0000012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Arial" w:cs="Arial" w:eastAsia="Arial" w:hAnsi="Arial"/>
          <w:b w:val="1"/>
          <w:color w:val="ff0000"/>
        </w:rPr>
      </w:pPr>
      <w:r w:rsidDel="00000000" w:rsidR="00000000" w:rsidRPr="00000000">
        <w:rPr>
          <w:rFonts w:ascii="Arial" w:cs="Arial" w:eastAsia="Arial" w:hAnsi="Arial"/>
          <w:b w:val="1"/>
          <w:color w:val="ff0000"/>
          <w:highlight w:val="yellow"/>
          <w:rtl w:val="0"/>
        </w:rPr>
        <w:t xml:space="preserve">Se utilizó la significancia UNILATERAL.</w:t>
      </w:r>
      <w:r w:rsidDel="00000000" w:rsidR="00000000" w:rsidRPr="00000000">
        <w:rPr>
          <w:rtl w:val="0"/>
        </w:rPr>
      </w:r>
    </w:p>
    <w:p w:rsidR="00000000" w:rsidDel="00000000" w:rsidP="00000000" w:rsidRDefault="00000000" w:rsidRPr="00000000" w14:paraId="00000130">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31">
      <w:pPr>
        <w:numPr>
          <w:ilvl w:val="0"/>
          <w:numId w:val="2"/>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Decisión Estadística</w:t>
      </w:r>
    </w:p>
    <w:p w:rsidR="00000000" w:rsidDel="00000000" w:rsidP="00000000" w:rsidRDefault="00000000" w:rsidRPr="00000000" w14:paraId="00000132">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33">
      <w:pPr>
        <w:spacing w:after="0" w:line="240" w:lineRule="auto"/>
        <w:rPr>
          <w:rFonts w:ascii="Arial" w:cs="Arial" w:eastAsia="Arial" w:hAnsi="Arial"/>
          <w:b w:val="1"/>
          <w:color w:val="000000"/>
        </w:rPr>
      </w:pPr>
      <w:r w:rsidDel="00000000" w:rsidR="00000000" w:rsidRPr="00000000">
        <w:rPr>
          <w:rFonts w:ascii="Arial" w:cs="Arial" w:eastAsia="Arial" w:hAnsi="Arial"/>
          <w:color w:val="000000"/>
          <w:highlight w:val="yellow"/>
          <w:rtl w:val="0"/>
        </w:rPr>
        <w:t xml:space="preserve">Dado que el p.valor (0.001) es menor al nivel de significancia (0.05) es probable que se rechace la Hipótesis nula.</w:t>
      </w:r>
      <w:r w:rsidDel="00000000" w:rsidR="00000000" w:rsidRPr="00000000">
        <w:rPr>
          <w:rtl w:val="0"/>
        </w:rPr>
      </w:r>
    </w:p>
    <w:p w:rsidR="00000000" w:rsidDel="00000000" w:rsidP="00000000" w:rsidRDefault="00000000" w:rsidRPr="00000000" w14:paraId="00000134">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35">
      <w:pPr>
        <w:numPr>
          <w:ilvl w:val="0"/>
          <w:numId w:val="2"/>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Conclusión</w:t>
      </w:r>
    </w:p>
    <w:p w:rsidR="00000000" w:rsidDel="00000000" w:rsidP="00000000" w:rsidRDefault="00000000" w:rsidRPr="00000000" w14:paraId="00000136">
      <w:pP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7">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un margen de error del 5% se concluye que </w:t>
      </w:r>
      <w:r w:rsidDel="00000000" w:rsidR="00000000" w:rsidRPr="00000000">
        <w:rPr>
          <w:rFonts w:ascii="Arial" w:cs="Arial" w:eastAsia="Arial" w:hAnsi="Arial"/>
          <w:color w:val="000000"/>
          <w:highlight w:val="yellow"/>
          <w:rtl w:val="0"/>
        </w:rPr>
        <w:t xml:space="preserve">el nuevo modelo distribuido presenta menores tiempos de respuesta que el modelo tradicional.</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4" w:firstLine="0"/>
        <w:jc w:val="both"/>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1"/>
        <w:numPr>
          <w:ilvl w:val="0"/>
          <w:numId w:val="1"/>
        </w:numPr>
        <w:spacing w:after="0" w:lineRule="auto"/>
        <w:ind w:left="360"/>
        <w:jc w:val="both"/>
        <w:rPr/>
      </w:pPr>
      <w:bookmarkStart w:colFirst="0" w:colLast="0" w:name="_heading=h.nhrzxly37lvp" w:id="8"/>
      <w:bookmarkEnd w:id="8"/>
      <w:r w:rsidDel="00000000" w:rsidR="00000000" w:rsidRPr="00000000">
        <w:rPr>
          <w:vertAlign w:val="baseline"/>
          <w:rtl w:val="0"/>
        </w:rPr>
        <w:t xml:space="preserve">Un equipo de ingeniería de sistemas aplicó una optimización de caché en un servicio web y desea evaluar si los tiempos de respuesta (ms) disminuyeron tras el cambio. Se midieron los mismos 12 endpoints antes y después de la optimización:</w:t>
      </w:r>
    </w:p>
    <w:p w:rsidR="00000000" w:rsidDel="00000000" w:rsidP="00000000" w:rsidRDefault="00000000" w:rsidRPr="00000000" w14:paraId="0000013A">
      <w:pPr>
        <w:spacing w:after="0" w:lineRule="auto"/>
        <w:ind w:left="284" w:firstLine="0"/>
        <w:jc w:val="both"/>
        <w:rPr>
          <w:rFonts w:ascii="Calibri" w:cs="Calibri" w:eastAsia="Calibri" w:hAnsi="Calibri"/>
          <w:color w:val="000000"/>
        </w:rPr>
      </w:pPr>
      <w:r w:rsidDel="00000000" w:rsidR="00000000" w:rsidRPr="00000000">
        <w:rPr>
          <w:rtl w:val="0"/>
        </w:rPr>
      </w:r>
    </w:p>
    <w:tbl>
      <w:tblPr>
        <w:tblStyle w:val="Table10"/>
        <w:tblW w:w="8760.0" w:type="dxa"/>
        <w:jc w:val="left"/>
        <w:tblBorders>
          <w:top w:color="000000" w:space="0" w:sz="4" w:val="single"/>
          <w:bottom w:color="000000" w:space="0" w:sz="4" w:val="single"/>
          <w:insideH w:color="000000" w:space="0" w:sz="4" w:val="single"/>
        </w:tblBorders>
        <w:tblLayout w:type="fixed"/>
        <w:tblLook w:val="0400"/>
      </w:tblPr>
      <w:tblGrid>
        <w:gridCol w:w="1560"/>
        <w:gridCol w:w="600"/>
        <w:gridCol w:w="600"/>
        <w:gridCol w:w="600"/>
        <w:gridCol w:w="600"/>
        <w:gridCol w:w="600"/>
        <w:gridCol w:w="600"/>
        <w:gridCol w:w="600"/>
        <w:gridCol w:w="600"/>
        <w:gridCol w:w="600"/>
        <w:gridCol w:w="600"/>
        <w:gridCol w:w="600"/>
        <w:gridCol w:w="600"/>
        <w:tblGridChange w:id="0">
          <w:tblGrid>
            <w:gridCol w:w="1560"/>
            <w:gridCol w:w="600"/>
            <w:gridCol w:w="600"/>
            <w:gridCol w:w="600"/>
            <w:gridCol w:w="600"/>
            <w:gridCol w:w="600"/>
            <w:gridCol w:w="600"/>
            <w:gridCol w:w="600"/>
            <w:gridCol w:w="600"/>
            <w:gridCol w:w="600"/>
            <w:gridCol w:w="600"/>
            <w:gridCol w:w="600"/>
            <w:gridCol w:w="600"/>
          </w:tblGrid>
        </w:tblGridChange>
      </w:tblGrid>
      <w:tr>
        <w:trPr>
          <w:cantSplit w:val="0"/>
          <w:trHeight w:val="300" w:hRule="atLeast"/>
          <w:tblHeader w:val="0"/>
        </w:trPr>
        <w:tc>
          <w:tcPr>
            <w:vAlign w:val="bottom"/>
          </w:tcPr>
          <w:p w:rsidR="00000000" w:rsidDel="00000000" w:rsidP="00000000" w:rsidRDefault="00000000" w:rsidRPr="00000000" w14:paraId="0000013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Endpoint</w:t>
            </w:r>
          </w:p>
        </w:tc>
        <w:tc>
          <w:tcPr>
            <w:vAlign w:val="bottom"/>
          </w:tcPr>
          <w:p w:rsidR="00000000" w:rsidDel="00000000" w:rsidP="00000000" w:rsidRDefault="00000000" w:rsidRPr="00000000" w14:paraId="0000013C">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w:t>
            </w:r>
          </w:p>
        </w:tc>
        <w:tc>
          <w:tcPr>
            <w:vAlign w:val="bottom"/>
          </w:tcPr>
          <w:p w:rsidR="00000000" w:rsidDel="00000000" w:rsidP="00000000" w:rsidRDefault="00000000" w:rsidRPr="00000000" w14:paraId="0000013D">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vAlign w:val="bottom"/>
          </w:tcPr>
          <w:p w:rsidR="00000000" w:rsidDel="00000000" w:rsidP="00000000" w:rsidRDefault="00000000" w:rsidRPr="00000000" w14:paraId="0000013E">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vAlign w:val="bottom"/>
          </w:tcPr>
          <w:p w:rsidR="00000000" w:rsidDel="00000000" w:rsidP="00000000" w:rsidRDefault="00000000" w:rsidRPr="00000000" w14:paraId="0000013F">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vAlign w:val="bottom"/>
          </w:tcPr>
          <w:p w:rsidR="00000000" w:rsidDel="00000000" w:rsidP="00000000" w:rsidRDefault="00000000" w:rsidRPr="00000000" w14:paraId="00000140">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5</w:t>
            </w:r>
          </w:p>
        </w:tc>
        <w:tc>
          <w:tcPr>
            <w:vAlign w:val="bottom"/>
          </w:tcPr>
          <w:p w:rsidR="00000000" w:rsidDel="00000000" w:rsidP="00000000" w:rsidRDefault="00000000" w:rsidRPr="00000000" w14:paraId="00000141">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6</w:t>
            </w:r>
          </w:p>
        </w:tc>
        <w:tc>
          <w:tcPr>
            <w:vAlign w:val="bottom"/>
          </w:tcPr>
          <w:p w:rsidR="00000000" w:rsidDel="00000000" w:rsidP="00000000" w:rsidRDefault="00000000" w:rsidRPr="00000000" w14:paraId="00000142">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7</w:t>
            </w:r>
          </w:p>
        </w:tc>
        <w:tc>
          <w:tcPr>
            <w:vAlign w:val="bottom"/>
          </w:tcPr>
          <w:p w:rsidR="00000000" w:rsidDel="00000000" w:rsidP="00000000" w:rsidRDefault="00000000" w:rsidRPr="00000000" w14:paraId="00000143">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8</w:t>
            </w:r>
          </w:p>
        </w:tc>
        <w:tc>
          <w:tcPr>
            <w:vAlign w:val="bottom"/>
          </w:tcPr>
          <w:p w:rsidR="00000000" w:rsidDel="00000000" w:rsidP="00000000" w:rsidRDefault="00000000" w:rsidRPr="00000000" w14:paraId="00000144">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9</w:t>
            </w:r>
          </w:p>
        </w:tc>
        <w:tc>
          <w:tcPr>
            <w:vAlign w:val="bottom"/>
          </w:tcPr>
          <w:p w:rsidR="00000000" w:rsidDel="00000000" w:rsidP="00000000" w:rsidRDefault="00000000" w:rsidRPr="00000000" w14:paraId="00000145">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10</w:t>
            </w:r>
          </w:p>
        </w:tc>
        <w:tc>
          <w:tcPr>
            <w:vAlign w:val="bottom"/>
          </w:tcPr>
          <w:p w:rsidR="00000000" w:rsidDel="00000000" w:rsidP="00000000" w:rsidRDefault="00000000" w:rsidRPr="00000000" w14:paraId="00000146">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11</w:t>
            </w:r>
          </w:p>
        </w:tc>
        <w:tc>
          <w:tcPr>
            <w:vAlign w:val="bottom"/>
          </w:tcPr>
          <w:p w:rsidR="00000000" w:rsidDel="00000000" w:rsidP="00000000" w:rsidRDefault="00000000" w:rsidRPr="00000000" w14:paraId="00000147">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12</w:t>
            </w:r>
          </w:p>
        </w:tc>
      </w:tr>
      <w:tr>
        <w:trPr>
          <w:cantSplit w:val="0"/>
          <w:trHeight w:val="300" w:hRule="atLeast"/>
          <w:tblHeader w:val="0"/>
        </w:trPr>
        <w:tc>
          <w:tcPr>
            <w:vAlign w:val="bottom"/>
          </w:tcPr>
          <w:p w:rsidR="00000000" w:rsidDel="00000000" w:rsidP="00000000" w:rsidRDefault="00000000" w:rsidRPr="00000000" w14:paraId="0000014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Antes</w:t>
            </w:r>
          </w:p>
        </w:tc>
        <w:tc>
          <w:tcPr>
            <w:vAlign w:val="bottom"/>
          </w:tcPr>
          <w:p w:rsidR="00000000" w:rsidDel="00000000" w:rsidP="00000000" w:rsidRDefault="00000000" w:rsidRPr="00000000" w14:paraId="00000149">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220</w:t>
            </w:r>
          </w:p>
        </w:tc>
        <w:tc>
          <w:tcPr>
            <w:vAlign w:val="bottom"/>
          </w:tcPr>
          <w:p w:rsidR="00000000" w:rsidDel="00000000" w:rsidP="00000000" w:rsidRDefault="00000000" w:rsidRPr="00000000" w14:paraId="0000014A">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245</w:t>
            </w:r>
          </w:p>
        </w:tc>
        <w:tc>
          <w:tcPr>
            <w:vAlign w:val="bottom"/>
          </w:tcPr>
          <w:p w:rsidR="00000000" w:rsidDel="00000000" w:rsidP="00000000" w:rsidRDefault="00000000" w:rsidRPr="00000000" w14:paraId="0000014B">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210</w:t>
            </w:r>
          </w:p>
        </w:tc>
        <w:tc>
          <w:tcPr>
            <w:vAlign w:val="bottom"/>
          </w:tcPr>
          <w:p w:rsidR="00000000" w:rsidDel="00000000" w:rsidP="00000000" w:rsidRDefault="00000000" w:rsidRPr="00000000" w14:paraId="0000014C">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260</w:t>
            </w:r>
          </w:p>
        </w:tc>
        <w:tc>
          <w:tcPr>
            <w:vAlign w:val="bottom"/>
          </w:tcPr>
          <w:p w:rsidR="00000000" w:rsidDel="00000000" w:rsidP="00000000" w:rsidRDefault="00000000" w:rsidRPr="00000000" w14:paraId="0000014D">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235</w:t>
            </w:r>
          </w:p>
        </w:tc>
        <w:tc>
          <w:tcPr>
            <w:vAlign w:val="bottom"/>
          </w:tcPr>
          <w:p w:rsidR="00000000" w:rsidDel="00000000" w:rsidP="00000000" w:rsidRDefault="00000000" w:rsidRPr="00000000" w14:paraId="0000014E">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250</w:t>
            </w:r>
          </w:p>
        </w:tc>
        <w:tc>
          <w:tcPr>
            <w:vAlign w:val="bottom"/>
          </w:tcPr>
          <w:p w:rsidR="00000000" w:rsidDel="00000000" w:rsidP="00000000" w:rsidRDefault="00000000" w:rsidRPr="00000000" w14:paraId="0000014F">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228</w:t>
            </w:r>
          </w:p>
        </w:tc>
        <w:tc>
          <w:tcPr>
            <w:vAlign w:val="bottom"/>
          </w:tcPr>
          <w:p w:rsidR="00000000" w:rsidDel="00000000" w:rsidP="00000000" w:rsidRDefault="00000000" w:rsidRPr="00000000" w14:paraId="00000150">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242</w:t>
            </w:r>
          </w:p>
        </w:tc>
        <w:tc>
          <w:tcPr>
            <w:vAlign w:val="bottom"/>
          </w:tcPr>
          <w:p w:rsidR="00000000" w:rsidDel="00000000" w:rsidP="00000000" w:rsidRDefault="00000000" w:rsidRPr="00000000" w14:paraId="00000151">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255</w:t>
            </w:r>
          </w:p>
        </w:tc>
        <w:tc>
          <w:tcPr>
            <w:vAlign w:val="bottom"/>
          </w:tcPr>
          <w:p w:rsidR="00000000" w:rsidDel="00000000" w:rsidP="00000000" w:rsidRDefault="00000000" w:rsidRPr="00000000" w14:paraId="00000152">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238</w:t>
            </w:r>
          </w:p>
        </w:tc>
        <w:tc>
          <w:tcPr>
            <w:vAlign w:val="bottom"/>
          </w:tcPr>
          <w:p w:rsidR="00000000" w:rsidDel="00000000" w:rsidP="00000000" w:rsidRDefault="00000000" w:rsidRPr="00000000" w14:paraId="00000153">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247</w:t>
            </w:r>
          </w:p>
        </w:tc>
        <w:tc>
          <w:tcPr>
            <w:vAlign w:val="bottom"/>
          </w:tcPr>
          <w:p w:rsidR="00000000" w:rsidDel="00000000" w:rsidP="00000000" w:rsidRDefault="00000000" w:rsidRPr="00000000" w14:paraId="00000154">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232</w:t>
            </w:r>
          </w:p>
        </w:tc>
      </w:tr>
      <w:tr>
        <w:trPr>
          <w:cantSplit w:val="0"/>
          <w:trHeight w:val="300" w:hRule="atLeast"/>
          <w:tblHeader w:val="0"/>
        </w:trPr>
        <w:tc>
          <w:tcPr>
            <w:vAlign w:val="bottom"/>
          </w:tcPr>
          <w:p w:rsidR="00000000" w:rsidDel="00000000" w:rsidP="00000000" w:rsidRDefault="00000000" w:rsidRPr="00000000" w14:paraId="0000015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Después</w:t>
            </w:r>
          </w:p>
        </w:tc>
        <w:tc>
          <w:tcPr>
            <w:vAlign w:val="bottom"/>
          </w:tcPr>
          <w:p w:rsidR="00000000" w:rsidDel="00000000" w:rsidP="00000000" w:rsidRDefault="00000000" w:rsidRPr="00000000" w14:paraId="00000156">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205</w:t>
            </w:r>
          </w:p>
        </w:tc>
        <w:tc>
          <w:tcPr>
            <w:vAlign w:val="bottom"/>
          </w:tcPr>
          <w:p w:rsidR="00000000" w:rsidDel="00000000" w:rsidP="00000000" w:rsidRDefault="00000000" w:rsidRPr="00000000" w14:paraId="00000157">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230</w:t>
            </w:r>
          </w:p>
        </w:tc>
        <w:tc>
          <w:tcPr>
            <w:vAlign w:val="bottom"/>
          </w:tcPr>
          <w:p w:rsidR="00000000" w:rsidDel="00000000" w:rsidP="00000000" w:rsidRDefault="00000000" w:rsidRPr="00000000" w14:paraId="00000158">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208</w:t>
            </w:r>
          </w:p>
        </w:tc>
        <w:tc>
          <w:tcPr>
            <w:vAlign w:val="bottom"/>
          </w:tcPr>
          <w:p w:rsidR="00000000" w:rsidDel="00000000" w:rsidP="00000000" w:rsidRDefault="00000000" w:rsidRPr="00000000" w14:paraId="00000159">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238</w:t>
            </w:r>
          </w:p>
        </w:tc>
        <w:tc>
          <w:tcPr>
            <w:vAlign w:val="bottom"/>
          </w:tcPr>
          <w:p w:rsidR="00000000" w:rsidDel="00000000" w:rsidP="00000000" w:rsidRDefault="00000000" w:rsidRPr="00000000" w14:paraId="0000015A">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225</w:t>
            </w:r>
          </w:p>
        </w:tc>
        <w:tc>
          <w:tcPr>
            <w:vAlign w:val="bottom"/>
          </w:tcPr>
          <w:p w:rsidR="00000000" w:rsidDel="00000000" w:rsidP="00000000" w:rsidRDefault="00000000" w:rsidRPr="00000000" w14:paraId="0000015B">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240</w:t>
            </w:r>
          </w:p>
        </w:tc>
        <w:tc>
          <w:tcPr>
            <w:vAlign w:val="bottom"/>
          </w:tcPr>
          <w:p w:rsidR="00000000" w:rsidDel="00000000" w:rsidP="00000000" w:rsidRDefault="00000000" w:rsidRPr="00000000" w14:paraId="0000015C">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226</w:t>
            </w:r>
          </w:p>
        </w:tc>
        <w:tc>
          <w:tcPr>
            <w:vAlign w:val="bottom"/>
          </w:tcPr>
          <w:p w:rsidR="00000000" w:rsidDel="00000000" w:rsidP="00000000" w:rsidRDefault="00000000" w:rsidRPr="00000000" w14:paraId="0000015D">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230</w:t>
            </w:r>
          </w:p>
        </w:tc>
        <w:tc>
          <w:tcPr>
            <w:vAlign w:val="bottom"/>
          </w:tcPr>
          <w:p w:rsidR="00000000" w:rsidDel="00000000" w:rsidP="00000000" w:rsidRDefault="00000000" w:rsidRPr="00000000" w14:paraId="0000015E">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256</w:t>
            </w:r>
          </w:p>
        </w:tc>
        <w:tc>
          <w:tcPr>
            <w:vAlign w:val="bottom"/>
          </w:tcPr>
          <w:p w:rsidR="00000000" w:rsidDel="00000000" w:rsidP="00000000" w:rsidRDefault="00000000" w:rsidRPr="00000000" w14:paraId="0000015F">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229</w:t>
            </w:r>
          </w:p>
        </w:tc>
        <w:tc>
          <w:tcPr>
            <w:vAlign w:val="bottom"/>
          </w:tcPr>
          <w:p w:rsidR="00000000" w:rsidDel="00000000" w:rsidP="00000000" w:rsidRDefault="00000000" w:rsidRPr="00000000" w14:paraId="00000160">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244</w:t>
            </w:r>
          </w:p>
        </w:tc>
        <w:tc>
          <w:tcPr>
            <w:vAlign w:val="bottom"/>
          </w:tcPr>
          <w:p w:rsidR="00000000" w:rsidDel="00000000" w:rsidP="00000000" w:rsidRDefault="00000000" w:rsidRPr="00000000" w14:paraId="00000161">
            <w:pPr>
              <w:spacing w:after="0"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220</w:t>
            </w:r>
          </w:p>
        </w:tc>
      </w:tr>
    </w:tbl>
    <w:p w:rsidR="00000000" w:rsidDel="00000000" w:rsidP="00000000" w:rsidRDefault="00000000" w:rsidRPr="00000000" w14:paraId="00000162">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3">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optimización reduce significativamente los tiempos de respuesta? Use un nivel de significancia del 5%. (4 ptos.)</w:t>
      </w:r>
    </w:p>
    <w:p w:rsidR="00000000" w:rsidDel="00000000" w:rsidP="00000000" w:rsidRDefault="00000000" w:rsidRPr="00000000" w14:paraId="00000164">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940425" cy="904875"/>
            <wp:effectExtent b="0" l="0" r="0" t="0"/>
            <wp:docPr id="159697249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04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3048425" cy="2572109"/>
            <wp:effectExtent b="0" l="0" r="0" t="0"/>
            <wp:docPr id="1596972497"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3048425" cy="257210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Hipótesis</w:t>
      </w:r>
    </w:p>
    <w:p w:rsidR="00000000" w:rsidDel="00000000" w:rsidP="00000000" w:rsidRDefault="00000000" w:rsidRPr="00000000" w14:paraId="00000167">
      <w:pPr>
        <w:numPr>
          <w:ilvl w:val="1"/>
          <w:numId w:val="4"/>
        </w:numPr>
        <w:spacing w:after="0" w:line="240" w:lineRule="auto"/>
        <w:ind w:left="144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H0: </w:t>
      </w:r>
      <w:r w:rsidDel="00000000" w:rsidR="00000000" w:rsidRPr="00000000">
        <w:rPr>
          <w:rFonts w:ascii="Calibri" w:cs="Calibri" w:eastAsia="Calibri" w:hAnsi="Calibri"/>
          <w:color w:val="000000"/>
          <w:rtl w:val="0"/>
        </w:rPr>
        <w:t xml:space="preserve">La optimización de caché del servicio web </w:t>
      </w:r>
      <w:r w:rsidDel="00000000" w:rsidR="00000000" w:rsidRPr="00000000">
        <w:rPr>
          <w:rFonts w:ascii="Calibri" w:cs="Calibri" w:eastAsia="Calibri" w:hAnsi="Calibri"/>
          <w:b w:val="1"/>
          <w:color w:val="000000"/>
          <w:rtl w:val="0"/>
        </w:rPr>
        <w:t xml:space="preserve">NO</w:t>
      </w:r>
      <w:r w:rsidDel="00000000" w:rsidR="00000000" w:rsidRPr="00000000">
        <w:rPr>
          <w:rFonts w:ascii="Calibri" w:cs="Calibri" w:eastAsia="Calibri" w:hAnsi="Calibri"/>
          <w:color w:val="000000"/>
          <w:rtl w:val="0"/>
        </w:rPr>
        <w:t xml:space="preserve"> reduce significativamente los tiempos de respuesta</w:t>
      </w:r>
      <w:r w:rsidDel="00000000" w:rsidR="00000000" w:rsidRPr="00000000">
        <w:rPr>
          <w:rtl w:val="0"/>
        </w:rPr>
      </w:r>
    </w:p>
    <w:p w:rsidR="00000000" w:rsidDel="00000000" w:rsidP="00000000" w:rsidRDefault="00000000" w:rsidRPr="00000000" w14:paraId="00000168">
      <w:pPr>
        <w:numPr>
          <w:ilvl w:val="1"/>
          <w:numId w:val="4"/>
        </w:numPr>
        <w:spacing w:after="0" w:line="240" w:lineRule="auto"/>
        <w:ind w:left="1440" w:hanging="360"/>
        <w:rPr>
          <w:rFonts w:ascii="Arial" w:cs="Arial" w:eastAsia="Arial" w:hAnsi="Arial"/>
          <w:b w:val="1"/>
          <w:color w:val="000000"/>
          <w:highlight w:val="yellow"/>
        </w:rPr>
      </w:pPr>
      <w:r w:rsidDel="00000000" w:rsidR="00000000" w:rsidRPr="00000000">
        <w:rPr>
          <w:rFonts w:ascii="Arial" w:cs="Arial" w:eastAsia="Arial" w:hAnsi="Arial"/>
          <w:b w:val="1"/>
          <w:color w:val="000000"/>
          <w:highlight w:val="yellow"/>
          <w:rtl w:val="0"/>
        </w:rPr>
        <w:t xml:space="preserve">H1: </w:t>
      </w:r>
      <w:r w:rsidDel="00000000" w:rsidR="00000000" w:rsidRPr="00000000">
        <w:rPr>
          <w:rFonts w:ascii="Calibri" w:cs="Calibri" w:eastAsia="Calibri" w:hAnsi="Calibri"/>
          <w:color w:val="000000"/>
          <w:highlight w:val="yellow"/>
          <w:rtl w:val="0"/>
        </w:rPr>
        <w:t xml:space="preserve">La optimización de caché del servicio web reduce significativamente los tiempos de respuesta</w:t>
      </w:r>
      <w:r w:rsidDel="00000000" w:rsidR="00000000" w:rsidRPr="00000000">
        <w:rPr>
          <w:rtl w:val="0"/>
        </w:rPr>
      </w:r>
    </w:p>
    <w:p w:rsidR="00000000" w:rsidDel="00000000" w:rsidP="00000000" w:rsidRDefault="00000000" w:rsidRPr="00000000" w14:paraId="00000169">
      <w:pPr>
        <w:spacing w:after="0" w:line="240" w:lineRule="auto"/>
        <w:ind w:left="0" w:firstLine="0"/>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16A">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Nivel de significancia (5%) = </w:t>
      </w:r>
      <w:r w:rsidDel="00000000" w:rsidR="00000000" w:rsidRPr="00000000">
        <w:rPr>
          <w:rFonts w:ascii="Arial" w:cs="Arial" w:eastAsia="Arial" w:hAnsi="Arial"/>
          <w:b w:val="1"/>
          <w:color w:val="000000"/>
          <w:highlight w:val="yellow"/>
          <w:rtl w:val="0"/>
        </w:rPr>
        <w:t xml:space="preserve">0.05</w:t>
      </w:r>
      <w:r w:rsidDel="00000000" w:rsidR="00000000" w:rsidRPr="00000000">
        <w:rPr>
          <w:rtl w:val="0"/>
        </w:rPr>
      </w:r>
    </w:p>
    <w:p w:rsidR="00000000" w:rsidDel="00000000" w:rsidP="00000000" w:rsidRDefault="00000000" w:rsidRPr="00000000" w14:paraId="0000016B">
      <w:pPr>
        <w:spacing w:after="0" w:line="240" w:lineRule="auto"/>
        <w:ind w:left="72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6C">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Realizar el análisis exploratorio de datos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spacing w:after="0" w:line="240" w:lineRule="auto"/>
        <w:ind w:left="360" w:firstLine="0"/>
        <w:rPr>
          <w:rFonts w:ascii="Arial" w:cs="Arial" w:eastAsia="Arial" w:hAnsi="Arial"/>
          <w:b w:val="1"/>
        </w:rPr>
      </w:pPr>
      <w:r w:rsidDel="00000000" w:rsidR="00000000" w:rsidRPr="00000000">
        <w:rPr>
          <w:rFonts w:ascii="Arial" w:cs="Arial" w:eastAsia="Arial" w:hAnsi="Arial"/>
          <w:b w:val="1"/>
        </w:rPr>
        <w:drawing>
          <wp:inline distB="0" distT="0" distL="0" distR="0">
            <wp:extent cx="3285979" cy="3886408"/>
            <wp:effectExtent b="0" l="0" r="0" t="0"/>
            <wp:docPr id="159697246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3285979" cy="388640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0" w:line="240"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5555.0" w:type="dxa"/>
        <w:jc w:val="left"/>
        <w:tblLayout w:type="fixed"/>
        <w:tblLook w:val="0000"/>
      </w:tblPr>
      <w:tblGrid>
        <w:gridCol w:w="857"/>
        <w:gridCol w:w="1122"/>
        <w:gridCol w:w="1192"/>
        <w:gridCol w:w="1192"/>
        <w:gridCol w:w="1192"/>
        <w:tblGridChange w:id="0">
          <w:tblGrid>
            <w:gridCol w:w="857"/>
            <w:gridCol w:w="1122"/>
            <w:gridCol w:w="1192"/>
            <w:gridCol w:w="1192"/>
            <w:gridCol w:w="1192"/>
          </w:tblGrid>
        </w:tblGridChange>
      </w:tblGrid>
      <w:tr>
        <w:trPr>
          <w:cantSplit w:val="1"/>
          <w:tblHeader w:val="0"/>
        </w:trPr>
        <w:tc>
          <w:tcPr>
            <w:gridSpan w:val="5"/>
            <w:tcBorders>
              <w:top w:color="000000" w:space="0" w:sz="0" w:val="nil"/>
              <w:left w:color="000000" w:space="0" w:sz="0" w:val="nil"/>
              <w:bottom w:color="000000" w:space="0" w:sz="0" w:val="nil"/>
              <w:right w:color="000000" w:space="0" w:sz="0" w:val="nil"/>
            </w:tcBorders>
            <w:shd w:fill="ffffff" w:val="clear"/>
            <w:tcMar>
              <w:top w:w="0.0" w:type="dxa"/>
              <w:bottom w:w="0.0" w:type="dxa"/>
            </w:tcMar>
            <w:vAlign w:val="center"/>
          </w:tcPr>
          <w:p w:rsidR="00000000" w:rsidDel="00000000" w:rsidP="00000000" w:rsidRDefault="00000000" w:rsidRPr="00000000" w14:paraId="00000171">
            <w:pPr>
              <w:spacing w:after="0" w:lineRule="auto"/>
              <w:ind w:left="60" w:right="60" w:firstLine="0"/>
              <w:jc w:val="center"/>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b w:val="1"/>
                <w:color w:val="010205"/>
                <w:sz w:val="20"/>
                <w:szCs w:val="20"/>
                <w:rtl w:val="0"/>
              </w:rPr>
              <w:t xml:space="preserve">Estadísticos</w:t>
            </w:r>
            <w:r w:rsidDel="00000000" w:rsidR="00000000" w:rsidRPr="00000000">
              <w:rPr>
                <w:rtl w:val="0"/>
              </w:rPr>
            </w:r>
          </w:p>
        </w:tc>
      </w:tr>
      <w:tr>
        <w:trPr>
          <w:cantSplit w:val="1"/>
          <w:tblHeader w:val="0"/>
        </w:trPr>
        <w:tc>
          <w:tcPr>
            <w:gridSpan w:val="2"/>
            <w:tcBorders>
              <w:top w:color="000000" w:space="0" w:sz="0" w:val="nil"/>
              <w:left w:color="000000" w:space="0" w:sz="0" w:val="nil"/>
              <w:bottom w:color="152935" w:space="0" w:sz="8" w:val="single"/>
              <w:right w:color="000000" w:space="0" w:sz="0" w:val="nil"/>
            </w:tcBorders>
            <w:shd w:fill="ffffff" w:val="clear"/>
            <w:tcMar>
              <w:top w:w="0.0" w:type="dxa"/>
              <w:bottom w:w="0.0" w:type="dxa"/>
            </w:tcMar>
            <w:vAlign w:val="bottom"/>
          </w:tcPr>
          <w:p w:rsidR="00000000" w:rsidDel="00000000" w:rsidP="00000000" w:rsidRDefault="00000000" w:rsidRPr="00000000" w14:paraId="0000017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178">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antes</w:t>
            </w:r>
          </w:p>
        </w:tc>
        <w:tc>
          <w:tcPr>
            <w:tcBorders>
              <w:top w:color="000000" w:space="0" w:sz="0" w:val="nil"/>
              <w:left w:color="e0e0e0" w:space="0" w:sz="8" w:val="single"/>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179">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despues</w:t>
            </w:r>
          </w:p>
        </w:tc>
        <w:tc>
          <w:tcPr>
            <w:tcBorders>
              <w:top w:color="000000" w:space="0" w:sz="0" w:val="nil"/>
              <w:left w:color="e0e0e0" w:space="0" w:sz="8" w:val="single"/>
              <w:bottom w:color="152935" w:space="0" w:sz="8" w:val="single"/>
              <w:right w:color="000000" w:space="0" w:sz="0" w:val="nil"/>
            </w:tcBorders>
            <w:shd w:fill="ffffff" w:val="clear"/>
            <w:tcMar>
              <w:top w:w="0.0" w:type="dxa"/>
              <w:bottom w:w="0.0" w:type="dxa"/>
            </w:tcMar>
            <w:vAlign w:val="bottom"/>
          </w:tcPr>
          <w:p w:rsidR="00000000" w:rsidDel="00000000" w:rsidP="00000000" w:rsidRDefault="00000000" w:rsidRPr="00000000" w14:paraId="0000017A">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di</w:t>
            </w:r>
          </w:p>
        </w:tc>
      </w:tr>
      <w:tr>
        <w:trPr>
          <w:cantSplit w:val="1"/>
          <w:tblHeader w:val="0"/>
        </w:trPr>
        <w:tc>
          <w:tcPr>
            <w:vMerge w:val="restart"/>
            <w:tcBorders>
              <w:top w:color="152935"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7B">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N</w:t>
            </w:r>
          </w:p>
        </w:tc>
        <w:tc>
          <w:tcPr>
            <w:tcBorders>
              <w:top w:color="152935"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7C">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Válido</w:t>
            </w:r>
          </w:p>
        </w:tc>
        <w:tc>
          <w:tcPr>
            <w:tcBorders>
              <w:top w:color="152935"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7D">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12</w:t>
            </w:r>
          </w:p>
        </w:tc>
        <w:tc>
          <w:tcPr>
            <w:tcBorders>
              <w:top w:color="152935"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7E">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12</w:t>
            </w:r>
          </w:p>
        </w:tc>
        <w:tc>
          <w:tcPr>
            <w:tcBorders>
              <w:top w:color="152935"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7F">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12</w:t>
            </w:r>
          </w:p>
        </w:tc>
      </w:tr>
      <w:tr>
        <w:trPr>
          <w:cantSplit w:val="1"/>
          <w:tblHeader w:val="0"/>
        </w:trPr>
        <w:tc>
          <w:tcPr>
            <w:vMerge w:val="continue"/>
            <w:tcBorders>
              <w:top w:color="152935"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80">
            <w:pPr>
              <w:widowControl w:val="0"/>
              <w:spacing w:after="0" w:line="276" w:lineRule="auto"/>
              <w:rPr>
                <w:rFonts w:ascii="Times New Roman" w:cs="Times New Roman" w:eastAsia="Times New Roman" w:hAnsi="Times New Roman"/>
                <w:color w:val="010205"/>
                <w:sz w:val="20"/>
                <w:szCs w:val="20"/>
              </w:rPr>
            </w:pPr>
            <w:r w:rsidDel="00000000" w:rsidR="00000000" w:rsidRPr="00000000">
              <w:rPr>
                <w:rtl w:val="0"/>
              </w:rPr>
            </w:r>
          </w:p>
        </w:tc>
        <w:tc>
          <w:tcPr>
            <w:tcBorders>
              <w:top w:color="aeaeae"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81">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Perdidos</w:t>
            </w:r>
          </w:p>
        </w:tc>
        <w:tc>
          <w:tcPr>
            <w:tcBorders>
              <w:top w:color="aeaeae"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82">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0</w:t>
            </w:r>
          </w:p>
        </w:tc>
        <w:tc>
          <w:tcPr>
            <w:tcBorders>
              <w:top w:color="aeaeae"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83">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0</w:t>
            </w:r>
          </w:p>
        </w:tc>
        <w:tc>
          <w:tcPr>
            <w:tcBorders>
              <w:top w:color="aeaeae"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84">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0</w:t>
            </w:r>
          </w:p>
        </w:tc>
      </w:tr>
      <w:tr>
        <w:trPr>
          <w:cantSplit w:val="1"/>
          <w:tblHeader w:val="0"/>
        </w:trPr>
        <w:tc>
          <w:tcPr>
            <w:gridSpan w:val="2"/>
            <w:tcBorders>
              <w:top w:color="aeaeae"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85">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Media</w:t>
            </w:r>
          </w:p>
        </w:tc>
        <w:tc>
          <w:tcPr>
            <w:tcBorders>
              <w:top w:color="aeaeae"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87">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238,50</w:t>
            </w:r>
          </w:p>
        </w:tc>
        <w:tc>
          <w:tcPr>
            <w:tcBorders>
              <w:top w:color="aeaeae"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88">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229,25</w:t>
            </w:r>
          </w:p>
        </w:tc>
        <w:tc>
          <w:tcPr>
            <w:tcBorders>
              <w:top w:color="aeaeae"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89">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9,25</w:t>
            </w:r>
          </w:p>
        </w:tc>
      </w:tr>
      <w:tr>
        <w:trPr>
          <w:cantSplit w:val="1"/>
          <w:tblHeader w:val="0"/>
        </w:trPr>
        <w:tc>
          <w:tcPr>
            <w:gridSpan w:val="2"/>
            <w:tcBorders>
              <w:top w:color="aeaeae"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8A">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Mediana</w:t>
            </w:r>
          </w:p>
        </w:tc>
        <w:tc>
          <w:tcPr>
            <w:tcBorders>
              <w:top w:color="aeaeae"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8C">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240,00</w:t>
            </w:r>
          </w:p>
        </w:tc>
        <w:tc>
          <w:tcPr>
            <w:tcBorders>
              <w:top w:color="aeaeae"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8D">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229,50</w:t>
            </w:r>
          </w:p>
        </w:tc>
        <w:tc>
          <w:tcPr>
            <w:tcBorders>
              <w:top w:color="aeaeae"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8E">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10,00</w:t>
            </w:r>
          </w:p>
        </w:tc>
      </w:tr>
      <w:tr>
        <w:trPr>
          <w:cantSplit w:val="1"/>
          <w:tblHeader w:val="0"/>
        </w:trPr>
        <w:tc>
          <w:tcPr>
            <w:gridSpan w:val="2"/>
            <w:tcBorders>
              <w:top w:color="aeaeae"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8F">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Desv. estándar</w:t>
            </w:r>
          </w:p>
        </w:tc>
        <w:tc>
          <w:tcPr>
            <w:tcBorders>
              <w:top w:color="aeaeae"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91">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14,501</w:t>
            </w:r>
          </w:p>
        </w:tc>
        <w:tc>
          <w:tcPr>
            <w:tcBorders>
              <w:top w:color="aeaeae"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92">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14,398</w:t>
            </w:r>
          </w:p>
        </w:tc>
        <w:tc>
          <w:tcPr>
            <w:tcBorders>
              <w:top w:color="aeaeae"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93">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6,703</w:t>
            </w:r>
          </w:p>
        </w:tc>
      </w:tr>
      <w:tr>
        <w:trPr>
          <w:cantSplit w:val="1"/>
          <w:tblHeader w:val="0"/>
        </w:trPr>
        <w:tc>
          <w:tcPr>
            <w:gridSpan w:val="2"/>
            <w:tcBorders>
              <w:top w:color="aeaeae"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194">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Varianza</w:t>
            </w:r>
          </w:p>
        </w:tc>
        <w:tc>
          <w:tcPr>
            <w:tcBorders>
              <w:top w:color="aeaeae" w:space="0" w:sz="8" w:val="single"/>
              <w:left w:color="000000" w:space="0" w:sz="0" w:val="nil"/>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196">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210,273</w:t>
            </w:r>
          </w:p>
        </w:tc>
        <w:tc>
          <w:tcPr>
            <w:tcBorders>
              <w:top w:color="aeaeae"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197">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207,295</w:t>
            </w:r>
          </w:p>
        </w:tc>
        <w:tc>
          <w:tcPr>
            <w:tcBorders>
              <w:top w:color="aeaeae" w:space="0" w:sz="8" w:val="single"/>
              <w:left w:color="e0e0e0" w:space="0" w:sz="8" w:val="single"/>
              <w:bottom w:color="152935" w:space="0" w:sz="8" w:val="single"/>
              <w:right w:color="000000" w:space="0" w:sz="0" w:val="nil"/>
            </w:tcBorders>
            <w:shd w:fill="f9f9fb" w:val="clear"/>
            <w:tcMar>
              <w:top w:w="0.0" w:type="dxa"/>
              <w:bottom w:w="0.0" w:type="dxa"/>
            </w:tcMar>
          </w:tcPr>
          <w:p w:rsidR="00000000" w:rsidDel="00000000" w:rsidP="00000000" w:rsidRDefault="00000000" w:rsidRPr="00000000" w14:paraId="00000198">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44,932</w:t>
            </w:r>
          </w:p>
        </w:tc>
      </w:tr>
    </w:tbl>
    <w:p w:rsidR="00000000" w:rsidDel="00000000" w:rsidP="00000000" w:rsidRDefault="00000000" w:rsidRPr="00000000" w14:paraId="00000199">
      <w:pPr>
        <w:spacing w:after="0" w:line="240" w:lineRule="auto"/>
        <w:rPr>
          <w:rFonts w:ascii="Arial" w:cs="Arial" w:eastAsia="Arial" w:hAnsi="Arial"/>
          <w:b w:val="1"/>
        </w:rPr>
      </w:pPr>
      <w:r w:rsidDel="00000000" w:rsidR="00000000" w:rsidRPr="00000000">
        <w:rPr>
          <w:rtl w:val="0"/>
        </w:rPr>
      </w:r>
    </w:p>
    <w:tbl>
      <w:tblPr>
        <w:tblStyle w:val="Table12"/>
        <w:tblW w:w="9340.000000000002" w:type="dxa"/>
        <w:jc w:val="left"/>
        <w:tblLayout w:type="fixed"/>
        <w:tblLook w:val="0000"/>
      </w:tblPr>
      <w:tblGrid>
        <w:gridCol w:w="2873"/>
        <w:gridCol w:w="1191"/>
        <w:gridCol w:w="1192"/>
        <w:gridCol w:w="1192"/>
        <w:gridCol w:w="1192"/>
        <w:gridCol w:w="1700"/>
        <w:tblGridChange w:id="0">
          <w:tblGrid>
            <w:gridCol w:w="2873"/>
            <w:gridCol w:w="1191"/>
            <w:gridCol w:w="1192"/>
            <w:gridCol w:w="1192"/>
            <w:gridCol w:w="1192"/>
            <w:gridCol w:w="1700"/>
          </w:tblGrid>
        </w:tblGridChange>
      </w:tblGrid>
      <w:tr>
        <w:trPr>
          <w:cantSplit w:val="1"/>
          <w:tblHeader w:val="0"/>
        </w:trPr>
        <w:tc>
          <w:tcPr>
            <w:gridSpan w:val="6"/>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A">
            <w:pPr>
              <w:spacing w:after="0" w:lineRule="auto"/>
              <w:ind w:left="60" w:right="60" w:firstLine="0"/>
              <w:jc w:val="center"/>
              <w:rPr>
                <w:rFonts w:ascii="Arial" w:cs="Arial" w:eastAsia="Arial" w:hAnsi="Arial"/>
                <w:color w:val="010205"/>
                <w:sz w:val="28"/>
                <w:szCs w:val="28"/>
              </w:rPr>
            </w:pPr>
            <w:r w:rsidDel="00000000" w:rsidR="00000000" w:rsidRPr="00000000">
              <w:rPr>
                <w:rtl w:val="0"/>
              </w:rPr>
            </w:r>
          </w:p>
        </w:tc>
      </w:tr>
      <w:tr>
        <w:trPr>
          <w:cantSplit w:val="1"/>
          <w:tblHeader w:val="0"/>
        </w:trPr>
        <w:tc>
          <w:tcPr>
            <w:tcBorders>
              <w:top w:color="000000" w:space="0" w:sz="0" w:val="nil"/>
              <w:left w:color="000000" w:space="0" w:sz="0" w:val="nil"/>
              <w:bottom w:color="152935" w:space="0" w:sz="8" w:val="single"/>
              <w:right w:color="000000" w:space="0" w:sz="0" w:val="nil"/>
            </w:tcBorders>
            <w:shd w:fill="ffffff" w:val="clear"/>
            <w:vAlign w:val="bottom"/>
          </w:tcPr>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vAlign w:val="bottom"/>
          </w:tcPr>
          <w:p w:rsidR="00000000" w:rsidDel="00000000" w:rsidP="00000000" w:rsidRDefault="00000000" w:rsidRPr="00000000" w14:paraId="000001A1">
            <w:pPr>
              <w:spacing w:after="0" w:lineRule="auto"/>
              <w:ind w:left="60" w:right="60" w:firstLine="0"/>
              <w:jc w:val="center"/>
              <w:rPr>
                <w:rFonts w:ascii="Arial" w:cs="Arial" w:eastAsia="Arial" w:hAnsi="Arial"/>
                <w:color w:val="264a60"/>
                <w:sz w:val="24"/>
                <w:szCs w:val="24"/>
              </w:rPr>
            </w:pPr>
            <w:r w:rsidDel="00000000" w:rsidR="00000000" w:rsidRPr="00000000">
              <w:rPr>
                <w:rtl w:val="0"/>
              </w:rPr>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1A2">
            <w:pPr>
              <w:spacing w:after="0" w:lineRule="auto"/>
              <w:ind w:left="60" w:right="60" w:firstLine="0"/>
              <w:jc w:val="center"/>
              <w:rPr>
                <w:rFonts w:ascii="Arial" w:cs="Arial" w:eastAsia="Arial" w:hAnsi="Arial"/>
                <w:color w:val="264a60"/>
                <w:sz w:val="24"/>
                <w:szCs w:val="24"/>
              </w:rPr>
            </w:pPr>
            <w:r w:rsidDel="00000000" w:rsidR="00000000" w:rsidRPr="00000000">
              <w:rPr>
                <w:rtl w:val="0"/>
              </w:rPr>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1A3">
            <w:pPr>
              <w:spacing w:after="0" w:lineRule="auto"/>
              <w:ind w:left="60" w:right="60" w:firstLine="0"/>
              <w:jc w:val="center"/>
              <w:rPr>
                <w:rFonts w:ascii="Arial" w:cs="Arial" w:eastAsia="Arial" w:hAnsi="Arial"/>
                <w:color w:val="264a60"/>
                <w:sz w:val="24"/>
                <w:szCs w:val="24"/>
              </w:rPr>
            </w:pPr>
            <w:r w:rsidDel="00000000" w:rsidR="00000000" w:rsidRPr="00000000">
              <w:rPr>
                <w:rtl w:val="0"/>
              </w:rPr>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1A4">
            <w:pPr>
              <w:spacing w:after="0" w:lineRule="auto"/>
              <w:ind w:left="60" w:right="60" w:firstLine="0"/>
              <w:jc w:val="center"/>
              <w:rPr>
                <w:rFonts w:ascii="Arial" w:cs="Arial" w:eastAsia="Arial" w:hAnsi="Arial"/>
                <w:color w:val="264a60"/>
                <w:sz w:val="24"/>
                <w:szCs w:val="24"/>
              </w:rPr>
            </w:pPr>
            <w:r w:rsidDel="00000000" w:rsidR="00000000" w:rsidRPr="00000000">
              <w:rPr>
                <w:rtl w:val="0"/>
              </w:rPr>
            </w:r>
          </w:p>
        </w:tc>
        <w:tc>
          <w:tcPr>
            <w:tcBorders>
              <w:top w:color="000000" w:space="0" w:sz="0" w:val="nil"/>
              <w:left w:color="e0e0e0" w:space="0" w:sz="8" w:val="single"/>
              <w:bottom w:color="152935" w:space="0" w:sz="8" w:val="single"/>
              <w:right w:color="000000" w:space="0" w:sz="0" w:val="nil"/>
            </w:tcBorders>
            <w:shd w:fill="ffffff" w:val="clear"/>
            <w:vAlign w:val="bottom"/>
          </w:tcPr>
          <w:p w:rsidR="00000000" w:rsidDel="00000000" w:rsidP="00000000" w:rsidRDefault="00000000" w:rsidRPr="00000000" w14:paraId="000001A5">
            <w:pPr>
              <w:spacing w:after="0" w:lineRule="auto"/>
              <w:ind w:left="60" w:right="60" w:firstLine="0"/>
              <w:jc w:val="center"/>
              <w:rPr>
                <w:rFonts w:ascii="Arial" w:cs="Arial" w:eastAsia="Arial" w:hAnsi="Arial"/>
                <w:color w:val="264a60"/>
                <w:sz w:val="24"/>
                <w:szCs w:val="24"/>
              </w:rPr>
            </w:pPr>
            <w:r w:rsidDel="00000000" w:rsidR="00000000" w:rsidRPr="00000000">
              <w:rPr>
                <w:rtl w:val="0"/>
              </w:rPr>
            </w:r>
          </w:p>
        </w:tc>
      </w:tr>
      <w:tr>
        <w:trPr>
          <w:cantSplit w:val="1"/>
          <w:tblHeader w:val="0"/>
        </w:trPr>
        <w:tc>
          <w:tcPr>
            <w:tcBorders>
              <w:top w:color="152935"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A6">
            <w:pPr>
              <w:spacing w:after="0" w:lineRule="auto"/>
              <w:ind w:left="60" w:right="60" w:firstLine="0"/>
              <w:rPr>
                <w:rFonts w:ascii="Arial" w:cs="Arial" w:eastAsia="Arial" w:hAnsi="Arial"/>
                <w:color w:val="264a60"/>
                <w:sz w:val="24"/>
                <w:szCs w:val="24"/>
              </w:rPr>
            </w:pPr>
            <w:r w:rsidDel="00000000" w:rsidR="00000000" w:rsidRPr="00000000">
              <w:rPr>
                <w:rtl w:val="0"/>
              </w:rPr>
            </w:r>
          </w:p>
        </w:tc>
        <w:tc>
          <w:tcPr>
            <w:tcBorders>
              <w:top w:color="152935"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1A7">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A8">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A9">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152935"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AA">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152935"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1AB">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AC">
            <w:pPr>
              <w:spacing w:after="0" w:lineRule="auto"/>
              <w:ind w:left="60" w:right="60" w:firstLine="0"/>
              <w:rPr>
                <w:rFonts w:ascii="Arial" w:cs="Arial" w:eastAsia="Arial" w:hAnsi="Arial"/>
                <w:color w:val="264a60"/>
                <w:sz w:val="24"/>
                <w:szCs w:val="24"/>
              </w:rPr>
            </w:pPr>
            <w:r w:rsidDel="00000000" w:rsidR="00000000" w:rsidRPr="00000000">
              <w:rPr>
                <w:rtl w:val="0"/>
              </w:rPr>
            </w:r>
          </w:p>
        </w:tc>
        <w:tc>
          <w:tcPr>
            <w:tcBorders>
              <w:top w:color="aeaeae"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1AD">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AE">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AF">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B0">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1B1">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r>
      <w:tr>
        <w:trPr>
          <w:cantSplit w:val="1"/>
          <w:tblHeader w:val="0"/>
        </w:trPr>
        <w:tc>
          <w:tcPr>
            <w:tcBorders>
              <w:top w:color="aeaeae" w:space="0" w:sz="8" w:val="single"/>
              <w:left w:color="000000" w:space="0" w:sz="0" w:val="nil"/>
              <w:bottom w:color="aeaeae" w:space="0" w:sz="8" w:val="single"/>
              <w:right w:color="000000" w:space="0" w:sz="0" w:val="nil"/>
            </w:tcBorders>
            <w:shd w:fill="e0e0e0" w:val="clear"/>
          </w:tcPr>
          <w:p w:rsidR="00000000" w:rsidDel="00000000" w:rsidP="00000000" w:rsidRDefault="00000000" w:rsidRPr="00000000" w14:paraId="000001B2">
            <w:pPr>
              <w:spacing w:after="0" w:lineRule="auto"/>
              <w:ind w:left="60" w:right="60" w:firstLine="0"/>
              <w:rPr>
                <w:rFonts w:ascii="Arial" w:cs="Arial" w:eastAsia="Arial" w:hAnsi="Arial"/>
                <w:color w:val="264a60"/>
                <w:sz w:val="24"/>
                <w:szCs w:val="24"/>
              </w:rPr>
            </w:pPr>
            <w:r w:rsidDel="00000000" w:rsidR="00000000" w:rsidRPr="00000000">
              <w:rPr>
                <w:rtl w:val="0"/>
              </w:rPr>
            </w:r>
          </w:p>
        </w:tc>
        <w:tc>
          <w:tcPr>
            <w:tcBorders>
              <w:top w:color="aeaeae" w:space="0" w:sz="8" w:val="single"/>
              <w:left w:color="000000" w:space="0" w:sz="0" w:val="nil"/>
              <w:bottom w:color="aeaeae" w:space="0" w:sz="8" w:val="single"/>
              <w:right w:color="e0e0e0" w:space="0" w:sz="8" w:val="single"/>
            </w:tcBorders>
            <w:shd w:fill="f9f9fb" w:val="clear"/>
          </w:tcPr>
          <w:p w:rsidR="00000000" w:rsidDel="00000000" w:rsidP="00000000" w:rsidRDefault="00000000" w:rsidRPr="00000000" w14:paraId="000001B3">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B4">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B5">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e0e0e0" w:space="0" w:sz="8" w:val="single"/>
            </w:tcBorders>
            <w:shd w:fill="f9f9fb" w:val="clear"/>
          </w:tcPr>
          <w:p w:rsidR="00000000" w:rsidDel="00000000" w:rsidP="00000000" w:rsidRDefault="00000000" w:rsidRPr="00000000" w14:paraId="000001B6">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aeaeae" w:space="0" w:sz="8" w:val="single"/>
              <w:right w:color="000000" w:space="0" w:sz="0" w:val="nil"/>
            </w:tcBorders>
            <w:shd w:fill="f9f9fb" w:val="clear"/>
          </w:tcPr>
          <w:p w:rsidR="00000000" w:rsidDel="00000000" w:rsidP="00000000" w:rsidRDefault="00000000" w:rsidRPr="00000000" w14:paraId="000001B7">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r>
      <w:tr>
        <w:trPr>
          <w:cantSplit w:val="1"/>
          <w:tblHeader w:val="0"/>
        </w:trPr>
        <w:tc>
          <w:tcPr>
            <w:tcBorders>
              <w:top w:color="aeaeae"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1B8">
            <w:pPr>
              <w:spacing w:after="0" w:lineRule="auto"/>
              <w:ind w:left="60" w:right="60" w:firstLine="0"/>
              <w:rPr>
                <w:rFonts w:ascii="Arial" w:cs="Arial" w:eastAsia="Arial" w:hAnsi="Arial"/>
                <w:color w:val="264a60"/>
                <w:sz w:val="24"/>
                <w:szCs w:val="24"/>
              </w:rPr>
            </w:pPr>
            <w:r w:rsidDel="00000000" w:rsidR="00000000" w:rsidRPr="00000000">
              <w:rPr>
                <w:rtl w:val="0"/>
              </w:rPr>
            </w:r>
          </w:p>
        </w:tc>
        <w:tc>
          <w:tcPr>
            <w:tcBorders>
              <w:top w:color="aeaeae" w:space="0" w:sz="8" w:val="single"/>
              <w:left w:color="000000" w:space="0" w:sz="0" w:val="nil"/>
              <w:bottom w:color="152935" w:space="0" w:sz="8" w:val="single"/>
              <w:right w:color="e0e0e0" w:space="0" w:sz="8" w:val="single"/>
            </w:tcBorders>
            <w:shd w:fill="f9f9fb" w:val="clear"/>
          </w:tcPr>
          <w:p w:rsidR="00000000" w:rsidDel="00000000" w:rsidP="00000000" w:rsidRDefault="00000000" w:rsidRPr="00000000" w14:paraId="000001B9">
            <w:pPr>
              <w:spacing w:after="0" w:lineRule="auto"/>
              <w:ind w:left="60" w:right="60" w:firstLine="0"/>
              <w:jc w:val="right"/>
              <w:rPr>
                <w:rFonts w:ascii="Arial" w:cs="Arial" w:eastAsia="Arial" w:hAnsi="Arial"/>
                <w:color w:val="010205"/>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e0e0e0" w:space="0" w:sz="8" w:val="single"/>
            </w:tcBorders>
            <w:shd w:fill="f9f9fb" w:val="clear"/>
            <w:vAlign w:val="center"/>
          </w:tcPr>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e0e0e0" w:space="0" w:sz="8" w:val="single"/>
            </w:tcBorders>
            <w:shd w:fill="f9f9fb" w:val="clear"/>
            <w:vAlign w:val="center"/>
          </w:tcPr>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e0e0e0" w:space="0" w:sz="8" w:val="single"/>
            </w:tcBorders>
            <w:shd w:fill="f9f9fb" w:val="clear"/>
            <w:vAlign w:val="center"/>
          </w:tcPr>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aeaeae" w:space="0" w:sz="8" w:val="single"/>
              <w:left w:color="e0e0e0" w:space="0" w:sz="8" w:val="single"/>
              <w:bottom w:color="152935" w:space="0" w:sz="8" w:val="single"/>
              <w:right w:color="000000" w:space="0" w:sz="0" w:val="nil"/>
            </w:tcBorders>
            <w:shd w:fill="f9f9fb" w:val="clear"/>
            <w:vAlign w:val="center"/>
          </w:tcPr>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E">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F">
      <w:pPr>
        <w:spacing w:after="0" w:line="240" w:lineRule="auto"/>
        <w:ind w:left="72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C0">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Calcular la variable diferencia</w:t>
      </w:r>
    </w:p>
    <w:p w:rsidR="00000000" w:rsidDel="00000000" w:rsidP="00000000" w:rsidRDefault="00000000" w:rsidRPr="00000000" w14:paraId="000001C1">
      <w:pPr>
        <w:spacing w:after="0" w:line="240" w:lineRule="auto"/>
        <w:ind w:left="36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C2">
      <w:pPr>
        <w:spacing w:after="0" w:line="240" w:lineRule="auto"/>
        <w:ind w:left="360" w:firstLine="0"/>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5940425" cy="1532890"/>
            <wp:effectExtent b="0" l="0" r="0" t="0"/>
            <wp:docPr id="159697247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0425" cy="153289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0" w:line="240" w:lineRule="auto"/>
        <w:ind w:left="360" w:firstLine="0"/>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3591426" cy="2553056"/>
            <wp:effectExtent b="0" l="0" r="0" t="0"/>
            <wp:docPr id="159697247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591426" cy="2553056"/>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line="240" w:lineRule="auto"/>
        <w:ind w:left="36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C5">
      <w:pPr>
        <w:spacing w:after="0" w:line="240" w:lineRule="auto"/>
        <w:ind w:left="36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C6">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Prueba de Normalidad</w:t>
      </w:r>
    </w:p>
    <w:p w:rsidR="00000000" w:rsidDel="00000000" w:rsidP="00000000" w:rsidRDefault="00000000" w:rsidRPr="00000000" w14:paraId="000001C7">
      <w:pPr>
        <w:ind w:left="36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C8">
      <w:pPr>
        <w:ind w:left="360" w:firstLine="0"/>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5940425" cy="2259965"/>
            <wp:effectExtent b="0" l="0" r="0" t="0"/>
            <wp:docPr id="1596972476"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0425" cy="225996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4889.0" w:type="dxa"/>
        <w:jc w:val="left"/>
        <w:tblLayout w:type="fixed"/>
        <w:tblLook w:val="0000"/>
      </w:tblPr>
      <w:tblGrid>
        <w:gridCol w:w="1192"/>
        <w:gridCol w:w="1315"/>
        <w:gridCol w:w="1191"/>
        <w:gridCol w:w="1191"/>
        <w:tblGridChange w:id="0">
          <w:tblGrid>
            <w:gridCol w:w="1192"/>
            <w:gridCol w:w="1315"/>
            <w:gridCol w:w="1191"/>
            <w:gridCol w:w="1191"/>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A">
            <w:pPr>
              <w:spacing w:after="0" w:lineRule="auto"/>
              <w:ind w:left="60" w:right="60" w:firstLine="0"/>
              <w:jc w:val="center"/>
              <w:rPr>
                <w:rFonts w:ascii="Arial" w:cs="Arial" w:eastAsia="Arial" w:hAnsi="Arial"/>
                <w:color w:val="010205"/>
                <w:sz w:val="28"/>
                <w:szCs w:val="28"/>
              </w:rPr>
            </w:pPr>
            <w:r w:rsidDel="00000000" w:rsidR="00000000" w:rsidRPr="00000000">
              <w:rPr>
                <w:rFonts w:ascii="Arial" w:cs="Arial" w:eastAsia="Arial" w:hAnsi="Arial"/>
                <w:b w:val="1"/>
                <w:color w:val="010205"/>
                <w:sz w:val="28"/>
                <w:szCs w:val="28"/>
                <w:rtl w:val="0"/>
              </w:rPr>
              <w:t xml:space="preserve">Pruebas de normalidad</w:t>
            </w:r>
            <w:r w:rsidDel="00000000" w:rsidR="00000000" w:rsidRPr="00000000">
              <w:rPr>
                <w:rtl w:val="0"/>
              </w:rPr>
            </w:r>
          </w:p>
        </w:tc>
      </w:tr>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CF">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Shapiro-Wilk</w:t>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4a60"/>
                <w:sz w:val="24"/>
                <w:szCs w:val="24"/>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vAlign w:val="bottom"/>
          </w:tcPr>
          <w:p w:rsidR="00000000" w:rsidDel="00000000" w:rsidP="00000000" w:rsidRDefault="00000000" w:rsidRPr="00000000" w14:paraId="000001D3">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Estadístico</w:t>
            </w:r>
          </w:p>
        </w:tc>
        <w:tc>
          <w:tcPr>
            <w:tcBorders>
              <w:top w:color="000000" w:space="0" w:sz="0" w:val="nil"/>
              <w:left w:color="e0e0e0" w:space="0" w:sz="8" w:val="single"/>
              <w:bottom w:color="152935" w:space="0" w:sz="8" w:val="single"/>
              <w:right w:color="e0e0e0" w:space="0" w:sz="8" w:val="single"/>
            </w:tcBorders>
            <w:shd w:fill="ffffff" w:val="clear"/>
            <w:vAlign w:val="bottom"/>
          </w:tcPr>
          <w:p w:rsidR="00000000" w:rsidDel="00000000" w:rsidP="00000000" w:rsidRDefault="00000000" w:rsidRPr="00000000" w14:paraId="000001D4">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gl</w:t>
            </w:r>
          </w:p>
        </w:tc>
        <w:tc>
          <w:tcPr>
            <w:tcBorders>
              <w:top w:color="000000" w:space="0" w:sz="0" w:val="nil"/>
              <w:left w:color="e0e0e0" w:space="0" w:sz="8" w:val="single"/>
              <w:bottom w:color="152935" w:space="0" w:sz="8" w:val="single"/>
              <w:right w:color="000000" w:space="0" w:sz="0" w:val="nil"/>
            </w:tcBorders>
            <w:shd w:fill="ffffff" w:val="clear"/>
            <w:vAlign w:val="bottom"/>
          </w:tcPr>
          <w:p w:rsidR="00000000" w:rsidDel="00000000" w:rsidP="00000000" w:rsidRDefault="00000000" w:rsidRPr="00000000" w14:paraId="000001D5">
            <w:pPr>
              <w:spacing w:after="0" w:lineRule="auto"/>
              <w:ind w:left="60" w:right="60" w:firstLine="0"/>
              <w:jc w:val="center"/>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Sig.</w:t>
            </w:r>
          </w:p>
        </w:tc>
      </w:tr>
      <w:tr>
        <w:trPr>
          <w:cantSplit w:val="1"/>
          <w:tblHeader w:val="0"/>
        </w:trPr>
        <w:tc>
          <w:tcPr>
            <w:tcBorders>
              <w:top w:color="152935" w:space="0" w:sz="8" w:val="single"/>
              <w:left w:color="000000" w:space="0" w:sz="0" w:val="nil"/>
              <w:bottom w:color="152935" w:space="0" w:sz="8" w:val="single"/>
              <w:right w:color="000000" w:space="0" w:sz="0" w:val="nil"/>
            </w:tcBorders>
            <w:shd w:fill="e0e0e0" w:val="clear"/>
          </w:tcPr>
          <w:p w:rsidR="00000000" w:rsidDel="00000000" w:rsidP="00000000" w:rsidRDefault="00000000" w:rsidRPr="00000000" w14:paraId="000001D6">
            <w:pPr>
              <w:spacing w:after="0" w:lineRule="auto"/>
              <w:ind w:left="60" w:right="60" w:firstLine="0"/>
              <w:rPr>
                <w:rFonts w:ascii="Arial" w:cs="Arial" w:eastAsia="Arial" w:hAnsi="Arial"/>
                <w:color w:val="264a60"/>
                <w:sz w:val="24"/>
                <w:szCs w:val="24"/>
              </w:rPr>
            </w:pPr>
            <w:r w:rsidDel="00000000" w:rsidR="00000000" w:rsidRPr="00000000">
              <w:rPr>
                <w:rFonts w:ascii="Arial" w:cs="Arial" w:eastAsia="Arial" w:hAnsi="Arial"/>
                <w:color w:val="264a60"/>
                <w:sz w:val="24"/>
                <w:szCs w:val="24"/>
                <w:rtl w:val="0"/>
              </w:rPr>
              <w:t xml:space="preserve">diferencia</w:t>
            </w:r>
          </w:p>
        </w:tc>
        <w:tc>
          <w:tcPr>
            <w:tcBorders>
              <w:top w:color="152935" w:space="0" w:sz="8" w:val="single"/>
              <w:left w:color="000000" w:space="0" w:sz="0" w:val="nil"/>
              <w:bottom w:color="152935" w:space="0" w:sz="8" w:val="single"/>
              <w:right w:color="e0e0e0" w:space="0" w:sz="8" w:val="single"/>
            </w:tcBorders>
            <w:shd w:fill="f9f9fb" w:val="clear"/>
          </w:tcPr>
          <w:p w:rsidR="00000000" w:rsidDel="00000000" w:rsidP="00000000" w:rsidRDefault="00000000" w:rsidRPr="00000000" w14:paraId="000001D7">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.950</w:t>
            </w:r>
          </w:p>
        </w:tc>
        <w:tc>
          <w:tcPr>
            <w:tcBorders>
              <w:top w:color="152935" w:space="0" w:sz="8" w:val="single"/>
              <w:left w:color="e0e0e0" w:space="0" w:sz="8" w:val="single"/>
              <w:bottom w:color="152935" w:space="0" w:sz="8" w:val="single"/>
              <w:right w:color="e0e0e0" w:space="0" w:sz="8" w:val="single"/>
            </w:tcBorders>
            <w:shd w:fill="f9f9fb" w:val="clear"/>
          </w:tcPr>
          <w:p w:rsidR="00000000" w:rsidDel="00000000" w:rsidP="00000000" w:rsidRDefault="00000000" w:rsidRPr="00000000" w14:paraId="000001D8">
            <w:pPr>
              <w:spacing w:after="0" w:lineRule="auto"/>
              <w:ind w:left="60" w:right="60" w:firstLine="0"/>
              <w:jc w:val="right"/>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12</w:t>
            </w:r>
          </w:p>
        </w:tc>
        <w:tc>
          <w:tcPr>
            <w:tcBorders>
              <w:top w:color="152935" w:space="0" w:sz="8" w:val="single"/>
              <w:left w:color="e0e0e0" w:space="0" w:sz="8" w:val="single"/>
              <w:bottom w:color="152935" w:space="0" w:sz="8" w:val="single"/>
              <w:right w:color="000000" w:space="0" w:sz="0" w:val="nil"/>
            </w:tcBorders>
            <w:shd w:fill="f9f9fb" w:val="clear"/>
          </w:tcPr>
          <w:p w:rsidR="00000000" w:rsidDel="00000000" w:rsidP="00000000" w:rsidRDefault="00000000" w:rsidRPr="00000000" w14:paraId="000001D9">
            <w:pPr>
              <w:spacing w:after="0" w:lineRule="auto"/>
              <w:ind w:left="60" w:right="60" w:firstLine="0"/>
              <w:jc w:val="right"/>
              <w:rPr>
                <w:rFonts w:ascii="Arial" w:cs="Arial" w:eastAsia="Arial" w:hAnsi="Arial"/>
                <w:color w:val="010205"/>
                <w:sz w:val="24"/>
                <w:szCs w:val="24"/>
                <w:highlight w:val="yellow"/>
              </w:rPr>
            </w:pPr>
            <w:r w:rsidDel="00000000" w:rsidR="00000000" w:rsidRPr="00000000">
              <w:rPr>
                <w:rFonts w:ascii="Arial" w:cs="Arial" w:eastAsia="Arial" w:hAnsi="Arial"/>
                <w:color w:val="010205"/>
                <w:sz w:val="24"/>
                <w:szCs w:val="24"/>
                <w:highlight w:val="yellow"/>
                <w:rtl w:val="0"/>
              </w:rPr>
              <w:t xml:space="preserve">.639</w:t>
            </w:r>
          </w:p>
        </w:tc>
      </w:tr>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DA">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 Esto es un límite inferior de la significación verdadera.</w:t>
            </w:r>
          </w:p>
        </w:tc>
      </w:tr>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DE">
            <w:pPr>
              <w:spacing w:after="0" w:lineRule="auto"/>
              <w:ind w:left="60" w:right="60" w:firstLine="0"/>
              <w:rPr>
                <w:rFonts w:ascii="Arial" w:cs="Arial" w:eastAsia="Arial" w:hAnsi="Arial"/>
                <w:color w:val="010205"/>
                <w:sz w:val="24"/>
                <w:szCs w:val="24"/>
              </w:rPr>
            </w:pPr>
            <w:r w:rsidDel="00000000" w:rsidR="00000000" w:rsidRPr="00000000">
              <w:rPr>
                <w:rFonts w:ascii="Arial" w:cs="Arial" w:eastAsia="Arial" w:hAnsi="Arial"/>
                <w:color w:val="010205"/>
                <w:sz w:val="24"/>
                <w:szCs w:val="24"/>
                <w:rtl w:val="0"/>
              </w:rPr>
              <w:t xml:space="preserve">a. Corrección de significación de Lilliefors</w:t>
            </w:r>
          </w:p>
        </w:tc>
      </w:tr>
    </w:tbl>
    <w:p w:rsidR="00000000" w:rsidDel="00000000" w:rsidP="00000000" w:rsidRDefault="00000000" w:rsidRPr="00000000" w14:paraId="000001E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360" w:firstLine="0"/>
        <w:rPr>
          <w:rFonts w:ascii="Arial" w:cs="Arial" w:eastAsia="Arial" w:hAnsi="Arial"/>
          <w:b w:val="1"/>
          <w:color w:val="ff0000"/>
          <w:sz w:val="24"/>
          <w:szCs w:val="24"/>
        </w:rPr>
      </w:pPr>
      <w:r w:rsidDel="00000000" w:rsidR="00000000" w:rsidRPr="00000000">
        <w:rPr>
          <w:rFonts w:ascii="Arial" w:cs="Arial" w:eastAsia="Arial" w:hAnsi="Arial"/>
          <w:b w:val="1"/>
          <w:sz w:val="24"/>
          <w:szCs w:val="24"/>
          <w:highlight w:val="yellow"/>
          <w:rtl w:val="0"/>
        </w:rPr>
        <w:t xml:space="preserve">Dado que p-valor (0.639) es mayor que el nivel de significancia (0.05), es probable que los datos de la variable diferencia (di), presenten distribución normal, por lo tanto se aplica la </w:t>
      </w:r>
      <w:r w:rsidDel="00000000" w:rsidR="00000000" w:rsidRPr="00000000">
        <w:rPr>
          <w:rFonts w:ascii="Arial" w:cs="Arial" w:eastAsia="Arial" w:hAnsi="Arial"/>
          <w:b w:val="1"/>
          <w:color w:val="ff0000"/>
          <w:sz w:val="24"/>
          <w:szCs w:val="24"/>
          <w:highlight w:val="yellow"/>
          <w:rtl w:val="0"/>
        </w:rPr>
        <w:t xml:space="preserve">prueba paramétrica t para muestras emparejadas.</w:t>
      </w:r>
      <w:r w:rsidDel="00000000" w:rsidR="00000000" w:rsidRPr="00000000">
        <w:rPr>
          <w:rtl w:val="0"/>
        </w:rPr>
      </w:r>
    </w:p>
    <w:p w:rsidR="00000000" w:rsidDel="00000000" w:rsidP="00000000" w:rsidRDefault="00000000" w:rsidRPr="00000000" w14:paraId="000001E4">
      <w:pPr>
        <w:spacing w:after="0" w:line="240" w:lineRule="auto"/>
        <w:ind w:left="72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E5">
      <w:pPr>
        <w:numPr>
          <w:ilvl w:val="0"/>
          <w:numId w:val="4"/>
        </w:numPr>
        <w:spacing w:after="0" w:line="240" w:lineRule="auto"/>
        <w:ind w:left="720" w:hanging="360"/>
        <w:rPr>
          <w:rFonts w:ascii="Arial" w:cs="Arial" w:eastAsia="Arial" w:hAnsi="Arial"/>
          <w:b w:val="1"/>
          <w:color w:val="000000"/>
          <w:highlight w:val="yellow"/>
        </w:rPr>
      </w:pPr>
      <w:r w:rsidDel="00000000" w:rsidR="00000000" w:rsidRPr="00000000">
        <w:rPr>
          <w:rFonts w:ascii="Arial" w:cs="Arial" w:eastAsia="Arial" w:hAnsi="Arial"/>
          <w:b w:val="1"/>
          <w:color w:val="000000"/>
          <w:rtl w:val="0"/>
        </w:rPr>
        <w:t xml:space="preserve">Elección de la prueba de Estadística </w:t>
      </w:r>
      <w:r w:rsidDel="00000000" w:rsidR="00000000" w:rsidRPr="00000000">
        <w:rPr>
          <w:rFonts w:ascii="Arial" w:cs="Arial" w:eastAsia="Arial" w:hAnsi="Arial"/>
          <w:b w:val="1"/>
          <w:color w:val="000000"/>
          <w:highlight w:val="yellow"/>
          <w:rtl w:val="0"/>
        </w:rPr>
        <w:t xml:space="preserve">(PRUEBA T PARA MUESTRAS </w:t>
      </w:r>
      <w:r w:rsidDel="00000000" w:rsidR="00000000" w:rsidRPr="00000000">
        <w:rPr>
          <w:rFonts w:ascii="Arial" w:cs="Arial" w:eastAsia="Arial" w:hAnsi="Arial"/>
          <w:b w:val="1"/>
          <w:highlight w:val="yellow"/>
          <w:rtl w:val="0"/>
        </w:rPr>
        <w:t xml:space="preserve">EMPAREJADAS)</w:t>
      </w:r>
      <w:r w:rsidDel="00000000" w:rsidR="00000000" w:rsidRPr="00000000">
        <w:rPr>
          <w:rFonts w:ascii="Arial" w:cs="Arial" w:eastAsia="Arial" w:hAnsi="Arial"/>
          <w:b w:val="1"/>
          <w:rtl w:val="0"/>
        </w:rPr>
        <w:t xml:space="preserve">(Si hubiera sido menor, hubiera sido </w:t>
      </w:r>
      <w:r w:rsidDel="00000000" w:rsidR="00000000" w:rsidRPr="00000000">
        <w:rPr>
          <w:rFonts w:ascii="Arial" w:cs="Arial" w:eastAsia="Arial" w:hAnsi="Arial"/>
          <w:b w:val="1"/>
          <w:color w:val="000000"/>
          <w:rtl w:val="0"/>
        </w:rPr>
        <w:t xml:space="preserve">Prueba no paramétrica de Wilcoxon)</w:t>
      </w:r>
    </w:p>
    <w:p w:rsidR="00000000" w:rsidDel="00000000" w:rsidP="00000000" w:rsidRDefault="00000000" w:rsidRPr="00000000" w14:paraId="000001E6">
      <w:pPr>
        <w:spacing w:after="0" w:line="24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E7">
      <w:pPr>
        <w:spacing w:after="0" w:line="240" w:lineRule="auto"/>
        <w:ind w:left="360" w:firstLine="0"/>
        <w:rPr>
          <w:rFonts w:ascii="Arial" w:cs="Arial" w:eastAsia="Arial" w:hAnsi="Arial"/>
          <w:b w:val="1"/>
        </w:rPr>
      </w:pPr>
      <w:r w:rsidDel="00000000" w:rsidR="00000000" w:rsidRPr="00000000">
        <w:rPr>
          <w:rFonts w:ascii="Arial" w:cs="Arial" w:eastAsia="Arial" w:hAnsi="Arial"/>
          <w:b w:val="1"/>
        </w:rPr>
        <w:drawing>
          <wp:inline distB="0" distT="0" distL="0" distR="0">
            <wp:extent cx="4174260" cy="2211844"/>
            <wp:effectExtent b="0" l="0" r="0" t="0"/>
            <wp:docPr id="159697246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4174260" cy="2211844"/>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line="240"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E9">
      <w:pPr>
        <w:spacing w:after="0" w:line="240" w:lineRule="auto"/>
        <w:ind w:left="360" w:firstLine="0"/>
        <w:rPr>
          <w:rFonts w:ascii="Arial" w:cs="Arial" w:eastAsia="Arial" w:hAnsi="Arial"/>
          <w:b w:val="1"/>
        </w:rPr>
      </w:pPr>
      <w:r w:rsidDel="00000000" w:rsidR="00000000" w:rsidRPr="00000000">
        <w:rPr>
          <w:rtl w:val="0"/>
        </w:rPr>
      </w:r>
    </w:p>
    <w:sdt>
      <w:sdtPr>
        <w:lock w:val="contentLocked"/>
        <w:id w:val="-1531250406"/>
        <w:tag w:val="goog_rdk_4"/>
      </w:sdtPr>
      <w:sdtContent>
        <w:tbl>
          <w:tblPr>
            <w:tblStyle w:val="Table14"/>
            <w:tblpPr w:leftFromText="141" w:rightFromText="141" w:topFromText="0" w:bottomFromText="0" w:vertAnchor="text" w:horzAnchor="text" w:tblpX="0" w:tblpY="0"/>
            <w:tblW w:w="9124.000000000002" w:type="dxa"/>
            <w:jc w:val="left"/>
            <w:tblLayout w:type="fixed"/>
            <w:tblLook w:val="0000"/>
          </w:tblPr>
          <w:tblGrid>
            <w:gridCol w:w="448"/>
            <w:gridCol w:w="1505"/>
            <w:gridCol w:w="622"/>
            <w:gridCol w:w="889"/>
            <w:gridCol w:w="898"/>
            <w:gridCol w:w="898"/>
            <w:gridCol w:w="902"/>
            <w:gridCol w:w="622"/>
            <w:gridCol w:w="622"/>
            <w:gridCol w:w="816"/>
            <w:gridCol w:w="902"/>
            <w:tblGridChange w:id="0">
              <w:tblGrid>
                <w:gridCol w:w="448"/>
                <w:gridCol w:w="1505"/>
                <w:gridCol w:w="622"/>
                <w:gridCol w:w="889"/>
                <w:gridCol w:w="898"/>
                <w:gridCol w:w="898"/>
                <w:gridCol w:w="902"/>
                <w:gridCol w:w="622"/>
                <w:gridCol w:w="622"/>
                <w:gridCol w:w="816"/>
                <w:gridCol w:w="902"/>
              </w:tblGrid>
            </w:tblGridChange>
          </w:tblGrid>
          <w:tr>
            <w:trPr>
              <w:cantSplit w:val="1"/>
              <w:trHeight w:val="425" w:hRule="atLeast"/>
              <w:tblHeader w:val="0"/>
            </w:trPr>
            <w:tc>
              <w:tcPr>
                <w:gridSpan w:val="11"/>
                <w:tcBorders>
                  <w:top w:color="000000" w:space="0" w:sz="0" w:val="nil"/>
                  <w:left w:color="000000" w:space="0" w:sz="0" w:val="nil"/>
                  <w:bottom w:color="000000" w:space="0" w:sz="0" w:val="nil"/>
                  <w:right w:color="000000" w:space="0" w:sz="0" w:val="nil"/>
                </w:tcBorders>
                <w:shd w:fill="ffffff" w:val="clear"/>
                <w:tcMar>
                  <w:top w:w="0.0" w:type="dxa"/>
                  <w:bottom w:w="0.0" w:type="dxa"/>
                </w:tcMar>
                <w:vAlign w:val="center"/>
              </w:tcPr>
              <w:p w:rsidR="00000000" w:rsidDel="00000000" w:rsidP="00000000" w:rsidRDefault="00000000" w:rsidRPr="00000000" w14:paraId="000001EA">
                <w:pPr>
                  <w:spacing w:after="0" w:lineRule="auto"/>
                  <w:ind w:left="60" w:right="60" w:firstLine="0"/>
                  <w:jc w:val="center"/>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b w:val="1"/>
                    <w:color w:val="010205"/>
                    <w:sz w:val="20"/>
                    <w:szCs w:val="20"/>
                    <w:rtl w:val="0"/>
                  </w:rPr>
                  <w:t xml:space="preserve">Prueba de muestras emparejadas</w:t>
                </w:r>
                <w:r w:rsidDel="00000000" w:rsidR="00000000" w:rsidRPr="00000000">
                  <w:rPr>
                    <w:rtl w:val="0"/>
                  </w:rPr>
                </w:r>
              </w:p>
            </w:tc>
          </w:tr>
          <w:tr>
            <w:trPr>
              <w:cantSplit w:val="1"/>
              <w:trHeight w:val="445" w:hRule="atLeast"/>
              <w:tblHeader w:val="0"/>
            </w:trPr>
            <w:tc>
              <w:tcPr>
                <w:gridSpan w:val="2"/>
                <w:vMerge w:val="restart"/>
                <w:tcBorders>
                  <w:top w:color="000000" w:space="0" w:sz="0" w:val="nil"/>
                  <w:left w:color="000000" w:space="0" w:sz="0" w:val="nil"/>
                  <w:bottom w:color="000000" w:space="0" w:sz="0" w:val="nil"/>
                  <w:right w:color="000000" w:space="0" w:sz="0" w:val="nil"/>
                </w:tcBorders>
                <w:shd w:fill="ffffff" w:val="clear"/>
                <w:tcMar>
                  <w:top w:w="0.0" w:type="dxa"/>
                  <w:bottom w:w="0.0" w:type="dxa"/>
                </w:tcMar>
                <w:vAlign w:val="bottom"/>
              </w:tcPr>
              <w:p w:rsidR="00000000" w:rsidDel="00000000" w:rsidP="00000000" w:rsidRDefault="00000000" w:rsidRPr="00000000" w14:paraId="000001F5">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tcBorders>
                  <w:top w:color="000000" w:space="0" w:sz="0" w:val="nil"/>
                  <w:left w:color="000000" w:space="0" w:sz="0" w:val="nil"/>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1F7">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Diferencias emparejadas</w:t>
                </w:r>
              </w:p>
            </w:tc>
            <w:tc>
              <w:tcPr>
                <w:vMerge w:val="restart"/>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1FC">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t</w:t>
                </w:r>
              </w:p>
            </w:tc>
            <w:tc>
              <w:tcPr>
                <w:vMerge w:val="restart"/>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1FD">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gl</w:t>
                </w:r>
              </w:p>
            </w:tc>
            <w:tc>
              <w:tcPr>
                <w:gridSpan w:val="2"/>
                <w:tcBorders>
                  <w:top w:color="000000" w:space="0" w:sz="0" w:val="nil"/>
                  <w:left w:color="e0e0e0" w:space="0" w:sz="8" w:val="single"/>
                  <w:bottom w:color="000000" w:space="0" w:sz="0" w:val="nil"/>
                  <w:right w:color="000000" w:space="0" w:sz="0" w:val="nil"/>
                </w:tcBorders>
                <w:shd w:fill="ffffff" w:val="clear"/>
                <w:tcMar>
                  <w:top w:w="0.0" w:type="dxa"/>
                  <w:bottom w:w="0.0" w:type="dxa"/>
                </w:tcMar>
                <w:vAlign w:val="bottom"/>
              </w:tcPr>
              <w:p w:rsidR="00000000" w:rsidDel="00000000" w:rsidP="00000000" w:rsidRDefault="00000000" w:rsidRPr="00000000" w14:paraId="000001FE">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Significación</w:t>
                </w:r>
              </w:p>
            </w:tc>
          </w:tr>
          <w:tr>
            <w:trPr>
              <w:cantSplit w:val="1"/>
              <w:trHeight w:val="850" w:hRule="atLeast"/>
              <w:tblHeader w:val="0"/>
            </w:trPr>
            <w:tc>
              <w:tcPr>
                <w:gridSpan w:val="2"/>
                <w:vMerge w:val="continue"/>
                <w:tcBorders>
                  <w:top w:color="000000" w:space="0" w:sz="0" w:val="nil"/>
                  <w:left w:color="000000" w:space="0" w:sz="0" w:val="nil"/>
                  <w:bottom w:color="000000" w:space="0" w:sz="0" w:val="nil"/>
                  <w:right w:color="000000" w:space="0" w:sz="0" w:val="nil"/>
                </w:tcBorders>
                <w:shd w:fill="ffffff" w:val="clear"/>
                <w:tcMar>
                  <w:top w:w="0.0" w:type="dxa"/>
                  <w:bottom w:w="0.0" w:type="dxa"/>
                </w:tcMar>
                <w:vAlign w:val="bottom"/>
              </w:tcPr>
              <w:p w:rsidR="00000000" w:rsidDel="00000000" w:rsidP="00000000" w:rsidRDefault="00000000" w:rsidRPr="00000000" w14:paraId="00000200">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restart"/>
                <w:tcBorders>
                  <w:top w:color="000000" w:space="0" w:sz="0" w:val="nil"/>
                  <w:left w:color="000000" w:space="0" w:sz="0" w:val="nil"/>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2">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Media</w:t>
                </w:r>
              </w:p>
            </w:tc>
            <w:tc>
              <w:tcPr>
                <w:vMerge w:val="restart"/>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3">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Desv. estándar</w:t>
                </w:r>
              </w:p>
            </w:tc>
            <w:tc>
              <w:tcPr>
                <w:vMerge w:val="restart"/>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4">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Media de error estándar</w:t>
                </w:r>
              </w:p>
            </w:tc>
            <w:tc>
              <w:tcPr>
                <w:gridSpan w:val="2"/>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5">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95% de intervalo de confianza de la diferencia</w:t>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7">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8">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restart"/>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9">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P de un factor</w:t>
                </w:r>
              </w:p>
            </w:tc>
            <w:tc>
              <w:tcPr>
                <w:vMerge w:val="restart"/>
                <w:tcBorders>
                  <w:top w:color="000000" w:space="0" w:sz="0" w:val="nil"/>
                  <w:left w:color="e0e0e0" w:space="0" w:sz="8" w:val="single"/>
                  <w:bottom w:color="000000" w:space="0" w:sz="0" w:val="nil"/>
                  <w:right w:color="000000" w:space="0" w:sz="0" w:val="nil"/>
                </w:tcBorders>
                <w:shd w:fill="ffffff" w:val="clear"/>
                <w:tcMar>
                  <w:top w:w="0.0" w:type="dxa"/>
                  <w:bottom w:w="0.0" w:type="dxa"/>
                </w:tcMar>
                <w:vAlign w:val="bottom"/>
              </w:tcPr>
              <w:p w:rsidR="00000000" w:rsidDel="00000000" w:rsidP="00000000" w:rsidRDefault="00000000" w:rsidRPr="00000000" w14:paraId="0000020A">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P de dos factores</w:t>
                </w:r>
              </w:p>
            </w:tc>
          </w:tr>
          <w:tr>
            <w:trPr>
              <w:cantSplit w:val="1"/>
              <w:trHeight w:val="445" w:hRule="atLeast"/>
              <w:tblHeader w:val="0"/>
            </w:trPr>
            <w:tc>
              <w:tcPr>
                <w:gridSpan w:val="2"/>
                <w:vMerge w:val="continue"/>
                <w:tcBorders>
                  <w:top w:color="000000" w:space="0" w:sz="0" w:val="nil"/>
                  <w:left w:color="000000" w:space="0" w:sz="0" w:val="nil"/>
                  <w:bottom w:color="000000" w:space="0" w:sz="0" w:val="nil"/>
                  <w:right w:color="000000" w:space="0" w:sz="0" w:val="nil"/>
                </w:tcBorders>
                <w:shd w:fill="ffffff" w:val="clear"/>
                <w:tcMar>
                  <w:top w:w="0.0" w:type="dxa"/>
                  <w:bottom w:w="0.0" w:type="dxa"/>
                </w:tcMar>
                <w:vAlign w:val="bottom"/>
              </w:tcPr>
              <w:p w:rsidR="00000000" w:rsidDel="00000000" w:rsidP="00000000" w:rsidRDefault="00000000" w:rsidRPr="00000000" w14:paraId="0000020B">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D">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E">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0F">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tcBorders>
                  <w:top w:color="000000" w:space="0" w:sz="0" w:val="nil"/>
                  <w:left w:color="e0e0e0" w:space="0" w:sz="8" w:val="single"/>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210">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Inferior</w:t>
                </w:r>
              </w:p>
            </w:tc>
            <w:tc>
              <w:tcPr>
                <w:tcBorders>
                  <w:top w:color="000000" w:space="0" w:sz="0" w:val="nil"/>
                  <w:left w:color="e0e0e0" w:space="0" w:sz="8" w:val="single"/>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211">
                <w:pPr>
                  <w:spacing w:after="0" w:lineRule="auto"/>
                  <w:ind w:left="60" w:right="60" w:firstLine="0"/>
                  <w:jc w:val="center"/>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Superior</w:t>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12">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13">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e0e0e0" w:space="0" w:sz="8" w:val="single"/>
                  <w:bottom w:color="000000" w:space="0" w:sz="0" w:val="nil"/>
                  <w:right w:color="e0e0e0" w:space="0" w:sz="8" w:val="single"/>
                </w:tcBorders>
                <w:shd w:fill="ffffff" w:val="clear"/>
                <w:tcMar>
                  <w:top w:w="0.0" w:type="dxa"/>
                  <w:bottom w:w="0.0" w:type="dxa"/>
                </w:tcMar>
                <w:vAlign w:val="bottom"/>
              </w:tcPr>
              <w:p w:rsidR="00000000" w:rsidDel="00000000" w:rsidP="00000000" w:rsidRDefault="00000000" w:rsidRPr="00000000" w14:paraId="00000214">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c>
              <w:tcPr>
                <w:vMerge w:val="continue"/>
                <w:tcBorders>
                  <w:top w:color="000000" w:space="0" w:sz="0" w:val="nil"/>
                  <w:left w:color="e0e0e0" w:space="0" w:sz="8" w:val="single"/>
                  <w:bottom w:color="000000" w:space="0" w:sz="0" w:val="nil"/>
                  <w:right w:color="000000" w:space="0" w:sz="0" w:val="nil"/>
                </w:tcBorders>
                <w:shd w:fill="ffffff" w:val="clear"/>
                <w:tcMar>
                  <w:top w:w="0.0" w:type="dxa"/>
                  <w:bottom w:w="0.0" w:type="dxa"/>
                </w:tcMar>
                <w:vAlign w:val="bottom"/>
              </w:tcPr>
              <w:p w:rsidR="00000000" w:rsidDel="00000000" w:rsidP="00000000" w:rsidRDefault="00000000" w:rsidRPr="00000000" w14:paraId="00000215">
                <w:pPr>
                  <w:widowControl w:val="0"/>
                  <w:spacing w:after="0" w:line="276" w:lineRule="auto"/>
                  <w:rPr>
                    <w:rFonts w:ascii="Times New Roman" w:cs="Times New Roman" w:eastAsia="Times New Roman" w:hAnsi="Times New Roman"/>
                    <w:color w:val="264a60"/>
                    <w:sz w:val="20"/>
                    <w:szCs w:val="20"/>
                  </w:rPr>
                </w:pPr>
                <w:r w:rsidDel="00000000" w:rsidR="00000000" w:rsidRPr="00000000">
                  <w:rPr>
                    <w:rtl w:val="0"/>
                  </w:rPr>
                </w:r>
              </w:p>
            </w:tc>
          </w:tr>
          <w:tr>
            <w:trPr>
              <w:cantSplit w:val="1"/>
              <w:trHeight w:val="1741" w:hRule="atLeast"/>
              <w:tblHeader w:val="0"/>
            </w:trPr>
            <w:tc>
              <w:tcPr>
                <w:tcBorders>
                  <w:top w:color="152935"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216">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Par 1</w:t>
                </w:r>
              </w:p>
            </w:tc>
            <w:tc>
              <w:tcPr>
                <w:tcBorders>
                  <w:top w:color="152935"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217">
                <w:pPr>
                  <w:spacing w:after="0" w:lineRule="auto"/>
                  <w:ind w:left="60" w:right="60" w:firstLine="0"/>
                  <w:rPr>
                    <w:rFonts w:ascii="Times New Roman" w:cs="Times New Roman" w:eastAsia="Times New Roman" w:hAnsi="Times New Roman"/>
                    <w:color w:val="264a60"/>
                    <w:sz w:val="20"/>
                    <w:szCs w:val="20"/>
                  </w:rPr>
                </w:pPr>
                <w:r w:rsidDel="00000000" w:rsidR="00000000" w:rsidRPr="00000000">
                  <w:rPr>
                    <w:rFonts w:ascii="Times New Roman" w:cs="Times New Roman" w:eastAsia="Times New Roman" w:hAnsi="Times New Roman"/>
                    <w:color w:val="264a60"/>
                    <w:sz w:val="20"/>
                    <w:szCs w:val="20"/>
                    <w:rtl w:val="0"/>
                  </w:rPr>
                  <w:t xml:space="preserve">tiempo de respuesta antes de la optimizacion - tiempo de respuesta despues de la optimizacion</w:t>
                </w:r>
              </w:p>
            </w:tc>
            <w:tc>
              <w:tcPr>
                <w:tcBorders>
                  <w:top w:color="152935" w:space="0" w:sz="8" w:val="single"/>
                  <w:left w:color="000000" w:space="0" w:sz="0" w:val="nil"/>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8">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9,250</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9">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6,703</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A">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1,935</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B">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4,991</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C">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13,509</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D">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4,780</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E">
                <w:pPr>
                  <w:spacing w:after="0" w:lineRule="auto"/>
                  <w:ind w:left="60" w:right="60" w:firstLine="0"/>
                  <w:jc w:val="right"/>
                  <w:rPr>
                    <w:rFonts w:ascii="Times New Roman" w:cs="Times New Roman" w:eastAsia="Times New Roman" w:hAnsi="Times New Roman"/>
                    <w:color w:val="010205"/>
                    <w:sz w:val="20"/>
                    <w:szCs w:val="20"/>
                  </w:rPr>
                </w:pPr>
                <w:r w:rsidDel="00000000" w:rsidR="00000000" w:rsidRPr="00000000">
                  <w:rPr>
                    <w:rFonts w:ascii="Times New Roman" w:cs="Times New Roman" w:eastAsia="Times New Roman" w:hAnsi="Times New Roman"/>
                    <w:color w:val="010205"/>
                    <w:sz w:val="20"/>
                    <w:szCs w:val="20"/>
                    <w:rtl w:val="0"/>
                  </w:rPr>
                  <w:t xml:space="preserve">11</w:t>
                </w:r>
              </w:p>
            </w:tc>
            <w:tc>
              <w:tcPr>
                <w:tcBorders>
                  <w:top w:color="152935"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21F">
                <w:pPr>
                  <w:spacing w:after="0" w:lineRule="auto"/>
                  <w:ind w:left="60" w:right="60" w:firstLine="0"/>
                  <w:jc w:val="right"/>
                  <w:rPr>
                    <w:rFonts w:ascii="Times New Roman" w:cs="Times New Roman" w:eastAsia="Times New Roman" w:hAnsi="Times New Roman"/>
                    <w:color w:val="010205"/>
                    <w:sz w:val="20"/>
                    <w:szCs w:val="20"/>
                    <w:highlight w:val="yellow"/>
                  </w:rPr>
                </w:pPr>
                <w:r w:rsidDel="00000000" w:rsidR="00000000" w:rsidRPr="00000000">
                  <w:rPr>
                    <w:rFonts w:ascii="Times New Roman" w:cs="Times New Roman" w:eastAsia="Times New Roman" w:hAnsi="Times New Roman"/>
                    <w:color w:val="010205"/>
                    <w:sz w:val="20"/>
                    <w:szCs w:val="20"/>
                    <w:highlight w:val="yellow"/>
                    <w:rtl w:val="0"/>
                  </w:rPr>
                  <w:t xml:space="preserve">&lt;,001</w:t>
                </w:r>
              </w:p>
            </w:tc>
            <w:tc>
              <w:tcPr>
                <w:tcBorders>
                  <w:top w:color="152935" w:space="0" w:sz="8" w:val="single"/>
                  <w:left w:color="e0e0e0" w:space="0" w:sz="8" w:val="single"/>
                  <w:bottom w:color="152935" w:space="0" w:sz="8" w:val="single"/>
                  <w:right w:color="000000" w:space="0" w:sz="0" w:val="nil"/>
                </w:tcBorders>
                <w:shd w:fill="f9f9fb" w:val="clear"/>
                <w:tcMar>
                  <w:top w:w="0.0" w:type="dxa"/>
                  <w:bottom w:w="0.0" w:type="dxa"/>
                </w:tcMar>
              </w:tcPr>
              <w:p w:rsidR="00000000" w:rsidDel="00000000" w:rsidP="00000000" w:rsidRDefault="00000000" w:rsidRPr="00000000" w14:paraId="00000220">
                <w:pPr>
                  <w:spacing w:after="0" w:lineRule="auto"/>
                  <w:ind w:left="60" w:right="60" w:firstLine="0"/>
                  <w:jc w:val="right"/>
                  <w:rPr>
                    <w:rFonts w:ascii="Times New Roman" w:cs="Times New Roman" w:eastAsia="Times New Roman" w:hAnsi="Times New Roman"/>
                    <w:color w:val="010205"/>
                    <w:sz w:val="20"/>
                    <w:szCs w:val="20"/>
                    <w:highlight w:val="yellow"/>
                  </w:rPr>
                </w:pPr>
                <w:r w:rsidDel="00000000" w:rsidR="00000000" w:rsidRPr="00000000">
                  <w:rPr>
                    <w:rFonts w:ascii="Times New Roman" w:cs="Times New Roman" w:eastAsia="Times New Roman" w:hAnsi="Times New Roman"/>
                    <w:color w:val="010205"/>
                    <w:sz w:val="20"/>
                    <w:szCs w:val="20"/>
                    <w:highlight w:val="yellow"/>
                    <w:rtl w:val="0"/>
                  </w:rPr>
                  <w:t xml:space="preserve">&lt;,001</w:t>
                </w:r>
              </w:p>
            </w:tc>
          </w:tr>
        </w:tbl>
      </w:sdtContent>
    </w:sdt>
    <w:p w:rsidR="00000000" w:rsidDel="00000000" w:rsidP="00000000" w:rsidRDefault="00000000" w:rsidRPr="00000000" w14:paraId="00000221">
      <w:pPr>
        <w:spacing w:after="0" w:line="240" w:lineRule="auto"/>
        <w:ind w:left="-113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tl w:val="0"/>
        </w:rPr>
      </w:r>
    </w:p>
    <w:p w:rsidR="00000000" w:rsidDel="00000000" w:rsidP="00000000" w:rsidRDefault="00000000" w:rsidRPr="00000000" w14:paraId="00000224">
      <w:pPr>
        <w:spacing w:after="0" w:lineRule="auto"/>
        <w:rPr/>
      </w:pP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tl w:val="0"/>
        </w:rPr>
      </w:r>
    </w:p>
    <w:p w:rsidR="00000000" w:rsidDel="00000000" w:rsidP="00000000" w:rsidRDefault="00000000" w:rsidRPr="00000000" w14:paraId="00000228">
      <w:pPr>
        <w:spacing w:after="0" w:lineRule="auto"/>
        <w:rPr/>
      </w:pP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spacing w:after="0" w:lineRule="auto"/>
        <w:rPr>
          <w:rFonts w:ascii="Arial" w:cs="Arial" w:eastAsia="Arial" w:hAnsi="Arial"/>
          <w:b w:val="1"/>
        </w:rPr>
      </w:pPr>
      <w:r w:rsidDel="00000000" w:rsidR="00000000" w:rsidRPr="00000000">
        <w:rPr>
          <w:rtl w:val="0"/>
        </w:rPr>
        <w:t xml:space="preserve">p = 0.001 &lt; 0.05, por lo tanto rechazamos H₀.</w:t>
      </w:r>
      <w:r w:rsidDel="00000000" w:rsidR="00000000" w:rsidRPr="00000000">
        <w:rPr>
          <w:rtl w:val="0"/>
        </w:rPr>
      </w:r>
    </w:p>
    <w:p w:rsidR="00000000" w:rsidDel="00000000" w:rsidP="00000000" w:rsidRDefault="00000000" w:rsidRPr="00000000" w14:paraId="00000231">
      <w:pPr>
        <w:spacing w:after="0" w:line="240" w:lineRule="auto"/>
        <w:ind w:left="720" w:firstLine="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32">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Decisión Estadística</w:t>
      </w:r>
    </w:p>
    <w:p w:rsidR="00000000" w:rsidDel="00000000" w:rsidP="00000000" w:rsidRDefault="00000000" w:rsidRPr="00000000" w14:paraId="00000233">
      <w:pPr>
        <w:spacing w:after="0" w:line="24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234">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Dado que el p-valor (0.001) es menor que el nivel de significancia (0.05) es probable que se rechace la hipótesis nula.</w:t>
      </w:r>
    </w:p>
    <w:p w:rsidR="00000000" w:rsidDel="00000000" w:rsidP="00000000" w:rsidRDefault="00000000" w:rsidRPr="00000000" w14:paraId="00000235">
      <w:pPr>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36">
      <w:pPr>
        <w:numPr>
          <w:ilvl w:val="0"/>
          <w:numId w:val="4"/>
        </w:numP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Conclusión</w:t>
      </w:r>
    </w:p>
    <w:p w:rsidR="00000000" w:rsidDel="00000000" w:rsidP="00000000" w:rsidRDefault="00000000" w:rsidRPr="00000000" w14:paraId="00000237">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38">
      <w:pPr>
        <w:spacing w:after="0" w:line="240" w:lineRule="auto"/>
        <w:rPr>
          <w:rFonts w:ascii="Arial" w:cs="Arial" w:eastAsia="Arial" w:hAnsi="Arial"/>
          <w:b w:val="1"/>
          <w:color w:val="000000"/>
        </w:rPr>
      </w:pPr>
      <w:r w:rsidDel="00000000" w:rsidR="00000000" w:rsidRPr="00000000">
        <w:rPr>
          <w:rFonts w:ascii="Arial" w:cs="Arial" w:eastAsia="Arial" w:hAnsi="Arial"/>
          <w:highlight w:val="yellow"/>
          <w:rtl w:val="0"/>
        </w:rPr>
        <w:t xml:space="preserve">A un margen de error del 5% se concluye que, la optimización reduce significativamente los tiempos de respuesta</w:t>
      </w:r>
      <w:r w:rsidDel="00000000" w:rsidR="00000000" w:rsidRPr="00000000">
        <w:rPr>
          <w:rtl w:val="0"/>
        </w:rPr>
      </w:r>
    </w:p>
    <w:p w:rsidR="00000000" w:rsidDel="00000000" w:rsidP="00000000" w:rsidRDefault="00000000" w:rsidRPr="00000000" w14:paraId="00000239">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A">
      <w:pPr>
        <w:spacing w:after="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B">
      <w:pPr>
        <w:spacing w:after="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Tacna, octubre de 2025</w:t>
      </w:r>
    </w:p>
    <w:sectPr>
      <w:headerReference r:id="rId39" w:type="default"/>
      <w:headerReference r:id="rId40" w:type="first"/>
      <w:footerReference r:id="rId41" w:type="default"/>
      <w:footerReference r:id="rId42" w:type="first"/>
      <w:pgSz w:h="16839" w:w="11907" w:orient="portrait"/>
      <w:pgMar w:bottom="2127" w:top="1560" w:left="1418" w:right="1134" w:header="425" w:footer="7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Arial Unicode MS"/>
  <w:font w:name="Aptos Narro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MSc. Luis A. Fernández VizcarraPágina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20"/>
        <w:tab w:val="right" w:leader="none" w:pos="9355"/>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20"/>
        <w:tab w:val="right" w:leader="none" w:pos="9072"/>
        <w:tab w:val="right" w:leader="none" w:pos="15309"/>
      </w:tabs>
      <w:spacing w:after="0" w:before="0" w:line="276" w:lineRule="auto"/>
      <w:ind w:left="0" w:right="0" w:firstLine="0"/>
      <w:jc w:val="left"/>
      <w:rPr>
        <w:rFonts w:ascii="Calibri" w:cs="Calibri" w:eastAsia="Calibri" w:hAnsi="Calibri"/>
        <w:b w:val="1"/>
        <w:i w:val="1"/>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1"/>
        <w:smallCaps w:val="0"/>
        <w:strike w:val="0"/>
        <w:color w:val="000000"/>
        <w:sz w:val="18"/>
        <w:szCs w:val="18"/>
        <w:u w:val="none"/>
        <w:shd w:fill="auto" w:val="clear"/>
        <w:vertAlign w:val="baseline"/>
        <w:rtl w:val="0"/>
      </w:rPr>
      <w:t xml:space="preserve">Ing. Luis A. Fernández Vizcarra</w:t>
      <w:tab/>
      <w:t xml:space="preserve">  </w:t>
      <w:tab/>
    </w:r>
    <w:r w:rsidDel="00000000" w:rsidR="00000000" w:rsidRPr="00000000">
      <w:rPr>
        <w:rFonts w:ascii="Calibri" w:cs="Calibri" w:eastAsia="Calibri" w:hAnsi="Calibri"/>
        <w:b w:val="1"/>
        <w:i w:val="1"/>
        <w:smallCaps w:val="0"/>
        <w:strike w:val="0"/>
        <w:color w:val="ffffff"/>
        <w:sz w:val="18"/>
        <w:szCs w:val="18"/>
        <w:u w:val="none"/>
        <w:shd w:fill="auto" w:val="clear"/>
        <w:vertAlign w:val="baseline"/>
        <w:rtl w:val="0"/>
      </w:rPr>
      <w:t xml:space="preserve">11</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20"/>
        <w:tab w:val="right" w:leader="none" w:pos="9072"/>
        <w:tab w:val="right" w:leader="none" w:pos="15309"/>
      </w:tabs>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1"/>
        <w:smallCaps w:val="0"/>
        <w:strike w:val="0"/>
        <w:color w:val="000000"/>
        <w:sz w:val="18"/>
        <w:szCs w:val="18"/>
        <w:u w:val="none"/>
        <w:shd w:fill="auto" w:val="clear"/>
        <w:vertAlign w:val="baseline"/>
        <w:rtl w:val="0"/>
      </w:rPr>
      <w:t xml:space="preserve">email: lfernandez@speedy.com.pe</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spacing w:after="0" w:line="240" w:lineRule="auto"/>
      <w:rPr>
        <w:b w:val="1"/>
      </w:rPr>
    </w:pPr>
    <w:r w:rsidDel="00000000" w:rsidR="00000000" w:rsidRPr="00000000">
      <w:rPr>
        <w:rtl w:val="0"/>
      </w:rPr>
      <w:t xml:space="preserve">      UNIVERSIDAD PRIVADA DE TACNA</w:t>
      <w:tab/>
      <w:tab/>
      <w:tab/>
      <w:tab/>
      <w:tab/>
      <w:tab/>
      <w:t xml:space="preserve">               2025-II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-367029</wp:posOffset>
          </wp:positionH>
          <wp:positionV relativeFrom="paragraph">
            <wp:posOffset>24130</wp:posOffset>
          </wp:positionV>
          <wp:extent cx="514350" cy="459740"/>
          <wp:effectExtent b="0" l="0" r="0" t="0"/>
          <wp:wrapSquare wrapText="bothSides" distB="0" distT="0" distL="114300" distR="114300"/>
          <wp:docPr descr="D:\Minelly\LOGO EPIS.png" id="1596972471" name="image8.png"/>
          <a:graphic>
            <a:graphicData uri="http://schemas.openxmlformats.org/drawingml/2006/picture">
              <pic:pic>
                <pic:nvPicPr>
                  <pic:cNvPr descr="D:\Minelly\LOGO EPIS.png" id="0" name="image8.png"/>
                  <pic:cNvPicPr preferRelativeResize="0"/>
                </pic:nvPicPr>
                <pic:blipFill>
                  <a:blip r:embed="rId1"/>
                  <a:srcRect b="0" l="0" r="0" t="0"/>
                  <a:stretch>
                    <a:fillRect/>
                  </a:stretch>
                </pic:blipFill>
                <pic:spPr>
                  <a:xfrm>
                    <a:off x="0" y="0"/>
                    <a:ext cx="514350" cy="459740"/>
                  </a:xfrm>
                  <a:prstGeom prst="rect"/>
                  <a:ln/>
                </pic:spPr>
              </pic:pic>
            </a:graphicData>
          </a:graphic>
        </wp:anchor>
      </w:drawing>
    </w:r>
  </w:p>
  <w:p w:rsidR="00000000" w:rsidDel="00000000" w:rsidP="00000000" w:rsidRDefault="00000000" w:rsidRPr="00000000" w14:paraId="0000023D">
    <w:pPr>
      <w:spacing w:after="0" w:line="240" w:lineRule="auto"/>
      <w:rPr/>
    </w:pPr>
    <w:r w:rsidDel="00000000" w:rsidR="00000000" w:rsidRPr="00000000">
      <w:rPr>
        <w:rtl w:val="0"/>
      </w:rPr>
      <w:t xml:space="preserve">             FACULTAD DE INGENIERÍA</w:t>
    </w:r>
  </w:p>
  <w:p w:rsidR="00000000" w:rsidDel="00000000" w:rsidP="00000000" w:rsidRDefault="00000000" w:rsidRPr="00000000" w14:paraId="0000023E">
    <w:pPr>
      <w:widowControl w:val="0"/>
      <w:spacing w:after="0" w:line="240" w:lineRule="auto"/>
      <w:rPr>
        <w:rFonts w:ascii="Arial" w:cs="Arial" w:eastAsia="Arial" w:hAnsi="Arial"/>
        <w:b w:val="1"/>
        <w:color w:val="000000"/>
        <w:sz w:val="17"/>
        <w:szCs w:val="17"/>
      </w:rPr>
    </w:pPr>
    <w:r w:rsidDel="00000000" w:rsidR="00000000" w:rsidRPr="00000000">
      <w:rPr>
        <w:rtl w:val="0"/>
      </w:rPr>
      <w:t xml:space="preserve">       Escuela de Ingeniería de Sistemas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widowControl w:val="0"/>
      <w:tabs>
        <w:tab w:val="left" w:leader="none" w:pos="0"/>
      </w:tabs>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00000"/>
        <w:sz w:val="17"/>
        <w:szCs w:val="17"/>
        <w:rtl w:val="0"/>
      </w:rPr>
      <w:t xml:space="preserve">UNIVERSIDAD PRIVADA DE TACNA</w:t>
      <w:tab/>
      <w:tab/>
      <w:tab/>
      <w:t xml:space="preserve">        FACULTAD DE CIENCIAS EMPRESARIALES</w:t>
    </w:r>
  </w:p>
  <w:p w:rsidR="00000000" w:rsidDel="00000000" w:rsidP="00000000" w:rsidRDefault="00000000" w:rsidRPr="00000000" w14:paraId="00000240">
    <w:pPr>
      <w:widowControl w:val="0"/>
      <w:spacing w:after="0" w:line="240" w:lineRule="auto"/>
      <w:jc w:val="right"/>
      <w:rPr>
        <w:rFonts w:ascii="Arial" w:cs="Arial" w:eastAsia="Arial" w:hAnsi="Arial"/>
        <w:b w:val="1"/>
        <w:color w:val="000000"/>
        <w:sz w:val="17"/>
        <w:szCs w:val="17"/>
      </w:rPr>
    </w:pPr>
    <w:r w:rsidDel="00000000" w:rsidR="00000000" w:rsidRPr="00000000">
      <w:rPr>
        <w:rFonts w:ascii="Arial" w:cs="Arial" w:eastAsia="Arial" w:hAnsi="Arial"/>
        <w:b w:val="1"/>
        <w:color w:val="000000"/>
        <w:sz w:val="17"/>
        <w:szCs w:val="17"/>
        <w:rtl w:val="0"/>
      </w:rPr>
      <w:t xml:space="preserve">Escuela Profesional de Ciencias Contables y Financieras</w:t>
    </w:r>
  </w:p>
  <w:p w:rsidR="00000000" w:rsidDel="00000000" w:rsidP="00000000" w:rsidRDefault="00000000" w:rsidRPr="00000000" w14:paraId="00000241">
    <w:pPr>
      <w:widowControl w:val="0"/>
      <w:spacing w:after="0" w:line="240" w:lineRule="auto"/>
      <w:rPr>
        <w:rFonts w:ascii="Arial" w:cs="Arial" w:eastAsia="Arial" w:hAnsi="Arial"/>
        <w:b w:val="1"/>
        <w:color w:val="000000"/>
        <w:sz w:val="17"/>
        <w:szCs w:val="1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99060</wp:posOffset>
              </wp:positionV>
              <wp:extent cx="0" cy="12700"/>
              <wp:effectExtent b="0" l="0" r="0" t="0"/>
              <wp:wrapNone/>
              <wp:docPr id="1596972462" name=""/>
              <a:graphic>
                <a:graphicData uri="http://schemas.microsoft.com/office/word/2010/wordprocessingShape">
                  <wps:wsp>
                    <wps:cNvCnPr/>
                    <wps:spPr>
                      <a:xfrm>
                        <a:off x="2445003" y="3780000"/>
                        <a:ext cx="58019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99060</wp:posOffset>
              </wp:positionV>
              <wp:extent cx="0" cy="12700"/>
              <wp:effectExtent b="0" l="0" r="0" t="0"/>
              <wp:wrapNone/>
              <wp:docPr id="1596972462"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360"/>
      <w:jc w:val="both"/>
    </w:pPr>
    <w:rPr>
      <w:highlight w:val="cyan"/>
    </w:rPr>
  </w:style>
  <w:style w:type="paragraph" w:styleId="Heading2">
    <w:name w:val="heading 2"/>
    <w:basedOn w:val="Normal"/>
    <w:next w:val="Normal"/>
    <w:pPr>
      <w:keepNext w:val="1"/>
      <w:spacing w:after="120" w:before="120" w:line="360" w:lineRule="auto"/>
      <w:jc w:val="both"/>
    </w:pPr>
    <w:rPr>
      <w:rFonts w:ascii="Arial" w:cs="Arial" w:eastAsia="Arial" w:hAnsi="Arial"/>
      <w:b w:val="1"/>
      <w:sz w:val="20"/>
      <w:szCs w:val="20"/>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rsid w:val="00092D36"/>
    <w:rPr>
      <w:rFonts w:ascii="Arial" w:cs="Arial" w:eastAsia="Times New Roman" w:hAnsi="Arial"/>
      <w:b w:val="1"/>
      <w:bCs w:val="1"/>
      <w:lang w:eastAsia="en-US" w:val="es-ES_tradnl"/>
    </w:rPr>
  </w:style>
  <w:style w:type="paragraph" w:styleId="Prrafodelista">
    <w:name w:val="List Paragraph"/>
    <w:basedOn w:val="Normal"/>
    <w:uiPriority w:val="34"/>
    <w:qFormat w:val="1"/>
    <w:rsid w:val="00E027AD"/>
    <w:pPr>
      <w:ind w:left="720"/>
      <w:contextualSpacing w:val="1"/>
    </w:pPr>
  </w:style>
  <w:style w:type="table" w:styleId="Listamedia2-nfasis1">
    <w:name w:val="Medium List 2 Accent 1"/>
    <w:basedOn w:val="Tablanormal"/>
    <w:uiPriority w:val="66"/>
    <w:rsid w:val="005C03BE"/>
    <w:rPr>
      <w:rFonts w:ascii="Cambria" w:eastAsia="Times New Roman" w:hAnsi="Cambria"/>
      <w:color w:val="000000"/>
      <w:lang w:val="es-ES"/>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space="0" w:sz="0" w:val="nil"/>
          <w:bottom w:color="4f81bd" w:space="0" w:sz="24" w:val="single"/>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color="4f81b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top w:space="0" w:sz="0" w:val="nil"/>
          <w:bottom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paragraph" w:styleId="Encabezado">
    <w:name w:val="header"/>
    <w:basedOn w:val="Normal"/>
    <w:link w:val="EncabezadoCar"/>
    <w:uiPriority w:val="99"/>
    <w:unhideWhenUsed w:val="1"/>
    <w:rsid w:val="002E3775"/>
    <w:pPr>
      <w:tabs>
        <w:tab w:val="center" w:pos="4419"/>
        <w:tab w:val="right" w:pos="8838"/>
      </w:tabs>
    </w:pPr>
  </w:style>
  <w:style w:type="character" w:styleId="EncabezadoCar" w:customStyle="1">
    <w:name w:val="Encabezado Car"/>
    <w:basedOn w:val="Fuentedeprrafopredeter"/>
    <w:link w:val="Encabezado"/>
    <w:uiPriority w:val="99"/>
    <w:rsid w:val="002E3775"/>
    <w:rPr>
      <w:sz w:val="22"/>
      <w:szCs w:val="22"/>
      <w:lang w:eastAsia="en-US" w:val="es-MX"/>
    </w:rPr>
  </w:style>
  <w:style w:type="paragraph" w:styleId="Piedepgina">
    <w:name w:val="footer"/>
    <w:basedOn w:val="Normal"/>
    <w:link w:val="PiedepginaCar"/>
    <w:uiPriority w:val="99"/>
    <w:unhideWhenUsed w:val="1"/>
    <w:rsid w:val="002E3775"/>
    <w:pPr>
      <w:tabs>
        <w:tab w:val="center" w:pos="4419"/>
        <w:tab w:val="right" w:pos="8838"/>
      </w:tabs>
    </w:pPr>
  </w:style>
  <w:style w:type="character" w:styleId="PiedepginaCar" w:customStyle="1">
    <w:name w:val="Pie de página Car"/>
    <w:basedOn w:val="Fuentedeprrafopredeter"/>
    <w:link w:val="Piedepgina"/>
    <w:uiPriority w:val="99"/>
    <w:rsid w:val="002E3775"/>
    <w:rPr>
      <w:sz w:val="22"/>
      <w:szCs w:val="22"/>
      <w:lang w:eastAsia="en-US" w:val="es-MX"/>
    </w:rPr>
  </w:style>
  <w:style w:type="character" w:styleId="Hipervnculo">
    <w:name w:val="Hyperlink"/>
    <w:basedOn w:val="Fuentedeprrafopredeter"/>
    <w:rsid w:val="002E3775"/>
    <w:rPr>
      <w:color w:val="0000ff"/>
      <w:u w:val="single"/>
    </w:rPr>
  </w:style>
  <w:style w:type="table" w:styleId="Tablaconcuadrcula">
    <w:name w:val="Table Grid"/>
    <w:basedOn w:val="Tablanormal"/>
    <w:uiPriority w:val="59"/>
    <w:rsid w:val="00C92FEC"/>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deglobo">
    <w:name w:val="Balloon Text"/>
    <w:basedOn w:val="Normal"/>
    <w:link w:val="TextodegloboCar"/>
    <w:uiPriority w:val="99"/>
    <w:semiHidden w:val="1"/>
    <w:unhideWhenUsed w:val="1"/>
    <w:rsid w:val="001918A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918A7"/>
    <w:rPr>
      <w:rFonts w:ascii="Tahoma" w:cs="Tahoma" w:hAnsi="Tahoma"/>
      <w:sz w:val="16"/>
      <w:szCs w:val="16"/>
      <w:lang w:eastAsia="en-US"/>
    </w:rPr>
  </w:style>
  <w:style w:type="character" w:styleId="Textodelmarcadordeposicin">
    <w:name w:val="Placeholder Text"/>
    <w:basedOn w:val="Fuentedeprrafopredeter"/>
    <w:uiPriority w:val="99"/>
    <w:semiHidden w:val="1"/>
    <w:rsid w:val="00823993"/>
    <w:rPr>
      <w:color w:val="808080"/>
    </w:rPr>
  </w:style>
  <w:style w:type="paragraph" w:styleId="Sinespaciado">
    <w:name w:val="No Spacing"/>
    <w:link w:val="SinespaciadoCar"/>
    <w:uiPriority w:val="1"/>
    <w:qFormat w:val="1"/>
    <w:rsid w:val="00D27235"/>
    <w:rPr>
      <w:rFonts w:asciiTheme="minorHAnsi" w:cstheme="minorBidi" w:eastAsiaTheme="minorEastAsia" w:hAnsiTheme="minorHAnsi"/>
      <w:sz w:val="22"/>
      <w:szCs w:val="22"/>
      <w:lang w:eastAsia="en-US" w:val="es-ES"/>
    </w:rPr>
  </w:style>
  <w:style w:type="character" w:styleId="SinespaciadoCar" w:customStyle="1">
    <w:name w:val="Sin espaciado Car"/>
    <w:basedOn w:val="Fuentedeprrafopredeter"/>
    <w:link w:val="Sinespaciado"/>
    <w:uiPriority w:val="1"/>
    <w:rsid w:val="00D27235"/>
    <w:rPr>
      <w:rFonts w:asciiTheme="minorHAnsi" w:cstheme="minorBidi" w:eastAsiaTheme="minorEastAsia" w:hAnsiTheme="minorHAnsi"/>
      <w:sz w:val="22"/>
      <w:szCs w:val="22"/>
      <w:lang w:eastAsia="en-US" w:val="es-ES"/>
    </w:rPr>
  </w:style>
  <w:style w:type="paragraph" w:styleId="Estilo" w:customStyle="1">
    <w:name w:val="Estilo"/>
    <w:rsid w:val="00BC4493"/>
    <w:pPr>
      <w:widowControl w:val="0"/>
      <w:autoSpaceDE w:val="0"/>
      <w:autoSpaceDN w:val="0"/>
      <w:adjustRightInd w:val="0"/>
    </w:pPr>
    <w:rPr>
      <w:rFonts w:ascii="Arial" w:cs="Arial" w:hAnsi="Arial" w:eastAsiaTheme="minorEastAsia"/>
      <w:sz w:val="24"/>
      <w:szCs w:val="24"/>
    </w:rPr>
  </w:style>
  <w:style w:type="paragraph" w:styleId="Textoindependiente">
    <w:name w:val="Body Text"/>
    <w:basedOn w:val="Normal"/>
    <w:link w:val="TextoindependienteCar"/>
    <w:rsid w:val="00092D36"/>
    <w:pPr>
      <w:spacing w:after="120" w:before="120" w:line="360" w:lineRule="auto"/>
      <w:jc w:val="both"/>
    </w:pPr>
    <w:rPr>
      <w:rFonts w:ascii="Arial" w:cs="Arial" w:eastAsia="Times New Roman" w:hAnsi="Arial"/>
      <w:sz w:val="20"/>
      <w:szCs w:val="20"/>
      <w:lang w:val="es-ES_tradnl"/>
    </w:rPr>
  </w:style>
  <w:style w:type="character" w:styleId="TextoindependienteCar" w:customStyle="1">
    <w:name w:val="Texto independiente Car"/>
    <w:basedOn w:val="Fuentedeprrafopredeter"/>
    <w:link w:val="Textoindependiente"/>
    <w:rsid w:val="00092D36"/>
    <w:rPr>
      <w:rFonts w:ascii="Arial" w:cs="Arial" w:eastAsia="Times New Roman" w:hAnsi="Arial"/>
      <w:lang w:eastAsia="en-US" w:val="es-ES_tradnl"/>
    </w:rPr>
  </w:style>
  <w:style w:type="paragraph" w:styleId="Textoindependiente2">
    <w:name w:val="Body Text 2"/>
    <w:basedOn w:val="Normal"/>
    <w:link w:val="Textoindependiente2Car"/>
    <w:uiPriority w:val="99"/>
    <w:semiHidden w:val="1"/>
    <w:unhideWhenUsed w:val="1"/>
    <w:rsid w:val="00E163F3"/>
    <w:pPr>
      <w:spacing w:after="120" w:line="480" w:lineRule="auto"/>
    </w:pPr>
  </w:style>
  <w:style w:type="character" w:styleId="Textoindependiente2Car" w:customStyle="1">
    <w:name w:val="Texto independiente 2 Car"/>
    <w:basedOn w:val="Fuentedeprrafopredeter"/>
    <w:link w:val="Textoindependiente2"/>
    <w:uiPriority w:val="99"/>
    <w:semiHidden w:val="1"/>
    <w:rsid w:val="00E163F3"/>
    <w:rPr>
      <w:sz w:val="22"/>
      <w:szCs w:val="22"/>
      <w:lang w:eastAsia="en-US"/>
    </w:rPr>
  </w:style>
  <w:style w:type="paragraph" w:styleId="NormalWeb">
    <w:name w:val="Normal (Web)"/>
    <w:basedOn w:val="Normal"/>
    <w:uiPriority w:val="99"/>
    <w:unhideWhenUsed w:val="1"/>
    <w:rsid w:val="006454D2"/>
    <w:pPr>
      <w:spacing w:after="100" w:afterAutospacing="1" w:before="100" w:beforeAutospacing="1" w:line="240" w:lineRule="auto"/>
    </w:pPr>
    <w:rPr>
      <w:rFonts w:ascii="Times New Roman" w:hAnsi="Times New Roman" w:eastAsiaTheme="minorEastAsia"/>
      <w:sz w:val="24"/>
      <w:szCs w:val="24"/>
      <w:lang w:eastAsia="es-MX"/>
    </w:rPr>
  </w:style>
  <w:style w:type="character" w:styleId="Mencinsinresolver">
    <w:name w:val="Unresolved Mention"/>
    <w:basedOn w:val="Fuentedeprrafopredeter"/>
    <w:uiPriority w:val="99"/>
    <w:semiHidden w:val="1"/>
    <w:unhideWhenUsed w:val="1"/>
    <w:rsid w:val="00795F2A"/>
    <w:rPr>
      <w:color w:val="605e5c"/>
      <w:shd w:color="auto" w:fill="e1dfdd" w:val="clear"/>
    </w:rPr>
  </w:style>
  <w:style w:type="character" w:styleId="Ttulo4Car" w:customStyle="1">
    <w:name w:val="Título 4 Car"/>
    <w:basedOn w:val="Fuentedeprrafopredeter"/>
    <w:link w:val="Ttulo4"/>
    <w:uiPriority w:val="9"/>
    <w:semiHidden w:val="1"/>
    <w:rsid w:val="007748F6"/>
    <w:rPr>
      <w:rFonts w:asciiTheme="majorHAnsi" w:cstheme="majorBidi" w:eastAsiaTheme="majorEastAsia" w:hAnsiTheme="majorHAnsi"/>
      <w:i w:val="1"/>
      <w:iCs w:val="1"/>
      <w:color w:val="365f91" w:themeColor="accent1" w:themeShade="0000BF"/>
      <w:sz w:val="22"/>
      <w:szCs w:val="22"/>
      <w:lang w:eastAsia="en-US"/>
    </w:rPr>
  </w:style>
  <w:style w:type="character" w:styleId="Ttulo3Car" w:customStyle="1">
    <w:name w:val="Título 3 Car"/>
    <w:basedOn w:val="Fuentedeprrafopredeter"/>
    <w:link w:val="Ttulo3"/>
    <w:uiPriority w:val="9"/>
    <w:semiHidden w:val="1"/>
    <w:rsid w:val="009709D1"/>
    <w:rPr>
      <w:rFonts w:asciiTheme="majorHAnsi" w:cstheme="majorBidi" w:eastAsiaTheme="majorEastAsia" w:hAnsiTheme="majorHAnsi"/>
      <w:color w:val="243f60" w:themeColor="accent1" w:themeShade="00007F"/>
      <w:sz w:val="24"/>
      <w:szCs w:val="24"/>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6.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9.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30.png"/><Relationship Id="rId25" Type="http://schemas.openxmlformats.org/officeDocument/2006/relationships/image" Target="media/image23.png"/><Relationship Id="rId28" Type="http://schemas.openxmlformats.org/officeDocument/2006/relationships/image" Target="media/image1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image" Target="media/image33.png"/><Relationship Id="rId8" Type="http://schemas.openxmlformats.org/officeDocument/2006/relationships/image" Target="media/image32.png"/><Relationship Id="rId31" Type="http://schemas.openxmlformats.org/officeDocument/2006/relationships/image" Target="media/image21.png"/><Relationship Id="rId30" Type="http://schemas.openxmlformats.org/officeDocument/2006/relationships/image" Target="media/image24.png"/><Relationship Id="rId11" Type="http://schemas.openxmlformats.org/officeDocument/2006/relationships/image" Target="media/image20.png"/><Relationship Id="rId33" Type="http://schemas.openxmlformats.org/officeDocument/2006/relationships/image" Target="media/image31.png"/><Relationship Id="rId10" Type="http://schemas.openxmlformats.org/officeDocument/2006/relationships/image" Target="media/image3.png"/><Relationship Id="rId32" Type="http://schemas.openxmlformats.org/officeDocument/2006/relationships/image" Target="media/image26.png"/><Relationship Id="rId13" Type="http://schemas.openxmlformats.org/officeDocument/2006/relationships/image" Target="media/image16.png"/><Relationship Id="rId35" Type="http://schemas.openxmlformats.org/officeDocument/2006/relationships/image" Target="media/image2.png"/><Relationship Id="rId12" Type="http://schemas.openxmlformats.org/officeDocument/2006/relationships/image" Target="media/image4.png"/><Relationship Id="rId34" Type="http://schemas.openxmlformats.org/officeDocument/2006/relationships/image" Target="media/image13.png"/><Relationship Id="rId15" Type="http://schemas.openxmlformats.org/officeDocument/2006/relationships/image" Target="media/image25.png"/><Relationship Id="rId37" Type="http://schemas.openxmlformats.org/officeDocument/2006/relationships/image" Target="media/image10.png"/><Relationship Id="rId14" Type="http://schemas.openxmlformats.org/officeDocument/2006/relationships/image" Target="media/image29.png"/><Relationship Id="rId36" Type="http://schemas.openxmlformats.org/officeDocument/2006/relationships/image" Target="media/image15.png"/><Relationship Id="rId17" Type="http://schemas.openxmlformats.org/officeDocument/2006/relationships/image" Target="media/image18.png"/><Relationship Id="rId39" Type="http://schemas.openxmlformats.org/officeDocument/2006/relationships/header" Target="header1.xml"/><Relationship Id="rId16" Type="http://schemas.openxmlformats.org/officeDocument/2006/relationships/image" Target="media/image22.png"/><Relationship Id="rId38"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2YIwhB0Jv+JYZC/xxMAaODL0A==">CgMxLjAaJAoBMBIfCh0IB0IZCgVBcmlhbBIQQXJpYWwgVW5pY29kZSBNUxokCgExEh8KHQgHQhkKBUFyaWFsEhBBcmlhbCBVbmljb2RlIE1TGiQKATISHwodCAdCGQoFQXJpYWwSEEFyaWFsIFVuaWNvZGUgTVMaJAoBMxIfCh0IB0IZCgVBcmlhbBIQQXJpYWwgVW5pY29kZSBNUxofCgE0EhoKGAgJUhQKEnRhYmxlLmhlamg5cjQzaXRrcDIOaC5mZXNhZmsyMzNhamYyDmguOW1sNG00OG5mcnB1Mg5oLmhleXExdTNldjhwZDIOaC5rcmZlZHZranI2bHYyDmgucjF2bm1lNzFjZ2g4Mg5oLmlhM3F3NnZ3eGpyejIOaC53MmJkaHplM2VvMzEyDmguY3BzNWJxam50dDdqMg5oLm5ocnp4bHkzN2x2cDgAciExSWhFMnFwOU1CQ2s1VEs2ckhoUHdBdTFjLTdwMVNPb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2025-10-20T23:21:00Z</dcterms:created>
  <dc:creator>core2duo</dc:creator>
</cp:coreProperties>
</file>