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highlight w:val="cyan"/>
        </w:rPr>
      </w:pPr>
      <w:r w:rsidDel="00000000" w:rsidR="00000000" w:rsidRPr="00000000">
        <w:rPr>
          <w:b w:val="1"/>
          <w:highlight w:val="cyan"/>
          <w:rtl w:val="0"/>
        </w:rPr>
        <w:t xml:space="preserve">ESTRUCTURA DE LAS PRUEBAS U DE MANN WHITNEY</w:t>
      </w:r>
    </w:p>
    <w:p w:rsidR="00000000" w:rsidDel="00000000" w:rsidP="00000000" w:rsidRDefault="00000000" w:rsidRPr="00000000" w14:paraId="00000002">
      <w:pPr>
        <w:numPr>
          <w:ilvl w:val="0"/>
          <w:numId w:val="4"/>
        </w:numPr>
        <w:spacing w:line="360" w:lineRule="auto"/>
        <w:ind w:left="720" w:hanging="360"/>
        <w:rPr>
          <w:b w:val="1"/>
        </w:rPr>
      </w:pPr>
      <w:r w:rsidDel="00000000" w:rsidR="00000000" w:rsidRPr="00000000">
        <w:rPr>
          <w:b w:val="1"/>
          <w:rtl w:val="0"/>
        </w:rPr>
        <w:t xml:space="preserve">Hipótesis</w:t>
      </w:r>
    </w:p>
    <w:p w:rsidR="00000000" w:rsidDel="00000000" w:rsidP="00000000" w:rsidRDefault="00000000" w:rsidRPr="00000000" w14:paraId="00000003">
      <w:pPr>
        <w:numPr>
          <w:ilvl w:val="0"/>
          <w:numId w:val="4"/>
        </w:numPr>
        <w:spacing w:line="360" w:lineRule="auto"/>
        <w:ind w:left="720" w:hanging="360"/>
        <w:rPr>
          <w:b w:val="1"/>
        </w:rPr>
      </w:pPr>
      <w:r w:rsidDel="00000000" w:rsidR="00000000" w:rsidRPr="00000000">
        <w:rPr>
          <w:b w:val="1"/>
          <w:rtl w:val="0"/>
        </w:rPr>
        <w:t xml:space="preserve">Nivel de significancia (5%) = 0.05</w:t>
      </w:r>
    </w:p>
    <w:p w:rsidR="00000000" w:rsidDel="00000000" w:rsidP="00000000" w:rsidRDefault="00000000" w:rsidRPr="00000000" w14:paraId="00000004">
      <w:pPr>
        <w:numPr>
          <w:ilvl w:val="0"/>
          <w:numId w:val="4"/>
        </w:numPr>
        <w:spacing w:line="360" w:lineRule="auto"/>
        <w:ind w:left="720" w:hanging="360"/>
        <w:rPr>
          <w:b w:val="1"/>
        </w:rPr>
      </w:pPr>
      <w:r w:rsidDel="00000000" w:rsidR="00000000" w:rsidRPr="00000000">
        <w:rPr>
          <w:b w:val="1"/>
          <w:rtl w:val="0"/>
        </w:rPr>
        <w:t xml:space="preserve">Realizar el análisis exploratorio de datos y descriptivo</w:t>
      </w:r>
    </w:p>
    <w:p w:rsidR="00000000" w:rsidDel="00000000" w:rsidP="00000000" w:rsidRDefault="00000000" w:rsidRPr="00000000" w14:paraId="00000005">
      <w:pPr>
        <w:numPr>
          <w:ilvl w:val="0"/>
          <w:numId w:val="4"/>
        </w:numPr>
        <w:spacing w:line="360" w:lineRule="auto"/>
        <w:ind w:left="720" w:hanging="360"/>
        <w:rPr>
          <w:b w:val="1"/>
        </w:rPr>
      </w:pPr>
      <w:r w:rsidDel="00000000" w:rsidR="00000000" w:rsidRPr="00000000">
        <w:rPr>
          <w:b w:val="1"/>
          <w:rtl w:val="0"/>
        </w:rPr>
        <w:t xml:space="preserve">Prueba de Normalidad</w:t>
      </w:r>
    </w:p>
    <w:p w:rsidR="00000000" w:rsidDel="00000000" w:rsidP="00000000" w:rsidRDefault="00000000" w:rsidRPr="00000000" w14:paraId="00000006">
      <w:pPr>
        <w:numPr>
          <w:ilvl w:val="0"/>
          <w:numId w:val="4"/>
        </w:numPr>
        <w:spacing w:line="360" w:lineRule="auto"/>
        <w:ind w:left="720" w:hanging="360"/>
        <w:rPr>
          <w:b w:val="1"/>
        </w:rPr>
      </w:pPr>
      <w:r w:rsidDel="00000000" w:rsidR="00000000" w:rsidRPr="00000000">
        <w:rPr>
          <w:b w:val="1"/>
          <w:rtl w:val="0"/>
        </w:rPr>
        <w:t xml:space="preserve">Estadistica de Prueba (U de Mann Whitney)</w:t>
      </w:r>
    </w:p>
    <w:p w:rsidR="00000000" w:rsidDel="00000000" w:rsidP="00000000" w:rsidRDefault="00000000" w:rsidRPr="00000000" w14:paraId="00000007">
      <w:pPr>
        <w:numPr>
          <w:ilvl w:val="0"/>
          <w:numId w:val="4"/>
        </w:numPr>
        <w:spacing w:line="360" w:lineRule="auto"/>
        <w:ind w:left="720" w:hanging="360"/>
        <w:rPr>
          <w:b w:val="1"/>
        </w:rPr>
      </w:pPr>
      <w:r w:rsidDel="00000000" w:rsidR="00000000" w:rsidRPr="00000000">
        <w:rPr>
          <w:b w:val="1"/>
          <w:rtl w:val="0"/>
        </w:rPr>
        <w:t xml:space="preserve">Decisión Estadística</w:t>
      </w:r>
    </w:p>
    <w:p w:rsidR="00000000" w:rsidDel="00000000" w:rsidP="00000000" w:rsidRDefault="00000000" w:rsidRPr="00000000" w14:paraId="00000008">
      <w:pPr>
        <w:numPr>
          <w:ilvl w:val="0"/>
          <w:numId w:val="4"/>
        </w:numPr>
        <w:spacing w:line="360" w:lineRule="auto"/>
        <w:ind w:left="720" w:hanging="360"/>
        <w:rPr>
          <w:b w:val="1"/>
        </w:rPr>
      </w:pPr>
      <w:r w:rsidDel="00000000" w:rsidR="00000000" w:rsidRPr="00000000">
        <w:rPr>
          <w:b w:val="1"/>
          <w:rtl w:val="0"/>
        </w:rPr>
        <w:t xml:space="preserve">Conclusión</w:t>
      </w:r>
    </w:p>
    <w:p w:rsidR="00000000" w:rsidDel="00000000" w:rsidP="00000000" w:rsidRDefault="00000000" w:rsidRPr="00000000" w14:paraId="00000009">
      <w:pPr>
        <w:spacing w:line="360" w:lineRule="auto"/>
        <w:rPr>
          <w:b w:val="1"/>
          <w:highlight w:val="yellow"/>
        </w:rPr>
      </w:pPr>
      <w:r w:rsidDel="00000000" w:rsidR="00000000" w:rsidRPr="00000000">
        <w:rPr>
          <w:b w:val="1"/>
          <w:highlight w:val="yellow"/>
          <w:rtl w:val="0"/>
        </w:rPr>
        <w:t xml:space="preserve">ESTRUCTURA DE LAS PRUEBAS WILCOXON</w:t>
      </w:r>
    </w:p>
    <w:p w:rsidR="00000000" w:rsidDel="00000000" w:rsidP="00000000" w:rsidRDefault="00000000" w:rsidRPr="00000000" w14:paraId="0000000A">
      <w:pPr>
        <w:numPr>
          <w:ilvl w:val="0"/>
          <w:numId w:val="2"/>
        </w:numPr>
        <w:spacing w:line="360" w:lineRule="auto"/>
        <w:ind w:left="720" w:hanging="360"/>
        <w:rPr>
          <w:b w:val="1"/>
        </w:rPr>
      </w:pPr>
      <w:r w:rsidDel="00000000" w:rsidR="00000000" w:rsidRPr="00000000">
        <w:rPr>
          <w:b w:val="1"/>
          <w:rtl w:val="0"/>
        </w:rPr>
        <w:t xml:space="preserve">Hipótesis</w:t>
      </w:r>
    </w:p>
    <w:p w:rsidR="00000000" w:rsidDel="00000000" w:rsidP="00000000" w:rsidRDefault="00000000" w:rsidRPr="00000000" w14:paraId="0000000B">
      <w:pPr>
        <w:numPr>
          <w:ilvl w:val="0"/>
          <w:numId w:val="2"/>
        </w:numPr>
        <w:spacing w:line="360" w:lineRule="auto"/>
        <w:ind w:left="720" w:hanging="360"/>
        <w:rPr>
          <w:b w:val="1"/>
        </w:rPr>
      </w:pPr>
      <w:r w:rsidDel="00000000" w:rsidR="00000000" w:rsidRPr="00000000">
        <w:rPr>
          <w:b w:val="1"/>
          <w:rtl w:val="0"/>
        </w:rPr>
        <w:t xml:space="preserve">Nivel de significancia (5%) = 0.05</w:t>
      </w:r>
    </w:p>
    <w:p w:rsidR="00000000" w:rsidDel="00000000" w:rsidP="00000000" w:rsidRDefault="00000000" w:rsidRPr="00000000" w14:paraId="0000000C">
      <w:pPr>
        <w:numPr>
          <w:ilvl w:val="0"/>
          <w:numId w:val="2"/>
        </w:numPr>
        <w:spacing w:line="360" w:lineRule="auto"/>
        <w:ind w:left="720" w:hanging="360"/>
        <w:rPr>
          <w:b w:val="1"/>
        </w:rPr>
      </w:pPr>
      <w:r w:rsidDel="00000000" w:rsidR="00000000" w:rsidRPr="00000000">
        <w:rPr>
          <w:b w:val="1"/>
          <w:rtl w:val="0"/>
        </w:rPr>
        <w:t xml:space="preserve">Realizar el análisis exploratorio de datos</w:t>
      </w:r>
    </w:p>
    <w:p w:rsidR="00000000" w:rsidDel="00000000" w:rsidP="00000000" w:rsidRDefault="00000000" w:rsidRPr="00000000" w14:paraId="0000000D">
      <w:pPr>
        <w:numPr>
          <w:ilvl w:val="0"/>
          <w:numId w:val="2"/>
        </w:numPr>
        <w:spacing w:line="360" w:lineRule="auto"/>
        <w:ind w:left="720" w:hanging="360"/>
        <w:rPr>
          <w:b w:val="1"/>
        </w:rPr>
      </w:pPr>
      <w:r w:rsidDel="00000000" w:rsidR="00000000" w:rsidRPr="00000000">
        <w:rPr>
          <w:b w:val="1"/>
          <w:rtl w:val="0"/>
        </w:rPr>
        <w:t xml:space="preserve">Calcular la variable diferencia</w:t>
      </w:r>
    </w:p>
    <w:p w:rsidR="00000000" w:rsidDel="00000000" w:rsidP="00000000" w:rsidRDefault="00000000" w:rsidRPr="00000000" w14:paraId="0000000E">
      <w:pPr>
        <w:numPr>
          <w:ilvl w:val="0"/>
          <w:numId w:val="2"/>
        </w:numPr>
        <w:spacing w:line="360" w:lineRule="auto"/>
        <w:ind w:left="720" w:hanging="360"/>
        <w:rPr>
          <w:b w:val="1"/>
        </w:rPr>
      </w:pPr>
      <w:r w:rsidDel="00000000" w:rsidR="00000000" w:rsidRPr="00000000">
        <w:rPr>
          <w:b w:val="1"/>
          <w:rtl w:val="0"/>
        </w:rPr>
        <w:t xml:space="preserve">Prueba de Normalidad</w:t>
      </w:r>
    </w:p>
    <w:p w:rsidR="00000000" w:rsidDel="00000000" w:rsidP="00000000" w:rsidRDefault="00000000" w:rsidRPr="00000000" w14:paraId="0000000F">
      <w:pPr>
        <w:numPr>
          <w:ilvl w:val="0"/>
          <w:numId w:val="2"/>
        </w:numPr>
        <w:spacing w:line="360" w:lineRule="auto"/>
        <w:ind w:left="720" w:hanging="360"/>
        <w:rPr>
          <w:b w:val="1"/>
        </w:rPr>
      </w:pPr>
      <w:r w:rsidDel="00000000" w:rsidR="00000000" w:rsidRPr="00000000">
        <w:rPr>
          <w:b w:val="1"/>
          <w:rtl w:val="0"/>
        </w:rPr>
        <w:t xml:space="preserve">Elección de la prueba de Estadística (Prueba no paramétrica de Wilcoxon)</w:t>
      </w:r>
    </w:p>
    <w:p w:rsidR="00000000" w:rsidDel="00000000" w:rsidP="00000000" w:rsidRDefault="00000000" w:rsidRPr="00000000" w14:paraId="00000010">
      <w:pPr>
        <w:numPr>
          <w:ilvl w:val="0"/>
          <w:numId w:val="2"/>
        </w:numPr>
        <w:spacing w:line="360" w:lineRule="auto"/>
        <w:ind w:left="720" w:hanging="360"/>
        <w:rPr>
          <w:b w:val="1"/>
        </w:rPr>
      </w:pPr>
      <w:r w:rsidDel="00000000" w:rsidR="00000000" w:rsidRPr="00000000">
        <w:rPr>
          <w:b w:val="1"/>
          <w:rtl w:val="0"/>
        </w:rPr>
        <w:t xml:space="preserve">Decisión Estadística</w:t>
      </w:r>
    </w:p>
    <w:p w:rsidR="00000000" w:rsidDel="00000000" w:rsidP="00000000" w:rsidRDefault="00000000" w:rsidRPr="00000000" w14:paraId="00000011">
      <w:pPr>
        <w:numPr>
          <w:ilvl w:val="0"/>
          <w:numId w:val="2"/>
        </w:numPr>
        <w:spacing w:line="360" w:lineRule="auto"/>
        <w:ind w:left="720" w:hanging="360"/>
        <w:rPr>
          <w:b w:val="1"/>
        </w:rPr>
      </w:pPr>
      <w:r w:rsidDel="00000000" w:rsidR="00000000" w:rsidRPr="00000000">
        <w:rPr>
          <w:b w:val="1"/>
          <w:rtl w:val="0"/>
        </w:rPr>
        <w:t xml:space="preserve">Conclusión</w:t>
      </w:r>
    </w:p>
    <w:p w:rsidR="00000000" w:rsidDel="00000000" w:rsidP="00000000" w:rsidRDefault="00000000" w:rsidRPr="00000000" w14:paraId="00000012">
      <w:pPr>
        <w:shd w:fill="d4d4d4" w:val="clear"/>
        <w:spacing w:line="276" w:lineRule="auto"/>
        <w:jc w:val="center"/>
        <w:rPr>
          <w:b w:val="1"/>
        </w:rPr>
      </w:pPr>
      <w:r w:rsidDel="00000000" w:rsidR="00000000" w:rsidRPr="00000000">
        <w:rPr>
          <w:rFonts w:ascii="Calibri" w:cs="Calibri" w:eastAsia="Calibri" w:hAnsi="Calibri"/>
          <w:b w:val="1"/>
          <w:sz w:val="32"/>
          <w:szCs w:val="32"/>
          <w:rtl w:val="0"/>
        </w:rPr>
        <w:t xml:space="preserve">Prueba U DE MANN WHITNEY para muestras relacionadas</w:t>
      </w:r>
      <w:r w:rsidDel="00000000" w:rsidR="00000000" w:rsidRPr="00000000">
        <w:rPr>
          <w:rtl w:val="0"/>
        </w:rPr>
      </w:r>
    </w:p>
    <w:p w:rsidR="00000000" w:rsidDel="00000000" w:rsidP="00000000" w:rsidRDefault="00000000" w:rsidRPr="00000000" w14:paraId="00000013">
      <w:pPr>
        <w:spacing w:line="360" w:lineRule="auto"/>
        <w:rPr>
          <w:b w:val="1"/>
        </w:rPr>
      </w:pPr>
      <w:r w:rsidDel="00000000" w:rsidR="00000000" w:rsidRPr="00000000">
        <w:rPr>
          <w:b w:val="1"/>
          <w:rtl w:val="0"/>
        </w:rPr>
        <w:t xml:space="preserve">EJERCICIO 01</w:t>
      </w:r>
    </w:p>
    <w:p w:rsidR="00000000" w:rsidDel="00000000" w:rsidP="00000000" w:rsidRDefault="00000000" w:rsidRPr="00000000" w14:paraId="00000014">
      <w:pPr>
        <w:spacing w:line="360" w:lineRule="auto"/>
        <w:rPr/>
      </w:pPr>
      <w:r w:rsidDel="00000000" w:rsidR="00000000" w:rsidRPr="00000000">
        <w:rPr>
          <w:rtl w:val="0"/>
        </w:rPr>
        <w:t xml:space="preserve">Un Se desea comparar el rendimiento de dos lenguajes de programación, Java y Python, en</w:t>
      </w:r>
    </w:p>
    <w:p w:rsidR="00000000" w:rsidDel="00000000" w:rsidP="00000000" w:rsidRDefault="00000000" w:rsidRPr="00000000" w14:paraId="00000015">
      <w:pPr>
        <w:spacing w:line="360" w:lineRule="auto"/>
        <w:rPr/>
      </w:pPr>
      <w:r w:rsidDel="00000000" w:rsidR="00000000" w:rsidRPr="00000000">
        <w:rPr>
          <w:rtl w:val="0"/>
        </w:rPr>
        <w:t xml:space="preserve">términos del tiempo de ejecución (en milisegundos) de un algoritmo de búsqueda.</w:t>
      </w:r>
    </w:p>
    <w:p w:rsidR="00000000" w:rsidDel="00000000" w:rsidP="00000000" w:rsidRDefault="00000000" w:rsidRPr="00000000" w14:paraId="00000016">
      <w:pPr>
        <w:spacing w:line="360" w:lineRule="auto"/>
        <w:rPr/>
      </w:pPr>
      <w:r w:rsidDel="00000000" w:rsidR="00000000" w:rsidRPr="00000000">
        <w:rPr>
          <w:rtl w:val="0"/>
        </w:rPr>
        <w:t xml:space="preserve">Java 120 115 130 90 125 118 116 117</w:t>
      </w:r>
    </w:p>
    <w:p w:rsidR="00000000" w:rsidDel="00000000" w:rsidP="00000000" w:rsidRDefault="00000000" w:rsidRPr="00000000" w14:paraId="00000017">
      <w:pPr>
        <w:spacing w:line="360" w:lineRule="auto"/>
        <w:rPr/>
      </w:pPr>
      <w:r w:rsidDel="00000000" w:rsidR="00000000" w:rsidRPr="00000000">
        <w:rPr>
          <w:rtl w:val="0"/>
        </w:rPr>
        <w:t xml:space="preserve">Python 90 85 88 92 87</w:t>
      </w:r>
    </w:p>
    <w:p w:rsidR="00000000" w:rsidDel="00000000" w:rsidP="00000000" w:rsidRDefault="00000000" w:rsidRPr="00000000" w14:paraId="00000018">
      <w:pPr>
        <w:spacing w:line="360" w:lineRule="auto"/>
        <w:rPr/>
      </w:pPr>
      <w:r w:rsidDel="00000000" w:rsidR="00000000" w:rsidRPr="00000000">
        <w:rPr>
          <w:rtl w:val="0"/>
        </w:rPr>
        <w:t xml:space="preserve">¿Existe una diferencia significativa en el tiempo de ejecución del algoritmo de búsqueda entre los lenguajes de programación Java y Python?</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b w:val="1"/>
        </w:rPr>
      </w:pPr>
      <w:r w:rsidDel="00000000" w:rsidR="00000000" w:rsidRPr="00000000">
        <w:rPr>
          <w:b w:val="1"/>
          <w:rtl w:val="0"/>
        </w:rPr>
        <w:t xml:space="preserve">Ritual de la significación estadística para U de Mann Whitney</w:t>
      </w:r>
    </w:p>
    <w:p w:rsidR="00000000" w:rsidDel="00000000" w:rsidP="00000000" w:rsidRDefault="00000000" w:rsidRPr="00000000" w14:paraId="0000001B">
      <w:pPr>
        <w:numPr>
          <w:ilvl w:val="0"/>
          <w:numId w:val="3"/>
        </w:numPr>
        <w:spacing w:line="360" w:lineRule="auto"/>
        <w:ind w:left="720" w:hanging="360"/>
        <w:rPr>
          <w:b w:val="1"/>
        </w:rPr>
      </w:pPr>
      <w:r w:rsidDel="00000000" w:rsidR="00000000" w:rsidRPr="00000000">
        <w:rPr>
          <w:b w:val="1"/>
          <w:rtl w:val="0"/>
        </w:rPr>
        <w:t xml:space="preserve">Hipótesis</w:t>
      </w:r>
    </w:p>
    <w:p w:rsidR="00000000" w:rsidDel="00000000" w:rsidP="00000000" w:rsidRDefault="00000000" w:rsidRPr="00000000" w14:paraId="0000001C">
      <w:pPr>
        <w:numPr>
          <w:ilvl w:val="1"/>
          <w:numId w:val="3"/>
        </w:numPr>
        <w:spacing w:line="360" w:lineRule="auto"/>
        <w:ind w:left="1440" w:hanging="360"/>
        <w:rPr>
          <w:u w:val="none"/>
        </w:rPr>
      </w:pPr>
      <w:r w:rsidDel="00000000" w:rsidR="00000000" w:rsidRPr="00000000">
        <w:rPr>
          <w:rtl w:val="0"/>
        </w:rPr>
        <w:t xml:space="preserve">H0: No Existe una diferencia significativa en el tiempo de ejecución del algoritmo de búsqueda entre los lenguajes de programación Java y Python</w:t>
      </w:r>
    </w:p>
    <w:p w:rsidR="00000000" w:rsidDel="00000000" w:rsidP="00000000" w:rsidRDefault="00000000" w:rsidRPr="00000000" w14:paraId="0000001D">
      <w:pPr>
        <w:numPr>
          <w:ilvl w:val="1"/>
          <w:numId w:val="3"/>
        </w:numPr>
        <w:spacing w:line="360" w:lineRule="auto"/>
        <w:ind w:left="1440" w:hanging="360"/>
        <w:rPr>
          <w:u w:val="none"/>
        </w:rPr>
      </w:pPr>
      <w:r w:rsidDel="00000000" w:rsidR="00000000" w:rsidRPr="00000000">
        <w:rPr>
          <w:rtl w:val="0"/>
        </w:rPr>
        <w:t xml:space="preserve">H1: Existe una diferencia significativa en el tiempo de ejecución del algoritmo de búsqueda entre los lenguajes de programación Java y Python</w:t>
      </w:r>
    </w:p>
    <w:p w:rsidR="00000000" w:rsidDel="00000000" w:rsidP="00000000" w:rsidRDefault="00000000" w:rsidRPr="00000000" w14:paraId="0000001E">
      <w:pPr>
        <w:spacing w:line="360" w:lineRule="auto"/>
        <w:rPr/>
      </w:pPr>
      <w:r w:rsidDel="00000000" w:rsidR="00000000" w:rsidRPr="00000000">
        <w:rPr/>
        <w:drawing>
          <wp:inline distB="114300" distT="114300" distL="114300" distR="114300">
            <wp:extent cx="5731200" cy="914400"/>
            <wp:effectExtent b="25400" l="25400" r="25400" t="2540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9144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drawing>
          <wp:inline distB="114300" distT="114300" distL="114300" distR="114300">
            <wp:extent cx="1762125" cy="3076575"/>
            <wp:effectExtent b="25400" l="25400" r="25400" t="25400"/>
            <wp:docPr id="25"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762125" cy="3076575"/>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3"/>
        </w:numPr>
        <w:spacing w:line="360" w:lineRule="auto"/>
        <w:ind w:left="720" w:hanging="360"/>
        <w:rPr>
          <w:b w:val="1"/>
        </w:rPr>
      </w:pPr>
      <w:r w:rsidDel="00000000" w:rsidR="00000000" w:rsidRPr="00000000">
        <w:rPr>
          <w:b w:val="1"/>
          <w:rtl w:val="0"/>
        </w:rPr>
        <w:t xml:space="preserve">Nivel de significación (5% o 0.05)</w:t>
      </w:r>
    </w:p>
    <w:p w:rsidR="00000000" w:rsidDel="00000000" w:rsidP="00000000" w:rsidRDefault="00000000" w:rsidRPr="00000000" w14:paraId="00000021">
      <w:pPr>
        <w:numPr>
          <w:ilvl w:val="0"/>
          <w:numId w:val="3"/>
        </w:numPr>
        <w:spacing w:line="360" w:lineRule="auto"/>
        <w:ind w:left="720" w:hanging="360"/>
        <w:rPr>
          <w:b w:val="1"/>
        </w:rPr>
      </w:pPr>
      <w:r w:rsidDel="00000000" w:rsidR="00000000" w:rsidRPr="00000000">
        <w:rPr>
          <w:b w:val="1"/>
          <w:rtl w:val="0"/>
        </w:rPr>
        <w:t xml:space="preserve">Realizar el análisis exploratorio de datos y descriptivo</w:t>
      </w:r>
    </w:p>
    <w:p w:rsidR="00000000" w:rsidDel="00000000" w:rsidP="00000000" w:rsidRDefault="00000000" w:rsidRPr="00000000" w14:paraId="00000022">
      <w:pPr>
        <w:spacing w:line="360" w:lineRule="auto"/>
        <w:rPr/>
      </w:pPr>
      <w:r w:rsidDel="00000000" w:rsidR="00000000" w:rsidRPr="00000000">
        <w:rPr/>
        <w:drawing>
          <wp:inline distB="114300" distT="114300" distL="114300" distR="114300">
            <wp:extent cx="3624263" cy="1873559"/>
            <wp:effectExtent b="25400" l="25400" r="25400" t="25400"/>
            <wp:docPr id="2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624263" cy="1873559"/>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drawing>
          <wp:inline distB="114300" distT="114300" distL="114300" distR="114300">
            <wp:extent cx="4519613" cy="2390539"/>
            <wp:effectExtent b="25400" l="25400" r="25400" t="2540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519613" cy="2390539"/>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drawing>
          <wp:inline distB="114300" distT="114300" distL="114300" distR="114300">
            <wp:extent cx="3452813" cy="2146784"/>
            <wp:effectExtent b="25400" l="25400" r="25400" t="25400"/>
            <wp:docPr id="16"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452813" cy="2146784"/>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drawing>
          <wp:inline distB="114300" distT="114300" distL="114300" distR="114300">
            <wp:extent cx="5731200" cy="3048000"/>
            <wp:effectExtent b="25400" l="25400" r="25400" t="2540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0480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spacing w:line="360" w:lineRule="auto"/>
        <w:ind w:left="720" w:hanging="360"/>
        <w:rPr>
          <w:b w:val="1"/>
        </w:rPr>
      </w:pPr>
      <w:r w:rsidDel="00000000" w:rsidR="00000000" w:rsidRPr="00000000">
        <w:rPr>
          <w:b w:val="1"/>
          <w:rtl w:val="0"/>
        </w:rPr>
        <w:t xml:space="preserve">Prueba de Normalidad.</w:t>
      </w:r>
    </w:p>
    <w:p w:rsidR="00000000" w:rsidDel="00000000" w:rsidP="00000000" w:rsidRDefault="00000000" w:rsidRPr="00000000" w14:paraId="00000027">
      <w:pPr>
        <w:spacing w:line="360" w:lineRule="auto"/>
        <w:rPr/>
      </w:pPr>
      <w:r w:rsidDel="00000000" w:rsidR="00000000" w:rsidRPr="00000000">
        <w:rPr/>
        <w:drawing>
          <wp:inline distB="114300" distT="114300" distL="114300" distR="114300">
            <wp:extent cx="5731200" cy="2133600"/>
            <wp:effectExtent b="25400" l="25400" r="25400" t="25400"/>
            <wp:docPr id="1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21336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drawing>
          <wp:inline distB="114300" distT="114300" distL="114300" distR="114300">
            <wp:extent cx="4895850" cy="1466850"/>
            <wp:effectExtent b="25400" l="25400" r="25400" t="2540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95850" cy="146685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5"/>
        </w:numPr>
        <w:spacing w:line="360" w:lineRule="auto"/>
        <w:ind w:left="720" w:hanging="360"/>
        <w:rPr>
          <w:u w:val="none"/>
        </w:rPr>
      </w:pPr>
      <w:r w:rsidDel="00000000" w:rsidR="00000000" w:rsidRPr="00000000">
        <w:rPr>
          <w:rtl w:val="0"/>
        </w:rPr>
        <w:t xml:space="preserve">Dado que el p-valor de la variable tiempo de ejcución en el lenguaje de programación </w:t>
      </w:r>
      <w:r w:rsidDel="00000000" w:rsidR="00000000" w:rsidRPr="00000000">
        <w:rPr>
          <w:b w:val="1"/>
          <w:color w:val="ff0000"/>
          <w:rtl w:val="0"/>
        </w:rPr>
        <w:t xml:space="preserve">Java </w:t>
      </w:r>
      <w:r w:rsidDel="00000000" w:rsidR="00000000" w:rsidRPr="00000000">
        <w:rPr>
          <w:rtl w:val="0"/>
        </w:rPr>
        <w:t xml:space="preserve">(0,038) es menor al nivel de significancia (0.05) es probable que </w:t>
      </w:r>
      <w:r w:rsidDel="00000000" w:rsidR="00000000" w:rsidRPr="00000000">
        <w:rPr>
          <w:b w:val="1"/>
          <w:rtl w:val="0"/>
        </w:rPr>
        <w:t xml:space="preserve">no presente distribución normal, ya que el nivel de significancia es menor a 0.05.</w:t>
      </w:r>
    </w:p>
    <w:p w:rsidR="00000000" w:rsidDel="00000000" w:rsidP="00000000" w:rsidRDefault="00000000" w:rsidRPr="00000000" w14:paraId="0000002A">
      <w:pPr>
        <w:numPr>
          <w:ilvl w:val="0"/>
          <w:numId w:val="5"/>
        </w:numPr>
        <w:spacing w:line="360" w:lineRule="auto"/>
        <w:ind w:left="720" w:hanging="360"/>
        <w:rPr>
          <w:u w:val="none"/>
        </w:rPr>
      </w:pPr>
      <w:r w:rsidDel="00000000" w:rsidR="00000000" w:rsidRPr="00000000">
        <w:rPr>
          <w:rtl w:val="0"/>
        </w:rPr>
        <w:t xml:space="preserve">Dado que el p-valor de la variable tiempo de ejcución en el lenguaje de programación </w:t>
      </w:r>
      <w:r w:rsidDel="00000000" w:rsidR="00000000" w:rsidRPr="00000000">
        <w:rPr>
          <w:b w:val="1"/>
          <w:color w:val="ff0000"/>
          <w:rtl w:val="0"/>
        </w:rPr>
        <w:t xml:space="preserve">Python </w:t>
      </w:r>
      <w:r w:rsidDel="00000000" w:rsidR="00000000" w:rsidRPr="00000000">
        <w:rPr>
          <w:rtl w:val="0"/>
        </w:rPr>
        <w:t xml:space="preserve">(0,980) es mayor al nivel de significancia (0.05) es probable que </w:t>
      </w:r>
      <w:r w:rsidDel="00000000" w:rsidR="00000000" w:rsidRPr="00000000">
        <w:rPr>
          <w:b w:val="1"/>
          <w:rtl w:val="0"/>
        </w:rPr>
        <w:t xml:space="preserve">presente distribución normal, ya que el nivel de significancia es menor a 0.05.</w:t>
      </w:r>
    </w:p>
    <w:p w:rsidR="00000000" w:rsidDel="00000000" w:rsidP="00000000" w:rsidRDefault="00000000" w:rsidRPr="00000000" w14:paraId="0000002B">
      <w:pPr>
        <w:spacing w:line="360" w:lineRule="auto"/>
        <w:rPr>
          <w:b w:val="1"/>
        </w:rPr>
      </w:pPr>
      <w:r w:rsidDel="00000000" w:rsidR="00000000" w:rsidRPr="00000000">
        <w:rPr>
          <w:rtl w:val="0"/>
        </w:rPr>
        <w:t xml:space="preserve">Por lo tanto, </w:t>
      </w:r>
      <w:r w:rsidDel="00000000" w:rsidR="00000000" w:rsidRPr="00000000">
        <w:rPr>
          <w:b w:val="1"/>
          <w:rtl w:val="0"/>
        </w:rPr>
        <w:t xml:space="preserve">basta que uno de los lenguajes de programación respecto a la variables tiempo de ejecución no presente distribución normal, entonces, se utilizará una prueba no paramétrica</w:t>
      </w:r>
      <w:r w:rsidDel="00000000" w:rsidR="00000000" w:rsidRPr="00000000">
        <w:rPr>
          <w:b w:val="1"/>
          <w:rtl w:val="0"/>
        </w:rPr>
        <w:t xml:space="preserve">. En</w:t>
      </w:r>
      <w:r w:rsidDel="00000000" w:rsidR="00000000" w:rsidRPr="00000000">
        <w:rPr>
          <w:b w:val="1"/>
          <w:rtl w:val="0"/>
        </w:rPr>
        <w:t xml:space="preserve"> este caso, para ello se aplicará U DE MANN WHITNEY.</w:t>
      </w:r>
    </w:p>
    <w:p w:rsidR="00000000" w:rsidDel="00000000" w:rsidP="00000000" w:rsidRDefault="00000000" w:rsidRPr="00000000" w14:paraId="0000002C">
      <w:pPr>
        <w:spacing w:line="360" w:lineRule="auto"/>
        <w:rPr>
          <w:b w:val="1"/>
        </w:rPr>
      </w:pPr>
      <w:r w:rsidDel="00000000" w:rsidR="00000000" w:rsidRPr="00000000">
        <w:rPr>
          <w:rtl w:val="0"/>
        </w:rPr>
      </w:r>
    </w:p>
    <w:p w:rsidR="00000000" w:rsidDel="00000000" w:rsidP="00000000" w:rsidRDefault="00000000" w:rsidRPr="00000000" w14:paraId="0000002D">
      <w:pPr>
        <w:numPr>
          <w:ilvl w:val="0"/>
          <w:numId w:val="3"/>
        </w:numPr>
        <w:spacing w:line="360" w:lineRule="auto"/>
        <w:ind w:left="720" w:hanging="360"/>
      </w:pPr>
      <w:r w:rsidDel="00000000" w:rsidR="00000000" w:rsidRPr="00000000">
        <w:rPr>
          <w:rtl w:val="0"/>
        </w:rPr>
        <w:t xml:space="preserve">Estadística de Prueba </w:t>
      </w:r>
      <w:r w:rsidDel="00000000" w:rsidR="00000000" w:rsidRPr="00000000">
        <w:rPr>
          <w:b w:val="1"/>
          <w:rtl w:val="0"/>
        </w:rPr>
        <w:t xml:space="preserve">(U de Mann Whitney)</w:t>
      </w:r>
    </w:p>
    <w:p w:rsidR="00000000" w:rsidDel="00000000" w:rsidP="00000000" w:rsidRDefault="00000000" w:rsidRPr="00000000" w14:paraId="0000002E">
      <w:pPr>
        <w:spacing w:line="360" w:lineRule="auto"/>
        <w:rPr>
          <w:b w:val="1"/>
        </w:rPr>
      </w:pPr>
      <w:r w:rsidDel="00000000" w:rsidR="00000000" w:rsidRPr="00000000">
        <w:rPr>
          <w:b w:val="1"/>
        </w:rPr>
        <w:drawing>
          <wp:inline distB="114300" distT="114300" distL="114300" distR="114300">
            <wp:extent cx="5731200" cy="1866900"/>
            <wp:effectExtent b="25400" l="25400" r="25400" t="2540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8669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b w:val="1"/>
        </w:rPr>
      </w:pPr>
      <w:r w:rsidDel="00000000" w:rsidR="00000000" w:rsidRPr="00000000">
        <w:rPr>
          <w:b w:val="1"/>
        </w:rPr>
        <w:drawing>
          <wp:inline distB="114300" distT="114300" distL="114300" distR="114300">
            <wp:extent cx="5731200" cy="2692400"/>
            <wp:effectExtent b="25400" l="25400" r="25400" t="2540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6924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b w:val="1"/>
        </w:rPr>
      </w:pPr>
      <w:r w:rsidDel="00000000" w:rsidR="00000000" w:rsidRPr="00000000">
        <w:rPr>
          <w:b w:val="1"/>
        </w:rPr>
        <w:drawing>
          <wp:inline distB="114300" distT="114300" distL="114300" distR="114300">
            <wp:extent cx="5731200" cy="3378200"/>
            <wp:effectExtent b="25400" l="25400" r="25400" t="25400"/>
            <wp:docPr id="2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33782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b w:val="1"/>
        </w:rPr>
      </w:pPr>
      <w:r w:rsidDel="00000000" w:rsidR="00000000" w:rsidRPr="00000000">
        <w:rPr>
          <w:b w:val="1"/>
          <w:rtl w:val="0"/>
        </w:rPr>
        <w:t xml:space="preserve">Altera el dato 4 de java (90)</w:t>
      </w:r>
    </w:p>
    <w:p w:rsidR="00000000" w:rsidDel="00000000" w:rsidP="00000000" w:rsidRDefault="00000000" w:rsidRPr="00000000" w14:paraId="00000032">
      <w:pPr>
        <w:spacing w:line="360" w:lineRule="auto"/>
        <w:rPr>
          <w:b w:val="1"/>
        </w:rPr>
      </w:pPr>
      <w:r w:rsidDel="00000000" w:rsidR="00000000" w:rsidRPr="00000000">
        <w:rPr>
          <w:b w:val="1"/>
        </w:rPr>
        <w:drawing>
          <wp:inline distB="114300" distT="114300" distL="114300" distR="114300">
            <wp:extent cx="2619375" cy="2314575"/>
            <wp:effectExtent b="25400" l="25400" r="25400" t="2540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619375" cy="2314575"/>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b w:val="1"/>
          <w:color w:val="ff0000"/>
        </w:rPr>
      </w:pPr>
      <w:r w:rsidDel="00000000" w:rsidR="00000000" w:rsidRPr="00000000">
        <w:rPr>
          <w:b w:val="1"/>
          <w:color w:val="ff0000"/>
          <w:rtl w:val="0"/>
        </w:rPr>
        <w:t xml:space="preserve">Si en la hipótesis dice DIFERENCIA, quiere decir que se trabaja con Sig. Bilateral.</w:t>
      </w:r>
    </w:p>
    <w:p w:rsidR="00000000" w:rsidDel="00000000" w:rsidP="00000000" w:rsidRDefault="00000000" w:rsidRPr="00000000" w14:paraId="00000034">
      <w:pPr>
        <w:numPr>
          <w:ilvl w:val="0"/>
          <w:numId w:val="3"/>
        </w:numPr>
        <w:spacing w:line="360" w:lineRule="auto"/>
        <w:ind w:left="720" w:hanging="360"/>
        <w:rPr>
          <w:b w:val="1"/>
        </w:rPr>
      </w:pPr>
      <w:r w:rsidDel="00000000" w:rsidR="00000000" w:rsidRPr="00000000">
        <w:rPr>
          <w:b w:val="1"/>
          <w:rtl w:val="0"/>
        </w:rPr>
        <w:t xml:space="preserve">Decisión:</w:t>
      </w:r>
    </w:p>
    <w:p w:rsidR="00000000" w:rsidDel="00000000" w:rsidP="00000000" w:rsidRDefault="00000000" w:rsidRPr="00000000" w14:paraId="00000035">
      <w:pPr>
        <w:spacing w:line="360" w:lineRule="auto"/>
        <w:ind w:left="0" w:firstLine="0"/>
        <w:rPr>
          <w:b w:val="1"/>
          <w:color w:val="ff0000"/>
        </w:rPr>
      </w:pPr>
      <w:r w:rsidDel="00000000" w:rsidR="00000000" w:rsidRPr="00000000">
        <w:rPr>
          <w:b w:val="1"/>
          <w:color w:val="ff0000"/>
          <w:rtl w:val="0"/>
        </w:rPr>
        <w:t xml:space="preserve">Dado que el p.valor (0.007) es menor al nivel de significancia (0.05) es probable que se rechace la Hipótesis nula.</w:t>
      </w:r>
    </w:p>
    <w:p w:rsidR="00000000" w:rsidDel="00000000" w:rsidP="00000000" w:rsidRDefault="00000000" w:rsidRPr="00000000" w14:paraId="00000036">
      <w:pPr>
        <w:spacing w:line="360" w:lineRule="auto"/>
        <w:ind w:left="0" w:firstLine="0"/>
        <w:rPr>
          <w:b w:val="1"/>
          <w:color w:val="ff0000"/>
        </w:rPr>
      </w:pPr>
      <w:r w:rsidDel="00000000" w:rsidR="00000000" w:rsidRPr="00000000">
        <w:rPr>
          <w:b w:val="1"/>
          <w:color w:val="ff0000"/>
          <w:rtl w:val="0"/>
        </w:rPr>
        <w:t xml:space="preserve">Existe una diferencia significativa en el tiempo de ejecución del algoritmo de búsqueda entre los lenguajes de programación Java y Python</w:t>
      </w:r>
    </w:p>
    <w:p w:rsidR="00000000" w:rsidDel="00000000" w:rsidP="00000000" w:rsidRDefault="00000000" w:rsidRPr="00000000" w14:paraId="00000037">
      <w:pPr>
        <w:numPr>
          <w:ilvl w:val="0"/>
          <w:numId w:val="3"/>
        </w:numPr>
        <w:spacing w:line="360" w:lineRule="auto"/>
        <w:ind w:left="720" w:hanging="360"/>
        <w:rPr>
          <w:b w:val="1"/>
        </w:rPr>
      </w:pPr>
      <w:r w:rsidDel="00000000" w:rsidR="00000000" w:rsidRPr="00000000">
        <w:rPr>
          <w:b w:val="1"/>
          <w:rtl w:val="0"/>
        </w:rPr>
        <w:t xml:space="preserve">Conclusión</w:t>
      </w:r>
    </w:p>
    <w:p w:rsidR="00000000" w:rsidDel="00000000" w:rsidP="00000000" w:rsidRDefault="00000000" w:rsidRPr="00000000" w14:paraId="00000038">
      <w:pPr>
        <w:spacing w:line="360" w:lineRule="auto"/>
        <w:rPr/>
      </w:pPr>
      <w:r w:rsidDel="00000000" w:rsidR="00000000" w:rsidRPr="00000000">
        <w:rPr>
          <w:rtl w:val="0"/>
        </w:rPr>
        <w:t xml:space="preserve">A un margen de error del 5% se concluye que existe una diferencia significativa en el tiempo de ejecución del algoritmo de búsqueda entre los lenguajes de programación Java y Python,</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b w:val="1"/>
        </w:rPr>
      </w:pPr>
      <w:r w:rsidDel="00000000" w:rsidR="00000000" w:rsidRPr="00000000">
        <w:rPr>
          <w:b w:val="1"/>
          <w:rtl w:val="0"/>
        </w:rPr>
        <w:t xml:space="preserve">EJERCICIO 02:</w:t>
      </w:r>
    </w:p>
    <w:p w:rsidR="00000000" w:rsidDel="00000000" w:rsidP="00000000" w:rsidRDefault="00000000" w:rsidRPr="00000000" w14:paraId="0000003B">
      <w:pPr>
        <w:spacing w:line="360" w:lineRule="auto"/>
        <w:rPr/>
      </w:pPr>
      <w:r w:rsidDel="00000000" w:rsidR="00000000" w:rsidRPr="00000000">
        <w:rPr>
          <w:rtl w:val="0"/>
        </w:rPr>
        <w:t xml:space="preserve">Se están comparando dos sistemas de almacenamiento en la nube (Sistema A y Sistema B) en</w:t>
      </w:r>
    </w:p>
    <w:p w:rsidR="00000000" w:rsidDel="00000000" w:rsidP="00000000" w:rsidRDefault="00000000" w:rsidRPr="00000000" w14:paraId="0000003C">
      <w:pPr>
        <w:spacing w:line="360" w:lineRule="auto"/>
        <w:rPr/>
      </w:pPr>
      <w:r w:rsidDel="00000000" w:rsidR="00000000" w:rsidRPr="00000000">
        <w:rPr>
          <w:rtl w:val="0"/>
        </w:rPr>
        <w:t xml:space="preserve">términos del tiempo de acceso a los archivos (en milisegundos).</w:t>
      </w:r>
    </w:p>
    <w:p w:rsidR="00000000" w:rsidDel="00000000" w:rsidP="00000000" w:rsidRDefault="00000000" w:rsidRPr="00000000" w14:paraId="0000003D">
      <w:pPr>
        <w:spacing w:line="360" w:lineRule="auto"/>
        <w:rPr/>
      </w:pPr>
      <w:r w:rsidDel="00000000" w:rsidR="00000000" w:rsidRPr="00000000">
        <w:rPr>
          <w:rtl w:val="0"/>
        </w:rPr>
        <w:t xml:space="preserve">Sistema A 150 137 148 149 152 153 151 150 154 155</w:t>
      </w:r>
    </w:p>
    <w:p w:rsidR="00000000" w:rsidDel="00000000" w:rsidP="00000000" w:rsidRDefault="00000000" w:rsidRPr="00000000" w14:paraId="0000003E">
      <w:pPr>
        <w:spacing w:line="360" w:lineRule="auto"/>
        <w:rPr/>
      </w:pPr>
      <w:r w:rsidDel="00000000" w:rsidR="00000000" w:rsidRPr="00000000">
        <w:rPr>
          <w:rtl w:val="0"/>
        </w:rPr>
        <w:t xml:space="preserve">Sistema B 160 158 159 161 162 160 157</w:t>
      </w:r>
    </w:p>
    <w:p w:rsidR="00000000" w:rsidDel="00000000" w:rsidP="00000000" w:rsidRDefault="00000000" w:rsidRPr="00000000" w14:paraId="0000003F">
      <w:pPr>
        <w:spacing w:line="360" w:lineRule="auto"/>
        <w:rPr/>
      </w:pPr>
      <w:r w:rsidDel="00000000" w:rsidR="00000000" w:rsidRPr="00000000">
        <w:rPr>
          <w:rtl w:val="0"/>
        </w:rPr>
        <w:t xml:space="preserve">A un margen de error del 3% ¿es el tiempo de acceso a los archivos del Sistema A, es menor que el tiempo de acceso a los archivos del Sistema B en términos de milisegundos?</w:t>
      </w:r>
    </w:p>
    <w:p w:rsidR="00000000" w:rsidDel="00000000" w:rsidP="00000000" w:rsidRDefault="00000000" w:rsidRPr="00000000" w14:paraId="00000040">
      <w:pPr>
        <w:spacing w:line="360" w:lineRule="auto"/>
        <w:rPr>
          <w:b w:val="1"/>
        </w:rPr>
      </w:pPr>
      <w:r w:rsidDel="00000000" w:rsidR="00000000" w:rsidRPr="00000000">
        <w:rPr>
          <w:b w:val="1"/>
          <w:rtl w:val="0"/>
        </w:rPr>
        <w:t xml:space="preserve">a. Hipótesis</w:t>
      </w:r>
    </w:p>
    <w:p w:rsidR="00000000" w:rsidDel="00000000" w:rsidP="00000000" w:rsidRDefault="00000000" w:rsidRPr="00000000" w14:paraId="00000041">
      <w:pPr>
        <w:spacing w:line="360" w:lineRule="auto"/>
        <w:rPr>
          <w:color w:val="9900ff"/>
        </w:rPr>
      </w:pPr>
      <w:r w:rsidDel="00000000" w:rsidR="00000000" w:rsidRPr="00000000">
        <w:rPr>
          <w:color w:val="9900ff"/>
          <w:rtl w:val="0"/>
        </w:rPr>
        <w:t xml:space="preserve">h0: El tiempo de acceso a los archivos del Sistema A, es mayor o igual que el tiempo de acceso a los archivos del Sistema B en términos de milisegundos</w:t>
      </w:r>
    </w:p>
    <w:p w:rsidR="00000000" w:rsidDel="00000000" w:rsidP="00000000" w:rsidRDefault="00000000" w:rsidRPr="00000000" w14:paraId="00000042">
      <w:pPr>
        <w:spacing w:line="360" w:lineRule="auto"/>
        <w:rPr>
          <w:color w:val="9900ff"/>
        </w:rPr>
      </w:pPr>
      <w:r w:rsidDel="00000000" w:rsidR="00000000" w:rsidRPr="00000000">
        <w:rPr>
          <w:color w:val="9900ff"/>
          <w:rtl w:val="0"/>
        </w:rPr>
        <w:t xml:space="preserve">H1: El tiempo de acceso a los archivos del Sistema A, es menor que el tiempo de acceso a los archivos del Sistema B en términos de milisegundos</w:t>
      </w:r>
    </w:p>
    <w:p w:rsidR="00000000" w:rsidDel="00000000" w:rsidP="00000000" w:rsidRDefault="00000000" w:rsidRPr="00000000" w14:paraId="00000043">
      <w:pPr>
        <w:spacing w:line="360" w:lineRule="auto"/>
        <w:rPr>
          <w:b w:val="1"/>
          <w:color w:val="ff0000"/>
        </w:rPr>
      </w:pPr>
      <w:r w:rsidDel="00000000" w:rsidR="00000000" w:rsidRPr="00000000">
        <w:rPr>
          <w:b w:val="1"/>
          <w:color w:val="ff0000"/>
          <w:rtl w:val="0"/>
        </w:rPr>
        <w:t xml:space="preserve">Hipótesis estadística:</w:t>
      </w:r>
    </w:p>
    <w:p w:rsidR="00000000" w:rsidDel="00000000" w:rsidP="00000000" w:rsidRDefault="00000000" w:rsidRPr="00000000" w14:paraId="00000044">
      <w:pPr>
        <w:spacing w:line="360" w:lineRule="auto"/>
        <w:rPr>
          <w:color w:val="ff0000"/>
        </w:rPr>
      </w:pPr>
      <w:r w:rsidDel="00000000" w:rsidR="00000000" w:rsidRPr="00000000">
        <w:rPr>
          <w:color w:val="ff0000"/>
          <w:rtl w:val="0"/>
        </w:rPr>
        <w:t xml:space="preserve">h0: MeA &gt;= MeB </w:t>
      </w:r>
    </w:p>
    <w:p w:rsidR="00000000" w:rsidDel="00000000" w:rsidP="00000000" w:rsidRDefault="00000000" w:rsidRPr="00000000" w14:paraId="00000045">
      <w:pPr>
        <w:spacing w:line="360" w:lineRule="auto"/>
        <w:rPr>
          <w:color w:val="ff0000"/>
        </w:rPr>
      </w:pPr>
      <w:r w:rsidDel="00000000" w:rsidR="00000000" w:rsidRPr="00000000">
        <w:rPr>
          <w:color w:val="ff0000"/>
          <w:rtl w:val="0"/>
        </w:rPr>
        <w:t xml:space="preserve">h1: MeA &lt; MeB</w:t>
      </w:r>
    </w:p>
    <w:p w:rsidR="00000000" w:rsidDel="00000000" w:rsidP="00000000" w:rsidRDefault="00000000" w:rsidRPr="00000000" w14:paraId="00000046">
      <w:pPr>
        <w:spacing w:line="360" w:lineRule="auto"/>
        <w:rPr/>
      </w:pPr>
      <w:r w:rsidDel="00000000" w:rsidR="00000000" w:rsidRPr="00000000">
        <w:rPr/>
        <w:drawing>
          <wp:inline distB="114300" distT="114300" distL="114300" distR="114300">
            <wp:extent cx="5731200" cy="1003300"/>
            <wp:effectExtent b="25400" l="25400" r="25400" t="2540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100330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drawing>
          <wp:inline distB="114300" distT="114300" distL="114300" distR="114300">
            <wp:extent cx="1038178" cy="2757488"/>
            <wp:effectExtent b="25400" l="25400" r="25400" t="25400"/>
            <wp:docPr id="2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038178" cy="2757488"/>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rPr>
          <w:b w:val="1"/>
        </w:rPr>
      </w:pPr>
      <w:r w:rsidDel="00000000" w:rsidR="00000000" w:rsidRPr="00000000">
        <w:rPr>
          <w:b w:val="1"/>
          <w:rtl w:val="0"/>
        </w:rPr>
        <w:t xml:space="preserve">b. Nivel de significación: α = 0.05</w:t>
      </w:r>
    </w:p>
    <w:p w:rsidR="00000000" w:rsidDel="00000000" w:rsidP="00000000" w:rsidRDefault="00000000" w:rsidRPr="00000000" w14:paraId="00000049">
      <w:pPr>
        <w:spacing w:line="360" w:lineRule="auto"/>
        <w:rPr>
          <w:b w:val="1"/>
        </w:rPr>
      </w:pPr>
      <w:r w:rsidDel="00000000" w:rsidR="00000000" w:rsidRPr="00000000">
        <w:rPr>
          <w:b w:val="1"/>
          <w:rtl w:val="0"/>
        </w:rPr>
        <w:t xml:space="preserve">c. Realizar el análisis exploratorio de datos y descriptivo</w:t>
      </w:r>
    </w:p>
    <w:p w:rsidR="00000000" w:rsidDel="00000000" w:rsidP="00000000" w:rsidRDefault="00000000" w:rsidRPr="00000000" w14:paraId="0000004A">
      <w:pPr>
        <w:spacing w:line="360" w:lineRule="auto"/>
        <w:rPr/>
      </w:pPr>
      <w:r w:rsidDel="00000000" w:rsidR="00000000" w:rsidRPr="00000000">
        <w:rPr/>
        <w:drawing>
          <wp:inline distB="114300" distT="114300" distL="114300" distR="114300">
            <wp:extent cx="4667250" cy="2371725"/>
            <wp:effectExtent b="25400" l="25400" r="25400" t="2540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667250" cy="2371725"/>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drawing>
          <wp:inline distB="114300" distT="114300" distL="114300" distR="114300">
            <wp:extent cx="5731200" cy="3086100"/>
            <wp:effectExtent b="25400" l="25400" r="25400" t="2540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08610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drawing>
          <wp:inline distB="114300" distT="114300" distL="114300" distR="114300">
            <wp:extent cx="2572531" cy="2538413"/>
            <wp:effectExtent b="25400" l="25400" r="25400" t="2540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572531" cy="2538413"/>
                    </a:xfrm>
                    <a:prstGeom prst="rect"/>
                    <a:ln w="25400">
                      <a:solidFill>
                        <a:srgbClr val="4A86E8"/>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drawing>
          <wp:inline distB="114300" distT="114300" distL="114300" distR="114300">
            <wp:extent cx="5429250" cy="3181350"/>
            <wp:effectExtent b="25400" l="25400" r="25400" t="2540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29250" cy="318135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b w:val="1"/>
        </w:rPr>
      </w:pPr>
      <w:r w:rsidDel="00000000" w:rsidR="00000000" w:rsidRPr="00000000">
        <w:rPr>
          <w:b w:val="1"/>
          <w:rtl w:val="0"/>
        </w:rPr>
        <w:t xml:space="preserve">d. Prueba de Normalidad.</w:t>
      </w:r>
    </w:p>
    <w:p w:rsidR="00000000" w:rsidDel="00000000" w:rsidP="00000000" w:rsidRDefault="00000000" w:rsidRPr="00000000" w14:paraId="0000004F">
      <w:pPr>
        <w:spacing w:line="360" w:lineRule="auto"/>
        <w:rPr/>
      </w:pPr>
      <w:r w:rsidDel="00000000" w:rsidR="00000000" w:rsidRPr="00000000">
        <w:rPr/>
        <w:drawing>
          <wp:inline distB="114300" distT="114300" distL="114300" distR="114300">
            <wp:extent cx="3352800" cy="1609725"/>
            <wp:effectExtent b="25400" l="25400" r="25400" t="25400"/>
            <wp:docPr id="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352800" cy="1609725"/>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drawing>
          <wp:inline distB="114300" distT="114300" distL="114300" distR="114300">
            <wp:extent cx="5481638" cy="3232527"/>
            <wp:effectExtent b="25400" l="25400" r="25400" t="2540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481638" cy="3232527"/>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pPr>
      <w:r w:rsidDel="00000000" w:rsidR="00000000" w:rsidRPr="00000000">
        <w:rPr>
          <w:rtl w:val="0"/>
        </w:rPr>
        <w:t xml:space="preserve">Dado que el p-valor de la variable tiempo de ejecución en el</w:t>
      </w:r>
      <w:r w:rsidDel="00000000" w:rsidR="00000000" w:rsidRPr="00000000">
        <w:rPr>
          <w:b w:val="1"/>
          <w:rtl w:val="0"/>
        </w:rPr>
        <w:t xml:space="preserve"> Sistema A (0,011) es menor al nivel de significancia (0.05)</w:t>
      </w:r>
      <w:r w:rsidDel="00000000" w:rsidR="00000000" w:rsidRPr="00000000">
        <w:rPr>
          <w:rtl w:val="0"/>
        </w:rPr>
        <w:t xml:space="preserve"> es probable que</w:t>
      </w:r>
      <w:r w:rsidDel="00000000" w:rsidR="00000000" w:rsidRPr="00000000">
        <w:rPr>
          <w:b w:val="1"/>
          <w:rtl w:val="0"/>
        </w:rPr>
        <w:t xml:space="preserve"> no presente distribución normal, ya que el nivel de significancia es menor a 0.03.</w:t>
      </w:r>
    </w:p>
    <w:p w:rsidR="00000000" w:rsidDel="00000000" w:rsidP="00000000" w:rsidRDefault="00000000" w:rsidRPr="00000000" w14:paraId="00000052">
      <w:pPr>
        <w:numPr>
          <w:ilvl w:val="0"/>
          <w:numId w:val="1"/>
        </w:numPr>
        <w:spacing w:line="360" w:lineRule="auto"/>
        <w:ind w:left="720" w:hanging="360"/>
      </w:pPr>
      <w:r w:rsidDel="00000000" w:rsidR="00000000" w:rsidRPr="00000000">
        <w:rPr>
          <w:rtl w:val="0"/>
        </w:rPr>
        <w:t xml:space="preserve">Dado que el p-valor de la variable tiempo de ejecución en el </w:t>
      </w:r>
      <w:r w:rsidDel="00000000" w:rsidR="00000000" w:rsidRPr="00000000">
        <w:rPr>
          <w:b w:val="1"/>
          <w:rtl w:val="0"/>
        </w:rPr>
        <w:t xml:space="preserve">Sistema B (0.958) es mayor al nivel de significancia (0.05)</w:t>
      </w:r>
      <w:r w:rsidDel="00000000" w:rsidR="00000000" w:rsidRPr="00000000">
        <w:rPr>
          <w:rtl w:val="0"/>
        </w:rPr>
        <w:t xml:space="preserve"> es probable que</w:t>
      </w:r>
      <w:r w:rsidDel="00000000" w:rsidR="00000000" w:rsidRPr="00000000">
        <w:rPr>
          <w:b w:val="1"/>
          <w:rtl w:val="0"/>
        </w:rPr>
        <w:t xml:space="preserve"> presente distribución normal, ya que el nivel de significancia es menor a 0.03.</w:t>
      </w:r>
    </w:p>
    <w:p w:rsidR="00000000" w:rsidDel="00000000" w:rsidP="00000000" w:rsidRDefault="00000000" w:rsidRPr="00000000" w14:paraId="00000053">
      <w:pPr>
        <w:spacing w:line="360" w:lineRule="auto"/>
        <w:ind w:left="0" w:firstLine="0"/>
        <w:rPr/>
      </w:pPr>
      <w:r w:rsidDel="00000000" w:rsidR="00000000" w:rsidRPr="00000000">
        <w:rPr>
          <w:rtl w:val="0"/>
        </w:rPr>
        <w:t xml:space="preserve">Por lo tanto, basta que uno de los Sistemas en referencia a la variables tiempo de ejecución no presente distribución normal, entonces, se utilizará una prueba no paramétrica. En este caso, para ello se aplicará U DE MANN WHITNEY y se redactará la HIPOTESIS ESTADISTICAS POR LA MEDIANA</w:t>
      </w:r>
    </w:p>
    <w:p w:rsidR="00000000" w:rsidDel="00000000" w:rsidP="00000000" w:rsidRDefault="00000000" w:rsidRPr="00000000" w14:paraId="00000054">
      <w:pPr>
        <w:spacing w:line="360" w:lineRule="auto"/>
        <w:ind w:left="0" w:firstLine="0"/>
        <w:rPr/>
      </w:pPr>
      <w:r w:rsidDel="00000000" w:rsidR="00000000" w:rsidRPr="00000000">
        <w:rPr>
          <w:rtl w:val="0"/>
        </w:rPr>
      </w:r>
    </w:p>
    <w:p w:rsidR="00000000" w:rsidDel="00000000" w:rsidP="00000000" w:rsidRDefault="00000000" w:rsidRPr="00000000" w14:paraId="00000055">
      <w:pPr>
        <w:spacing w:line="360" w:lineRule="auto"/>
        <w:rPr>
          <w:b w:val="1"/>
        </w:rPr>
      </w:pPr>
      <w:r w:rsidDel="00000000" w:rsidR="00000000" w:rsidRPr="00000000">
        <w:rPr>
          <w:b w:val="1"/>
          <w:rtl w:val="0"/>
        </w:rPr>
        <w:t xml:space="preserve">e. Estadística de Prueba (U DE MANN WHITNEY.)</w:t>
      </w:r>
    </w:p>
    <w:p w:rsidR="00000000" w:rsidDel="00000000" w:rsidP="00000000" w:rsidRDefault="00000000" w:rsidRPr="00000000" w14:paraId="00000056">
      <w:pPr>
        <w:spacing w:line="360" w:lineRule="auto"/>
        <w:rPr>
          <w:b w:val="1"/>
        </w:rPr>
      </w:pPr>
      <w:r w:rsidDel="00000000" w:rsidR="00000000" w:rsidRPr="00000000">
        <w:rPr>
          <w:b w:val="1"/>
        </w:rPr>
        <w:drawing>
          <wp:inline distB="114300" distT="114300" distL="114300" distR="114300">
            <wp:extent cx="5731200" cy="1892300"/>
            <wp:effectExtent b="25400" l="25400" r="25400" t="25400"/>
            <wp:docPr id="23"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189230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rPr>
          <w:b w:val="1"/>
        </w:rPr>
      </w:pPr>
      <w:r w:rsidDel="00000000" w:rsidR="00000000" w:rsidRPr="00000000">
        <w:rPr>
          <w:b w:val="1"/>
        </w:rPr>
        <w:drawing>
          <wp:inline distB="114300" distT="114300" distL="114300" distR="114300">
            <wp:extent cx="5731200" cy="2565400"/>
            <wp:effectExtent b="25400" l="25400" r="25400" t="25400"/>
            <wp:docPr id="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56540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rPr>
          <w:b w:val="1"/>
        </w:rPr>
      </w:pPr>
      <w:r w:rsidDel="00000000" w:rsidR="00000000" w:rsidRPr="00000000">
        <w:rPr>
          <w:b w:val="1"/>
        </w:rPr>
        <w:drawing>
          <wp:inline distB="114300" distT="114300" distL="114300" distR="114300">
            <wp:extent cx="2333625" cy="2038350"/>
            <wp:effectExtent b="25400" l="25400" r="25400" t="25400"/>
            <wp:docPr id="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333625" cy="2038350"/>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rPr>
          <w:b w:val="1"/>
          <w:color w:val="9900ff"/>
        </w:rPr>
      </w:pPr>
      <w:r w:rsidDel="00000000" w:rsidR="00000000" w:rsidRPr="00000000">
        <w:rPr>
          <w:b w:val="1"/>
          <w:color w:val="9900ff"/>
          <w:rtl w:val="0"/>
        </w:rPr>
        <w:t xml:space="preserve">Se utilizó la significancia UNILATERAL.</w:t>
      </w:r>
    </w:p>
    <w:p w:rsidR="00000000" w:rsidDel="00000000" w:rsidP="00000000" w:rsidRDefault="00000000" w:rsidRPr="00000000" w14:paraId="0000005A">
      <w:pPr>
        <w:spacing w:line="360" w:lineRule="auto"/>
        <w:rPr>
          <w:b w:val="1"/>
        </w:rPr>
      </w:pPr>
      <w:r w:rsidDel="00000000" w:rsidR="00000000" w:rsidRPr="00000000">
        <w:rPr>
          <w:b w:val="1"/>
          <w:rtl w:val="0"/>
        </w:rPr>
        <w:t xml:space="preserve">f. Decisión:</w:t>
      </w:r>
    </w:p>
    <w:p w:rsidR="00000000" w:rsidDel="00000000" w:rsidP="00000000" w:rsidRDefault="00000000" w:rsidRPr="00000000" w14:paraId="0000005B">
      <w:pPr>
        <w:spacing w:line="360" w:lineRule="auto"/>
        <w:rPr/>
      </w:pPr>
      <w:r w:rsidDel="00000000" w:rsidR="00000000" w:rsidRPr="00000000">
        <w:rPr>
          <w:rtl w:val="0"/>
        </w:rPr>
        <w:t xml:space="preserve">Dado que el p.valor (0.01) es menor al nivel de significancia (0.03) es probable que se rechace la Hipótesis nula.</w:t>
      </w:r>
    </w:p>
    <w:p w:rsidR="00000000" w:rsidDel="00000000" w:rsidP="00000000" w:rsidRDefault="00000000" w:rsidRPr="00000000" w14:paraId="0000005C">
      <w:pPr>
        <w:spacing w:line="360" w:lineRule="auto"/>
        <w:rPr>
          <w:b w:val="1"/>
        </w:rPr>
      </w:pPr>
      <w:r w:rsidDel="00000000" w:rsidR="00000000" w:rsidRPr="00000000">
        <w:rPr>
          <w:b w:val="1"/>
          <w:rtl w:val="0"/>
        </w:rPr>
        <w:t xml:space="preserve">g. Conclusión</w:t>
      </w:r>
    </w:p>
    <w:p w:rsidR="00000000" w:rsidDel="00000000" w:rsidP="00000000" w:rsidRDefault="00000000" w:rsidRPr="00000000" w14:paraId="0000005D">
      <w:pPr>
        <w:spacing w:line="360" w:lineRule="auto"/>
        <w:rPr>
          <w:color w:val="9900ff"/>
        </w:rPr>
      </w:pPr>
      <w:r w:rsidDel="00000000" w:rsidR="00000000" w:rsidRPr="00000000">
        <w:rPr>
          <w:rtl w:val="0"/>
        </w:rPr>
        <w:t xml:space="preserve">A un margen de error del 5% se concluye que </w:t>
      </w:r>
      <w:r w:rsidDel="00000000" w:rsidR="00000000" w:rsidRPr="00000000">
        <w:rPr>
          <w:color w:val="9900ff"/>
          <w:rtl w:val="0"/>
        </w:rPr>
        <w:t xml:space="preserve">el tiempo de acceso a los archivos del Sistema A, es menor que el tiempo de acceso a los archivos del Sistema B en términos de milisegundos.</w:t>
      </w:r>
    </w:p>
    <w:p w:rsidR="00000000" w:rsidDel="00000000" w:rsidP="00000000" w:rsidRDefault="00000000" w:rsidRPr="00000000" w14:paraId="0000005E">
      <w:pPr>
        <w:spacing w:line="360" w:lineRule="auto"/>
        <w:rPr>
          <w:color w:val="9900ff"/>
        </w:rPr>
      </w:pPr>
      <w:r w:rsidDel="00000000" w:rsidR="00000000" w:rsidRPr="00000000">
        <w:rPr>
          <w:color w:val="9900ff"/>
          <w:rtl w:val="0"/>
        </w:rPr>
        <w:t xml:space="preserve">—------------------------------------------------------------------------------------------------------------------------</w:t>
      </w:r>
    </w:p>
    <w:p w:rsidR="00000000" w:rsidDel="00000000" w:rsidP="00000000" w:rsidRDefault="00000000" w:rsidRPr="00000000" w14:paraId="0000005F">
      <w:pPr>
        <w:shd w:fill="d4d4d4" w:val="clear"/>
        <w:spacing w:line="276" w:lineRule="auto"/>
        <w:jc w:val="center"/>
        <w:rPr>
          <w:rFonts w:ascii="Calibri" w:cs="Calibri" w:eastAsia="Calibri" w:hAnsi="Calibri"/>
        </w:rPr>
      </w:pPr>
      <w:r w:rsidDel="00000000" w:rsidR="00000000" w:rsidRPr="00000000">
        <w:rPr>
          <w:rFonts w:ascii="Calibri" w:cs="Calibri" w:eastAsia="Calibri" w:hAnsi="Calibri"/>
          <w:b w:val="1"/>
          <w:sz w:val="32"/>
          <w:szCs w:val="32"/>
          <w:rtl w:val="0"/>
        </w:rPr>
        <w:t xml:space="preserve">Prueba Wilcoxon para muestras relacionadas</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numPr>
          <w:ilvl w:val="0"/>
          <w:numId w:val="6"/>
        </w:numPr>
        <w:spacing w:after="120" w:before="120" w:line="276" w:lineRule="auto"/>
        <w:ind w:left="357"/>
        <w:jc w:val="both"/>
        <w:rPr>
          <w:rFonts w:ascii="Calibri" w:cs="Calibri" w:eastAsia="Calibri" w:hAnsi="Calibri"/>
        </w:rPr>
      </w:pPr>
      <w:r w:rsidDel="00000000" w:rsidR="00000000" w:rsidRPr="00000000">
        <w:rPr>
          <w:rFonts w:ascii="Calibri" w:cs="Calibri" w:eastAsia="Calibri" w:hAnsi="Calibri"/>
          <w:rtl w:val="0"/>
        </w:rPr>
        <w:t xml:space="preserve"> Un equipo de ingeniería de sistemas quiere determinar si la actualización de hardware de un servidor ha reducido significativamente el tiempo de respuesta para procesar solicitudes. A un margen de error del 5% ¿Hay diferencias significativas respecto a los tiempos de respuesta (en milisegundos) antes y después de la actualización de hardware para el mismo conjunto de solicitudes?</w:t>
      </w:r>
    </w:p>
    <w:tbl>
      <w:tblPr>
        <w:tblStyle w:val="Table1"/>
        <w:tblW w:w="8910.0" w:type="dxa"/>
        <w:jc w:val="left"/>
        <w:tblInd w:w="465.0" w:type="dxa"/>
        <w:tblLayout w:type="fixed"/>
        <w:tblLook w:val="0400"/>
      </w:tblPr>
      <w:tblGrid>
        <w:gridCol w:w="4725"/>
        <w:gridCol w:w="390"/>
        <w:gridCol w:w="420"/>
        <w:gridCol w:w="435"/>
        <w:gridCol w:w="390"/>
        <w:gridCol w:w="405"/>
        <w:gridCol w:w="405"/>
        <w:gridCol w:w="405"/>
        <w:gridCol w:w="420"/>
        <w:gridCol w:w="405"/>
        <w:gridCol w:w="510"/>
        <w:tblGridChange w:id="0">
          <w:tblGrid>
            <w:gridCol w:w="4725"/>
            <w:gridCol w:w="390"/>
            <w:gridCol w:w="420"/>
            <w:gridCol w:w="435"/>
            <w:gridCol w:w="390"/>
            <w:gridCol w:w="405"/>
            <w:gridCol w:w="405"/>
            <w:gridCol w:w="405"/>
            <w:gridCol w:w="420"/>
            <w:gridCol w:w="405"/>
            <w:gridCol w:w="510"/>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Tiempos de Respuesta Antes de la Actualización: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75</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78</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82</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79</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81</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77</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78</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Tiempos de Respuesta Después de la Actualización: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69</w:t>
            </w:r>
          </w:p>
        </w:tc>
      </w:tr>
    </w:tbl>
    <w:p w:rsidR="00000000" w:rsidDel="00000000" w:rsidP="00000000" w:rsidRDefault="00000000" w:rsidRPr="00000000" w14:paraId="00000078">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Planteamiento de hipótesis</w:t>
      </w:r>
    </w:p>
    <w:p w:rsidR="00000000" w:rsidDel="00000000" w:rsidP="00000000" w:rsidRDefault="00000000" w:rsidRPr="00000000" w14:paraId="0000007A">
      <w:pPr>
        <w:spacing w:after="240" w:before="240" w:lineRule="auto"/>
        <w:ind w:left="1800" w:hanging="360"/>
        <w:rPr/>
      </w:pPr>
      <w:r w:rsidDel="00000000" w:rsidR="00000000" w:rsidRPr="00000000">
        <w:rPr>
          <w:rtl w:val="0"/>
        </w:rPr>
        <w:t xml:space="preserve">a.</w:t>
      </w:r>
      <w:r w:rsidDel="00000000" w:rsidR="00000000" w:rsidRPr="00000000">
        <w:rPr>
          <w:sz w:val="14"/>
          <w:szCs w:val="14"/>
          <w:rtl w:val="0"/>
        </w:rPr>
        <w:t xml:space="preserve">  </w:t>
        <w:tab/>
      </w:r>
      <w:r w:rsidDel="00000000" w:rsidR="00000000" w:rsidRPr="00000000">
        <w:rPr>
          <w:rtl w:val="0"/>
        </w:rPr>
        <w:t xml:space="preserve">H0: No existe diferencias significativas respecto a los tiempos de respuesta (en milisegundos) antes y después de la actualización del hardware</w:t>
      </w:r>
    </w:p>
    <w:p w:rsidR="00000000" w:rsidDel="00000000" w:rsidP="00000000" w:rsidRDefault="00000000" w:rsidRPr="00000000" w14:paraId="0000007B">
      <w:pPr>
        <w:spacing w:after="240" w:before="240" w:lineRule="auto"/>
        <w:ind w:left="1800" w:hanging="360"/>
        <w:rPr/>
      </w:pPr>
      <w:r w:rsidDel="00000000" w:rsidR="00000000" w:rsidRPr="00000000">
        <w:rPr>
          <w:rtl w:val="0"/>
        </w:rPr>
        <w:t xml:space="preserve">b.</w:t>
      </w:r>
      <w:r w:rsidDel="00000000" w:rsidR="00000000" w:rsidRPr="00000000">
        <w:rPr>
          <w:sz w:val="14"/>
          <w:szCs w:val="14"/>
          <w:rtl w:val="0"/>
        </w:rPr>
        <w:t xml:space="preserve"> </w:t>
        <w:tab/>
      </w:r>
      <w:r w:rsidDel="00000000" w:rsidR="00000000" w:rsidRPr="00000000">
        <w:rPr>
          <w:rtl w:val="0"/>
        </w:rPr>
        <w:t xml:space="preserve">H1: Existe diferencias significativas respecto a los tiempos de respuesta (en milisegundos) antes y después de la actualización del hardware</w:t>
      </w:r>
    </w:p>
    <w:p w:rsidR="00000000" w:rsidDel="00000000" w:rsidP="00000000" w:rsidRDefault="00000000" w:rsidRPr="00000000" w14:paraId="0000007C">
      <w:pPr>
        <w:spacing w:after="240" w:before="240" w:lineRule="auto"/>
        <w:ind w:left="1800" w:hanging="360"/>
        <w:rPr/>
      </w:pPr>
      <w:r w:rsidDel="00000000" w:rsidR="00000000" w:rsidRPr="00000000">
        <w:rPr>
          <w:rtl w:val="0"/>
        </w:rPr>
        <w:t xml:space="preserve">Hipótesis estadística: </w:t>
      </w:r>
    </w:p>
    <w:p w:rsidR="00000000" w:rsidDel="00000000" w:rsidP="00000000" w:rsidRDefault="00000000" w:rsidRPr="00000000" w14:paraId="0000007D">
      <w:pPr>
        <w:spacing w:after="240" w:before="240" w:lineRule="auto"/>
        <w:ind w:left="1800" w:hanging="360"/>
        <w:rPr/>
      </w:pPr>
      <w:r w:rsidDel="00000000" w:rsidR="00000000" w:rsidRPr="00000000">
        <w:rPr>
          <w:rtl w:val="0"/>
        </w:rPr>
        <w:t xml:space="preserve">h0: MeA = MeB </w:t>
      </w:r>
    </w:p>
    <w:p w:rsidR="00000000" w:rsidDel="00000000" w:rsidP="00000000" w:rsidRDefault="00000000" w:rsidRPr="00000000" w14:paraId="0000007E">
      <w:pPr>
        <w:spacing w:after="240" w:before="240" w:lineRule="auto"/>
        <w:ind w:left="1800" w:hanging="360"/>
        <w:rPr/>
      </w:pPr>
      <w:r w:rsidDel="00000000" w:rsidR="00000000" w:rsidRPr="00000000">
        <w:rPr>
          <w:rFonts w:ascii="Arial Unicode MS" w:cs="Arial Unicode MS" w:eastAsia="Arial Unicode MS" w:hAnsi="Arial Unicode MS"/>
          <w:rtl w:val="0"/>
        </w:rPr>
        <w:t xml:space="preserve">h1: MeA  ≠ MeB</w:t>
      </w:r>
    </w:p>
    <w:p w:rsidR="00000000" w:rsidDel="00000000" w:rsidP="00000000" w:rsidRDefault="00000000" w:rsidRPr="00000000" w14:paraId="0000007F">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Establecer el nivel de significancia</w:t>
      </w:r>
    </w:p>
    <w:p w:rsidR="00000000" w:rsidDel="00000000" w:rsidP="00000000" w:rsidRDefault="00000000" w:rsidRPr="00000000" w14:paraId="00000080">
      <w:pPr>
        <w:spacing w:after="240" w:before="240" w:lineRule="auto"/>
        <w:ind w:left="1800" w:hanging="360"/>
        <w:rPr/>
      </w:pPr>
      <w:r w:rsidDel="00000000" w:rsidR="00000000" w:rsidRPr="00000000">
        <w:rPr>
          <w:rtl w:val="0"/>
        </w:rPr>
        <w:t xml:space="preserve">a.</w:t>
      </w:r>
      <w:r w:rsidDel="00000000" w:rsidR="00000000" w:rsidRPr="00000000">
        <w:rPr>
          <w:sz w:val="14"/>
          <w:szCs w:val="14"/>
          <w:rtl w:val="0"/>
        </w:rPr>
        <w:t xml:space="preserve">  </w:t>
        <w:tab/>
      </w:r>
      <w:r w:rsidDel="00000000" w:rsidR="00000000" w:rsidRPr="00000000">
        <w:rPr>
          <w:rtl w:val="0"/>
        </w:rPr>
        <w:t xml:space="preserve">5%</w:t>
      </w:r>
    </w:p>
    <w:p w:rsidR="00000000" w:rsidDel="00000000" w:rsidP="00000000" w:rsidRDefault="00000000" w:rsidRPr="00000000" w14:paraId="00000081">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Realizar el análisis exploratorio de datos</w:t>
      </w:r>
    </w:p>
    <w:p w:rsidR="00000000" w:rsidDel="00000000" w:rsidP="00000000" w:rsidRDefault="00000000" w:rsidRPr="00000000" w14:paraId="00000082">
      <w:pPr>
        <w:spacing w:after="240" w:before="240" w:lineRule="auto"/>
        <w:ind w:left="1800" w:hanging="360"/>
        <w:rPr/>
      </w:pPr>
      <w:r w:rsidDel="00000000" w:rsidR="00000000" w:rsidRPr="00000000">
        <w:rPr/>
        <w:drawing>
          <wp:inline distB="114300" distT="114300" distL="114300" distR="114300">
            <wp:extent cx="4305300" cy="2400300"/>
            <wp:effectExtent b="0" l="0" r="0" t="0"/>
            <wp:docPr id="22"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3053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Calcular la variable diferencia</w:t>
      </w:r>
    </w:p>
    <w:p w:rsidR="00000000" w:rsidDel="00000000" w:rsidP="00000000" w:rsidRDefault="00000000" w:rsidRPr="00000000" w14:paraId="00000084">
      <w:pPr>
        <w:spacing w:after="240" w:before="240" w:lineRule="auto"/>
        <w:ind w:left="1800" w:hanging="360"/>
        <w:rPr/>
      </w:pPr>
      <w:r w:rsidDel="00000000" w:rsidR="00000000" w:rsidRPr="00000000">
        <w:rPr/>
        <w:drawing>
          <wp:inline distB="114300" distT="114300" distL="114300" distR="114300">
            <wp:extent cx="2695575" cy="2457450"/>
            <wp:effectExtent b="0" l="0" r="0" t="0"/>
            <wp:docPr id="2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6955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Hallar el supuesto de normalidad de la variable diferencia (di)</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5610225" cy="1381125"/>
            <wp:effectExtent b="0" l="0" r="0" t="0"/>
            <wp:docPr id="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6102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ab/>
        <w:t xml:space="preserve">Dado que p-valor (0.020) es menor que el nivel de significancia (0.05), es probable que los datos de la variable diferencia (di), no presenta distribución normal, por lo tanto se aplica la prueba no paramétrica de Wilcoxon.</w:t>
      </w:r>
    </w:p>
    <w:p w:rsidR="00000000" w:rsidDel="00000000" w:rsidP="00000000" w:rsidRDefault="00000000" w:rsidRPr="00000000" w14:paraId="00000088">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Elección de la prueba de estadística</w:t>
      </w:r>
    </w:p>
    <w:p w:rsidR="00000000" w:rsidDel="00000000" w:rsidP="00000000" w:rsidRDefault="00000000" w:rsidRPr="00000000" w14:paraId="00000089">
      <w:pPr>
        <w:spacing w:after="240" w:before="240" w:lineRule="auto"/>
        <w:ind w:left="360"/>
        <w:rPr>
          <w:i w:val="1"/>
        </w:rPr>
      </w:pPr>
      <w:r w:rsidDel="00000000" w:rsidR="00000000" w:rsidRPr="00000000">
        <w:rPr>
          <w:i w:val="1"/>
          <w:rtl w:val="0"/>
        </w:rPr>
        <w:t xml:space="preserve">Prueba no paramétrica de Wilcoxon.</w:t>
      </w:r>
    </w:p>
    <w:p w:rsidR="00000000" w:rsidDel="00000000" w:rsidP="00000000" w:rsidRDefault="00000000" w:rsidRPr="00000000" w14:paraId="0000008A">
      <w:pPr>
        <w:spacing w:after="240" w:before="240" w:lineRule="auto"/>
        <w:ind w:left="360"/>
        <w:rPr/>
      </w:pPr>
      <w:r w:rsidDel="00000000" w:rsidR="00000000" w:rsidRPr="00000000">
        <w:rPr>
          <w:rtl w:val="0"/>
        </w:rPr>
        <w:t xml:space="preserve">7. Decisión estadística</w:t>
      </w:r>
    </w:p>
    <w:p w:rsidR="00000000" w:rsidDel="00000000" w:rsidP="00000000" w:rsidRDefault="00000000" w:rsidRPr="00000000" w14:paraId="0000008B">
      <w:pPr>
        <w:spacing w:after="240" w:before="240" w:lineRule="auto"/>
        <w:ind w:left="360"/>
        <w:rPr/>
      </w:pPr>
      <w:r w:rsidDel="00000000" w:rsidR="00000000" w:rsidRPr="00000000">
        <w:rPr/>
        <w:drawing>
          <wp:inline distB="114300" distT="114300" distL="114300" distR="114300">
            <wp:extent cx="3429000" cy="2819400"/>
            <wp:effectExtent b="0" l="0" r="0" t="0"/>
            <wp:docPr id="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429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360"/>
        <w:rPr/>
      </w:pPr>
      <w:r w:rsidDel="00000000" w:rsidR="00000000" w:rsidRPr="00000000">
        <w:rPr>
          <w:rtl w:val="0"/>
        </w:rPr>
        <w:t xml:space="preserve">Dado que el p-valor (0.005) es menor que el nivel de significancia (0.05) es probable que se rechace la hipótesis nula.</w:t>
      </w:r>
    </w:p>
    <w:p w:rsidR="00000000" w:rsidDel="00000000" w:rsidP="00000000" w:rsidRDefault="00000000" w:rsidRPr="00000000" w14:paraId="0000008D">
      <w:pPr>
        <w:spacing w:after="240" w:before="240" w:lineRule="auto"/>
        <w:ind w:left="360"/>
        <w:rPr/>
      </w:pPr>
      <w:r w:rsidDel="00000000" w:rsidR="00000000" w:rsidRPr="00000000">
        <w:rPr>
          <w:rtl w:val="0"/>
        </w:rPr>
        <w:t xml:space="preserve">8. Conclusión administrativa</w:t>
      </w:r>
    </w:p>
    <w:p w:rsidR="00000000" w:rsidDel="00000000" w:rsidP="00000000" w:rsidRDefault="00000000" w:rsidRPr="00000000" w14:paraId="0000008E">
      <w:pPr>
        <w:spacing w:after="240" w:before="240" w:lineRule="auto"/>
        <w:ind w:left="360"/>
        <w:rPr/>
      </w:pPr>
      <w:r w:rsidDel="00000000" w:rsidR="00000000" w:rsidRPr="00000000">
        <w:rPr>
          <w:rtl w:val="0"/>
        </w:rPr>
        <w:t xml:space="preserve">A un margen de error del 5% se concluye que, existen diferencias significativas respecto a los tiempos de respuesta (en milisegundos) antes y después de la actualización de hardware.</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20" w:before="120" w:line="276"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20" w:before="120" w:line="276"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ANEXOS</w:t>
      </w:r>
    </w:p>
    <w:p w:rsidR="00000000" w:rsidDel="00000000" w:rsidP="00000000" w:rsidRDefault="00000000" w:rsidRPr="00000000" w14:paraId="0000009C">
      <w:pPr>
        <w:spacing w:after="120" w:before="120" w:line="276" w:lineRule="auto"/>
        <w:ind w:left="36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01900"/>
            <wp:effectExtent b="0" l="0" r="0" t="0"/>
            <wp:docPr id="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before="120" w:line="276" w:lineRule="auto"/>
        <w:ind w:left="36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65400"/>
            <wp:effectExtent b="0" l="0" r="0" t="0"/>
            <wp:docPr id="1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before="120" w:line="276" w:lineRule="auto"/>
        <w:ind w:left="36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22700"/>
            <wp:effectExtent b="0" l="0" r="0" t="0"/>
            <wp:docPr id="3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120" w:line="276" w:lineRule="auto"/>
        <w:ind w:left="360" w:firstLine="0"/>
        <w:jc w:val="both"/>
        <w:rPr>
          <w:b w:val="1"/>
        </w:rPr>
      </w:pPr>
      <w:r w:rsidDel="00000000" w:rsidR="00000000" w:rsidRPr="00000000">
        <w:rPr>
          <w:rFonts w:ascii="Calibri" w:cs="Calibri" w:eastAsia="Calibri" w:hAnsi="Calibri"/>
        </w:rPr>
        <w:drawing>
          <wp:inline distB="114300" distT="114300" distL="114300" distR="114300">
            <wp:extent cx="5657850" cy="3390900"/>
            <wp:effectExtent b="0" l="0" r="0" t="0"/>
            <wp:docPr id="30"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657850" cy="3390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2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9.png"/><Relationship Id="rId25" Type="http://schemas.openxmlformats.org/officeDocument/2006/relationships/image" Target="media/image14.png"/><Relationship Id="rId28" Type="http://schemas.openxmlformats.org/officeDocument/2006/relationships/image" Target="media/image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6.png"/><Relationship Id="rId7" Type="http://schemas.openxmlformats.org/officeDocument/2006/relationships/image" Target="media/image30.png"/><Relationship Id="rId8" Type="http://schemas.openxmlformats.org/officeDocument/2006/relationships/image" Target="media/image28.png"/><Relationship Id="rId31" Type="http://schemas.openxmlformats.org/officeDocument/2006/relationships/image" Target="media/image7.png"/><Relationship Id="rId30" Type="http://schemas.openxmlformats.org/officeDocument/2006/relationships/image" Target="media/image25.png"/><Relationship Id="rId11" Type="http://schemas.openxmlformats.org/officeDocument/2006/relationships/image" Target="media/image18.png"/><Relationship Id="rId33" Type="http://schemas.openxmlformats.org/officeDocument/2006/relationships/image" Target="media/image16.png"/><Relationship Id="rId10" Type="http://schemas.openxmlformats.org/officeDocument/2006/relationships/image" Target="media/image27.png"/><Relationship Id="rId32" Type="http://schemas.openxmlformats.org/officeDocument/2006/relationships/image" Target="media/image5.png"/><Relationship Id="rId13" Type="http://schemas.openxmlformats.org/officeDocument/2006/relationships/image" Target="media/image1.png"/><Relationship Id="rId35" Type="http://schemas.openxmlformats.org/officeDocument/2006/relationships/image" Target="media/image22.png"/><Relationship Id="rId12" Type="http://schemas.openxmlformats.org/officeDocument/2006/relationships/image" Target="media/image20.png"/><Relationship Id="rId34"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9.png"/><Relationship Id="rId36" Type="http://schemas.openxmlformats.org/officeDocument/2006/relationships/image" Target="media/image31.png"/><Relationship Id="rId17" Type="http://schemas.openxmlformats.org/officeDocument/2006/relationships/image" Target="media/image19.png"/><Relationship Id="rId16" Type="http://schemas.openxmlformats.org/officeDocument/2006/relationships/image" Target="media/image23.png"/><Relationship Id="rId19" Type="http://schemas.openxmlformats.org/officeDocument/2006/relationships/image" Target="media/image1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