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3FEE" w14:textId="2E86DEE8" w:rsidR="00465317" w:rsidRDefault="00086C2F" w:rsidP="00086C2F">
      <w:pPr>
        <w:pStyle w:val="Title"/>
      </w:pPr>
      <w:bookmarkStart w:id="0" w:name="_Hlk40157202"/>
      <w:bookmarkEnd w:id="0"/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Part</w:t>
      </w:r>
      <w:r>
        <w:t xml:space="preserve"> 2</w:t>
      </w:r>
    </w:p>
    <w:p w14:paraId="11EF716B" w14:textId="7C45ADDF" w:rsidR="00086C2F" w:rsidRDefault="00086C2F" w:rsidP="00086C2F"/>
    <w:p w14:paraId="62F06C3A" w14:textId="6141B9FE" w:rsidR="00086C2F" w:rsidRDefault="00086C2F" w:rsidP="00086C2F">
      <w:r>
        <w:rPr>
          <w:rFonts w:hint="eastAsia"/>
        </w:rPr>
        <w:t>#Model</w:t>
      </w:r>
      <w:r>
        <w:t xml:space="preserve"> 1</w:t>
      </w:r>
      <w:r>
        <w:rPr>
          <w:rFonts w:hint="eastAsia"/>
        </w:rPr>
        <w:t>：</w:t>
      </w:r>
    </w:p>
    <w:p w14:paraId="1DFD3C7C" w14:textId="57A40A8C" w:rsidR="00086C2F" w:rsidRDefault="00086C2F" w:rsidP="00086C2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96861" wp14:editId="5DB2BBB7">
            <wp:simplePos x="0" y="0"/>
            <wp:positionH relativeFrom="column">
              <wp:posOffset>-142875</wp:posOffset>
            </wp:positionH>
            <wp:positionV relativeFrom="paragraph">
              <wp:posOffset>136525</wp:posOffset>
            </wp:positionV>
            <wp:extent cx="5486400" cy="3580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 plot matrix.png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scatter plot matrix and the correlation matrix of all the four variables are showed below.</w:t>
      </w:r>
    </w:p>
    <w:p w14:paraId="0520D3C0" w14:textId="39DF77F0" w:rsidR="00086C2F" w:rsidRDefault="00086C2F" w:rsidP="00086C2F">
      <w:pPr>
        <w:pStyle w:val="ListParagraph"/>
        <w:ind w:left="405"/>
      </w:pPr>
    </w:p>
    <w:p w14:paraId="535B03B4" w14:textId="2F3576E0" w:rsidR="00086C2F" w:rsidRDefault="00086C2F" w:rsidP="00086C2F">
      <w:pPr>
        <w:pStyle w:val="ListParagraph"/>
        <w:ind w:left="405"/>
      </w:pPr>
    </w:p>
    <w:p w14:paraId="43BC5D66" w14:textId="0AABA7EC" w:rsidR="00086C2F" w:rsidRDefault="00086C2F" w:rsidP="00086C2F">
      <w:pPr>
        <w:pStyle w:val="ListParagraph"/>
        <w:ind w:left="405"/>
      </w:pPr>
    </w:p>
    <w:p w14:paraId="4140CB60" w14:textId="3FAAFF7A" w:rsidR="00086C2F" w:rsidRDefault="00086C2F" w:rsidP="00086C2F"/>
    <w:p w14:paraId="6997964B" w14:textId="387361AF" w:rsidR="00086C2F" w:rsidRDefault="00086C2F" w:rsidP="00086C2F"/>
    <w:p w14:paraId="55D9020A" w14:textId="670D14C0" w:rsidR="00086C2F" w:rsidRDefault="00086C2F" w:rsidP="00086C2F"/>
    <w:p w14:paraId="2BD5413A" w14:textId="75C30491" w:rsidR="00086C2F" w:rsidRDefault="00086C2F" w:rsidP="00086C2F"/>
    <w:p w14:paraId="7BDB361F" w14:textId="31EDDFB6" w:rsidR="00086C2F" w:rsidRDefault="00086C2F" w:rsidP="00086C2F"/>
    <w:p w14:paraId="6D42020C" w14:textId="0A177959" w:rsidR="00086C2F" w:rsidRDefault="00086C2F" w:rsidP="00086C2F"/>
    <w:p w14:paraId="22D90257" w14:textId="02D372A1" w:rsidR="00086C2F" w:rsidRDefault="00086C2F" w:rsidP="00086C2F"/>
    <w:p w14:paraId="5B9295E7" w14:textId="68D10C71" w:rsidR="00086C2F" w:rsidRDefault="00086C2F" w:rsidP="00086C2F"/>
    <w:p w14:paraId="54E72592" w14:textId="65D56EFE" w:rsidR="00086C2F" w:rsidRDefault="00086C2F" w:rsidP="00086C2F"/>
    <w:p w14:paraId="0CFAFCF6" w14:textId="5600886F" w:rsidR="00086C2F" w:rsidRDefault="00086C2F" w:rsidP="00086C2F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390551E" wp14:editId="388DEAB9">
            <wp:simplePos x="0" y="0"/>
            <wp:positionH relativeFrom="column">
              <wp:posOffset>85725</wp:posOffset>
            </wp:positionH>
            <wp:positionV relativeFrom="paragraph">
              <wp:posOffset>23495</wp:posOffset>
            </wp:positionV>
            <wp:extent cx="5076825" cy="1098804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l 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98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F231F" w14:textId="29377E90" w:rsidR="00086C2F" w:rsidRDefault="00086C2F" w:rsidP="00086C2F"/>
    <w:p w14:paraId="36D81EFD" w14:textId="29B6A9E3" w:rsidR="00086C2F" w:rsidRDefault="00086C2F" w:rsidP="00086C2F"/>
    <w:p w14:paraId="0470874A" w14:textId="58333C38" w:rsidR="00086C2F" w:rsidRDefault="00086C2F" w:rsidP="00086C2F"/>
    <w:p w14:paraId="43D13B51" w14:textId="14476B23" w:rsidR="00086C2F" w:rsidRDefault="00086C2F" w:rsidP="00086C2F"/>
    <w:p w14:paraId="6789279D" w14:textId="328918EC" w:rsidR="00086C2F" w:rsidRDefault="00086C2F" w:rsidP="00086C2F">
      <w:r>
        <w:t xml:space="preserve">Yes, there is a significant evidence of </w:t>
      </w:r>
      <w:proofErr w:type="spellStart"/>
      <w:r>
        <w:t>multicolinearity</w:t>
      </w:r>
      <w:proofErr w:type="spellEnd"/>
      <w:r>
        <w:t xml:space="preserve">: in the subplot(2, 3) we notice that there is a strong correlation between </w:t>
      </w:r>
      <w:proofErr w:type="spellStart"/>
      <w:r>
        <w:t>Living.Area</w:t>
      </w:r>
      <w:proofErr w:type="spellEnd"/>
      <w:r>
        <w:t xml:space="preserve"> and Bedrooms, a phenomenon where we can conclude collinearity between these two predictor variables. Same kind of evidence can be provided from correlation matrix of these four variables</w:t>
      </w:r>
      <w:r w:rsidR="008A0A89">
        <w:rPr>
          <w:rFonts w:hint="eastAsia"/>
        </w:rPr>
        <w:t>:</w:t>
      </w:r>
      <w:r w:rsidR="008A0A89">
        <w:t xml:space="preserve"> we can find that the value of correlation between </w:t>
      </w:r>
      <w:proofErr w:type="spellStart"/>
      <w:r w:rsidR="008A0A89">
        <w:t>Living.Area</w:t>
      </w:r>
      <w:proofErr w:type="spellEnd"/>
      <w:r w:rsidR="008A0A89">
        <w:t xml:space="preserve"> and Bedrooms is 0.7044476, much larger than any other values</w:t>
      </w:r>
      <w:r w:rsidR="00AB358D">
        <w:t xml:space="preserve"> of different pairs</w:t>
      </w:r>
      <w:r w:rsidR="008A0A89">
        <w:t xml:space="preserve"> in this correlation </w:t>
      </w:r>
      <w:r w:rsidR="002C36E2">
        <w:t>matrix</w:t>
      </w:r>
      <w:r w:rsidR="00AB358D">
        <w:t>.</w:t>
      </w:r>
    </w:p>
    <w:p w14:paraId="68536B40" w14:textId="23257FAF" w:rsidR="00086C2F" w:rsidRDefault="00895AFF" w:rsidP="00077A76">
      <w:pPr>
        <w:pStyle w:val="ListParagraph"/>
        <w:ind w:left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141CFD" wp14:editId="2169A26F">
            <wp:simplePos x="0" y="0"/>
            <wp:positionH relativeFrom="column">
              <wp:posOffset>247650</wp:posOffset>
            </wp:positionH>
            <wp:positionV relativeFrom="paragraph">
              <wp:posOffset>185420</wp:posOffset>
            </wp:positionV>
            <wp:extent cx="5070973" cy="348805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_mode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973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C2F">
        <w:t>(2)</w:t>
      </w:r>
    </w:p>
    <w:p w14:paraId="64004F12" w14:textId="4EE43080" w:rsidR="003F56BB" w:rsidRPr="003F56BB" w:rsidRDefault="00086C2F" w:rsidP="003F56BB">
      <w:pPr>
        <w:ind w:left="360"/>
      </w:pPr>
      <w:r>
        <w:t>LS regression function is</w:t>
      </w:r>
      <w:r w:rsidR="007A1F34">
        <w:rPr>
          <w:rFonts w:hint="eastAsia"/>
        </w:rPr>
        <w:t>:</w:t>
      </w:r>
    </w:p>
    <w:p w14:paraId="2A1166E9" w14:textId="33BD4F0A" w:rsidR="007A1F34" w:rsidRPr="00B60A2E" w:rsidRDefault="0008274D" w:rsidP="00B60A2E">
      <w:pPr>
        <w:ind w:left="99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 28357.351+131.440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-15873.874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+1138.275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9D01836" w14:textId="0250D79A" w:rsidR="00850D95" w:rsidRPr="00EA4567" w:rsidRDefault="0008274D" w:rsidP="00EA4567">
      <w:pPr>
        <w:ind w:left="99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A4567">
        <w:t xml:space="preserve"> indicates the selling price of the house in issue.</w:t>
      </w:r>
    </w:p>
    <w:p w14:paraId="5ED00D91" w14:textId="1D3EB79D" w:rsidR="007A1F34" w:rsidRPr="00B60A2E" w:rsidRDefault="0008274D" w:rsidP="00B60A2E">
      <w:pPr>
        <w:ind w:left="99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=28357.351, the intercept</m:t>
          </m:r>
        </m:oMath>
      </m:oMathPara>
    </w:p>
    <w:p w14:paraId="35218DA9" w14:textId="59C297E6" w:rsidR="007A1F34" w:rsidRPr="007A1F34" w:rsidRDefault="0008274D" w:rsidP="00B60A2E">
      <w:pPr>
        <w:ind w:left="99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=131.440, </m:t>
        </m:r>
      </m:oMath>
      <w:r w:rsidR="007A1F34">
        <w:t xml:space="preserve">coefficient of </w:t>
      </w:r>
      <w:r w:rsidR="007A1F34" w:rsidRPr="007A1F34">
        <w:t>X</w:t>
      </w:r>
      <w:r w:rsidR="007A1F34" w:rsidRPr="00850D95">
        <w:rPr>
          <w:vertAlign w:val="subscript"/>
        </w:rPr>
        <w:t>1</w:t>
      </w:r>
      <w:r w:rsidR="007A1F34">
        <w:t>(</w:t>
      </w:r>
      <w:r w:rsidR="007A1F34" w:rsidRPr="007A1F34">
        <w:t>Living</w:t>
      </w:r>
      <w:r w:rsidR="007A1F34">
        <w:t xml:space="preserve"> Area)</w:t>
      </w:r>
    </w:p>
    <w:p w14:paraId="4E0E7B9B" w14:textId="713555E7" w:rsidR="007A1F34" w:rsidRPr="007A1F34" w:rsidRDefault="0008274D" w:rsidP="00B60A2E">
      <w:pPr>
        <w:ind w:left="99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=-15873.874, </m:t>
        </m:r>
      </m:oMath>
      <w:r w:rsidR="007A1F34">
        <w:t xml:space="preserve">coefficient of </w:t>
      </w:r>
      <w:r w:rsidR="00850D95">
        <w:t>X</w:t>
      </w:r>
      <w:r w:rsidR="00850D95" w:rsidRPr="00850D95">
        <w:rPr>
          <w:vertAlign w:val="subscript"/>
        </w:rPr>
        <w:t>2</w:t>
      </w:r>
      <w:r w:rsidR="00850D95">
        <w:t>(</w:t>
      </w:r>
      <w:r w:rsidR="007A1F34">
        <w:t>Bedrooms</w:t>
      </w:r>
      <w:r w:rsidR="00850D95">
        <w:t>)</w:t>
      </w:r>
    </w:p>
    <w:p w14:paraId="383A69C1" w14:textId="6FB5EB20" w:rsidR="007A1F34" w:rsidRDefault="0008274D" w:rsidP="00B60A2E">
      <w:pPr>
        <w:ind w:left="99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=1138.275</m:t>
        </m:r>
      </m:oMath>
      <w:r w:rsidR="007A1F34">
        <w:t xml:space="preserve">, coefficient of </w:t>
      </w:r>
      <w:r w:rsidR="00850D95">
        <w:t>X</w:t>
      </w:r>
      <w:r w:rsidR="00850D95" w:rsidRPr="00850D95">
        <w:rPr>
          <w:vertAlign w:val="subscript"/>
        </w:rPr>
        <w:t>3</w:t>
      </w:r>
      <w:r w:rsidR="00850D95">
        <w:t>(</w:t>
      </w:r>
      <w:r w:rsidR="007A1F34">
        <w:t>Fireplaces</w:t>
      </w:r>
      <w:r w:rsidR="00850D95">
        <w:t>)</w:t>
      </w:r>
    </w:p>
    <w:p w14:paraId="55DF8F44" w14:textId="64454920" w:rsidR="00086C2F" w:rsidRDefault="0008274D" w:rsidP="00086C2F">
      <w:pPr>
        <w:ind w:left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D6163C">
        <w:t>(t</w:t>
      </w:r>
      <w:r w:rsidR="00086C2F">
        <w:t>he coefficient of the number of bedrooms</w:t>
      </w:r>
      <w:r w:rsidR="00D6163C">
        <w:t>)</w:t>
      </w:r>
      <w:r w:rsidR="00086C2F">
        <w:t xml:space="preserve"> indicates that</w:t>
      </w:r>
      <w:r w:rsidR="00B27914">
        <w:t xml:space="preserve">, given other </w:t>
      </w:r>
      <w:r w:rsidR="00D6163C">
        <w:t xml:space="preserve">condition constant, </w:t>
      </w:r>
      <w:r w:rsidR="00086C2F">
        <w:t xml:space="preserve">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D6163C">
        <w:t xml:space="preserve"> </w:t>
      </w:r>
      <w:r w:rsidR="00086C2F">
        <w:t xml:space="preserve">increases 1 unit,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3F56BB">
        <w:t xml:space="preserve"> </w:t>
      </w:r>
      <w:r w:rsidR="00086C2F">
        <w:t>also tends to decrease 15873.874 units.</w:t>
      </w:r>
    </w:p>
    <w:p w14:paraId="218A4AE6" w14:textId="088F3C78" w:rsidR="00B11914" w:rsidRDefault="00077A76" w:rsidP="00077A76">
      <w:r>
        <w:t xml:space="preserve">(3) </w:t>
      </w:r>
    </w:p>
    <w:p w14:paraId="7A0F7C6A" w14:textId="640AC6F1" w:rsidR="00B11914" w:rsidRDefault="00B11914" w:rsidP="00B11914">
      <w:pPr>
        <w:ind w:left="270"/>
      </w:pPr>
      <w:r>
        <w:rPr>
          <w:noProof/>
        </w:rPr>
        <w:drawing>
          <wp:inline distT="0" distB="0" distL="0" distR="0" wp14:anchorId="0C7EE9E4" wp14:editId="3F2CA2CB">
            <wp:extent cx="548640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ova table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62ED" w14:textId="37C52788" w:rsidR="00077A76" w:rsidRDefault="00077A76" w:rsidP="00B11914">
      <w:pPr>
        <w:ind w:left="360"/>
      </w:pPr>
      <w:r>
        <w:lastRenderedPageBreak/>
        <w:t>The alternatives of F test in this model are:</w:t>
      </w:r>
    </w:p>
    <w:p w14:paraId="2FCD07BF" w14:textId="49F179BC" w:rsidR="00077A76" w:rsidRDefault="00077A76" w:rsidP="00077A76">
      <w:pPr>
        <w:ind w:left="360"/>
      </w:pPr>
      <w:r>
        <w:t>H</w:t>
      </w:r>
      <w:r w:rsidRPr="00077A76"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= 0 </w:t>
      </w:r>
    </w:p>
    <w:p w14:paraId="67AF0892" w14:textId="210AB0C7" w:rsidR="00077A76" w:rsidRDefault="00077A76" w:rsidP="00077A76">
      <w:pPr>
        <w:ind w:left="360"/>
      </w:pPr>
      <w:r>
        <w:t>H</w:t>
      </w:r>
      <w:r w:rsidRPr="00077A76">
        <w:rPr>
          <w:vertAlign w:val="subscript"/>
        </w:rPr>
        <w:t>a</w:t>
      </w:r>
      <w:r>
        <w:t xml:space="preserve">: at least one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(i = 1, 2, 3) is not equal to 0.</w:t>
      </w:r>
    </w:p>
    <w:p w14:paraId="40E8AF3E" w14:textId="4AA1DF18" w:rsidR="00077A76" w:rsidRDefault="00077A76" w:rsidP="00077A76">
      <w:pPr>
        <w:ind w:left="360"/>
      </w:pPr>
      <w:r>
        <w:t xml:space="preserve">The value of F test is 122.8, and the P value of F test is less than 2.2e-16, which is close to </w:t>
      </w:r>
      <w:r w:rsidR="00492D60">
        <w:t>0</w:t>
      </w:r>
      <w:r>
        <w:t>.</w:t>
      </w:r>
    </w:p>
    <w:p w14:paraId="1C192D9D" w14:textId="5D219D30" w:rsidR="00077A76" w:rsidRDefault="00077A76" w:rsidP="00077A76">
      <w:pPr>
        <w:ind w:left="360"/>
      </w:pPr>
      <w:r>
        <w:t>The conclusion is that we accept the H</w:t>
      </w:r>
      <w:r w:rsidRPr="00077A76">
        <w:rPr>
          <w:vertAlign w:val="subscript"/>
        </w:rPr>
        <w:t>a</w:t>
      </w:r>
      <w:r>
        <w:t xml:space="preserve"> and reject H</w:t>
      </w:r>
      <w:r w:rsidRPr="00077A76">
        <w:rPr>
          <w:vertAlign w:val="subscript"/>
        </w:rPr>
        <w:t>0</w:t>
      </w:r>
      <w:r>
        <w:t>.</w:t>
      </w:r>
    </w:p>
    <w:p w14:paraId="0A0DA401" w14:textId="3F24F0E2" w:rsidR="00086C2F" w:rsidRDefault="00077A76" w:rsidP="00086C2F">
      <w:r>
        <w:t xml:space="preserve">(4) </w:t>
      </w:r>
      <w:r w:rsidR="00850D95">
        <w:rPr>
          <w:noProof/>
        </w:rPr>
        <w:drawing>
          <wp:anchor distT="0" distB="0" distL="114300" distR="114300" simplePos="0" relativeHeight="251662336" behindDoc="0" locked="0" layoutInCell="1" allowOverlap="1" wp14:anchorId="5FFA0F17" wp14:editId="5E0C059A">
            <wp:simplePos x="0" y="0"/>
            <wp:positionH relativeFrom="column">
              <wp:posOffset>142875</wp:posOffset>
            </wp:positionH>
            <wp:positionV relativeFrom="paragraph">
              <wp:posOffset>419100</wp:posOffset>
            </wp:positionV>
            <wp:extent cx="5038725" cy="1741805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ova tabl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19F1F" w14:textId="6F553F12" w:rsidR="00850D95" w:rsidRPr="00086C2F" w:rsidRDefault="00850D95" w:rsidP="00086C2F"/>
    <w:p w14:paraId="29C0A3D0" w14:textId="591AFF6D" w:rsidR="00086C2F" w:rsidRPr="00086C2F" w:rsidRDefault="007A1F34" w:rsidP="00086C2F">
      <w:r>
        <w:rPr>
          <w:noProof/>
        </w:rPr>
        <w:drawing>
          <wp:anchor distT="0" distB="0" distL="114300" distR="114300" simplePos="0" relativeHeight="251661312" behindDoc="0" locked="0" layoutInCell="1" allowOverlap="1" wp14:anchorId="752C44A5" wp14:editId="49C176CA">
            <wp:simplePos x="0" y="0"/>
            <wp:positionH relativeFrom="column">
              <wp:posOffset>142875</wp:posOffset>
            </wp:positionH>
            <wp:positionV relativeFrom="paragraph">
              <wp:posOffset>-110490</wp:posOffset>
            </wp:positionV>
            <wp:extent cx="5038725" cy="18901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ra_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9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ED72E" w14:textId="07A152F0" w:rsidR="00086C2F" w:rsidRPr="00086C2F" w:rsidRDefault="00086C2F" w:rsidP="00086C2F"/>
    <w:p w14:paraId="00C071CD" w14:textId="77777777" w:rsidR="00086C2F" w:rsidRPr="00086C2F" w:rsidRDefault="00086C2F" w:rsidP="00086C2F"/>
    <w:p w14:paraId="642E21A8" w14:textId="1D4D28CD" w:rsidR="00086C2F" w:rsidRDefault="00086C2F" w:rsidP="00086C2F"/>
    <w:p w14:paraId="34231119" w14:textId="4053B0A4" w:rsidR="007A1F34" w:rsidRDefault="007A1F34" w:rsidP="00086C2F"/>
    <w:p w14:paraId="65AC6522" w14:textId="21B0B639" w:rsidR="007A1F34" w:rsidRDefault="007A1F34" w:rsidP="00086C2F"/>
    <w:p w14:paraId="134B7FA0" w14:textId="77777777" w:rsidR="007A1F34" w:rsidRPr="00086C2F" w:rsidRDefault="007A1F34" w:rsidP="00086C2F"/>
    <w:p w14:paraId="7C05B808" w14:textId="77777777" w:rsidR="00850D95" w:rsidRDefault="00077A76" w:rsidP="00077A76">
      <w:pPr>
        <w:ind w:left="360"/>
      </w:pPr>
      <w:r w:rsidRPr="00077A76">
        <w:t>the value of extra SSR of X</w:t>
      </w:r>
      <w:r w:rsidRPr="00850D95">
        <w:rPr>
          <w:vertAlign w:val="subscript"/>
        </w:rPr>
        <w:t>3</w:t>
      </w:r>
      <w:r w:rsidRPr="00077A76">
        <w:t xml:space="preserve"> is </w:t>
      </w:r>
    </w:p>
    <w:p w14:paraId="261638CA" w14:textId="77777777" w:rsidR="00165BB3" w:rsidRPr="00165BB3" w:rsidRDefault="00850D95" w:rsidP="00165BB3">
      <w:pPr>
        <w:ind w:left="3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SSR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SSE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SSE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="00165BB3" w:rsidRPr="00165BB3">
        <w:rPr>
          <w:sz w:val="28"/>
          <w:szCs w:val="28"/>
        </w:rPr>
        <w:t xml:space="preserve"> </w:t>
      </w:r>
    </w:p>
    <w:p w14:paraId="41B54A82" w14:textId="7B3A5B73" w:rsidR="00165BB3" w:rsidRDefault="00165BB3" w:rsidP="00165BB3">
      <w:pPr>
        <w:ind w:left="360"/>
      </w:pPr>
      <w:r>
        <w:t xml:space="preserve">= </w:t>
      </w:r>
      <w:r w:rsidR="00F758FF">
        <w:t>9</w:t>
      </w:r>
      <w:r>
        <w:t>.6596</w:t>
      </w:r>
      <w:r w:rsidR="00223F8C">
        <w:rPr>
          <w:rFonts w:cstheme="minorHAnsi"/>
        </w:rPr>
        <w:t>×</w:t>
      </w:r>
      <w:r w:rsidR="00223F8C">
        <w:t>10</w:t>
      </w:r>
      <w:r w:rsidRPr="00223F8C">
        <w:rPr>
          <w:vertAlign w:val="superscript"/>
        </w:rPr>
        <w:t>11</w:t>
      </w:r>
      <w:r>
        <w:t xml:space="preserve"> – 9.6588</w:t>
      </w:r>
      <w:r w:rsidR="00223F8C">
        <w:rPr>
          <w:rFonts w:cstheme="minorHAnsi"/>
        </w:rPr>
        <w:t>×</w:t>
      </w:r>
      <w:r w:rsidR="00223F8C">
        <w:t>10</w:t>
      </w:r>
      <w:r w:rsidR="00223F8C" w:rsidRPr="00223F8C">
        <w:rPr>
          <w:vertAlign w:val="superscript"/>
        </w:rPr>
        <w:t>11</w:t>
      </w:r>
    </w:p>
    <w:p w14:paraId="13AAF9C6" w14:textId="0271156F" w:rsidR="00165BB3" w:rsidRDefault="00165BB3" w:rsidP="00165BB3">
      <w:pPr>
        <w:ind w:left="360"/>
      </w:pPr>
      <w:r>
        <w:t xml:space="preserve">= </w:t>
      </w:r>
      <w:r w:rsidRPr="00077A76">
        <w:t>7.6232</w:t>
      </w:r>
      <w:r w:rsidR="00492D60">
        <w:rPr>
          <w:rFonts w:cstheme="minorHAnsi"/>
        </w:rPr>
        <w:t>×</w:t>
      </w:r>
      <w:r w:rsidR="00492D60">
        <w:t>10</w:t>
      </w:r>
      <w:r w:rsidR="00492D60">
        <w:rPr>
          <w:vertAlign w:val="superscript"/>
        </w:rPr>
        <w:t>7</w:t>
      </w:r>
      <w:r w:rsidRPr="00077A76">
        <w:t>.</w:t>
      </w:r>
    </w:p>
    <w:p w14:paraId="441F1698" w14:textId="341F3CA2" w:rsidR="00077A76" w:rsidRDefault="00077A76" w:rsidP="00086C2F">
      <w:r>
        <w:rPr>
          <w:noProof/>
        </w:rPr>
        <w:lastRenderedPageBreak/>
        <w:drawing>
          <wp:inline distT="0" distB="0" distL="0" distR="0" wp14:anchorId="2D65DA69" wp14:editId="6C4CB44E">
            <wp:extent cx="5142157" cy="22764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sq_part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68" cy="229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83AF" w14:textId="5CE99B9E" w:rsidR="00165BB3" w:rsidRDefault="00165BB3" w:rsidP="00165BB3">
      <w:pPr>
        <w:ind w:left="360"/>
      </w:pPr>
      <w:r>
        <w:t xml:space="preserve">The coefficient of partial determination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:</w:t>
      </w:r>
    </w:p>
    <w:p w14:paraId="0903D724" w14:textId="128EDAB4" w:rsidR="00165BB3" w:rsidRPr="00165BB3" w:rsidRDefault="0008274D" w:rsidP="00165BB3">
      <w:pPr>
        <w:ind w:left="360"/>
        <w:rPr>
          <w:sz w:val="36"/>
          <w:szCs w:val="36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sub>
            </m:sSub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SSR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SSE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SSE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SSE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SSE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32"/>
            <w:szCs w:val="32"/>
          </w:rPr>
          <m:t>=</m:t>
        </m:r>
      </m:oMath>
      <w:r w:rsidR="00165BB3" w:rsidRPr="00165BB3">
        <w:rPr>
          <w:sz w:val="36"/>
          <w:szCs w:val="36"/>
        </w:rPr>
        <w:t xml:space="preserve"> </w:t>
      </w:r>
      <w:r w:rsidR="00165BB3">
        <w:rPr>
          <w:sz w:val="36"/>
          <w:szCs w:val="36"/>
        </w:rPr>
        <w:t xml:space="preserve"> </w:t>
      </w:r>
      <w:r w:rsidR="00165BB3" w:rsidRPr="00165BB3">
        <w:t>7.891829</w:t>
      </w:r>
      <w:r w:rsidR="00EA4567">
        <w:rPr>
          <w:rFonts w:cstheme="minorHAnsi"/>
        </w:rPr>
        <w:t>×</w:t>
      </w:r>
      <w:r w:rsidR="00EA4567">
        <w:t>10</w:t>
      </w:r>
      <w:r w:rsidR="00EA4567">
        <w:rPr>
          <w:vertAlign w:val="superscript"/>
        </w:rPr>
        <w:t>-5</w:t>
      </w:r>
    </w:p>
    <w:p w14:paraId="6D8CA177" w14:textId="4B635D34" w:rsidR="00077A76" w:rsidRDefault="00165BB3" w:rsidP="00077A76">
      <w:r>
        <w:t xml:space="preserve"> </w:t>
      </w:r>
      <w:r w:rsidR="00077A76">
        <w:t xml:space="preserve">(5) </w:t>
      </w:r>
    </w:p>
    <w:p w14:paraId="2DCCF708" w14:textId="44125189" w:rsidR="00077A76" w:rsidRDefault="00077A76" w:rsidP="00077A76">
      <w:r>
        <w:rPr>
          <w:noProof/>
        </w:rPr>
        <w:drawing>
          <wp:inline distT="0" distB="0" distL="0" distR="0" wp14:anchorId="7ACD683E" wp14:editId="1C1ACAB1">
            <wp:extent cx="5141595" cy="1540693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ial_F_tes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773" cy="15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FE9D" w14:textId="2E17020D" w:rsidR="00077A76" w:rsidRDefault="00077A76" w:rsidP="00077A76">
      <w:pPr>
        <w:ind w:left="360"/>
      </w:pPr>
      <w:r>
        <w:t>The alternatives of F test in this model are:</w:t>
      </w:r>
    </w:p>
    <w:p w14:paraId="61839796" w14:textId="4E252E33" w:rsidR="00077A76" w:rsidRDefault="00077A76" w:rsidP="00077A76">
      <w:pPr>
        <w:ind w:left="360"/>
      </w:pPr>
      <w:r>
        <w:t>H</w:t>
      </w:r>
      <w:r w:rsidRPr="00077A76"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= 0</w:t>
      </w:r>
    </w:p>
    <w:p w14:paraId="105B4B6F" w14:textId="0071AB11" w:rsidR="00077A76" w:rsidRDefault="00077A76" w:rsidP="00077A76">
      <w:pPr>
        <w:ind w:left="360"/>
      </w:pPr>
      <w:r>
        <w:t>H</w:t>
      </w:r>
      <w:r w:rsidRPr="00077A76">
        <w:rPr>
          <w:vertAlign w:val="subscript"/>
        </w:rPr>
        <w:t>a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850D95">
        <w:t xml:space="preserve"> </w:t>
      </w:r>
      <w:r w:rsidR="00850D95">
        <w:rPr>
          <w:rFonts w:cstheme="minorHAnsi"/>
        </w:rPr>
        <w:t>≠</w:t>
      </w:r>
      <w:r>
        <w:t xml:space="preserve"> 0</w:t>
      </w:r>
    </w:p>
    <w:p w14:paraId="1969910E" w14:textId="5901D432" w:rsidR="00077A76" w:rsidRDefault="00077A76" w:rsidP="00077A76">
      <w:pPr>
        <w:ind w:left="360"/>
      </w:pPr>
      <w:r>
        <w:t>The value of F test is 0.0204</w:t>
      </w:r>
      <w:r w:rsidR="00AE5536">
        <w:t xml:space="preserve"> </w:t>
      </w:r>
      <w:r>
        <w:t xml:space="preserve">and the </w:t>
      </w:r>
      <w:r w:rsidR="00AE5536">
        <w:t>p-</w:t>
      </w:r>
      <w:r>
        <w:t>value of F test is 0.8864, which is close to 1.</w:t>
      </w:r>
    </w:p>
    <w:p w14:paraId="1AA8AB86" w14:textId="65A9D737" w:rsidR="00077A76" w:rsidRDefault="00077A76" w:rsidP="00077A76">
      <w:pPr>
        <w:ind w:left="360"/>
      </w:pPr>
      <w:r>
        <w:t>The conclusion is that we accept the H</w:t>
      </w:r>
      <w:r w:rsidRPr="00077A76">
        <w:rPr>
          <w:vertAlign w:val="subscript"/>
        </w:rPr>
        <w:t>0</w:t>
      </w:r>
      <w:r>
        <w:t xml:space="preserve"> and reject H</w:t>
      </w:r>
      <w:r w:rsidRPr="00077A76">
        <w:rPr>
          <w:vertAlign w:val="subscript"/>
        </w:rPr>
        <w:t>a</w:t>
      </w:r>
      <w:r>
        <w:t>.</w:t>
      </w:r>
    </w:p>
    <w:p w14:paraId="3FB24E9E" w14:textId="77777777" w:rsidR="009230EA" w:rsidRDefault="009230EA" w:rsidP="00077A76">
      <w:pPr>
        <w:ind w:left="360"/>
      </w:pPr>
    </w:p>
    <w:p w14:paraId="68E0E949" w14:textId="0587E55D" w:rsidR="009230EA" w:rsidRDefault="009230EA" w:rsidP="00086C2F">
      <w:r>
        <w:rPr>
          <w:rFonts w:hint="eastAsia"/>
        </w:rPr>
        <w:t>#Model</w:t>
      </w:r>
      <w:r>
        <w:t xml:space="preserve"> 2</w:t>
      </w:r>
      <w:r>
        <w:rPr>
          <w:rFonts w:hint="eastAsia"/>
        </w:rPr>
        <w:t>：</w:t>
      </w:r>
    </w:p>
    <w:p w14:paraId="4976D862" w14:textId="67F1F40F" w:rsidR="00B60A2E" w:rsidRDefault="00B60A2E" w:rsidP="00086C2F">
      <w:r>
        <w:t>(6)</w:t>
      </w:r>
    </w:p>
    <w:p w14:paraId="5508CD96" w14:textId="33931F14" w:rsidR="00165BB3" w:rsidRDefault="00B60A2E" w:rsidP="00B60A2E">
      <w:pPr>
        <w:jc w:val="center"/>
      </w:pPr>
      <w:r>
        <w:rPr>
          <w:noProof/>
        </w:rPr>
        <w:lastRenderedPageBreak/>
        <w:drawing>
          <wp:inline distT="0" distB="0" distL="0" distR="0" wp14:anchorId="2E1C1A88" wp14:editId="0C1D7DF9">
            <wp:extent cx="4499516" cy="2878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atterplot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" t="5028" r="1910"/>
                    <a:stretch/>
                  </pic:blipFill>
                  <pic:spPr bwMode="auto">
                    <a:xfrm>
                      <a:off x="0" y="0"/>
                      <a:ext cx="4609576" cy="2948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F05D7" w14:textId="4792994B" w:rsidR="00086C2F" w:rsidRPr="00086C2F" w:rsidRDefault="00086C2F" w:rsidP="00086C2F"/>
    <w:p w14:paraId="797F6844" w14:textId="5D663031" w:rsidR="009230EA" w:rsidRDefault="00B60A2E" w:rsidP="009230EA">
      <w:pPr>
        <w:ind w:left="360"/>
      </w:pPr>
      <w:r w:rsidRPr="00B60A2E">
        <w:t>From th</w:t>
      </w:r>
      <w:r>
        <w:t>is</w:t>
      </w:r>
      <w:r w:rsidRPr="00B60A2E">
        <w:t xml:space="preserve"> scatterplot, we can </w:t>
      </w:r>
      <w:r>
        <w:t>notice</w:t>
      </w:r>
      <w:r w:rsidRPr="00B60A2E">
        <w:t xml:space="preserve"> that these two lines are not coincide. The interaction term</w:t>
      </w:r>
      <w:r w:rsidR="00245845">
        <w:t xml:space="preserve"> actually</w:t>
      </w:r>
      <w:r w:rsidRPr="00B60A2E">
        <w:t xml:space="preserve"> exists </w:t>
      </w:r>
      <w:r w:rsidR="00245845">
        <w:t>because</w:t>
      </w:r>
      <w:r w:rsidRPr="00B60A2E">
        <w:t xml:space="preserve"> </w:t>
      </w:r>
      <w:r w:rsidR="00AE5536">
        <w:t>these two lines are not paralleled and indeed intersect within the sample space.</w:t>
      </w:r>
    </w:p>
    <w:p w14:paraId="6CC119BD" w14:textId="16369B9E" w:rsidR="009230EA" w:rsidRPr="00086C2F" w:rsidRDefault="009230EA" w:rsidP="009230EA">
      <w:r>
        <w:t xml:space="preserve">(7) </w:t>
      </w:r>
      <w:r>
        <w:rPr>
          <w:noProof/>
        </w:rPr>
        <w:drawing>
          <wp:inline distT="0" distB="0" distL="0" distR="0" wp14:anchorId="47FCB977" wp14:editId="434BC4EE">
            <wp:extent cx="5486400" cy="3393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S_model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330D" w14:textId="3BED29C6" w:rsidR="00B60A2E" w:rsidRPr="00B60A2E" w:rsidRDefault="0008274D" w:rsidP="00B60A2E">
      <w:pPr>
        <w:ind w:left="99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28420.679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98.245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 45769.889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35.606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FE6DC39" w14:textId="224F21BB" w:rsidR="00230B55" w:rsidRPr="00EA4567" w:rsidRDefault="0008274D" w:rsidP="00230B55">
      <w:pPr>
        <w:ind w:left="99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230B55">
        <w:t xml:space="preserve"> indicates</w:t>
      </w:r>
      <m:oMath>
        <m:r>
          <w:rPr>
            <w:rFonts w:ascii="Cambria Math" w:hAnsi="Cambria Math" w:hint="eastAsia"/>
          </w:rPr>
          <m:t xml:space="preserve"> </m:t>
        </m:r>
      </m:oMath>
      <w:r w:rsidR="00230B55">
        <w:t>the selling price of the house in issue.</w:t>
      </w:r>
    </w:p>
    <w:p w14:paraId="6645479B" w14:textId="77777777" w:rsidR="00B60A2E" w:rsidRPr="00B60A2E" w:rsidRDefault="0008274D" w:rsidP="00B60A2E">
      <w:pPr>
        <w:ind w:left="99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=28420.679, the intercept</m:t>
          </m:r>
        </m:oMath>
      </m:oMathPara>
    </w:p>
    <w:p w14:paraId="0AD90357" w14:textId="77777777" w:rsidR="00B60A2E" w:rsidRPr="007A1F34" w:rsidRDefault="0008274D" w:rsidP="00B60A2E">
      <w:pPr>
        <w:ind w:left="99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=98.245, </m:t>
        </m:r>
      </m:oMath>
      <w:r w:rsidR="00B60A2E">
        <w:t xml:space="preserve">coefficient of </w:t>
      </w:r>
      <w:r w:rsidR="00B60A2E" w:rsidRPr="007A1F34">
        <w:t>X</w:t>
      </w:r>
      <w:r w:rsidR="00B60A2E" w:rsidRPr="00850D95">
        <w:rPr>
          <w:vertAlign w:val="subscript"/>
        </w:rPr>
        <w:t>1</w:t>
      </w:r>
      <w:r w:rsidR="00B60A2E">
        <w:t>(</w:t>
      </w:r>
      <w:r w:rsidR="00B60A2E" w:rsidRPr="007A1F34">
        <w:t>Living</w:t>
      </w:r>
      <w:r w:rsidR="00B60A2E">
        <w:t xml:space="preserve"> Area)</w:t>
      </w:r>
    </w:p>
    <w:p w14:paraId="4261E803" w14:textId="77777777" w:rsidR="00B60A2E" w:rsidRPr="007A1F34" w:rsidRDefault="0008274D" w:rsidP="00B60A2E">
      <w:pPr>
        <w:ind w:left="99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=-45769.889, </m:t>
        </m:r>
      </m:oMath>
      <w:r w:rsidR="00B60A2E">
        <w:t>coefficient of X</w:t>
      </w:r>
      <w:r w:rsidR="00B60A2E" w:rsidRPr="00850D95">
        <w:rPr>
          <w:vertAlign w:val="subscript"/>
        </w:rPr>
        <w:t>2</w:t>
      </w:r>
      <w:r w:rsidR="00B60A2E">
        <w:t>(Central Air)</w:t>
      </w:r>
    </w:p>
    <w:bookmarkStart w:id="1" w:name="_Hlk40299049"/>
    <w:p w14:paraId="47DB9237" w14:textId="1636EF8D" w:rsidR="00B60A2E" w:rsidRDefault="0008274D" w:rsidP="00B60A2E">
      <w:pPr>
        <w:ind w:left="99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w:bookmarkEnd w:id="1"/>
        <m:r>
          <m:rPr>
            <m:sty m:val="p"/>
          </m:rPr>
          <w:rPr>
            <w:rFonts w:ascii="Cambria Math" w:hAnsi="Cambria Math"/>
          </w:rPr>
          <m:t>=35.606</m:t>
        </m:r>
      </m:oMath>
      <w:r w:rsidR="00B60A2E">
        <w:t>, coefficient of interaction term X</w:t>
      </w:r>
      <w:r w:rsidR="00B60A2E">
        <w:rPr>
          <w:vertAlign w:val="subscript"/>
        </w:rPr>
        <w:t>1</w:t>
      </w:r>
      <w:r w:rsidR="00B60A2E">
        <w:t>X</w:t>
      </w:r>
      <w:r w:rsidR="00B60A2E">
        <w:rPr>
          <w:vertAlign w:val="subscript"/>
        </w:rPr>
        <w:t>2</w:t>
      </w:r>
      <w:r w:rsidR="00B60A2E">
        <w:t>(Living Area &amp; Central Air)</w:t>
      </w:r>
    </w:p>
    <w:p w14:paraId="05B1BF54" w14:textId="50C42B08" w:rsidR="009230EA" w:rsidRPr="00E932B7" w:rsidRDefault="0008274D" w:rsidP="009230EA">
      <w:pPr>
        <w:ind w:left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E932B7">
        <w:t xml:space="preserve"> (T</w:t>
      </w:r>
      <w:r w:rsidR="006F1E5E">
        <w:rPr>
          <w:rFonts w:hint="eastAsia"/>
        </w:rPr>
        <w:t>he</w:t>
      </w:r>
      <w:r w:rsidR="00E932B7">
        <w:t xml:space="preserve"> </w:t>
      </w:r>
      <w:r w:rsidR="006F1E5E">
        <w:rPr>
          <w:rFonts w:hint="eastAsia"/>
        </w:rPr>
        <w:t>coefficient</w:t>
      </w:r>
      <w:r w:rsidR="00E932B7">
        <w:t xml:space="preserve"> of Central Air) indicate</w:t>
      </w:r>
      <w:r>
        <w:t>s</w:t>
      </w:r>
      <w:bookmarkStart w:id="2" w:name="_GoBack"/>
      <w:bookmarkEnd w:id="2"/>
      <w:r w:rsidR="00E932B7">
        <w:t xml:space="preserve"> how much lower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3F56BB">
        <w:t xml:space="preserve"> </w:t>
      </w:r>
      <w:r w:rsidR="00E932B7">
        <w:t xml:space="preserve">for having central air system is than that for not having central air system, holding </w:t>
      </w:r>
      <w:r w:rsidR="00E932B7" w:rsidRPr="007A1F34">
        <w:t>X</w:t>
      </w:r>
      <w:r w:rsidR="00E932B7" w:rsidRPr="00850D95">
        <w:rPr>
          <w:vertAlign w:val="subscript"/>
        </w:rPr>
        <w:t>1</w:t>
      </w:r>
      <w:r w:rsidR="00E932B7">
        <w:t xml:space="preserve"> = 0; However, there is no practical meaning.</w:t>
      </w:r>
    </w:p>
    <w:p w14:paraId="5ECECE17" w14:textId="26EF4FDD" w:rsidR="00E932B7" w:rsidRDefault="0008274D" w:rsidP="00895AFF">
      <w:pPr>
        <w:ind w:left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</m:oMath>
      <w:r w:rsidR="00E932B7">
        <w:t xml:space="preserve">(The coefficient of the interaction term between Living Area and Central Air) indicates how much </w:t>
      </w:r>
      <w:r w:rsidR="007A52FD">
        <w:rPr>
          <w:rFonts w:hint="eastAsia"/>
        </w:rPr>
        <w:t>larger</w:t>
      </w:r>
      <w:r w:rsidR="00E932B7">
        <w:t>/l</w:t>
      </w:r>
      <w:r w:rsidR="007A52FD">
        <w:t>ess</w:t>
      </w:r>
      <w:r w:rsidR="00E932B7">
        <w:t xml:space="preserve"> the </w:t>
      </w:r>
      <w:r w:rsidR="007A52FD">
        <w:t>magnitude</w:t>
      </w:r>
      <w:r w:rsidR="00E932B7">
        <w:t xml:space="preserve"> of </w:t>
      </w:r>
      <w:r w:rsidR="007A52FD">
        <w:t>changes of selling price</w:t>
      </w:r>
      <w:r w:rsidR="00E932B7">
        <w:t xml:space="preserve"> for a house with a central air system than that of </w:t>
      </w:r>
      <w:r w:rsidR="007A52FD">
        <w:t>changes of selling price</w:t>
      </w:r>
      <w:r w:rsidR="00E932B7">
        <w:t xml:space="preserve"> for a house without a central air system.</w:t>
      </w:r>
    </w:p>
    <w:p w14:paraId="16B45C9B" w14:textId="20790C05" w:rsidR="009230EA" w:rsidRDefault="009230EA" w:rsidP="009230EA">
      <w:r>
        <w:t xml:space="preserve">(8) </w:t>
      </w:r>
    </w:p>
    <w:p w14:paraId="7322606E" w14:textId="37D2D9D6" w:rsidR="009230EA" w:rsidRDefault="009230EA" w:rsidP="009230EA">
      <w:r>
        <w:rPr>
          <w:noProof/>
        </w:rPr>
        <w:drawing>
          <wp:inline distT="0" distB="0" distL="0" distR="0" wp14:anchorId="2EFBBAD0" wp14:editId="1D17B3EF">
            <wp:extent cx="5486400" cy="1686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ial_F_tes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7BB4" w14:textId="70A1863C" w:rsidR="009230EA" w:rsidRDefault="009230EA" w:rsidP="009230EA">
      <w:pPr>
        <w:ind w:left="360"/>
      </w:pPr>
      <w:r>
        <w:t xml:space="preserve">The alternatives of </w:t>
      </w:r>
      <w:r>
        <w:rPr>
          <w:rFonts w:hint="eastAsia"/>
        </w:rPr>
        <w:t>partial</w:t>
      </w:r>
      <w:r>
        <w:t xml:space="preserve"> F test in this model are:</w:t>
      </w:r>
    </w:p>
    <w:p w14:paraId="07FDBBF7" w14:textId="0CACCF87" w:rsidR="009230EA" w:rsidRDefault="009230EA" w:rsidP="009230EA">
      <w:pPr>
        <w:ind w:left="360"/>
      </w:pPr>
      <w:r>
        <w:t>H</w:t>
      </w:r>
      <w:r w:rsidRPr="009230EA"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>= 0</w:t>
      </w:r>
    </w:p>
    <w:p w14:paraId="5F770C63" w14:textId="5F3541B5" w:rsidR="009230EA" w:rsidRDefault="009230EA" w:rsidP="009230EA">
      <w:pPr>
        <w:ind w:left="360"/>
      </w:pPr>
      <w:r>
        <w:t>H</w:t>
      </w:r>
      <w:r w:rsidRPr="009230EA">
        <w:rPr>
          <w:vertAlign w:val="subscript"/>
        </w:rPr>
        <w:t>a</w:t>
      </w:r>
      <w:r>
        <w:t xml:space="preserve">: at least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60A2E">
        <w:t xml:space="preserve"> </w:t>
      </w:r>
      <w:r>
        <w:t>(</w:t>
      </w:r>
      <w:proofErr w:type="spellStart"/>
      <w:r>
        <w:t>i</w:t>
      </w:r>
      <w:proofErr w:type="spellEnd"/>
      <w:r>
        <w:t xml:space="preserve"> = 2, 3) </w:t>
      </w:r>
      <w:r w:rsidR="00B60A2E">
        <w:rPr>
          <w:rFonts w:cstheme="minorHAnsi"/>
        </w:rPr>
        <w:t xml:space="preserve">≠ </w:t>
      </w:r>
      <w:r>
        <w:t>0</w:t>
      </w:r>
    </w:p>
    <w:p w14:paraId="5021FE36" w14:textId="41042286" w:rsidR="009230EA" w:rsidRPr="00086C2F" w:rsidRDefault="009230EA" w:rsidP="009230EA">
      <w:pPr>
        <w:ind w:left="360"/>
      </w:pPr>
      <w:r>
        <w:t>T</w:t>
      </w:r>
      <w:r w:rsidRPr="009230EA">
        <w:t>he value of F-test statistic is 6.6487, the p-value is 0.001528 &lt; 0.05. So, we conclude H</w:t>
      </w:r>
      <w:r w:rsidRPr="009230EA">
        <w:rPr>
          <w:vertAlign w:val="subscript"/>
        </w:rPr>
        <w:t>a</w:t>
      </w:r>
      <w:r w:rsidRPr="009230EA">
        <w:t>.</w:t>
      </w:r>
    </w:p>
    <w:p w14:paraId="3A33F32E" w14:textId="054AEBDE" w:rsidR="009230EA" w:rsidRDefault="009230EA" w:rsidP="00086C2F">
      <w:r>
        <w:t xml:space="preserve">(9) </w:t>
      </w:r>
    </w:p>
    <w:p w14:paraId="0BBAA39D" w14:textId="77777777" w:rsidR="00895AFF" w:rsidRDefault="00895AFF" w:rsidP="009230EA">
      <w:pPr>
        <w:tabs>
          <w:tab w:val="left" w:pos="1260"/>
        </w:tabs>
        <w:ind w:left="360"/>
      </w:pPr>
      <w:r>
        <w:rPr>
          <w:rFonts w:hint="eastAsia"/>
          <w:noProof/>
        </w:rPr>
        <w:drawing>
          <wp:inline distT="0" distB="0" distL="0" distR="0" wp14:anchorId="1E46038A" wp14:editId="7DEF90F4">
            <wp:extent cx="4323040" cy="176974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675" cy="18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85A1" w14:textId="7D7EFCF1" w:rsidR="00086C2F" w:rsidRPr="009230EA" w:rsidRDefault="009230EA" w:rsidP="009230EA">
      <w:pPr>
        <w:tabs>
          <w:tab w:val="left" w:pos="1260"/>
        </w:tabs>
        <w:ind w:left="360"/>
      </w:pPr>
      <w:r>
        <w:t xml:space="preserve">Therefore, the subset of predicted variables that should be included is: waterfront, </w:t>
      </w:r>
      <w:proofErr w:type="spellStart"/>
      <w:r>
        <w:t>Land.Value</w:t>
      </w:r>
      <w:proofErr w:type="spellEnd"/>
      <w:r>
        <w:t xml:space="preserve">, </w:t>
      </w:r>
      <w:proofErr w:type="spellStart"/>
      <w:r>
        <w:t>New.Construct</w:t>
      </w:r>
      <w:proofErr w:type="spellEnd"/>
      <w:r>
        <w:t xml:space="preserve">, </w:t>
      </w:r>
      <w:proofErr w:type="spellStart"/>
      <w:r>
        <w:t>Central.Air</w:t>
      </w:r>
      <w:proofErr w:type="spellEnd"/>
      <w:r w:rsidR="00DD76D2">
        <w:t xml:space="preserve">, </w:t>
      </w:r>
      <w:proofErr w:type="spellStart"/>
      <w:r>
        <w:t>Living.Area</w:t>
      </w:r>
      <w:proofErr w:type="spellEnd"/>
      <w:r w:rsidR="00DD76D2">
        <w:t>, Bedrooms and Rooms</w:t>
      </w:r>
      <w:r>
        <w:t>.</w:t>
      </w:r>
    </w:p>
    <w:sectPr w:rsidR="00086C2F" w:rsidRPr="009230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F0703"/>
    <w:multiLevelType w:val="hybridMultilevel"/>
    <w:tmpl w:val="1B00537A"/>
    <w:lvl w:ilvl="0" w:tplc="29A03F12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17"/>
    <w:rsid w:val="00077A76"/>
    <w:rsid w:val="0008274D"/>
    <w:rsid w:val="00086C2F"/>
    <w:rsid w:val="00165BB3"/>
    <w:rsid w:val="00175480"/>
    <w:rsid w:val="00223F8C"/>
    <w:rsid w:val="00230B55"/>
    <w:rsid w:val="00245845"/>
    <w:rsid w:val="002C36E2"/>
    <w:rsid w:val="003E33C1"/>
    <w:rsid w:val="003F56BB"/>
    <w:rsid w:val="00465317"/>
    <w:rsid w:val="00492D60"/>
    <w:rsid w:val="006D1444"/>
    <w:rsid w:val="006F1E5E"/>
    <w:rsid w:val="007A1F34"/>
    <w:rsid w:val="007A52FD"/>
    <w:rsid w:val="00850D95"/>
    <w:rsid w:val="00895AFF"/>
    <w:rsid w:val="008A0A89"/>
    <w:rsid w:val="009230EA"/>
    <w:rsid w:val="00AA6DF5"/>
    <w:rsid w:val="00AB358D"/>
    <w:rsid w:val="00AE5536"/>
    <w:rsid w:val="00B11914"/>
    <w:rsid w:val="00B27914"/>
    <w:rsid w:val="00B60A2E"/>
    <w:rsid w:val="00D6163C"/>
    <w:rsid w:val="00DD76D2"/>
    <w:rsid w:val="00E932B7"/>
    <w:rsid w:val="00EA4567"/>
    <w:rsid w:val="00F505E5"/>
    <w:rsid w:val="00F7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52FA"/>
  <w15:chartTrackingRefBased/>
  <w15:docId w15:val="{372A5710-02E0-4208-8683-D19E97B6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C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1F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Lai</dc:creator>
  <cp:keywords/>
  <dc:description/>
  <cp:lastModifiedBy>Wei Lai</cp:lastModifiedBy>
  <cp:revision>17</cp:revision>
  <dcterms:created xsi:type="dcterms:W3CDTF">2020-05-12T10:02:00Z</dcterms:created>
  <dcterms:modified xsi:type="dcterms:W3CDTF">2020-05-14T03:05:00Z</dcterms:modified>
</cp:coreProperties>
</file>