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8870" w14:textId="39FC11CD" w:rsidR="00B40DDC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CGT 270 Data Visualization </w:t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</w:r>
      <w:r w:rsidR="00A127C3" w:rsidRPr="00EA4BCB">
        <w:rPr>
          <w:rFonts w:ascii="Times New Roman" w:hAnsi="Times New Roman" w:cs="Times New Roman"/>
        </w:rPr>
        <w:tab/>
        <w:t>Fall 2021</w:t>
      </w:r>
    </w:p>
    <w:p w14:paraId="2DB8E1C4" w14:textId="63863E0F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Module </w:t>
      </w:r>
      <w:r w:rsidR="004269B4" w:rsidRPr="00EA4BCB">
        <w:rPr>
          <w:rFonts w:ascii="Times New Roman" w:hAnsi="Times New Roman" w:cs="Times New Roman"/>
        </w:rPr>
        <w:t>II</w:t>
      </w:r>
    </w:p>
    <w:p w14:paraId="0EE7D449" w14:textId="19C1E6E2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 xml:space="preserve">Week </w:t>
      </w:r>
      <w:r w:rsidR="004269B4" w:rsidRPr="00EA4BCB">
        <w:rPr>
          <w:rFonts w:ascii="Times New Roman" w:hAnsi="Times New Roman" w:cs="Times New Roman"/>
        </w:rPr>
        <w:t>5</w:t>
      </w:r>
    </w:p>
    <w:p w14:paraId="5A5EDA01" w14:textId="68F2CC1B" w:rsidR="00587478" w:rsidRPr="00EA4BCB" w:rsidRDefault="00587478" w:rsidP="00587478">
      <w:pPr>
        <w:spacing w:after="0" w:line="240" w:lineRule="auto"/>
        <w:rPr>
          <w:rFonts w:ascii="Times New Roman" w:hAnsi="Times New Roman" w:cs="Times New Roman"/>
          <w:b/>
        </w:rPr>
      </w:pPr>
      <w:r w:rsidRPr="00EA4BCB">
        <w:rPr>
          <w:rFonts w:ascii="Times New Roman" w:hAnsi="Times New Roman" w:cs="Times New Roman"/>
          <w:b/>
        </w:rPr>
        <w:t xml:space="preserve">Lab </w:t>
      </w:r>
      <w:r w:rsidR="004269B4" w:rsidRPr="00EA4BCB">
        <w:rPr>
          <w:rFonts w:ascii="Times New Roman" w:hAnsi="Times New Roman" w:cs="Times New Roman"/>
          <w:b/>
        </w:rPr>
        <w:t>5</w:t>
      </w:r>
      <w:r w:rsidRPr="00EA4BCB">
        <w:rPr>
          <w:rFonts w:ascii="Times New Roman" w:hAnsi="Times New Roman" w:cs="Times New Roman"/>
          <w:b/>
        </w:rPr>
        <w:t>:</w:t>
      </w:r>
      <w:r w:rsidR="00FD7154" w:rsidRPr="00EA4BCB">
        <w:rPr>
          <w:rFonts w:ascii="Times New Roman" w:hAnsi="Times New Roman" w:cs="Times New Roman"/>
          <w:b/>
        </w:rPr>
        <w:t xml:space="preserve"> </w:t>
      </w:r>
      <w:r w:rsidR="004269B4" w:rsidRPr="00EA4BCB">
        <w:rPr>
          <w:rFonts w:ascii="Times New Roman" w:hAnsi="Times New Roman" w:cs="Times New Roman"/>
          <w:b/>
        </w:rPr>
        <w:t>Critique &amp; Refine</w:t>
      </w:r>
    </w:p>
    <w:p w14:paraId="0094B0C9" w14:textId="77777777" w:rsidR="00795450" w:rsidRDefault="00795450" w:rsidP="00EA4BCB">
      <w:pPr>
        <w:spacing w:after="0" w:line="240" w:lineRule="auto"/>
        <w:rPr>
          <w:rFonts w:ascii="Times New Roman" w:hAnsi="Times New Roman" w:cs="Times New Roman"/>
        </w:rPr>
      </w:pPr>
    </w:p>
    <w:p w14:paraId="240D471F" w14:textId="53A88EC1" w:rsidR="00795450" w:rsidRPr="00110080" w:rsidRDefault="00795450" w:rsidP="00EA4BC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I: </w:t>
      </w:r>
      <w:r w:rsidR="00110080">
        <w:rPr>
          <w:rFonts w:ascii="Times New Roman" w:hAnsi="Times New Roman" w:cs="Times New Roman"/>
          <w:u w:val="single"/>
        </w:rPr>
        <w:t>Critique</w:t>
      </w:r>
    </w:p>
    <w:p w14:paraId="0E861B25" w14:textId="6A4888D2" w:rsidR="00795450" w:rsidRDefault="00795450" w:rsidP="007954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Self-assessment of the two visualizations you created in the Filter &amp; Represent Lab (Week 4); saved in PDF format</w:t>
      </w:r>
    </w:p>
    <w:p w14:paraId="7BB5CDFB" w14:textId="5D87319B" w:rsidR="00795450" w:rsidRDefault="00795450" w:rsidP="00795450">
      <w:pPr>
        <w:pStyle w:val="a7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LastnameFirstInitial_Fig1SelfAssessmentScore.pdf</w:t>
      </w:r>
    </w:p>
    <w:p w14:paraId="2687003F" w14:textId="54CC207D" w:rsidR="00795450" w:rsidRDefault="00795450" w:rsidP="00795450">
      <w:pPr>
        <w:pStyle w:val="a7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LastnameFirstInitial_Fig2SelfAssessmentScore.pdf</w:t>
      </w:r>
    </w:p>
    <w:p w14:paraId="23BB1417" w14:textId="5AFE834F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71004D15" w14:textId="236C34FC" w:rsidR="00795450" w:rsidRDefault="00795450" w:rsidP="0079545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10080">
        <w:rPr>
          <w:rFonts w:ascii="Times New Roman" w:hAnsi="Times New Roman" w:cs="Times New Roman"/>
          <w:u w:val="single"/>
        </w:rPr>
        <w:t xml:space="preserve">Part II: </w:t>
      </w:r>
      <w:r w:rsidR="00110080">
        <w:rPr>
          <w:rFonts w:ascii="Times New Roman" w:hAnsi="Times New Roman" w:cs="Times New Roman"/>
          <w:u w:val="single"/>
        </w:rPr>
        <w:t>Refine</w:t>
      </w:r>
    </w:p>
    <w:p w14:paraId="7BE97E5F" w14:textId="77777777" w:rsidR="00110080" w:rsidRPr="00EA4BCB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EA4BCB">
        <w:rPr>
          <w:rFonts w:ascii="Times New Roman" w:hAnsi="Times New Roman" w:cs="Times New Roman"/>
        </w:rPr>
        <w:t>Make sure you use data visualization best practices (See Data Visualization Check list).</w:t>
      </w:r>
    </w:p>
    <w:p w14:paraId="560AC97D" w14:textId="3B51E5E1" w:rsidR="00795450" w:rsidRDefault="00795450" w:rsidP="00795450">
      <w:pPr>
        <w:spacing w:after="0" w:line="240" w:lineRule="auto"/>
        <w:rPr>
          <w:rFonts w:ascii="Times New Roman" w:hAnsi="Times New Roman" w:cs="Times New Roman"/>
        </w:rPr>
      </w:pPr>
    </w:p>
    <w:p w14:paraId="4FECAC2C" w14:textId="546E8EBC" w:rsidR="00110080" w:rsidRDefault="00110080" w:rsidP="0079545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>Figure 1</w:t>
      </w:r>
    </w:p>
    <w:p w14:paraId="4B7681EC" w14:textId="02A2C52C" w:rsidR="00C63CF2" w:rsidRPr="00110080" w:rsidRDefault="00E622EB" w:rsidP="0079545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B11CF5D" wp14:editId="304C351A">
            <wp:extent cx="5943600" cy="2068195"/>
            <wp:effectExtent l="0" t="0" r="0" b="8255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FC7" w14:textId="1BD57EBE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 w:rsidRPr="0055152D">
        <w:rPr>
          <w:rFonts w:ascii="Times New Roman" w:hAnsi="Times New Roman" w:cs="Times New Roman"/>
          <w:b/>
          <w:bCs/>
        </w:rPr>
        <w:t>Original Chart type</w:t>
      </w:r>
      <w:r>
        <w:rPr>
          <w:rFonts w:ascii="Times New Roman" w:hAnsi="Times New Roman" w:cs="Times New Roman"/>
        </w:rPr>
        <w:t xml:space="preserve">: </w:t>
      </w:r>
      <w:r w:rsidR="00947AFC">
        <w:rPr>
          <w:rFonts w:ascii="Times New Roman" w:hAnsi="Times New Roman" w:cs="Times New Roman" w:hint="eastAsia"/>
          <w:i/>
          <w:lang w:eastAsia="zh-CN"/>
        </w:rPr>
        <w:t>Bullet</w:t>
      </w:r>
      <w:r w:rsidR="00947AFC">
        <w:rPr>
          <w:rFonts w:ascii="Times New Roman" w:hAnsi="Times New Roman" w:cs="Times New Roman"/>
          <w:i/>
        </w:rPr>
        <w:t xml:space="preserve"> Graph</w:t>
      </w:r>
    </w:p>
    <w:p w14:paraId="60AA3DA6" w14:textId="77777777" w:rsidR="00E946C3" w:rsidRDefault="00110080" w:rsidP="00795450">
      <w:pPr>
        <w:spacing w:after="0" w:line="240" w:lineRule="auto"/>
        <w:rPr>
          <w:rFonts w:ascii="Times New Roman" w:hAnsi="Times New Roman" w:cs="Times New Roman"/>
        </w:rPr>
      </w:pPr>
      <w:r w:rsidRPr="0055152D">
        <w:rPr>
          <w:rFonts w:ascii="Times New Roman" w:hAnsi="Times New Roman" w:cs="Times New Roman"/>
          <w:b/>
          <w:bCs/>
        </w:rPr>
        <w:t>Refined Chart type</w:t>
      </w:r>
      <w:r>
        <w:rPr>
          <w:rFonts w:ascii="Times New Roman" w:hAnsi="Times New Roman" w:cs="Times New Roman"/>
        </w:rPr>
        <w:t xml:space="preserve">: </w:t>
      </w:r>
      <w:r w:rsidR="00B6636D">
        <w:rPr>
          <w:rFonts w:ascii="Times New Roman" w:hAnsi="Times New Roman" w:cs="Times New Roman" w:hint="eastAsia"/>
          <w:i/>
          <w:lang w:eastAsia="zh-CN"/>
        </w:rPr>
        <w:t>Bullet</w:t>
      </w:r>
      <w:r w:rsidR="00B6636D">
        <w:rPr>
          <w:rFonts w:ascii="Times New Roman" w:hAnsi="Times New Roman" w:cs="Times New Roman"/>
          <w:i/>
        </w:rPr>
        <w:t xml:space="preserve"> Graph</w:t>
      </w:r>
    </w:p>
    <w:p w14:paraId="6DE0A726" w14:textId="03563942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 w:rsidRPr="00F3482F">
        <w:rPr>
          <w:rFonts w:ascii="Times New Roman" w:hAnsi="Times New Roman" w:cs="Times New Roman"/>
          <w:b/>
          <w:bCs/>
        </w:rPr>
        <w:t>How to read it and what to look for (Refined Chart type)</w:t>
      </w:r>
      <w:r>
        <w:rPr>
          <w:rFonts w:ascii="Times New Roman" w:hAnsi="Times New Roman" w:cs="Times New Roman"/>
        </w:rPr>
        <w:t xml:space="preserve">: </w:t>
      </w:r>
      <w:r w:rsidR="00D52294">
        <w:rPr>
          <w:rFonts w:ascii="Times New Roman" w:hAnsi="Times New Roman" w:cs="Times New Roman"/>
          <w:i/>
        </w:rPr>
        <w:t>A bullet graph</w:t>
      </w:r>
      <w:r w:rsidR="0053381F">
        <w:rPr>
          <w:rFonts w:ascii="Times New Roman" w:hAnsi="Times New Roman" w:cs="Times New Roman"/>
          <w:i/>
        </w:rPr>
        <w:t xml:space="preserve">, </w:t>
      </w:r>
      <w:r w:rsidR="009A59C3">
        <w:rPr>
          <w:rFonts w:ascii="Times New Roman" w:hAnsi="Times New Roman" w:cs="Times New Roman"/>
          <w:i/>
        </w:rPr>
        <w:t>shaped like a bar graph but composed of extra elements</w:t>
      </w:r>
      <w:r w:rsidR="00093690">
        <w:rPr>
          <w:rFonts w:ascii="Times New Roman" w:hAnsi="Times New Roman" w:cs="Times New Roman"/>
          <w:i/>
        </w:rPr>
        <w:t xml:space="preserve"> (in this case, HIV cases with TB incidences</w:t>
      </w:r>
      <w:r w:rsidR="00B4185D">
        <w:rPr>
          <w:rFonts w:ascii="Times New Roman" w:hAnsi="Times New Roman" w:cs="Times New Roman"/>
          <w:i/>
        </w:rPr>
        <w:t xml:space="preserve">). </w:t>
      </w:r>
      <w:r w:rsidR="00F9328D">
        <w:rPr>
          <w:rFonts w:ascii="Times New Roman" w:hAnsi="Times New Roman" w:cs="Times New Roman"/>
          <w:i/>
        </w:rPr>
        <w:t>See</w:t>
      </w:r>
      <w:r w:rsidR="004B5D81">
        <w:rPr>
          <w:rFonts w:ascii="Times New Roman" w:hAnsi="Times New Roman" w:cs="Times New Roman"/>
          <w:i/>
        </w:rPr>
        <w:t xml:space="preserve"> the bar first to get the first idea, then </w:t>
      </w:r>
      <w:r w:rsidR="00590D3C">
        <w:rPr>
          <w:rFonts w:ascii="Times New Roman" w:hAnsi="Times New Roman" w:cs="Times New Roman"/>
          <w:i/>
        </w:rPr>
        <w:t xml:space="preserve">look for </w:t>
      </w:r>
      <w:r w:rsidR="009C3BF0">
        <w:rPr>
          <w:rFonts w:ascii="Times New Roman" w:hAnsi="Times New Roman" w:cs="Times New Roman"/>
          <w:i/>
        </w:rPr>
        <w:t>the</w:t>
      </w:r>
      <w:r w:rsidR="007B7E9D">
        <w:rPr>
          <w:rFonts w:ascii="Times New Roman" w:hAnsi="Times New Roman" w:cs="Times New Roman"/>
          <w:i/>
        </w:rPr>
        <w:t xml:space="preserve"> comparative measure</w:t>
      </w:r>
      <w:r w:rsidR="009C3BF0">
        <w:rPr>
          <w:rFonts w:ascii="Times New Roman" w:hAnsi="Times New Roman" w:cs="Times New Roman"/>
          <w:i/>
        </w:rPr>
        <w:t xml:space="preserve"> </w:t>
      </w:r>
      <w:r w:rsidR="007B7E9D">
        <w:rPr>
          <w:rFonts w:ascii="Times New Roman" w:hAnsi="Times New Roman" w:cs="Times New Roman"/>
          <w:i/>
        </w:rPr>
        <w:t>(</w:t>
      </w:r>
      <w:r w:rsidR="009C3BF0">
        <w:rPr>
          <w:rFonts w:ascii="Times New Roman" w:hAnsi="Times New Roman" w:cs="Times New Roman"/>
          <w:i/>
        </w:rPr>
        <w:t xml:space="preserve">target </w:t>
      </w:r>
      <w:r w:rsidR="0074421C">
        <w:rPr>
          <w:rFonts w:ascii="Times New Roman" w:hAnsi="Times New Roman" w:cs="Times New Roman"/>
          <w:i/>
        </w:rPr>
        <w:t>marker</w:t>
      </w:r>
      <w:r w:rsidR="007B7E9D">
        <w:rPr>
          <w:rFonts w:ascii="Times New Roman" w:hAnsi="Times New Roman" w:cs="Times New Roman"/>
          <w:i/>
        </w:rPr>
        <w:t>)</w:t>
      </w:r>
      <w:r w:rsidR="009D5A9D">
        <w:rPr>
          <w:rFonts w:ascii="Times New Roman" w:hAnsi="Times New Roman" w:cs="Times New Roman"/>
          <w:i/>
        </w:rPr>
        <w:t xml:space="preserve"> to </w:t>
      </w:r>
      <w:r w:rsidR="00356786">
        <w:rPr>
          <w:rFonts w:ascii="Times New Roman" w:hAnsi="Times New Roman" w:cs="Times New Roman"/>
          <w:i/>
        </w:rPr>
        <w:t>analyze</w:t>
      </w:r>
      <w:r w:rsidR="00F2319C">
        <w:rPr>
          <w:rFonts w:ascii="Times New Roman" w:hAnsi="Times New Roman" w:cs="Times New Roman"/>
          <w:i/>
        </w:rPr>
        <w:t xml:space="preserve"> the relationship between</w:t>
      </w:r>
      <w:r w:rsidR="00E56C4E">
        <w:rPr>
          <w:rFonts w:ascii="Times New Roman" w:hAnsi="Times New Roman" w:cs="Times New Roman"/>
          <w:i/>
        </w:rPr>
        <w:t xml:space="preserve"> </w:t>
      </w:r>
      <w:r w:rsidR="00FB676A">
        <w:rPr>
          <w:rFonts w:ascii="Times New Roman" w:hAnsi="Times New Roman" w:cs="Times New Roman"/>
          <w:i/>
        </w:rPr>
        <w:t>bar</w:t>
      </w:r>
      <w:r w:rsidR="00A66C69">
        <w:rPr>
          <w:rFonts w:ascii="Times New Roman" w:hAnsi="Times New Roman" w:cs="Times New Roman"/>
          <w:i/>
        </w:rPr>
        <w:t>s</w:t>
      </w:r>
      <w:r w:rsidR="00FB676A">
        <w:rPr>
          <w:rFonts w:ascii="Times New Roman" w:hAnsi="Times New Roman" w:cs="Times New Roman"/>
          <w:i/>
        </w:rPr>
        <w:t xml:space="preserve"> and markers</w:t>
      </w:r>
      <w:r w:rsidR="0036292E">
        <w:rPr>
          <w:rFonts w:ascii="Times New Roman" w:hAnsi="Times New Roman" w:cs="Times New Roman"/>
          <w:i/>
        </w:rPr>
        <w:t>. Find the significant</w:t>
      </w:r>
      <w:r w:rsidR="00A82A14">
        <w:rPr>
          <w:rFonts w:ascii="Times New Roman" w:hAnsi="Times New Roman" w:cs="Times New Roman"/>
          <w:i/>
        </w:rPr>
        <w:t xml:space="preserve"> row with the </w:t>
      </w:r>
      <w:r w:rsidR="000F71B4">
        <w:rPr>
          <w:rFonts w:ascii="Times New Roman" w:hAnsi="Times New Roman" w:cs="Times New Roman"/>
          <w:i/>
        </w:rPr>
        <w:t>biggest ratio</w:t>
      </w:r>
      <w:r w:rsidR="00CF4C9E">
        <w:rPr>
          <w:rFonts w:ascii="Times New Roman" w:hAnsi="Times New Roman" w:cs="Times New Roman"/>
          <w:i/>
        </w:rPr>
        <w:t xml:space="preserve"> (marker</w:t>
      </w:r>
      <w:r w:rsidR="004E2E14">
        <w:rPr>
          <w:rFonts w:ascii="Times New Roman" w:hAnsi="Times New Roman" w:cs="Times New Roman"/>
          <w:i/>
        </w:rPr>
        <w:t xml:space="preserve"> located at the far right</w:t>
      </w:r>
      <w:r w:rsidR="00E64D3E">
        <w:rPr>
          <w:rFonts w:ascii="Times New Roman" w:hAnsi="Times New Roman" w:cs="Times New Roman"/>
          <w:i/>
        </w:rPr>
        <w:t>, in this case, AFR region</w:t>
      </w:r>
      <w:r w:rsidR="004E2E14">
        <w:rPr>
          <w:rFonts w:ascii="Times New Roman" w:hAnsi="Times New Roman" w:cs="Times New Roman"/>
          <w:i/>
        </w:rPr>
        <w:t>)</w:t>
      </w:r>
      <w:r w:rsidR="00703983">
        <w:rPr>
          <w:rFonts w:ascii="Times New Roman" w:hAnsi="Times New Roman" w:cs="Times New Roman"/>
          <w:i/>
        </w:rPr>
        <w:t>.</w:t>
      </w:r>
    </w:p>
    <w:p w14:paraId="45D4EE8B" w14:textId="2A96FD6C" w:rsidR="00110080" w:rsidRDefault="00110080" w:rsidP="00795450">
      <w:pPr>
        <w:spacing w:after="0" w:line="240" w:lineRule="auto"/>
        <w:rPr>
          <w:rFonts w:ascii="Times New Roman" w:hAnsi="Times New Roman" w:cs="Times New Roman"/>
          <w:i/>
        </w:rPr>
      </w:pPr>
      <w:r w:rsidRPr="00F3482F">
        <w:rPr>
          <w:rFonts w:ascii="Times New Roman" w:hAnsi="Times New Roman" w:cs="Times New Roman"/>
          <w:b/>
          <w:bCs/>
        </w:rPr>
        <w:t>Figure Caption</w:t>
      </w:r>
      <w:r>
        <w:rPr>
          <w:rFonts w:ascii="Times New Roman" w:hAnsi="Times New Roman" w:cs="Times New Roman"/>
        </w:rPr>
        <w:t xml:space="preserve">: </w:t>
      </w:r>
      <w:r w:rsidR="00684232">
        <w:rPr>
          <w:rFonts w:ascii="Times New Roman" w:hAnsi="Times New Roman" w:cs="Times New Roman"/>
        </w:rPr>
        <w:t xml:space="preserve">Sum of </w:t>
      </w:r>
      <w:r w:rsidR="007A5BD6">
        <w:rPr>
          <w:rFonts w:ascii="Times New Roman" w:hAnsi="Times New Roman" w:cs="Times New Roman"/>
          <w:i/>
          <w:lang w:eastAsia="zh-CN"/>
        </w:rPr>
        <w:t>TB (and HIV) detection rates in all regions</w:t>
      </w:r>
      <w:r w:rsidR="002D7FAE">
        <w:rPr>
          <w:rFonts w:ascii="Times New Roman" w:hAnsi="Times New Roman" w:cs="Times New Roman"/>
          <w:i/>
          <w:lang w:eastAsia="zh-CN"/>
        </w:rPr>
        <w:t xml:space="preserve">, </w:t>
      </w:r>
      <w:r w:rsidR="00FA7FE8">
        <w:rPr>
          <w:rFonts w:ascii="Times New Roman" w:hAnsi="Times New Roman" w:cs="Times New Roman"/>
          <w:i/>
          <w:lang w:eastAsia="zh-CN"/>
        </w:rPr>
        <w:t xml:space="preserve">with </w:t>
      </w:r>
      <w:r w:rsidR="002D7FAE">
        <w:rPr>
          <w:rFonts w:ascii="Times New Roman" w:hAnsi="Times New Roman" w:cs="Times New Roman"/>
          <w:i/>
          <w:lang w:eastAsia="zh-CN"/>
        </w:rPr>
        <w:t>highest</w:t>
      </w:r>
      <w:r w:rsidR="009742B4">
        <w:rPr>
          <w:rFonts w:ascii="Times New Roman" w:hAnsi="Times New Roman" w:cs="Times New Roman"/>
          <w:i/>
          <w:lang w:eastAsia="zh-CN"/>
        </w:rPr>
        <w:t xml:space="preserve"> HIV-TB </w:t>
      </w:r>
      <w:r w:rsidR="007900AE">
        <w:rPr>
          <w:rFonts w:ascii="Times New Roman" w:hAnsi="Times New Roman" w:cs="Times New Roman"/>
          <w:i/>
          <w:lang w:eastAsia="zh-CN"/>
        </w:rPr>
        <w:t xml:space="preserve">detection </w:t>
      </w:r>
      <w:r w:rsidR="009742B4">
        <w:rPr>
          <w:rFonts w:ascii="Times New Roman" w:hAnsi="Times New Roman" w:cs="Times New Roman"/>
          <w:i/>
          <w:lang w:eastAsia="zh-CN"/>
        </w:rPr>
        <w:t xml:space="preserve">ratio </w:t>
      </w:r>
      <w:r w:rsidR="007900AE">
        <w:rPr>
          <w:rFonts w:ascii="Times New Roman" w:hAnsi="Times New Roman" w:cs="Times New Roman"/>
          <w:i/>
          <w:lang w:eastAsia="zh-CN"/>
        </w:rPr>
        <w:t>region</w:t>
      </w:r>
      <w:r w:rsidR="00510A0B">
        <w:rPr>
          <w:rFonts w:ascii="Times New Roman" w:hAnsi="Times New Roman" w:cs="Times New Roman"/>
          <w:i/>
          <w:lang w:eastAsia="zh-CN"/>
        </w:rPr>
        <w:t xml:space="preserve"> </w:t>
      </w:r>
      <w:r w:rsidR="009742B4">
        <w:rPr>
          <w:rFonts w:ascii="Times New Roman" w:hAnsi="Times New Roman" w:cs="Times New Roman"/>
          <w:i/>
          <w:lang w:eastAsia="zh-CN"/>
        </w:rPr>
        <w:t>highlighted</w:t>
      </w:r>
      <w:r w:rsidR="00663C40">
        <w:rPr>
          <w:rFonts w:ascii="Times New Roman" w:hAnsi="Times New Roman" w:cs="Times New Roman"/>
          <w:i/>
          <w:lang w:eastAsia="zh-CN"/>
        </w:rPr>
        <w:t xml:space="preserve"> (blue bars: TB incidences</w:t>
      </w:r>
      <w:r w:rsidR="001C6CEB">
        <w:rPr>
          <w:rFonts w:ascii="Times New Roman" w:hAnsi="Times New Roman" w:cs="Times New Roman"/>
          <w:i/>
          <w:lang w:eastAsia="zh-CN"/>
        </w:rPr>
        <w:t xml:space="preserve">, red lines: </w:t>
      </w:r>
      <w:r w:rsidR="005868FE">
        <w:rPr>
          <w:rFonts w:ascii="Times New Roman" w:hAnsi="Times New Roman" w:cs="Times New Roman"/>
          <w:i/>
          <w:lang w:eastAsia="zh-CN"/>
        </w:rPr>
        <w:t>TB</w:t>
      </w:r>
      <w:r w:rsidR="002C62F8">
        <w:rPr>
          <w:rFonts w:ascii="Times New Roman" w:hAnsi="Times New Roman" w:cs="Times New Roman"/>
          <w:i/>
          <w:lang w:eastAsia="zh-CN"/>
        </w:rPr>
        <w:t xml:space="preserve"> cases</w:t>
      </w:r>
      <w:r w:rsidR="005868FE">
        <w:rPr>
          <w:rFonts w:ascii="Times New Roman" w:hAnsi="Times New Roman" w:cs="Times New Roman"/>
          <w:i/>
          <w:lang w:eastAsia="zh-CN"/>
        </w:rPr>
        <w:t xml:space="preserve"> with </w:t>
      </w:r>
      <w:r w:rsidR="001C6CEB">
        <w:rPr>
          <w:rFonts w:ascii="Times New Roman" w:hAnsi="Times New Roman" w:cs="Times New Roman"/>
          <w:i/>
          <w:lang w:eastAsia="zh-CN"/>
        </w:rPr>
        <w:t>HIV</w:t>
      </w:r>
      <w:r w:rsidR="006E1699">
        <w:rPr>
          <w:rFonts w:ascii="Times New Roman" w:hAnsi="Times New Roman" w:cs="Times New Roman"/>
          <w:i/>
          <w:lang w:eastAsia="zh-CN"/>
        </w:rPr>
        <w:t>-</w:t>
      </w:r>
      <w:r w:rsidR="005868FE">
        <w:rPr>
          <w:rFonts w:ascii="Times New Roman" w:hAnsi="Times New Roman" w:cs="Times New Roman"/>
          <w:i/>
          <w:lang w:eastAsia="zh-CN"/>
        </w:rPr>
        <w:t>positive)</w:t>
      </w:r>
      <w:r w:rsidR="009742B4">
        <w:rPr>
          <w:rFonts w:ascii="Times New Roman" w:hAnsi="Times New Roman" w:cs="Times New Roman"/>
          <w:i/>
          <w:lang w:eastAsia="zh-CN"/>
        </w:rPr>
        <w:t>.</w:t>
      </w:r>
    </w:p>
    <w:p w14:paraId="42481410" w14:textId="62368419" w:rsidR="00110080" w:rsidRDefault="00110080" w:rsidP="00795450">
      <w:pPr>
        <w:spacing w:after="0" w:line="240" w:lineRule="auto"/>
        <w:rPr>
          <w:rFonts w:ascii="Times New Roman" w:hAnsi="Times New Roman" w:cs="Times New Roman"/>
        </w:rPr>
      </w:pPr>
    </w:p>
    <w:p w14:paraId="78D75529" w14:textId="73B222B0" w:rsidR="00110080" w:rsidRDefault="00110080" w:rsidP="00110080">
      <w:pPr>
        <w:spacing w:after="0" w:line="240" w:lineRule="auto"/>
        <w:rPr>
          <w:rFonts w:ascii="Times New Roman" w:hAnsi="Times New Roman" w:cs="Times New Roman"/>
          <w:b/>
        </w:rPr>
      </w:pPr>
      <w:r w:rsidRPr="00110080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</w:t>
      </w:r>
    </w:p>
    <w:p w14:paraId="13E9B340" w14:textId="4A15454C" w:rsidR="008F7A2D" w:rsidRPr="00110080" w:rsidRDefault="008F7A2D" w:rsidP="0011008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D103F8A" wp14:editId="4A4180FB">
            <wp:extent cx="5943600" cy="4448175"/>
            <wp:effectExtent l="0" t="0" r="0" b="9525"/>
            <wp:docPr id="4" name="图片 4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地图&#10;&#10;描述已自动生成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04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F84F" w14:textId="545DF1A3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55152D">
        <w:rPr>
          <w:rFonts w:ascii="Times New Roman" w:hAnsi="Times New Roman" w:cs="Times New Roman"/>
          <w:b/>
          <w:bCs/>
        </w:rPr>
        <w:t>Original Chart type</w:t>
      </w:r>
      <w:r>
        <w:rPr>
          <w:rFonts w:ascii="Times New Roman" w:hAnsi="Times New Roman" w:cs="Times New Roman"/>
        </w:rPr>
        <w:t xml:space="preserve">: </w:t>
      </w:r>
      <w:r w:rsidR="008938FC">
        <w:rPr>
          <w:rFonts w:ascii="Times New Roman" w:hAnsi="Times New Roman" w:cs="Times New Roman"/>
          <w:i/>
        </w:rPr>
        <w:t xml:space="preserve">Symbol </w:t>
      </w:r>
      <w:r w:rsidR="00A27076">
        <w:rPr>
          <w:rFonts w:ascii="Times New Roman" w:hAnsi="Times New Roman" w:cs="Times New Roman"/>
          <w:i/>
        </w:rPr>
        <w:t>M</w:t>
      </w:r>
      <w:r w:rsidR="008938FC">
        <w:rPr>
          <w:rFonts w:ascii="Times New Roman" w:hAnsi="Times New Roman" w:cs="Times New Roman"/>
          <w:i/>
        </w:rPr>
        <w:t>ap</w:t>
      </w:r>
    </w:p>
    <w:p w14:paraId="0C44D6A1" w14:textId="6E4BF991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55152D">
        <w:rPr>
          <w:rFonts w:ascii="Times New Roman" w:hAnsi="Times New Roman" w:cs="Times New Roman"/>
          <w:b/>
          <w:bCs/>
        </w:rPr>
        <w:t>Refined Chart type</w:t>
      </w:r>
      <w:r>
        <w:rPr>
          <w:rFonts w:ascii="Times New Roman" w:hAnsi="Times New Roman" w:cs="Times New Roman"/>
        </w:rPr>
        <w:t xml:space="preserve">: </w:t>
      </w:r>
      <w:r w:rsidR="00D8072A">
        <w:rPr>
          <w:rFonts w:ascii="Times New Roman" w:hAnsi="Times New Roman" w:cs="Times New Roman"/>
          <w:i/>
        </w:rPr>
        <w:t>Symbol Map</w:t>
      </w:r>
    </w:p>
    <w:p w14:paraId="47EA8F91" w14:textId="7DBE498A" w:rsidR="00110080" w:rsidRDefault="00110080" w:rsidP="00110080">
      <w:pPr>
        <w:spacing w:after="0" w:line="240" w:lineRule="auto"/>
        <w:rPr>
          <w:rFonts w:ascii="Times New Roman" w:hAnsi="Times New Roman" w:cs="Times New Roman"/>
        </w:rPr>
      </w:pPr>
      <w:r w:rsidRPr="0055152D">
        <w:rPr>
          <w:rFonts w:ascii="Times New Roman" w:hAnsi="Times New Roman" w:cs="Times New Roman"/>
          <w:b/>
          <w:bCs/>
        </w:rPr>
        <w:t>How to read it and what to look for (Refined Chart type)</w:t>
      </w:r>
      <w:r>
        <w:rPr>
          <w:rFonts w:ascii="Times New Roman" w:hAnsi="Times New Roman" w:cs="Times New Roman"/>
        </w:rPr>
        <w:t>:</w:t>
      </w:r>
      <w:r w:rsidR="003F1B64">
        <w:rPr>
          <w:rFonts w:ascii="Times New Roman" w:hAnsi="Times New Roman" w:cs="Times New Roman"/>
          <w:i/>
        </w:rPr>
        <w:t xml:space="preserve"> A symbol map,</w:t>
      </w:r>
      <w:r w:rsidR="000A0DFB">
        <w:rPr>
          <w:rFonts w:ascii="Times New Roman" w:hAnsi="Times New Roman" w:cs="Times New Roman"/>
          <w:i/>
        </w:rPr>
        <w:t xml:space="preserve"> consider both color and circle size</w:t>
      </w:r>
      <w:r w:rsidR="00250922">
        <w:rPr>
          <w:rFonts w:ascii="Times New Roman" w:hAnsi="Times New Roman" w:cs="Times New Roman"/>
          <w:i/>
        </w:rPr>
        <w:t xml:space="preserve">, find the biggest size and the </w:t>
      </w:r>
      <w:r w:rsidR="001810BD">
        <w:rPr>
          <w:rFonts w:ascii="Times New Roman" w:hAnsi="Times New Roman" w:cs="Times New Roman"/>
          <w:i/>
        </w:rPr>
        <w:t>color that stands out the most</w:t>
      </w:r>
      <w:r w:rsidR="009F7C72">
        <w:rPr>
          <w:rFonts w:ascii="Times New Roman" w:hAnsi="Times New Roman" w:cs="Times New Roman"/>
          <w:i/>
        </w:rPr>
        <w:t>. Also, look for certain regions in the world that consists of most</w:t>
      </w:r>
      <w:r w:rsidR="00422569">
        <w:rPr>
          <w:rFonts w:ascii="Times New Roman" w:hAnsi="Times New Roman" w:cs="Times New Roman"/>
          <w:i/>
        </w:rPr>
        <w:t xml:space="preserve"> of the small (or big) circles</w:t>
      </w:r>
      <w:r w:rsidR="004E61BC">
        <w:rPr>
          <w:rFonts w:ascii="Times New Roman" w:hAnsi="Times New Roman" w:cs="Times New Roman"/>
          <w:i/>
        </w:rPr>
        <w:t xml:space="preserve"> and </w:t>
      </w:r>
      <w:r w:rsidR="00DC6CAA">
        <w:rPr>
          <w:rFonts w:ascii="Times New Roman" w:hAnsi="Times New Roman" w:cs="Times New Roman"/>
          <w:i/>
        </w:rPr>
        <w:t xml:space="preserve">most of the </w:t>
      </w:r>
      <w:r w:rsidR="002C0A27">
        <w:rPr>
          <w:rFonts w:ascii="Times New Roman" w:hAnsi="Times New Roman" w:cs="Times New Roman"/>
          <w:i/>
        </w:rPr>
        <w:t>highlighted</w:t>
      </w:r>
      <w:r w:rsidR="007C47D8">
        <w:rPr>
          <w:rFonts w:ascii="Times New Roman" w:hAnsi="Times New Roman" w:cs="Times New Roman"/>
          <w:i/>
        </w:rPr>
        <w:t xml:space="preserve"> colors.</w:t>
      </w:r>
    </w:p>
    <w:p w14:paraId="41292D87" w14:textId="1EA191FD" w:rsidR="00C0616B" w:rsidRPr="0055152D" w:rsidRDefault="00110080" w:rsidP="00587478">
      <w:pPr>
        <w:spacing w:after="0" w:line="240" w:lineRule="auto"/>
        <w:rPr>
          <w:rFonts w:ascii="Times New Roman" w:hAnsi="Times New Roman" w:cs="Times New Roman"/>
          <w:i/>
        </w:rPr>
      </w:pPr>
      <w:r w:rsidRPr="0055152D">
        <w:rPr>
          <w:rFonts w:ascii="Times New Roman" w:hAnsi="Times New Roman" w:cs="Times New Roman"/>
          <w:b/>
          <w:bCs/>
        </w:rPr>
        <w:t>Figure Caption</w:t>
      </w:r>
      <w:r>
        <w:rPr>
          <w:rFonts w:ascii="Times New Roman" w:hAnsi="Times New Roman" w:cs="Times New Roman"/>
        </w:rPr>
        <w:t xml:space="preserve">: </w:t>
      </w:r>
      <w:r w:rsidR="00146C48">
        <w:rPr>
          <w:rFonts w:ascii="Times New Roman" w:hAnsi="Times New Roman" w:cs="Times New Roman"/>
          <w:i/>
        </w:rPr>
        <w:t xml:space="preserve">Estimated </w:t>
      </w:r>
      <w:r w:rsidR="00146C48">
        <w:rPr>
          <w:rFonts w:ascii="Times New Roman" w:hAnsi="Times New Roman" w:cs="Times New Roman"/>
          <w:i/>
          <w:lang w:eastAsia="zh-CN"/>
        </w:rPr>
        <w:t>mortality</w:t>
      </w:r>
      <w:r w:rsidR="00EA46C7">
        <w:rPr>
          <w:rFonts w:ascii="Times New Roman" w:hAnsi="Times New Roman" w:cs="Times New Roman"/>
          <w:i/>
          <w:lang w:eastAsia="zh-CN"/>
        </w:rPr>
        <w:t xml:space="preserve"> </w:t>
      </w:r>
      <w:r w:rsidR="008833CA">
        <w:rPr>
          <w:rFonts w:ascii="Times New Roman" w:hAnsi="Times New Roman" w:cs="Times New Roman"/>
          <w:i/>
          <w:lang w:eastAsia="zh-CN"/>
        </w:rPr>
        <w:t xml:space="preserve">of TB </w:t>
      </w:r>
      <w:r w:rsidR="00EA46C7">
        <w:rPr>
          <w:rFonts w:ascii="Times New Roman" w:hAnsi="Times New Roman" w:cs="Times New Roman"/>
          <w:i/>
          <w:lang w:eastAsia="zh-CN"/>
        </w:rPr>
        <w:t>(</w:t>
      </w:r>
      <w:r w:rsidR="008833CA">
        <w:rPr>
          <w:rFonts w:ascii="Times New Roman" w:hAnsi="Times New Roman" w:cs="Times New Roman"/>
          <w:i/>
          <w:lang w:eastAsia="zh-CN"/>
        </w:rPr>
        <w:t>size) and TB with HIV-positive (color)</w:t>
      </w:r>
      <w:r w:rsidR="00F24DDA">
        <w:rPr>
          <w:rFonts w:ascii="Times New Roman" w:hAnsi="Times New Roman" w:cs="Times New Roman"/>
          <w:i/>
          <w:lang w:eastAsia="zh-CN"/>
        </w:rPr>
        <w:t xml:space="preserve"> </w:t>
      </w:r>
      <w:r w:rsidR="0096376B">
        <w:rPr>
          <w:rFonts w:ascii="Times New Roman" w:hAnsi="Times New Roman" w:cs="Times New Roman"/>
          <w:i/>
          <w:lang w:eastAsia="zh-CN"/>
        </w:rPr>
        <w:t>in all countries in year 2013.</w:t>
      </w:r>
    </w:p>
    <w:sectPr w:rsidR="00C0616B" w:rsidRPr="0055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485"/>
    <w:multiLevelType w:val="multilevel"/>
    <w:tmpl w:val="80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4EE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D52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7451"/>
    <w:multiLevelType w:val="multilevel"/>
    <w:tmpl w:val="2548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53BBB"/>
    <w:multiLevelType w:val="multilevel"/>
    <w:tmpl w:val="533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4FA4"/>
    <w:multiLevelType w:val="multilevel"/>
    <w:tmpl w:val="304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251DF"/>
    <w:multiLevelType w:val="multilevel"/>
    <w:tmpl w:val="517A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5077"/>
    <w:multiLevelType w:val="hybridMultilevel"/>
    <w:tmpl w:val="4DF8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6E71"/>
    <w:multiLevelType w:val="hybridMultilevel"/>
    <w:tmpl w:val="1BA4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3F53"/>
    <w:multiLevelType w:val="hybridMultilevel"/>
    <w:tmpl w:val="877A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F1A5B"/>
    <w:multiLevelType w:val="hybridMultilevel"/>
    <w:tmpl w:val="293C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92F55"/>
    <w:multiLevelType w:val="hybridMultilevel"/>
    <w:tmpl w:val="01C2AD70"/>
    <w:lvl w:ilvl="0" w:tplc="360825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C"/>
    <w:rsid w:val="0008497D"/>
    <w:rsid w:val="00093690"/>
    <w:rsid w:val="000A0DFB"/>
    <w:rsid w:val="000B2BEE"/>
    <w:rsid w:val="000C6A09"/>
    <w:rsid w:val="000F71B4"/>
    <w:rsid w:val="00110080"/>
    <w:rsid w:val="00146C48"/>
    <w:rsid w:val="00161D65"/>
    <w:rsid w:val="001810BD"/>
    <w:rsid w:val="001A7256"/>
    <w:rsid w:val="001C6CEB"/>
    <w:rsid w:val="001F4277"/>
    <w:rsid w:val="00221C99"/>
    <w:rsid w:val="0023637B"/>
    <w:rsid w:val="00250922"/>
    <w:rsid w:val="00257B39"/>
    <w:rsid w:val="002C0A27"/>
    <w:rsid w:val="002C2403"/>
    <w:rsid w:val="002C62F8"/>
    <w:rsid w:val="002D533B"/>
    <w:rsid w:val="002D7FAE"/>
    <w:rsid w:val="00356786"/>
    <w:rsid w:val="0036292E"/>
    <w:rsid w:val="00372B0D"/>
    <w:rsid w:val="003D151F"/>
    <w:rsid w:val="003F1B64"/>
    <w:rsid w:val="00422569"/>
    <w:rsid w:val="004269B4"/>
    <w:rsid w:val="004B5D81"/>
    <w:rsid w:val="004E2E14"/>
    <w:rsid w:val="004E61BC"/>
    <w:rsid w:val="00510A0B"/>
    <w:rsid w:val="0053381F"/>
    <w:rsid w:val="00533933"/>
    <w:rsid w:val="005465F0"/>
    <w:rsid w:val="0055152D"/>
    <w:rsid w:val="00573C2B"/>
    <w:rsid w:val="005868FE"/>
    <w:rsid w:val="00587478"/>
    <w:rsid w:val="00590D3C"/>
    <w:rsid w:val="005C2551"/>
    <w:rsid w:val="005D6BE9"/>
    <w:rsid w:val="00663C40"/>
    <w:rsid w:val="00683FD9"/>
    <w:rsid w:val="00684232"/>
    <w:rsid w:val="00690813"/>
    <w:rsid w:val="006D3735"/>
    <w:rsid w:val="006E1699"/>
    <w:rsid w:val="00703983"/>
    <w:rsid w:val="0074421C"/>
    <w:rsid w:val="00757443"/>
    <w:rsid w:val="007900AE"/>
    <w:rsid w:val="007953F3"/>
    <w:rsid w:val="00795450"/>
    <w:rsid w:val="007A5BD6"/>
    <w:rsid w:val="007B7E9D"/>
    <w:rsid w:val="007C47D8"/>
    <w:rsid w:val="008000AA"/>
    <w:rsid w:val="0088146B"/>
    <w:rsid w:val="008833CA"/>
    <w:rsid w:val="00887A81"/>
    <w:rsid w:val="008938FC"/>
    <w:rsid w:val="008B18B9"/>
    <w:rsid w:val="008F7A2D"/>
    <w:rsid w:val="00947AFC"/>
    <w:rsid w:val="009611AF"/>
    <w:rsid w:val="0096376B"/>
    <w:rsid w:val="009742B4"/>
    <w:rsid w:val="009A59C3"/>
    <w:rsid w:val="009C3BF0"/>
    <w:rsid w:val="009D5A9D"/>
    <w:rsid w:val="009F7C72"/>
    <w:rsid w:val="00A127C3"/>
    <w:rsid w:val="00A27076"/>
    <w:rsid w:val="00A66C69"/>
    <w:rsid w:val="00A82A14"/>
    <w:rsid w:val="00B22C0E"/>
    <w:rsid w:val="00B40DDC"/>
    <w:rsid w:val="00B4185D"/>
    <w:rsid w:val="00B6636D"/>
    <w:rsid w:val="00BC2470"/>
    <w:rsid w:val="00BE4B6F"/>
    <w:rsid w:val="00BF2771"/>
    <w:rsid w:val="00C0616B"/>
    <w:rsid w:val="00C444EA"/>
    <w:rsid w:val="00C63CF2"/>
    <w:rsid w:val="00CF4C9E"/>
    <w:rsid w:val="00D4163A"/>
    <w:rsid w:val="00D52294"/>
    <w:rsid w:val="00D8072A"/>
    <w:rsid w:val="00DC6CAA"/>
    <w:rsid w:val="00DD667E"/>
    <w:rsid w:val="00DF2C82"/>
    <w:rsid w:val="00E07977"/>
    <w:rsid w:val="00E56C4E"/>
    <w:rsid w:val="00E622EB"/>
    <w:rsid w:val="00E64D3E"/>
    <w:rsid w:val="00E946C3"/>
    <w:rsid w:val="00EA2376"/>
    <w:rsid w:val="00EA46C7"/>
    <w:rsid w:val="00EA4BCB"/>
    <w:rsid w:val="00F2319C"/>
    <w:rsid w:val="00F24DDA"/>
    <w:rsid w:val="00F3482F"/>
    <w:rsid w:val="00F75BC5"/>
    <w:rsid w:val="00F92BEE"/>
    <w:rsid w:val="00F9328D"/>
    <w:rsid w:val="00F946D9"/>
    <w:rsid w:val="00FA7FE8"/>
    <w:rsid w:val="00FB676A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2B6"/>
  <w15:chartTrackingRefBased/>
  <w15:docId w15:val="{612AB958-51E1-455A-9D0A-1DA2756A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uiPriority w:val="9"/>
    <w:unhideWhenUsed/>
    <w:qFormat/>
    <w:rsid w:val="00C0616B"/>
    <w:pPr>
      <w:keepNext/>
      <w:keepLines/>
      <w:spacing w:after="80" w:line="276" w:lineRule="auto"/>
      <w:ind w:left="720"/>
      <w:outlineLvl w:val="8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40DDC"/>
    <w:rPr>
      <w:color w:val="0000FF"/>
      <w:u w:val="single"/>
    </w:rPr>
  </w:style>
  <w:style w:type="character" w:styleId="a5">
    <w:name w:val="Strong"/>
    <w:basedOn w:val="a0"/>
    <w:uiPriority w:val="22"/>
    <w:qFormat/>
    <w:rsid w:val="00B40DDC"/>
    <w:rPr>
      <w:b/>
      <w:bCs/>
    </w:rPr>
  </w:style>
  <w:style w:type="character" w:customStyle="1" w:styleId="90">
    <w:name w:val="标题 9 字符"/>
    <w:basedOn w:val="a0"/>
    <w:link w:val="9"/>
    <w:uiPriority w:val="9"/>
    <w:rsid w:val="00C0616B"/>
    <w:rPr>
      <w:rFonts w:ascii="Times New Roman" w:hAnsi="Times New Roman" w:cs="Times New Roman"/>
      <w:i/>
    </w:rPr>
  </w:style>
  <w:style w:type="table" w:styleId="a6">
    <w:name w:val="Table Grid"/>
    <w:basedOn w:val="a1"/>
    <w:uiPriority w:val="39"/>
    <w:rsid w:val="00C0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0616B"/>
    <w:pPr>
      <w:ind w:left="720"/>
      <w:contextualSpacing/>
    </w:pPr>
  </w:style>
  <w:style w:type="character" w:styleId="a8">
    <w:name w:val="Emphasis"/>
    <w:basedOn w:val="a0"/>
    <w:uiPriority w:val="20"/>
    <w:qFormat/>
    <w:rsid w:val="00533933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426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1" ma:contentTypeDescription="Create a new document." ma:contentTypeScope="" ma:versionID="908db14609c8672a3d6db0e04ce9cb32">
  <xsd:schema xmlns:xsd="http://www.w3.org/2001/XMLSchema" xmlns:xs="http://www.w3.org/2001/XMLSchema" xmlns:p="http://schemas.microsoft.com/office/2006/metadata/properties" xmlns:ns3="273b8d67-edc4-472f-be4f-a46ceb36ce21" targetNamespace="http://schemas.microsoft.com/office/2006/metadata/properties" ma:root="true" ma:fieldsID="d3470d004288f802d682c33e48264324" ns3:_="">
    <xsd:import namespace="273b8d67-edc4-472f-be4f-a46ceb36c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9F9EB-DA75-4084-9366-97280304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334CF-E238-4765-A01F-AA879FC47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1D6C-9A34-408A-A227-6E5A4435E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Li, Jiaxiang</cp:lastModifiedBy>
  <cp:revision>88</cp:revision>
  <dcterms:created xsi:type="dcterms:W3CDTF">2021-09-21T01:08:00Z</dcterms:created>
  <dcterms:modified xsi:type="dcterms:W3CDTF">2021-09-21T14:51:00Z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