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rFonts w:ascii="Calibri" w:cs="Calibri" w:eastAsia="Calibri" w:hAnsi="Calibri"/>
          <w:b/>
          <w:bCs/>
        </w:rPr>
        <w:t xml:space="preserve">CHAPITRE 4 : DÉVELOPPEMENT DU SYSTÈME</w:t>
      </w:r>
    </w:p>
    <w:p>
      <w:pPr>
        <w:pStyle w:val="Heading2"/>
        <w:spacing w:after="160" w:before="320"/>
      </w:pPr>
      <w:r>
        <w:rPr>
          <w:rFonts w:ascii="Calibri" w:cs="Calibri" w:eastAsia="Calibri" w:hAnsi="Calibri"/>
          <w:b/>
          <w:bCs/>
        </w:rPr>
        <w:t xml:space="preserve">Introduction</w:t>
      </w:r>
    </w:p>
    <w:p>
      <w:pPr>
        <w:spacing w:after="200" w:line="360"/>
        <w:jc w:val="both"/>
      </w:pPr>
      <w:r>
        <w:rPr>
          <w:rFonts w:ascii="Calibri" w:cs="Calibri" w:eastAsia="Calibri" w:hAnsi="Calibri"/>
          <w:sz w:val="24"/>
          <w:szCs w:val="24"/>
        </w:rPr>
        <w:t xml:space="preserve">Après la phase d'analyse et de conception présentée au chapitre précédent, ce chapitre décrit la mise en œuvre effective du système d'information de gestion des stocks. Il détaille la mise en place de la base de données MySQL, le développement du backend avec Spring Boot, celui du frontend avec Angular, la sécurisation des accès, ainsi que l'implémentation du tableau de bord décisionnel et des indicateurs de performance (KPI).</w:t>
      </w:r>
    </w:p>
    <w:p>
      <w:pPr>
        <w:spacing w:after="200" w:line="360"/>
        <w:jc w:val="both"/>
      </w:pPr>
      <w:r>
        <w:rPr>
          <w:rFonts w:ascii="Calibri" w:cs="Calibri" w:eastAsia="Calibri" w:hAnsi="Calibri"/>
          <w:sz w:val="24"/>
          <w:szCs w:val="24"/>
        </w:rPr>
        <w:t xml:space="preserve">L'environnement de développement repose sur IntelliJ IDEA (JDK 17) pour le backend, Visual Studio Code pour le frontend Angular, MySQL comme système de gestion de base de données, et Postman pour tester les échanges entre le client et le serveur pendant le développement.</w:t>
      </w:r>
    </w:p>
    <w:p>
      <w:pPr>
        <w:pStyle w:val="Heading2"/>
        <w:spacing w:after="160" w:before="320"/>
      </w:pPr>
      <w:r>
        <w:rPr>
          <w:rFonts w:ascii="Calibri" w:cs="Calibri" w:eastAsia="Calibri" w:hAnsi="Calibri"/>
          <w:b/>
          <w:bCs/>
        </w:rPr>
        <w:t xml:space="preserve">4.1. Mise en place de la base de données MySQL</w:t>
      </w:r>
    </w:p>
    <w:p>
      <w:pPr>
        <w:spacing w:after="200" w:line="360"/>
        <w:jc w:val="both"/>
      </w:pPr>
      <w:r>
        <w:rPr>
          <w:rFonts w:ascii="Calibri" w:cs="Calibri" w:eastAsia="Calibri" w:hAnsi="Calibri"/>
          <w:sz w:val="24"/>
          <w:szCs w:val="24"/>
        </w:rPr>
        <w:t xml:space="preserve">Le serveur MySQL utilisé pour le développement a été configuré pour écouter sur le port 4490 plutôt que sur le port par défaut (3306), afin d'éviter tout conflit avec une autre instance MySQL éventuellement installée sur la machine de développement. Cette configuration est définie dans le fichier my.ini (Windows) ou my.cnf (Linux)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[mysqld]</w:t>
            </w:r>
          </w:p>
          <w:p>
            <w:pPr>
              <w:spacing w:after="0" w:line="260"/>
            </w:pPr>
            <w:r>
              <w:rPr>
                <w:rFonts w:ascii="Consolas" w:cs="Consolas" w:eastAsia="Consolas" w:hAnsi="Consolas"/>
                <w:sz w:val="18"/>
                <w:szCs w:val="18"/>
              </w:rPr>
              <w:t xml:space="preserve">port=4490</w:t>
            </w:r>
          </w:p>
        </w:tc>
      </w:tr>
    </w:tbl>
    <w:p>
      <w:pPr>
        <w:spacing w:after="260" w:before="60"/>
        <w:jc w:val="center"/>
      </w:pPr>
      <w:r>
        <w:rPr>
          <w:rFonts w:ascii="Calibri" w:cs="Calibri" w:eastAsia="Calibri" w:hAnsi="Calibri"/>
          <w:i/>
          <w:iCs/>
          <w:sz w:val="20"/>
          <w:szCs w:val="20"/>
        </w:rPr>
        <w:t xml:space="preserve">Extrait 4.1 — Configuration du port MySQL</w:t>
      </w:r>
    </w:p>
    <w:p>
      <w:pPr>
        <w:spacing w:after="200" w:line="360"/>
        <w:jc w:val="both"/>
      </w:pPr>
      <w:r>
        <w:rPr>
          <w:rFonts w:ascii="Calibri" w:cs="Calibri" w:eastAsia="Calibri" w:hAnsi="Calibri"/>
          <w:sz w:val="24"/>
          <w:szCs w:val="24"/>
        </w:rPr>
        <w:t xml:space="preserve">La base de données gestion_stock est ensuite créée, et les tables issues du modèle logique de données (chapitre 3) sont générées à partir du script SQL suivant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CREATE DATABASE IF NOT EXISTS gestion_stock;</w:t>
            </w:r>
          </w:p>
          <w:p>
            <w:pPr>
              <w:spacing w:after="0" w:line="260"/>
            </w:pPr>
            <w:r>
              <w:rPr>
                <w:rFonts w:ascii="Consolas" w:cs="Consolas" w:eastAsia="Consolas" w:hAnsi="Consolas"/>
                <w:sz w:val="18"/>
                <w:szCs w:val="18"/>
              </w:rPr>
              <w:t xml:space="preserve">USE gestion_stock;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role (</w:t>
            </w:r>
          </w:p>
          <w:p>
            <w:pPr>
              <w:spacing w:after="0" w:line="260"/>
            </w:pPr>
            <w:r>
              <w:rPr>
                <w:rFonts w:ascii="Consolas" w:cs="Consolas" w:eastAsia="Consolas" w:hAnsi="Consolas"/>
                <w:sz w:val="18"/>
                <w:szCs w:val="18"/>
              </w:rPr>
              <w:t xml:space="preserve">    id_role INT AUTO_INCREMENT PRIMARY KEY,</w:t>
            </w:r>
          </w:p>
          <w:p>
            <w:pPr>
              <w:spacing w:after="0" w:line="260"/>
            </w:pPr>
            <w:r>
              <w:rPr>
                <w:rFonts w:ascii="Consolas" w:cs="Consolas" w:eastAsia="Consolas" w:hAnsi="Consolas"/>
                <w:sz w:val="18"/>
                <w:szCs w:val="18"/>
              </w:rPr>
              <w:t xml:space="preserve">    nom_role VARCHAR(50) NOT NULL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utilisateur (</w:t>
            </w:r>
          </w:p>
          <w:p>
            <w:pPr>
              <w:spacing w:after="0" w:line="260"/>
            </w:pPr>
            <w:r>
              <w:rPr>
                <w:rFonts w:ascii="Consolas" w:cs="Consolas" w:eastAsia="Consolas" w:hAnsi="Consolas"/>
                <w:sz w:val="18"/>
                <w:szCs w:val="18"/>
              </w:rPr>
              <w:t xml:space="preserve">    id_utilisateur INT AUTO_INCREMENT PRIMARY KEY,</w:t>
            </w:r>
          </w:p>
          <w:p>
            <w:pPr>
              <w:spacing w:after="0" w:line="260"/>
            </w:pPr>
            <w:r>
              <w:rPr>
                <w:rFonts w:ascii="Consolas" w:cs="Consolas" w:eastAsia="Consolas" w:hAnsi="Consolas"/>
                <w:sz w:val="18"/>
                <w:szCs w:val="18"/>
              </w:rPr>
              <w:t xml:space="preserve">    nom VARCHAR(80) NOT NULL,</w:t>
            </w:r>
          </w:p>
          <w:p>
            <w:pPr>
              <w:spacing w:after="0" w:line="260"/>
            </w:pPr>
            <w:r>
              <w:rPr>
                <w:rFonts w:ascii="Consolas" w:cs="Consolas" w:eastAsia="Consolas" w:hAnsi="Consolas"/>
                <w:sz w:val="18"/>
                <w:szCs w:val="18"/>
              </w:rPr>
              <w:t xml:space="preserve">    prenom VARCHAR(80),</w:t>
            </w:r>
          </w:p>
          <w:p>
            <w:pPr>
              <w:spacing w:after="0" w:line="260"/>
            </w:pPr>
            <w:r>
              <w:rPr>
                <w:rFonts w:ascii="Consolas" w:cs="Consolas" w:eastAsia="Consolas" w:hAnsi="Consolas"/>
                <w:sz w:val="18"/>
                <w:szCs w:val="18"/>
              </w:rPr>
              <w:t xml:space="preserve">    email VARCHAR(120) UNIQUE NOT NULL,</w:t>
            </w:r>
          </w:p>
          <w:p>
            <w:pPr>
              <w:spacing w:after="0" w:line="260"/>
            </w:pPr>
            <w:r>
              <w:rPr>
                <w:rFonts w:ascii="Consolas" w:cs="Consolas" w:eastAsia="Consolas" w:hAnsi="Consolas"/>
                <w:sz w:val="18"/>
                <w:szCs w:val="18"/>
              </w:rPr>
              <w:t xml:space="preserve">    mot_passe VARCHAR(255) NOT NULL,</w:t>
            </w:r>
          </w:p>
          <w:p>
            <w:pPr>
              <w:spacing w:after="0" w:line="260"/>
            </w:pPr>
            <w:r>
              <w:rPr>
                <w:rFonts w:ascii="Consolas" w:cs="Consolas" w:eastAsia="Consolas" w:hAnsi="Consolas"/>
                <w:sz w:val="18"/>
                <w:szCs w:val="18"/>
              </w:rPr>
              <w:t xml:space="preserve">    actif BOOLEAN DEFAULT TRUE,</w:t>
            </w:r>
          </w:p>
          <w:p>
            <w:pPr>
              <w:spacing w:after="0" w:line="260"/>
            </w:pPr>
            <w:r>
              <w:rPr>
                <w:rFonts w:ascii="Consolas" w:cs="Consolas" w:eastAsia="Consolas" w:hAnsi="Consolas"/>
                <w:sz w:val="18"/>
                <w:szCs w:val="18"/>
              </w:rPr>
              <w:t xml:space="preserve">    id_role INT,</w:t>
            </w:r>
          </w:p>
          <w:p>
            <w:pPr>
              <w:spacing w:after="0" w:line="260"/>
            </w:pPr>
            <w:r>
              <w:rPr>
                <w:rFonts w:ascii="Consolas" w:cs="Consolas" w:eastAsia="Consolas" w:hAnsi="Consolas"/>
                <w:sz w:val="18"/>
                <w:szCs w:val="18"/>
              </w:rPr>
              <w:t xml:space="preserve">    FOREIGN KEY (id_role) REFERENCES role(id_role)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journal_connexion (</w:t>
            </w:r>
          </w:p>
          <w:p>
            <w:pPr>
              <w:spacing w:after="0" w:line="260"/>
            </w:pPr>
            <w:r>
              <w:rPr>
                <w:rFonts w:ascii="Consolas" w:cs="Consolas" w:eastAsia="Consolas" w:hAnsi="Consolas"/>
                <w:sz w:val="18"/>
                <w:szCs w:val="18"/>
              </w:rPr>
              <w:t xml:space="preserve">    id_journal INT AUTO_INCREMENT PRIMARY KEY,</w:t>
            </w:r>
          </w:p>
          <w:p>
            <w:pPr>
              <w:spacing w:after="0" w:line="260"/>
            </w:pPr>
            <w:r>
              <w:rPr>
                <w:rFonts w:ascii="Consolas" w:cs="Consolas" w:eastAsia="Consolas" w:hAnsi="Consolas"/>
                <w:sz w:val="18"/>
                <w:szCs w:val="18"/>
              </w:rPr>
              <w:t xml:space="preserve">    date_connexion DATETIME NOT NULL,</w:t>
            </w:r>
          </w:p>
          <w:p>
            <w:pPr>
              <w:spacing w:after="0" w:line="260"/>
            </w:pPr>
            <w:r>
              <w:rPr>
                <w:rFonts w:ascii="Consolas" w:cs="Consolas" w:eastAsia="Consolas" w:hAnsi="Consolas"/>
                <w:sz w:val="18"/>
                <w:szCs w:val="18"/>
              </w:rPr>
              <w:t xml:space="preserve">    adresse_ip VARCHAR(45),</w:t>
            </w:r>
          </w:p>
          <w:p>
            <w:pPr>
              <w:spacing w:after="0" w:line="260"/>
            </w:pPr>
            <w:r>
              <w:rPr>
                <w:rFonts w:ascii="Consolas" w:cs="Consolas" w:eastAsia="Consolas" w:hAnsi="Consolas"/>
                <w:sz w:val="18"/>
                <w:szCs w:val="18"/>
              </w:rPr>
              <w:t xml:space="preserve">    statut VARCHAR(20),</w:t>
            </w:r>
          </w:p>
          <w:p>
            <w:pPr>
              <w:spacing w:after="0" w:line="260"/>
            </w:pPr>
            <w:r>
              <w:rPr>
                <w:rFonts w:ascii="Consolas" w:cs="Consolas" w:eastAsia="Consolas" w:hAnsi="Consolas"/>
                <w:sz w:val="18"/>
                <w:szCs w:val="18"/>
              </w:rPr>
              <w:t xml:space="preserve">    id_utilisateur INT,</w:t>
            </w:r>
          </w:p>
          <w:p>
            <w:pPr>
              <w:spacing w:after="0" w:line="260"/>
            </w:pPr>
            <w:r>
              <w:rPr>
                <w:rFonts w:ascii="Consolas" w:cs="Consolas" w:eastAsia="Consolas" w:hAnsi="Consolas"/>
                <w:sz w:val="18"/>
                <w:szCs w:val="18"/>
              </w:rPr>
              <w:t xml:space="preserve">    FOREIGN KEY (id_utilisateur) REFERENCES utilisateur(id_utilisateur)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categorie (</w:t>
            </w:r>
          </w:p>
          <w:p>
            <w:pPr>
              <w:spacing w:after="0" w:line="260"/>
            </w:pPr>
            <w:r>
              <w:rPr>
                <w:rFonts w:ascii="Consolas" w:cs="Consolas" w:eastAsia="Consolas" w:hAnsi="Consolas"/>
                <w:sz w:val="18"/>
                <w:szCs w:val="18"/>
              </w:rPr>
              <w:t xml:space="preserve">    id_categorie INT AUTO_INCREMENT PRIMARY KEY,</w:t>
            </w:r>
          </w:p>
          <w:p>
            <w:pPr>
              <w:spacing w:after="0" w:line="260"/>
            </w:pPr>
            <w:r>
              <w:rPr>
                <w:rFonts w:ascii="Consolas" w:cs="Consolas" w:eastAsia="Consolas" w:hAnsi="Consolas"/>
                <w:sz w:val="18"/>
                <w:szCs w:val="18"/>
              </w:rPr>
              <w:t xml:space="preserve">    nom_categorie VARCHAR(80) NOT NULL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produit (</w:t>
            </w:r>
          </w:p>
          <w:p>
            <w:pPr>
              <w:spacing w:after="0" w:line="260"/>
            </w:pPr>
            <w:r>
              <w:rPr>
                <w:rFonts w:ascii="Consolas" w:cs="Consolas" w:eastAsia="Consolas" w:hAnsi="Consolas"/>
                <w:sz w:val="18"/>
                <w:szCs w:val="18"/>
              </w:rPr>
              <w:t xml:space="preserve">    id_produit INT AUTO_INCREMENT PRIMARY KEY,</w:t>
            </w:r>
          </w:p>
          <w:p>
            <w:pPr>
              <w:spacing w:after="0" w:line="260"/>
            </w:pPr>
            <w:r>
              <w:rPr>
                <w:rFonts w:ascii="Consolas" w:cs="Consolas" w:eastAsia="Consolas" w:hAnsi="Consolas"/>
                <w:sz w:val="18"/>
                <w:szCs w:val="18"/>
              </w:rPr>
              <w:t xml:space="preserve">    reference VARCHAR(50) UNIQUE NOT NULL,</w:t>
            </w:r>
          </w:p>
          <w:p>
            <w:pPr>
              <w:spacing w:after="0" w:line="260"/>
            </w:pPr>
            <w:r>
              <w:rPr>
                <w:rFonts w:ascii="Consolas" w:cs="Consolas" w:eastAsia="Consolas" w:hAnsi="Consolas"/>
                <w:sz w:val="18"/>
                <w:szCs w:val="18"/>
              </w:rPr>
              <w:t xml:space="preserve">    designation VARCHAR(150) NOT NULL,</w:t>
            </w:r>
          </w:p>
          <w:p>
            <w:pPr>
              <w:spacing w:after="0" w:line="260"/>
            </w:pPr>
            <w:r>
              <w:rPr>
                <w:rFonts w:ascii="Consolas" w:cs="Consolas" w:eastAsia="Consolas" w:hAnsi="Consolas"/>
                <w:sz w:val="18"/>
                <w:szCs w:val="18"/>
              </w:rPr>
              <w:t xml:space="preserve">    prix_unitaire DECIMAL(10,2) NOT NULL,</w:t>
            </w:r>
          </w:p>
          <w:p>
            <w:pPr>
              <w:spacing w:after="0" w:line="260"/>
            </w:pPr>
            <w:r>
              <w:rPr>
                <w:rFonts w:ascii="Consolas" w:cs="Consolas" w:eastAsia="Consolas" w:hAnsi="Consolas"/>
                <w:sz w:val="18"/>
                <w:szCs w:val="18"/>
              </w:rPr>
              <w:t xml:space="preserve">    seuil_alerte INT DEFAULT 0,</w:t>
            </w:r>
          </w:p>
          <w:p>
            <w:pPr>
              <w:spacing w:after="0" w:line="260"/>
            </w:pPr>
            <w:r>
              <w:rPr>
                <w:rFonts w:ascii="Consolas" w:cs="Consolas" w:eastAsia="Consolas" w:hAnsi="Consolas"/>
                <w:sz w:val="18"/>
                <w:szCs w:val="18"/>
              </w:rPr>
              <w:t xml:space="preserve">    code_barre VARCHAR(50),</w:t>
            </w:r>
          </w:p>
          <w:p>
            <w:pPr>
              <w:spacing w:after="0" w:line="260"/>
            </w:pPr>
            <w:r>
              <w:rPr>
                <w:rFonts w:ascii="Consolas" w:cs="Consolas" w:eastAsia="Consolas" w:hAnsi="Consolas"/>
                <w:sz w:val="18"/>
                <w:szCs w:val="18"/>
              </w:rPr>
              <w:t xml:space="preserve">    id_categorie INT,</w:t>
            </w:r>
          </w:p>
          <w:p>
            <w:pPr>
              <w:spacing w:after="0" w:line="260"/>
            </w:pPr>
            <w:r>
              <w:rPr>
                <w:rFonts w:ascii="Consolas" w:cs="Consolas" w:eastAsia="Consolas" w:hAnsi="Consolas"/>
                <w:sz w:val="18"/>
                <w:szCs w:val="18"/>
              </w:rPr>
              <w:t xml:space="preserve">    FOREIGN KEY (id_categorie) REFERENCES categorie(id_categorie)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fournisseur (</w:t>
            </w:r>
          </w:p>
          <w:p>
            <w:pPr>
              <w:spacing w:after="0" w:line="260"/>
            </w:pPr>
            <w:r>
              <w:rPr>
                <w:rFonts w:ascii="Consolas" w:cs="Consolas" w:eastAsia="Consolas" w:hAnsi="Consolas"/>
                <w:sz w:val="18"/>
                <w:szCs w:val="18"/>
              </w:rPr>
              <w:t xml:space="preserve">    id_fournisseur INT AUTO_INCREMENT PRIMARY KEY,</w:t>
            </w:r>
          </w:p>
          <w:p>
            <w:pPr>
              <w:spacing w:after="0" w:line="260"/>
            </w:pPr>
            <w:r>
              <w:rPr>
                <w:rFonts w:ascii="Consolas" w:cs="Consolas" w:eastAsia="Consolas" w:hAnsi="Consolas"/>
                <w:sz w:val="18"/>
                <w:szCs w:val="18"/>
              </w:rPr>
              <w:t xml:space="preserve">    nom VARCHAR(120) NOT NULL,</w:t>
            </w:r>
          </w:p>
          <w:p>
            <w:pPr>
              <w:spacing w:after="0" w:line="260"/>
            </w:pPr>
            <w:r>
              <w:rPr>
                <w:rFonts w:ascii="Consolas" w:cs="Consolas" w:eastAsia="Consolas" w:hAnsi="Consolas"/>
                <w:sz w:val="18"/>
                <w:szCs w:val="18"/>
              </w:rPr>
              <w:t xml:space="preserve">    contact VARCHAR(80),</w:t>
            </w:r>
          </w:p>
          <w:p>
            <w:pPr>
              <w:spacing w:after="0" w:line="260"/>
            </w:pPr>
            <w:r>
              <w:rPr>
                <w:rFonts w:ascii="Consolas" w:cs="Consolas" w:eastAsia="Consolas" w:hAnsi="Consolas"/>
                <w:sz w:val="18"/>
                <w:szCs w:val="18"/>
              </w:rPr>
              <w:t xml:space="preserve">    adresse VARCHAR(200)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stock (</w:t>
            </w:r>
          </w:p>
          <w:p>
            <w:pPr>
              <w:spacing w:after="0" w:line="260"/>
            </w:pPr>
            <w:r>
              <w:rPr>
                <w:rFonts w:ascii="Consolas" w:cs="Consolas" w:eastAsia="Consolas" w:hAnsi="Consolas"/>
                <w:sz w:val="18"/>
                <w:szCs w:val="18"/>
              </w:rPr>
              <w:t xml:space="preserve">    id_stock INT AUTO_INCREMENT PRIMARY KEY,</w:t>
            </w:r>
          </w:p>
          <w:p>
            <w:pPr>
              <w:spacing w:after="0" w:line="260"/>
            </w:pPr>
            <w:r>
              <w:rPr>
                <w:rFonts w:ascii="Consolas" w:cs="Consolas" w:eastAsia="Consolas" w:hAnsi="Consolas"/>
                <w:sz w:val="18"/>
                <w:szCs w:val="18"/>
              </w:rPr>
              <w:t xml:space="preserve">    quantite_actuelle INT DEFAULT 0,</w:t>
            </w:r>
          </w:p>
          <w:p>
            <w:pPr>
              <w:spacing w:after="0" w:line="260"/>
            </w:pPr>
            <w:r>
              <w:rPr>
                <w:rFonts w:ascii="Consolas" w:cs="Consolas" w:eastAsia="Consolas" w:hAnsi="Consolas"/>
                <w:sz w:val="18"/>
                <w:szCs w:val="18"/>
              </w:rPr>
              <w:t xml:space="preserve">    id_produit INT UNIQUE,</w:t>
            </w:r>
          </w:p>
          <w:p>
            <w:pPr>
              <w:spacing w:after="0" w:line="260"/>
            </w:pPr>
            <w:r>
              <w:rPr>
                <w:rFonts w:ascii="Consolas" w:cs="Consolas" w:eastAsia="Consolas" w:hAnsi="Consolas"/>
                <w:sz w:val="18"/>
                <w:szCs w:val="18"/>
              </w:rPr>
              <w:t xml:space="preserve">    FOREIGN KEY (id_produit) REFERENCES produit(id_produit)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mouvement_stock (</w:t>
            </w:r>
          </w:p>
          <w:p>
            <w:pPr>
              <w:spacing w:after="0" w:line="260"/>
            </w:pPr>
            <w:r>
              <w:rPr>
                <w:rFonts w:ascii="Consolas" w:cs="Consolas" w:eastAsia="Consolas" w:hAnsi="Consolas"/>
                <w:sz w:val="18"/>
                <w:szCs w:val="18"/>
              </w:rPr>
              <w:t xml:space="preserve">    id_mouvement INT AUTO_INCREMENT PRIMARY KEY,</w:t>
            </w:r>
          </w:p>
          <w:p>
            <w:pPr>
              <w:spacing w:after="0" w:line="260"/>
            </w:pPr>
            <w:r>
              <w:rPr>
                <w:rFonts w:ascii="Consolas" w:cs="Consolas" w:eastAsia="Consolas" w:hAnsi="Consolas"/>
                <w:sz w:val="18"/>
                <w:szCs w:val="18"/>
              </w:rPr>
              <w:t xml:space="preserve">    type_mouvement ENUM('ENTREE','SORTIE') NOT NULL,</w:t>
            </w:r>
          </w:p>
          <w:p>
            <w:pPr>
              <w:spacing w:after="0" w:line="260"/>
            </w:pPr>
            <w:r>
              <w:rPr>
                <w:rFonts w:ascii="Consolas" w:cs="Consolas" w:eastAsia="Consolas" w:hAnsi="Consolas"/>
                <w:sz w:val="18"/>
                <w:szCs w:val="18"/>
              </w:rPr>
              <w:t xml:space="preserve">    sous_type VARCHAR(30) NOT NULL,</w:t>
            </w:r>
          </w:p>
          <w:p>
            <w:pPr>
              <w:spacing w:after="0" w:line="260"/>
            </w:pPr>
            <w:r>
              <w:rPr>
                <w:rFonts w:ascii="Consolas" w:cs="Consolas" w:eastAsia="Consolas" w:hAnsi="Consolas"/>
                <w:sz w:val="18"/>
                <w:szCs w:val="18"/>
              </w:rPr>
              <w:t xml:space="preserve">    quantite INT NOT NULL,</w:t>
            </w:r>
          </w:p>
          <w:p>
            <w:pPr>
              <w:spacing w:after="0" w:line="260"/>
            </w:pPr>
            <w:r>
              <w:rPr>
                <w:rFonts w:ascii="Consolas" w:cs="Consolas" w:eastAsia="Consolas" w:hAnsi="Consolas"/>
                <w:sz w:val="18"/>
                <w:szCs w:val="18"/>
              </w:rPr>
              <w:t xml:space="preserve">    date_mouvement DATE NOT NULL,</w:t>
            </w:r>
          </w:p>
          <w:p>
            <w:pPr>
              <w:spacing w:after="0" w:line="260"/>
            </w:pPr>
            <w:r>
              <w:rPr>
                <w:rFonts w:ascii="Consolas" w:cs="Consolas" w:eastAsia="Consolas" w:hAnsi="Consolas"/>
                <w:sz w:val="18"/>
                <w:szCs w:val="18"/>
              </w:rPr>
              <w:t xml:space="preserve">    heure_mouvement TIME NOT NULL,</w:t>
            </w:r>
          </w:p>
          <w:p>
            <w:pPr>
              <w:spacing w:after="0" w:line="260"/>
            </w:pPr>
            <w:r>
              <w:rPr>
                <w:rFonts w:ascii="Consolas" w:cs="Consolas" w:eastAsia="Consolas" w:hAnsi="Consolas"/>
                <w:sz w:val="18"/>
                <w:szCs w:val="18"/>
              </w:rPr>
              <w:t xml:space="preserve">    id_produit INT,</w:t>
            </w:r>
          </w:p>
          <w:p>
            <w:pPr>
              <w:spacing w:after="0" w:line="260"/>
            </w:pPr>
            <w:r>
              <w:rPr>
                <w:rFonts w:ascii="Consolas" w:cs="Consolas" w:eastAsia="Consolas" w:hAnsi="Consolas"/>
                <w:sz w:val="18"/>
                <w:szCs w:val="18"/>
              </w:rPr>
              <w:t xml:space="preserve">    id_utilisateur INT,</w:t>
            </w:r>
          </w:p>
          <w:p>
            <w:pPr>
              <w:spacing w:after="0" w:line="260"/>
            </w:pPr>
            <w:r>
              <w:rPr>
                <w:rFonts w:ascii="Consolas" w:cs="Consolas" w:eastAsia="Consolas" w:hAnsi="Consolas"/>
                <w:sz w:val="18"/>
                <w:szCs w:val="18"/>
              </w:rPr>
              <w:t xml:space="preserve">    id_fournisseur INT NULL,</w:t>
            </w:r>
          </w:p>
          <w:p>
            <w:pPr>
              <w:spacing w:after="0" w:line="260"/>
            </w:pPr>
            <w:r>
              <w:rPr>
                <w:rFonts w:ascii="Consolas" w:cs="Consolas" w:eastAsia="Consolas" w:hAnsi="Consolas"/>
                <w:sz w:val="18"/>
                <w:szCs w:val="18"/>
              </w:rPr>
              <w:t xml:space="preserve">    FOREIGN KEY (id_produit) REFERENCES produit(id_produit),</w:t>
            </w:r>
          </w:p>
          <w:p>
            <w:pPr>
              <w:spacing w:after="0" w:line="260"/>
            </w:pPr>
            <w:r>
              <w:rPr>
                <w:rFonts w:ascii="Consolas" w:cs="Consolas" w:eastAsia="Consolas" w:hAnsi="Consolas"/>
                <w:sz w:val="18"/>
                <w:szCs w:val="18"/>
              </w:rPr>
              <w:t xml:space="preserve">    FOREIGN KEY (id_utilisateur) REFERENCES utilisateur(id_utilisateur),</w:t>
            </w:r>
          </w:p>
          <w:p>
            <w:pPr>
              <w:spacing w:after="0" w:line="260"/>
            </w:pPr>
            <w:r>
              <w:rPr>
                <w:rFonts w:ascii="Consolas" w:cs="Consolas" w:eastAsia="Consolas" w:hAnsi="Consolas"/>
                <w:sz w:val="18"/>
                <w:szCs w:val="18"/>
              </w:rPr>
              <w:t xml:space="preserve">    FOREIGN KEY (id_fournisseur) REFERENCES fournisseur(id_fournisseur)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TABLE alerte (</w:t>
            </w:r>
          </w:p>
          <w:p>
            <w:pPr>
              <w:spacing w:after="0" w:line="260"/>
            </w:pPr>
            <w:r>
              <w:rPr>
                <w:rFonts w:ascii="Consolas" w:cs="Consolas" w:eastAsia="Consolas" w:hAnsi="Consolas"/>
                <w:sz w:val="18"/>
                <w:szCs w:val="18"/>
              </w:rPr>
              <w:t xml:space="preserve">    id_alerte INT AUTO_INCREMENT PRIMARY KEY,</w:t>
            </w:r>
          </w:p>
          <w:p>
            <w:pPr>
              <w:spacing w:after="0" w:line="260"/>
            </w:pPr>
            <w:r>
              <w:rPr>
                <w:rFonts w:ascii="Consolas" w:cs="Consolas" w:eastAsia="Consolas" w:hAnsi="Consolas"/>
                <w:sz w:val="18"/>
                <w:szCs w:val="18"/>
              </w:rPr>
              <w:t xml:space="preserve">    type_alerte ENUM('RUPTURE','STOCK_FAIBLE','DEPASSEMENT_SEUIL') NOT NULL,</w:t>
            </w:r>
          </w:p>
          <w:p>
            <w:pPr>
              <w:spacing w:after="0" w:line="260"/>
            </w:pPr>
            <w:r>
              <w:rPr>
                <w:rFonts w:ascii="Consolas" w:cs="Consolas" w:eastAsia="Consolas" w:hAnsi="Consolas"/>
                <w:sz w:val="18"/>
                <w:szCs w:val="18"/>
              </w:rPr>
              <w:t xml:space="preserve">    date_generation DATETIME NOT NULL,</w:t>
            </w:r>
          </w:p>
          <w:p>
            <w:pPr>
              <w:spacing w:after="0" w:line="260"/>
            </w:pPr>
            <w:r>
              <w:rPr>
                <w:rFonts w:ascii="Consolas" w:cs="Consolas" w:eastAsia="Consolas" w:hAnsi="Consolas"/>
                <w:sz w:val="18"/>
                <w:szCs w:val="18"/>
              </w:rPr>
              <w:t xml:space="preserve">    statut VARCHAR(20) DEFAULT 'NON_TRAITEE',</w:t>
            </w:r>
          </w:p>
          <w:p>
            <w:pPr>
              <w:spacing w:after="0" w:line="260"/>
            </w:pPr>
            <w:r>
              <w:rPr>
                <w:rFonts w:ascii="Consolas" w:cs="Consolas" w:eastAsia="Consolas" w:hAnsi="Consolas"/>
                <w:sz w:val="18"/>
                <w:szCs w:val="18"/>
              </w:rPr>
              <w:t xml:space="preserve">    id_produit INT,</w:t>
            </w:r>
          </w:p>
          <w:p>
            <w:pPr>
              <w:spacing w:after="0" w:line="260"/>
            </w:pPr>
            <w:r>
              <w:rPr>
                <w:rFonts w:ascii="Consolas" w:cs="Consolas" w:eastAsia="Consolas" w:hAnsi="Consolas"/>
                <w:sz w:val="18"/>
                <w:szCs w:val="18"/>
              </w:rPr>
              <w:t xml:space="preserve">    FOREIGN KEY (id_produit) REFERENCES produit(id_produit)</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4.2 — Script de création des tables</w:t>
      </w:r>
    </w:p>
    <w:p>
      <w:pPr>
        <w:pStyle w:val="Heading2"/>
        <w:spacing w:after="160" w:before="320"/>
      </w:pPr>
      <w:r>
        <w:rPr>
          <w:rFonts w:ascii="Calibri" w:cs="Calibri" w:eastAsia="Calibri" w:hAnsi="Calibri"/>
          <w:b/>
          <w:bCs/>
        </w:rPr>
        <w:t xml:space="preserve">4.2. Développement du backend avec Spring Boot</w:t>
      </w:r>
    </w:p>
    <w:p>
      <w:pPr>
        <w:pStyle w:val="Heading3"/>
        <w:spacing w:after="120" w:before="240"/>
      </w:pPr>
      <w:r>
        <w:rPr>
          <w:rFonts w:ascii="Calibri" w:cs="Calibri" w:eastAsia="Calibri" w:hAnsi="Calibri"/>
          <w:b/>
          <w:bCs/>
        </w:rPr>
        <w:t xml:space="preserve">4.2.1. Structure du projet</w:t>
      </w:r>
    </w:p>
    <w:p>
      <w:pPr>
        <w:spacing w:after="200" w:line="360"/>
        <w:jc w:val="both"/>
      </w:pPr>
      <w:r>
        <w:rPr>
          <w:rFonts w:ascii="Calibri" w:cs="Calibri" w:eastAsia="Calibri" w:hAnsi="Calibri"/>
          <w:sz w:val="24"/>
          <w:szCs w:val="24"/>
        </w:rPr>
        <w:t xml:space="preserve">Le projet backend est organisé en packages selon les responsabilités : entity (entités JPA), repository (accès aux données), service (logique métier), controller (points d'entrée REST), security (authentification et jetons JWT) et dto (objets de transfert entre les couches).</w:t>
      </w:r>
    </w:p>
    <w:p>
      <w:pPr>
        <w:pStyle w:val="Heading3"/>
        <w:spacing w:after="120" w:before="240"/>
      </w:pPr>
      <w:r>
        <w:rPr>
          <w:rFonts w:ascii="Calibri" w:cs="Calibri" w:eastAsia="Calibri" w:hAnsi="Calibri"/>
          <w:b/>
          <w:bCs/>
        </w:rPr>
        <w:t xml:space="preserve">4.2.2. Configuration de la connexion à la base de données</w:t>
      </w:r>
    </w:p>
    <w:p>
      <w:pPr>
        <w:spacing w:after="200" w:line="360"/>
        <w:jc w:val="both"/>
      </w:pPr>
      <w:r>
        <w:rPr>
          <w:rFonts w:ascii="Calibri" w:cs="Calibri" w:eastAsia="Calibri" w:hAnsi="Calibri"/>
          <w:sz w:val="24"/>
          <w:szCs w:val="24"/>
        </w:rPr>
        <w:t xml:space="preserve">Le fichier application.properties définit la connexion à MySQL sur le port 4490 configuré précédemment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spring.datasource.url=jdbc:mysql://localhost:4490/gestion_stock?useSSL=false&amp;serverTimezone=UTC</w:t>
            </w:r>
          </w:p>
          <w:p>
            <w:pPr>
              <w:spacing w:after="0" w:line="260"/>
            </w:pPr>
            <w:r>
              <w:rPr>
                <w:rFonts w:ascii="Consolas" w:cs="Consolas" w:eastAsia="Consolas" w:hAnsi="Consolas"/>
                <w:sz w:val="18"/>
                <w:szCs w:val="18"/>
              </w:rPr>
              <w:t xml:space="preserve">spring.datasource.username=root</w:t>
            </w:r>
          </w:p>
          <w:p>
            <w:pPr>
              <w:spacing w:after="0" w:line="260"/>
            </w:pPr>
            <w:r>
              <w:rPr>
                <w:rFonts w:ascii="Consolas" w:cs="Consolas" w:eastAsia="Consolas" w:hAnsi="Consolas"/>
                <w:sz w:val="18"/>
                <w:szCs w:val="18"/>
              </w:rPr>
              <w:t xml:space="preserve">spring.datasource.password=12345</w:t>
            </w:r>
          </w:p>
          <w:p>
            <w:pPr>
              <w:spacing w:after="0" w:line="260"/>
            </w:pPr>
            <w:r>
              <w:rPr>
                <w:rFonts w:ascii="Consolas" w:cs="Consolas" w:eastAsia="Consolas" w:hAnsi="Consolas"/>
                <w:sz w:val="18"/>
                <w:szCs w:val="18"/>
              </w:rPr>
              <w:t xml:space="preserve">spring.datasource.driver-class-name=com.mysql.cj.jdbc.Driver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spring.jpa.hibernate.ddl-auto=update</w:t>
            </w:r>
          </w:p>
          <w:p>
            <w:pPr>
              <w:spacing w:after="0" w:line="260"/>
            </w:pPr>
            <w:r>
              <w:rPr>
                <w:rFonts w:ascii="Consolas" w:cs="Consolas" w:eastAsia="Consolas" w:hAnsi="Consolas"/>
                <w:sz w:val="18"/>
                <w:szCs w:val="18"/>
              </w:rPr>
              <w:t xml:space="preserve">spring.jpa.properties.hibernate.dialect=org.hibernate.dialect.MySQL8Dialect</w:t>
            </w:r>
          </w:p>
          <w:p>
            <w:pPr>
              <w:spacing w:after="0" w:line="260"/>
            </w:pPr>
            <w:r>
              <w:rPr>
                <w:rFonts w:ascii="Consolas" w:cs="Consolas" w:eastAsia="Consolas" w:hAnsi="Consolas"/>
                <w:sz w:val="18"/>
                <w:szCs w:val="18"/>
              </w:rPr>
              <w:t xml:space="preserve">spring.jpa.show-sql=true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server.port=8080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jwt.secret=cleSecreteAGenererAleatoirement</w:t>
            </w:r>
          </w:p>
          <w:p>
            <w:pPr>
              <w:spacing w:after="0" w:line="260"/>
            </w:pPr>
            <w:r>
              <w:rPr>
                <w:rFonts w:ascii="Consolas" w:cs="Consolas" w:eastAsia="Consolas" w:hAnsi="Consolas"/>
                <w:sz w:val="18"/>
                <w:szCs w:val="18"/>
              </w:rPr>
              <w:t xml:space="preserve">jwt.expiration=86400000</w:t>
            </w:r>
          </w:p>
        </w:tc>
      </w:tr>
    </w:tbl>
    <w:p>
      <w:pPr>
        <w:spacing w:after="260" w:before="60"/>
        <w:jc w:val="center"/>
      </w:pPr>
      <w:r>
        <w:rPr>
          <w:rFonts w:ascii="Calibri" w:cs="Calibri" w:eastAsia="Calibri" w:hAnsi="Calibri"/>
          <w:i/>
          <w:iCs/>
          <w:sz w:val="20"/>
          <w:szCs w:val="20"/>
        </w:rPr>
        <w:t xml:space="preserve">Extrait 4.3 — application.properties</w:t>
      </w:r>
    </w:p>
    <w:p>
      <w:pPr>
        <w:spacing w:after="200" w:line="360"/>
        <w:jc w:val="both"/>
      </w:pPr>
      <w:r>
        <w:rPr>
          <w:rFonts w:ascii="Calibri" w:cs="Calibri" w:eastAsia="Calibri" w:hAnsi="Calibri"/>
          <w:sz w:val="24"/>
          <w:szCs w:val="24"/>
        </w:rPr>
        <w:t xml:space="preserve">Remarque : dans un environnement de production, le mot de passe et la clé secrète JWT ne doivent jamais être écrits en clair dans le fichier de configuration versionné ; ils devraient être externalisés dans des variables d'environnement. Cette configuration simplifiée convient au cadre du développement et des tests de ce mémoire.</w:t>
      </w:r>
    </w:p>
    <w:p>
      <w:pPr>
        <w:pStyle w:val="Heading3"/>
        <w:spacing w:after="120" w:before="240"/>
      </w:pPr>
      <w:r>
        <w:rPr>
          <w:rFonts w:ascii="Calibri" w:cs="Calibri" w:eastAsia="Calibri" w:hAnsi="Calibri"/>
          <w:b/>
          <w:bCs/>
        </w:rPr>
        <w:t xml:space="preserve">4.2.3. Couche entités (JPA)</w:t>
      </w:r>
    </w:p>
    <w:p>
      <w:pPr>
        <w:spacing w:after="200" w:line="360"/>
        <w:jc w:val="both"/>
      </w:pPr>
      <w:r>
        <w:rPr>
          <w:rFonts w:ascii="Calibri" w:cs="Calibri" w:eastAsia="Calibri" w:hAnsi="Calibri"/>
          <w:sz w:val="24"/>
          <w:szCs w:val="24"/>
        </w:rPr>
        <w:t xml:space="preserve">Chaque table du modèle logique de données est représentée par une classe annotée avec JPA. L'exemple ci-dessous illustre l'entité Produit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@Entity</w:t>
            </w:r>
          </w:p>
          <w:p>
            <w:pPr>
              <w:spacing w:after="0" w:line="260"/>
            </w:pPr>
            <w:r>
              <w:rPr>
                <w:rFonts w:ascii="Consolas" w:cs="Consolas" w:eastAsia="Consolas" w:hAnsi="Consolas"/>
                <w:sz w:val="18"/>
                <w:szCs w:val="18"/>
              </w:rPr>
              <w:t xml:space="preserve">@Table(name = "produit")</w:t>
            </w:r>
          </w:p>
          <w:p>
            <w:pPr>
              <w:spacing w:after="0" w:line="260"/>
            </w:pPr>
            <w:r>
              <w:rPr>
                <w:rFonts w:ascii="Consolas" w:cs="Consolas" w:eastAsia="Consolas" w:hAnsi="Consolas"/>
                <w:sz w:val="18"/>
                <w:szCs w:val="18"/>
              </w:rPr>
              <w:t xml:space="preserve">public class Produit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@Id</w:t>
            </w:r>
          </w:p>
          <w:p>
            <w:pPr>
              <w:spacing w:after="0" w:line="260"/>
            </w:pPr>
            <w:r>
              <w:rPr>
                <w:rFonts w:ascii="Consolas" w:cs="Consolas" w:eastAsia="Consolas" w:hAnsi="Consolas"/>
                <w:sz w:val="18"/>
                <w:szCs w:val="18"/>
              </w:rPr>
              <w:t xml:space="preserve">    @GeneratedValue(strategy = GenerationType.IDENTITY)</w:t>
            </w:r>
          </w:p>
          <w:p>
            <w:pPr>
              <w:spacing w:after="0" w:line="260"/>
            </w:pPr>
            <w:r>
              <w:rPr>
                <w:rFonts w:ascii="Consolas" w:cs="Consolas" w:eastAsia="Consolas" w:hAnsi="Consolas"/>
                <w:sz w:val="18"/>
                <w:szCs w:val="18"/>
              </w:rPr>
              <w:t xml:space="preserve">    private Long idProduit;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@Column(unique = true, nullable = false)</w:t>
            </w:r>
          </w:p>
          <w:p>
            <w:pPr>
              <w:spacing w:after="0" w:line="260"/>
            </w:pPr>
            <w:r>
              <w:rPr>
                <w:rFonts w:ascii="Consolas" w:cs="Consolas" w:eastAsia="Consolas" w:hAnsi="Consolas"/>
                <w:sz w:val="18"/>
                <w:szCs w:val="18"/>
              </w:rPr>
              <w:t xml:space="preserve">    private String reference;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String designation;</w:t>
            </w:r>
          </w:p>
          <w:p>
            <w:pPr>
              <w:spacing w:after="0" w:line="260"/>
            </w:pPr>
            <w:r>
              <w:rPr>
                <w:rFonts w:ascii="Consolas" w:cs="Consolas" w:eastAsia="Consolas" w:hAnsi="Consolas"/>
                <w:sz w:val="18"/>
                <w:szCs w:val="18"/>
              </w:rPr>
              <w:t xml:space="preserve">    private Double prixUnitaire;</w:t>
            </w:r>
          </w:p>
          <w:p>
            <w:pPr>
              <w:spacing w:after="0" w:line="260"/>
            </w:pPr>
            <w:r>
              <w:rPr>
                <w:rFonts w:ascii="Consolas" w:cs="Consolas" w:eastAsia="Consolas" w:hAnsi="Consolas"/>
                <w:sz w:val="18"/>
                <w:szCs w:val="18"/>
              </w:rPr>
              <w:t xml:space="preserve">    private Integer seuilAlerte;</w:t>
            </w:r>
          </w:p>
          <w:p>
            <w:pPr>
              <w:spacing w:after="0" w:line="260"/>
            </w:pPr>
            <w:r>
              <w:rPr>
                <w:rFonts w:ascii="Consolas" w:cs="Consolas" w:eastAsia="Consolas" w:hAnsi="Consolas"/>
                <w:sz w:val="18"/>
                <w:szCs w:val="18"/>
              </w:rPr>
              <w:t xml:space="preserve">    private String codeBarre;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@ManyToOne</w:t>
            </w:r>
          </w:p>
          <w:p>
            <w:pPr>
              <w:spacing w:after="0" w:line="260"/>
            </w:pPr>
            <w:r>
              <w:rPr>
                <w:rFonts w:ascii="Consolas" w:cs="Consolas" w:eastAsia="Consolas" w:hAnsi="Consolas"/>
                <w:sz w:val="18"/>
                <w:szCs w:val="18"/>
              </w:rPr>
              <w:t xml:space="preserve">    @JoinColumn(name = "id_categorie")</w:t>
            </w:r>
          </w:p>
          <w:p>
            <w:pPr>
              <w:spacing w:after="0" w:line="260"/>
            </w:pPr>
            <w:r>
              <w:rPr>
                <w:rFonts w:ascii="Consolas" w:cs="Consolas" w:eastAsia="Consolas" w:hAnsi="Consolas"/>
                <w:sz w:val="18"/>
                <w:szCs w:val="18"/>
              </w:rPr>
              <w:t xml:space="preserve">    private Categorie categorie;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@OneToOne(mappedBy = "produit", cascade = CascadeType.ALL)</w:t>
            </w:r>
          </w:p>
          <w:p>
            <w:pPr>
              <w:spacing w:after="0" w:line="260"/>
            </w:pPr>
            <w:r>
              <w:rPr>
                <w:rFonts w:ascii="Consolas" w:cs="Consolas" w:eastAsia="Consolas" w:hAnsi="Consolas"/>
                <w:sz w:val="18"/>
                <w:szCs w:val="18"/>
              </w:rPr>
              <w:t xml:space="preserve">    private Stock stock;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getters et setters</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4.4 — Entité Produit</w:t>
      </w:r>
    </w:p>
    <w:p>
      <w:pPr>
        <w:pStyle w:val="Heading3"/>
        <w:spacing w:after="120" w:before="240"/>
      </w:pPr>
      <w:r>
        <w:rPr>
          <w:rFonts w:ascii="Calibri" w:cs="Calibri" w:eastAsia="Calibri" w:hAnsi="Calibri"/>
          <w:b/>
          <w:bCs/>
        </w:rPr>
        <w:t xml:space="preserve">4.2.4. Couche repository</w:t>
      </w:r>
    </w:p>
    <w:p>
      <w:pPr>
        <w:spacing w:after="200" w:line="360"/>
        <w:jc w:val="both"/>
      </w:pPr>
      <w:r>
        <w:rPr>
          <w:rFonts w:ascii="Calibri" w:cs="Calibri" w:eastAsia="Calibri" w:hAnsi="Calibri"/>
          <w:sz w:val="24"/>
          <w:szCs w:val="24"/>
        </w:rPr>
        <w:t xml:space="preserve">Spring Data JPA génère automatiquement les opérations CRUD de base. Des méthodes personnalisées permettent des recherches spécifiques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public interface ProduitRepository extends JpaRepository&lt;Produit, Long&gt;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List&lt;Produit&gt; findByDesignationContainingIgnoreCase(String motCle);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@Query("SELECT p FROM Produit p WHERE p.stock.quantiteActuelle &lt;= p.seuilAlerte")</w:t>
            </w:r>
          </w:p>
          <w:p>
            <w:pPr>
              <w:spacing w:after="0" w:line="260"/>
            </w:pPr>
            <w:r>
              <w:rPr>
                <w:rFonts w:ascii="Consolas" w:cs="Consolas" w:eastAsia="Consolas" w:hAnsi="Consolas"/>
                <w:sz w:val="18"/>
                <w:szCs w:val="18"/>
              </w:rPr>
              <w:t xml:space="preserve">    List&lt;Produit&gt; findProduitsProchesDeLaRupture();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long countByStock_QuantiteActuelle(int quantite);</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4.5 — ProduitRepository</w:t>
      </w:r>
    </w:p>
    <w:p>
      <w:pPr>
        <w:pStyle w:val="Heading3"/>
        <w:spacing w:after="120" w:before="240"/>
      </w:pPr>
      <w:r>
        <w:rPr>
          <w:rFonts w:ascii="Calibri" w:cs="Calibri" w:eastAsia="Calibri" w:hAnsi="Calibri"/>
          <w:b/>
          <w:bCs/>
        </w:rPr>
        <w:t xml:space="preserve">4.2.5. Couche service et contrôleurs REST</w:t>
      </w:r>
    </w:p>
    <w:p>
      <w:pPr>
        <w:spacing w:after="200" w:line="360"/>
        <w:jc w:val="both"/>
      </w:pPr>
      <w:r>
        <w:rPr>
          <w:rFonts w:ascii="Calibri" w:cs="Calibri" w:eastAsia="Calibri" w:hAnsi="Calibri"/>
          <w:sz w:val="24"/>
          <w:szCs w:val="24"/>
        </w:rPr>
        <w:t xml:space="preserve">La couche service concentre les règles de gestion. L'enregistrement d'un mouvement de stock, par exemple, met à jour la quantité disponible et déclenche une alerte si un seuil est atteint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@Transactional</w:t>
            </w:r>
          </w:p>
          <w:p>
            <w:pPr>
              <w:spacing w:after="0" w:line="260"/>
            </w:pPr>
            <w:r>
              <w:rPr>
                <w:rFonts w:ascii="Consolas" w:cs="Consolas" w:eastAsia="Consolas" w:hAnsi="Consolas"/>
                <w:sz w:val="18"/>
                <w:szCs w:val="18"/>
              </w:rPr>
              <w:t xml:space="preserve">public MouvementStock enregistrerMouvement(MouvementStockDTO dto) {</w:t>
            </w:r>
          </w:p>
          <w:p>
            <w:pPr>
              <w:spacing w:after="0" w:line="260"/>
            </w:pPr>
            <w:r>
              <w:rPr>
                <w:rFonts w:ascii="Consolas" w:cs="Consolas" w:eastAsia="Consolas" w:hAnsi="Consolas"/>
                <w:sz w:val="18"/>
                <w:szCs w:val="18"/>
              </w:rPr>
              <w:t xml:space="preserve">    Produit produit = produitRepository.findById(dto.getIdProduit())</w:t>
            </w:r>
          </w:p>
          <w:p>
            <w:pPr>
              <w:spacing w:after="0" w:line="260"/>
            </w:pPr>
            <w:r>
              <w:rPr>
                <w:rFonts w:ascii="Consolas" w:cs="Consolas" w:eastAsia="Consolas" w:hAnsi="Consolas"/>
                <w:sz w:val="18"/>
                <w:szCs w:val="18"/>
              </w:rPr>
              <w:t xml:space="preserve">            .orElseThrow(() -&gt; new EntityNotFoundException("Produit introuvable"));</w:t>
            </w:r>
          </w:p>
          <w:p>
            <w:pPr>
              <w:spacing w:after="0" w:line="260"/>
            </w:pPr>
            <w:r>
              <w:rPr>
                <w:rFonts w:ascii="Consolas" w:cs="Consolas" w:eastAsia="Consolas" w:hAnsi="Consolas"/>
                <w:sz w:val="18"/>
                <w:szCs w:val="18"/>
              </w:rPr>
              <w:t xml:space="preserve">    Stock stock = produit.getStock();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(dto.getTypeMouvement() == TypeMouvement.SORTIE</w:t>
            </w:r>
          </w:p>
          <w:p>
            <w:pPr>
              <w:spacing w:after="0" w:line="260"/>
            </w:pPr>
            <w:r>
              <w:rPr>
                <w:rFonts w:ascii="Consolas" w:cs="Consolas" w:eastAsia="Consolas" w:hAnsi="Consolas"/>
                <w:sz w:val="18"/>
                <w:szCs w:val="18"/>
              </w:rPr>
              <w:t xml:space="preserve">            &amp;&amp; stock.getQuantiteActuelle() &lt; dto.getQuantite()) {</w:t>
            </w:r>
          </w:p>
          <w:p>
            <w:pPr>
              <w:spacing w:after="0" w:line="260"/>
            </w:pPr>
            <w:r>
              <w:rPr>
                <w:rFonts w:ascii="Consolas" w:cs="Consolas" w:eastAsia="Consolas" w:hAnsi="Consolas"/>
                <w:sz w:val="18"/>
                <w:szCs w:val="18"/>
              </w:rPr>
              <w:t xml:space="preserve">        throw new IllegalStateException("Quantité en stock insuffisante");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 nouvelleQuantite = dto.getTypeMouvement() == TypeMouvement.ENTREE</w:t>
            </w:r>
          </w:p>
          <w:p>
            <w:pPr>
              <w:spacing w:after="0" w:line="260"/>
            </w:pPr>
            <w:r>
              <w:rPr>
                <w:rFonts w:ascii="Consolas" w:cs="Consolas" w:eastAsia="Consolas" w:hAnsi="Consolas"/>
                <w:sz w:val="18"/>
                <w:szCs w:val="18"/>
              </w:rPr>
              <w:t xml:space="preserve">            ? stock.getQuantiteActuelle() + dto.getQuantite()</w:t>
            </w:r>
          </w:p>
          <w:p>
            <w:pPr>
              <w:spacing w:after="0" w:line="260"/>
            </w:pPr>
            <w:r>
              <w:rPr>
                <w:rFonts w:ascii="Consolas" w:cs="Consolas" w:eastAsia="Consolas" w:hAnsi="Consolas"/>
                <w:sz w:val="18"/>
                <w:szCs w:val="18"/>
              </w:rPr>
              <w:t xml:space="preserve">            : stock.getQuantiteActuelle() - dto.getQuantite();</w:t>
            </w:r>
          </w:p>
          <w:p>
            <w:pPr>
              <w:spacing w:after="0" w:line="260"/>
            </w:pPr>
            <w:r>
              <w:rPr>
                <w:rFonts w:ascii="Consolas" w:cs="Consolas" w:eastAsia="Consolas" w:hAnsi="Consolas"/>
                <w:sz w:val="18"/>
                <w:szCs w:val="18"/>
              </w:rPr>
              <w:t xml:space="preserve">    stock.setQuantiteActuelle(nouvelleQuantite);</w:t>
            </w:r>
          </w:p>
          <w:p>
            <w:pPr>
              <w:spacing w:after="0" w:line="260"/>
            </w:pPr>
            <w:r>
              <w:rPr>
                <w:rFonts w:ascii="Consolas" w:cs="Consolas" w:eastAsia="Consolas" w:hAnsi="Consolas"/>
                <w:sz w:val="18"/>
                <w:szCs w:val="18"/>
              </w:rPr>
              <w:t xml:space="preserve">    stockRepository.save(stock);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(nouvelleQuantite == 0) {</w:t>
            </w:r>
          </w:p>
          <w:p>
            <w:pPr>
              <w:spacing w:after="0" w:line="260"/>
            </w:pPr>
            <w:r>
              <w:rPr>
                <w:rFonts w:ascii="Consolas" w:cs="Consolas" w:eastAsia="Consolas" w:hAnsi="Consolas"/>
                <w:sz w:val="18"/>
                <w:szCs w:val="18"/>
              </w:rPr>
              <w:t xml:space="preserve">        alerteService.genererAlerte(produit, TypeAlerte.RUPTURE);</w:t>
            </w:r>
          </w:p>
          <w:p>
            <w:pPr>
              <w:spacing w:after="0" w:line="260"/>
            </w:pPr>
            <w:r>
              <w:rPr>
                <w:rFonts w:ascii="Consolas" w:cs="Consolas" w:eastAsia="Consolas" w:hAnsi="Consolas"/>
                <w:sz w:val="18"/>
                <w:szCs w:val="18"/>
              </w:rPr>
              <w:t xml:space="preserve">    } else if (nouvelleQuantite &lt;= produit.getSeuilAlerte()) {</w:t>
            </w:r>
          </w:p>
          <w:p>
            <w:pPr>
              <w:spacing w:after="0" w:line="260"/>
            </w:pPr>
            <w:r>
              <w:rPr>
                <w:rFonts w:ascii="Consolas" w:cs="Consolas" w:eastAsia="Consolas" w:hAnsi="Consolas"/>
                <w:sz w:val="18"/>
                <w:szCs w:val="18"/>
              </w:rPr>
              <w:t xml:space="preserve">        alerteService.genererAlerte(produit, TypeAlerte.STOCK_FAIBLE);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MouvementStock mouvement = new MouvementStock();</w:t>
            </w:r>
          </w:p>
          <w:p>
            <w:pPr>
              <w:spacing w:after="0" w:line="260"/>
            </w:pPr>
            <w:r>
              <w:rPr>
                <w:rFonts w:ascii="Consolas" w:cs="Consolas" w:eastAsia="Consolas" w:hAnsi="Consolas"/>
                <w:sz w:val="18"/>
                <w:szCs w:val="18"/>
              </w:rPr>
              <w:t xml:space="preserve">    mouvement.setProduit(produit);</w:t>
            </w:r>
          </w:p>
          <w:p>
            <w:pPr>
              <w:spacing w:after="0" w:line="260"/>
            </w:pPr>
            <w:r>
              <w:rPr>
                <w:rFonts w:ascii="Consolas" w:cs="Consolas" w:eastAsia="Consolas" w:hAnsi="Consolas"/>
                <w:sz w:val="18"/>
                <w:szCs w:val="18"/>
              </w:rPr>
              <w:t xml:space="preserve">    mouvement.setUtilisateur(utilisateurCourant());</w:t>
            </w:r>
          </w:p>
          <w:p>
            <w:pPr>
              <w:spacing w:after="0" w:line="260"/>
            </w:pPr>
            <w:r>
              <w:rPr>
                <w:rFonts w:ascii="Consolas" w:cs="Consolas" w:eastAsia="Consolas" w:hAnsi="Consolas"/>
                <w:sz w:val="18"/>
                <w:szCs w:val="18"/>
              </w:rPr>
              <w:t xml:space="preserve">    mouvement.setTypeMouvement(dto.getTypeMouvement());</w:t>
            </w:r>
          </w:p>
          <w:p>
            <w:pPr>
              <w:spacing w:after="0" w:line="260"/>
            </w:pPr>
            <w:r>
              <w:rPr>
                <w:rFonts w:ascii="Consolas" w:cs="Consolas" w:eastAsia="Consolas" w:hAnsi="Consolas"/>
                <w:sz w:val="18"/>
                <w:szCs w:val="18"/>
              </w:rPr>
              <w:t xml:space="preserve">    mouvement.setSousType(dto.getSousType());</w:t>
            </w:r>
          </w:p>
          <w:p>
            <w:pPr>
              <w:spacing w:after="0" w:line="260"/>
            </w:pPr>
            <w:r>
              <w:rPr>
                <w:rFonts w:ascii="Consolas" w:cs="Consolas" w:eastAsia="Consolas" w:hAnsi="Consolas"/>
                <w:sz w:val="18"/>
                <w:szCs w:val="18"/>
              </w:rPr>
              <w:t xml:space="preserve">    mouvement.setQuantite(dto.getQuantite());</w:t>
            </w:r>
          </w:p>
          <w:p>
            <w:pPr>
              <w:spacing w:after="0" w:line="260"/>
            </w:pPr>
            <w:r>
              <w:rPr>
                <w:rFonts w:ascii="Consolas" w:cs="Consolas" w:eastAsia="Consolas" w:hAnsi="Consolas"/>
                <w:sz w:val="18"/>
                <w:szCs w:val="18"/>
              </w:rPr>
              <w:t xml:space="preserve">    mouvement.setDate(LocalDate.now());</w:t>
            </w:r>
          </w:p>
          <w:p>
            <w:pPr>
              <w:spacing w:after="0" w:line="260"/>
            </w:pPr>
            <w:r>
              <w:rPr>
                <w:rFonts w:ascii="Consolas" w:cs="Consolas" w:eastAsia="Consolas" w:hAnsi="Consolas"/>
                <w:sz w:val="18"/>
                <w:szCs w:val="18"/>
              </w:rPr>
              <w:t xml:space="preserve">    mouvement.setHeure(LocalTime.now());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mouvementRepository.save(mouvement);</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4.6 — MouvementStockService.enregistrerMouvement()</w:t>
      </w:r>
    </w:p>
    <w:p>
      <w:pPr>
        <w:spacing w:after="200" w:line="360"/>
        <w:jc w:val="both"/>
      </w:pPr>
      <w:r>
        <w:rPr>
          <w:rFonts w:ascii="Calibri" w:cs="Calibri" w:eastAsia="Calibri" w:hAnsi="Calibri"/>
          <w:sz w:val="24"/>
          <w:szCs w:val="24"/>
        </w:rPr>
        <w:t xml:space="preserve">Le contrôleur expose ensuite les fonctionnalités de gestion des produits sous forme d'API REST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@RestController</w:t>
            </w:r>
          </w:p>
          <w:p>
            <w:pPr>
              <w:spacing w:after="0" w:line="260"/>
            </w:pPr>
            <w:r>
              <w:rPr>
                <w:rFonts w:ascii="Consolas" w:cs="Consolas" w:eastAsia="Consolas" w:hAnsi="Consolas"/>
                <w:sz w:val="18"/>
                <w:szCs w:val="18"/>
              </w:rPr>
              <w:t xml:space="preserve">@RequestMapping("/api/produits")</w:t>
            </w:r>
          </w:p>
          <w:p>
            <w:pPr>
              <w:spacing w:after="0" w:line="260"/>
            </w:pPr>
            <w:r>
              <w:rPr>
                <w:rFonts w:ascii="Consolas" w:cs="Consolas" w:eastAsia="Consolas" w:hAnsi="Consolas"/>
                <w:sz w:val="18"/>
                <w:szCs w:val="18"/>
              </w:rPr>
              <w:t xml:space="preserve">public class ProduitController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ProduitService produitService;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ProduitController(ProduitService produitService) {</w:t>
            </w:r>
          </w:p>
          <w:p>
            <w:pPr>
              <w:spacing w:after="0" w:line="260"/>
            </w:pPr>
            <w:r>
              <w:rPr>
                <w:rFonts w:ascii="Consolas" w:cs="Consolas" w:eastAsia="Consolas" w:hAnsi="Consolas"/>
                <w:sz w:val="18"/>
                <w:szCs w:val="18"/>
              </w:rPr>
              <w:t xml:space="preserve">        this.produitService = produitService;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@GetMapping</w:t>
            </w:r>
          </w:p>
          <w:p>
            <w:pPr>
              <w:spacing w:after="0" w:line="260"/>
            </w:pPr>
            <w:r>
              <w:rPr>
                <w:rFonts w:ascii="Consolas" w:cs="Consolas" w:eastAsia="Consolas" w:hAnsi="Consolas"/>
                <w:sz w:val="18"/>
                <w:szCs w:val="18"/>
              </w:rPr>
              <w:t xml:space="preserve">    public List&lt;Produit&gt; lister() {</w:t>
            </w:r>
          </w:p>
          <w:p>
            <w:pPr>
              <w:spacing w:after="0" w:line="260"/>
            </w:pPr>
            <w:r>
              <w:rPr>
                <w:rFonts w:ascii="Consolas" w:cs="Consolas" w:eastAsia="Consolas" w:hAnsi="Consolas"/>
                <w:sz w:val="18"/>
                <w:szCs w:val="18"/>
              </w:rPr>
              <w:t xml:space="preserve">        return produitService.listerTous();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@PostMapping</w:t>
            </w:r>
          </w:p>
          <w:p>
            <w:pPr>
              <w:spacing w:after="0" w:line="260"/>
            </w:pPr>
            <w:r>
              <w:rPr>
                <w:rFonts w:ascii="Consolas" w:cs="Consolas" w:eastAsia="Consolas" w:hAnsi="Consolas"/>
                <w:sz w:val="18"/>
                <w:szCs w:val="18"/>
              </w:rPr>
              <w:t xml:space="preserve">    public Produit ajouter(@RequestBody Produit produit) {</w:t>
            </w:r>
          </w:p>
          <w:p>
            <w:pPr>
              <w:spacing w:after="0" w:line="260"/>
            </w:pPr>
            <w:r>
              <w:rPr>
                <w:rFonts w:ascii="Consolas" w:cs="Consolas" w:eastAsia="Consolas" w:hAnsi="Consolas"/>
                <w:sz w:val="18"/>
                <w:szCs w:val="18"/>
              </w:rPr>
              <w:t xml:space="preserve">        return produitService.ajouter(produit);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@PutMapping("/{id}")</w:t>
            </w:r>
          </w:p>
          <w:p>
            <w:pPr>
              <w:spacing w:after="0" w:line="260"/>
            </w:pPr>
            <w:r>
              <w:rPr>
                <w:rFonts w:ascii="Consolas" w:cs="Consolas" w:eastAsia="Consolas" w:hAnsi="Consolas"/>
                <w:sz w:val="18"/>
                <w:szCs w:val="18"/>
              </w:rPr>
              <w:t xml:space="preserve">    public Produit modifier(@PathVariable Long id, @RequestBody Produit produit) {</w:t>
            </w:r>
          </w:p>
          <w:p>
            <w:pPr>
              <w:spacing w:after="0" w:line="260"/>
            </w:pPr>
            <w:r>
              <w:rPr>
                <w:rFonts w:ascii="Consolas" w:cs="Consolas" w:eastAsia="Consolas" w:hAnsi="Consolas"/>
                <w:sz w:val="18"/>
                <w:szCs w:val="18"/>
              </w:rPr>
              <w:t xml:space="preserve">        return produitService.modifier(id, produit);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@DeleteMapping("/{id}")</w:t>
            </w:r>
          </w:p>
          <w:p>
            <w:pPr>
              <w:spacing w:after="0" w:line="260"/>
            </w:pPr>
            <w:r>
              <w:rPr>
                <w:rFonts w:ascii="Consolas" w:cs="Consolas" w:eastAsia="Consolas" w:hAnsi="Consolas"/>
                <w:sz w:val="18"/>
                <w:szCs w:val="18"/>
              </w:rPr>
              <w:t xml:space="preserve">    public void supprimer(@PathVariable Long id) {</w:t>
            </w:r>
          </w:p>
          <w:p>
            <w:pPr>
              <w:spacing w:after="0" w:line="260"/>
            </w:pPr>
            <w:r>
              <w:rPr>
                <w:rFonts w:ascii="Consolas" w:cs="Consolas" w:eastAsia="Consolas" w:hAnsi="Consolas"/>
                <w:sz w:val="18"/>
                <w:szCs w:val="18"/>
              </w:rPr>
              <w:t xml:space="preserve">        produitService.supprimer(id);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4.7 — ProduitController</w:t>
      </w:r>
    </w:p>
    <w:p>
      <w:pPr>
        <w:pStyle w:val="Heading2"/>
        <w:spacing w:after="160" w:before="320"/>
      </w:pPr>
      <w:r>
        <w:rPr>
          <w:rFonts w:ascii="Calibri" w:cs="Calibri" w:eastAsia="Calibri" w:hAnsi="Calibri"/>
          <w:b/>
          <w:bCs/>
        </w:rPr>
        <w:t xml:space="preserve">4.3. Sécurité : Spring Security et JWT</w:t>
      </w:r>
    </w:p>
    <w:p>
      <w:pPr>
        <w:spacing w:after="200" w:line="360"/>
        <w:jc w:val="both"/>
      </w:pPr>
      <w:r>
        <w:rPr>
          <w:rFonts w:ascii="Calibri" w:cs="Calibri" w:eastAsia="Calibri" w:hAnsi="Calibri"/>
          <w:sz w:val="24"/>
          <w:szCs w:val="24"/>
        </w:rPr>
        <w:t xml:space="preserve">L'accès au système est protégé par Spring Security, configuré en mode sans état (stateless), chaque requête devant présenter un jeton JWT valide plutôt qu'une session serveur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@Configuration</w:t>
            </w:r>
          </w:p>
          <w:p>
            <w:pPr>
              <w:spacing w:after="0" w:line="260"/>
            </w:pPr>
            <w:r>
              <w:rPr>
                <w:rFonts w:ascii="Consolas" w:cs="Consolas" w:eastAsia="Consolas" w:hAnsi="Consolas"/>
                <w:sz w:val="18"/>
                <w:szCs w:val="18"/>
              </w:rPr>
              <w:t xml:space="preserve">@EnableWebSecurity</w:t>
            </w:r>
          </w:p>
          <w:p>
            <w:pPr>
              <w:spacing w:after="0" w:line="260"/>
            </w:pPr>
            <w:r>
              <w:rPr>
                <w:rFonts w:ascii="Consolas" w:cs="Consolas" w:eastAsia="Consolas" w:hAnsi="Consolas"/>
                <w:sz w:val="18"/>
                <w:szCs w:val="18"/>
              </w:rPr>
              <w:t xml:space="preserve">public class SecurityConfig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@Bean</w:t>
            </w:r>
          </w:p>
          <w:p>
            <w:pPr>
              <w:spacing w:after="0" w:line="260"/>
            </w:pPr>
            <w:r>
              <w:rPr>
                <w:rFonts w:ascii="Consolas" w:cs="Consolas" w:eastAsia="Consolas" w:hAnsi="Consolas"/>
                <w:sz w:val="18"/>
                <w:szCs w:val="18"/>
              </w:rPr>
              <w:t xml:space="preserve">    public SecurityFilterChain filterChain(HttpSecurity http, JwtAuthFilter jwtAuthFilter) throws Exception {</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.csrf(csrf -&gt; csrf.disable())</w:t>
            </w:r>
          </w:p>
          <w:p>
            <w:pPr>
              <w:spacing w:after="0" w:line="260"/>
            </w:pPr>
            <w:r>
              <w:rPr>
                <w:rFonts w:ascii="Consolas" w:cs="Consolas" w:eastAsia="Consolas" w:hAnsi="Consolas"/>
                <w:sz w:val="18"/>
                <w:szCs w:val="18"/>
              </w:rPr>
              <w:t xml:space="preserve">            .authorizeHttpRequests(auth -&gt; auth</w:t>
            </w:r>
          </w:p>
          <w:p>
            <w:pPr>
              <w:spacing w:after="0" w:line="260"/>
            </w:pPr>
            <w:r>
              <w:rPr>
                <w:rFonts w:ascii="Consolas" w:cs="Consolas" w:eastAsia="Consolas" w:hAnsi="Consolas"/>
                <w:sz w:val="18"/>
                <w:szCs w:val="18"/>
              </w:rPr>
              <w:t xml:space="preserve">                .requestMatchers("/api/auth/**").permitAll()</w:t>
            </w:r>
          </w:p>
          <w:p>
            <w:pPr>
              <w:spacing w:after="0" w:line="260"/>
            </w:pPr>
            <w:r>
              <w:rPr>
                <w:rFonts w:ascii="Consolas" w:cs="Consolas" w:eastAsia="Consolas" w:hAnsi="Consolas"/>
                <w:sz w:val="18"/>
                <w:szCs w:val="18"/>
              </w:rPr>
              <w:t xml:space="preserve">                .requestMatchers("/api/utilisateurs/**").hasRole("ADMINISTRATEUR")</w:t>
            </w:r>
          </w:p>
          <w:p>
            <w:pPr>
              <w:spacing w:after="0" w:line="260"/>
            </w:pPr>
            <w:r>
              <w:rPr>
                <w:rFonts w:ascii="Consolas" w:cs="Consolas" w:eastAsia="Consolas" w:hAnsi="Consolas"/>
                <w:sz w:val="18"/>
                <w:szCs w:val="18"/>
              </w:rPr>
              <w:t xml:space="preserve">                .anyRequest().authenticated())</w:t>
            </w:r>
          </w:p>
          <w:p>
            <w:pPr>
              <w:spacing w:after="0" w:line="260"/>
            </w:pPr>
            <w:r>
              <w:rPr>
                <w:rFonts w:ascii="Consolas" w:cs="Consolas" w:eastAsia="Consolas" w:hAnsi="Consolas"/>
                <w:sz w:val="18"/>
                <w:szCs w:val="18"/>
              </w:rPr>
              <w:t xml:space="preserve">            .sessionManagement(sm -&gt; sm.sessionCreationPolicy(SessionCreationPolicy.STATELESS))</w:t>
            </w:r>
          </w:p>
          <w:p>
            <w:pPr>
              <w:spacing w:after="0" w:line="260"/>
            </w:pPr>
            <w:r>
              <w:rPr>
                <w:rFonts w:ascii="Consolas" w:cs="Consolas" w:eastAsia="Consolas" w:hAnsi="Consolas"/>
                <w:sz w:val="18"/>
                <w:szCs w:val="18"/>
              </w:rPr>
              <w:t xml:space="preserve">            .addFilterBefore(jwtAuthFilter, UsernamePasswordAuthenticationFilter.class);</w:t>
            </w:r>
          </w:p>
          <w:p>
            <w:pPr>
              <w:spacing w:after="0" w:line="260"/>
            </w:pPr>
            <w:r>
              <w:rPr>
                <w:rFonts w:ascii="Consolas" w:cs="Consolas" w:eastAsia="Consolas" w:hAnsi="Consolas"/>
                <w:sz w:val="18"/>
                <w:szCs w:val="18"/>
              </w:rPr>
              <w:t xml:space="preserve">        return http.build();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@Bean</w:t>
            </w:r>
          </w:p>
          <w:p>
            <w:pPr>
              <w:spacing w:after="0" w:line="260"/>
            </w:pPr>
            <w:r>
              <w:rPr>
                <w:rFonts w:ascii="Consolas" w:cs="Consolas" w:eastAsia="Consolas" w:hAnsi="Consolas"/>
                <w:sz w:val="18"/>
                <w:szCs w:val="18"/>
              </w:rPr>
              <w:t xml:space="preserve">    public PasswordEncoder passwordEncoder() {</w:t>
            </w:r>
          </w:p>
          <w:p>
            <w:pPr>
              <w:spacing w:after="0" w:line="260"/>
            </w:pPr>
            <w:r>
              <w:rPr>
                <w:rFonts w:ascii="Consolas" w:cs="Consolas" w:eastAsia="Consolas" w:hAnsi="Consolas"/>
                <w:sz w:val="18"/>
                <w:szCs w:val="18"/>
              </w:rPr>
              <w:t xml:space="preserve">        return new BCryptPasswordEncoder();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4.8 — SecurityConfig</w:t>
      </w:r>
    </w:p>
    <w:p>
      <w:pPr>
        <w:spacing w:after="200" w:line="360"/>
        <w:jc w:val="both"/>
      </w:pPr>
      <w:r>
        <w:rPr>
          <w:rFonts w:ascii="Calibri" w:cs="Calibri" w:eastAsia="Calibri" w:hAnsi="Calibri"/>
          <w:sz w:val="24"/>
          <w:szCs w:val="24"/>
        </w:rPr>
        <w:t xml:space="preserve">Lors de l'authentification, le mot de passe transmis est comparé à sa version chiffrée en base grâce à BCrypt, puis un jeton JWT est généré et renvoyé au client. La connexion est également journalisée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@PostMapping("/api/auth/login")</w:t>
            </w:r>
          </w:p>
          <w:p>
            <w:pPr>
              <w:spacing w:after="0" w:line="260"/>
            </w:pPr>
            <w:r>
              <w:rPr>
                <w:rFonts w:ascii="Consolas" w:cs="Consolas" w:eastAsia="Consolas" w:hAnsi="Consolas"/>
                <w:sz w:val="18"/>
                <w:szCs w:val="18"/>
              </w:rPr>
              <w:t xml:space="preserve">public AuthResponse login(@RequestBody LoginRequest request) {</w:t>
            </w:r>
          </w:p>
          <w:p>
            <w:pPr>
              <w:spacing w:after="0" w:line="260"/>
            </w:pPr>
            <w:r>
              <w:rPr>
                <w:rFonts w:ascii="Consolas" w:cs="Consolas" w:eastAsia="Consolas" w:hAnsi="Consolas"/>
                <w:sz w:val="18"/>
                <w:szCs w:val="18"/>
              </w:rPr>
              <w:t xml:space="preserve">    Utilisateur utilisateur = utilisateurRepository.findByEmail(request.getEmail())</w:t>
            </w:r>
          </w:p>
          <w:p>
            <w:pPr>
              <w:spacing w:after="0" w:line="260"/>
            </w:pPr>
            <w:r>
              <w:rPr>
                <w:rFonts w:ascii="Consolas" w:cs="Consolas" w:eastAsia="Consolas" w:hAnsi="Consolas"/>
                <w:sz w:val="18"/>
                <w:szCs w:val="18"/>
              </w:rPr>
              <w:t xml:space="preserve">            .orElseThrow(() -&gt; new BadCredentialsException("Identifiants invalides"));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(!passwordEncoder.matches(request.getMotDePasse(), utilisateur.getMotDePasse())) {</w:t>
            </w:r>
          </w:p>
          <w:p>
            <w:pPr>
              <w:spacing w:after="0" w:line="260"/>
            </w:pPr>
            <w:r>
              <w:rPr>
                <w:rFonts w:ascii="Consolas" w:cs="Consolas" w:eastAsia="Consolas" w:hAnsi="Consolas"/>
                <w:sz w:val="18"/>
                <w:szCs w:val="18"/>
              </w:rPr>
              <w:t xml:space="preserve">        journalConnexionService.enregistrer(utilisateur, "ECHEC");</w:t>
            </w:r>
          </w:p>
          <w:p>
            <w:pPr>
              <w:spacing w:after="0" w:line="260"/>
            </w:pPr>
            <w:r>
              <w:rPr>
                <w:rFonts w:ascii="Consolas" w:cs="Consolas" w:eastAsia="Consolas" w:hAnsi="Consolas"/>
                <w:sz w:val="18"/>
                <w:szCs w:val="18"/>
              </w:rPr>
              <w:t xml:space="preserve">        throw new BadCredentialsException("Identifiants invalides");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journalConnexionService.enregistrer(utilisateur, "SUCCES");</w:t>
            </w:r>
          </w:p>
          <w:p>
            <w:pPr>
              <w:spacing w:after="0" w:line="260"/>
            </w:pPr>
            <w:r>
              <w:rPr>
                <w:rFonts w:ascii="Consolas" w:cs="Consolas" w:eastAsia="Consolas" w:hAnsi="Consolas"/>
                <w:sz w:val="18"/>
                <w:szCs w:val="18"/>
              </w:rPr>
              <w:t xml:space="preserve">    String token = jwtUtil.genererToken(utilisateur);</w:t>
            </w:r>
          </w:p>
          <w:p>
            <w:pPr>
              <w:spacing w:after="0" w:line="260"/>
            </w:pPr>
            <w:r>
              <w:rPr>
                <w:rFonts w:ascii="Consolas" w:cs="Consolas" w:eastAsia="Consolas" w:hAnsi="Consolas"/>
                <w:sz w:val="18"/>
                <w:szCs w:val="18"/>
              </w:rPr>
              <w:t xml:space="preserve">    return new AuthResponse(token, utilisateur.getRole().getNomRole());</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4.9 — AuthController.login()</w:t>
      </w:r>
    </w:p>
    <w:p>
      <w:pPr>
        <w:pStyle w:val="Heading2"/>
        <w:spacing w:after="160" w:before="320"/>
      </w:pPr>
      <w:r>
        <w:rPr>
          <w:rFonts w:ascii="Calibri" w:cs="Calibri" w:eastAsia="Calibri" w:hAnsi="Calibri"/>
          <w:b/>
          <w:bCs/>
        </w:rPr>
        <w:t xml:space="preserve">4.4. Développement du frontend avec Angular</w:t>
      </w:r>
    </w:p>
    <w:p>
      <w:pPr>
        <w:pStyle w:val="Heading3"/>
        <w:spacing w:after="120" w:before="240"/>
      </w:pPr>
      <w:r>
        <w:rPr>
          <w:rFonts w:ascii="Calibri" w:cs="Calibri" w:eastAsia="Calibri" w:hAnsi="Calibri"/>
          <w:b/>
          <w:bCs/>
        </w:rPr>
        <w:t xml:space="preserve">4.4.1. Structure du projet</w:t>
      </w:r>
    </w:p>
    <w:p>
      <w:pPr>
        <w:spacing w:after="200" w:line="360"/>
        <w:jc w:val="both"/>
      </w:pPr>
      <w:r>
        <w:rPr>
          <w:rFonts w:ascii="Calibri" w:cs="Calibri" w:eastAsia="Calibri" w:hAnsi="Calibri"/>
          <w:sz w:val="24"/>
          <w:szCs w:val="24"/>
        </w:rPr>
        <w:t xml:space="preserve">Le projet Angular est organisé en modules fonctionnels (produits, mouvements, fournisseurs, utilisateurs, tableau de bord), chacun regroupant ses composants, ses services et ses modèles. Un module transverse regroupe l'authentification et l'intercepteur HTTP.</w:t>
      </w:r>
    </w:p>
    <w:p>
      <w:pPr>
        <w:pStyle w:val="Heading3"/>
        <w:spacing w:after="120" w:before="240"/>
      </w:pPr>
      <w:r>
        <w:rPr>
          <w:rFonts w:ascii="Calibri" w:cs="Calibri" w:eastAsia="Calibri" w:hAnsi="Calibri"/>
          <w:b/>
          <w:bCs/>
        </w:rPr>
        <w:t xml:space="preserve">4.4.2. Communication avec l'API REST</w:t>
      </w:r>
    </w:p>
    <w:p>
      <w:pPr>
        <w:spacing w:after="200" w:line="360"/>
        <w:jc w:val="both"/>
      </w:pPr>
      <w:r>
        <w:rPr>
          <w:rFonts w:ascii="Calibri" w:cs="Calibri" w:eastAsia="Calibri" w:hAnsi="Calibri"/>
          <w:sz w:val="24"/>
          <w:szCs w:val="24"/>
        </w:rPr>
        <w:t xml:space="preserve">L'URL de base de l'API est centralisée dans le fichier d'environnement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export const environment = {</w:t>
            </w:r>
          </w:p>
          <w:p>
            <w:pPr>
              <w:spacing w:after="0" w:line="260"/>
            </w:pPr>
            <w:r>
              <w:rPr>
                <w:rFonts w:ascii="Consolas" w:cs="Consolas" w:eastAsia="Consolas" w:hAnsi="Consolas"/>
                <w:sz w:val="18"/>
                <w:szCs w:val="18"/>
              </w:rPr>
              <w:t xml:space="preserve">  production: false,</w:t>
            </w:r>
          </w:p>
          <w:p>
            <w:pPr>
              <w:spacing w:after="0" w:line="260"/>
            </w:pPr>
            <w:r>
              <w:rPr>
                <w:rFonts w:ascii="Consolas" w:cs="Consolas" w:eastAsia="Consolas" w:hAnsi="Consolas"/>
                <w:sz w:val="18"/>
                <w:szCs w:val="18"/>
              </w:rPr>
              <w:t xml:space="preserve">  apiUrl: 'http://localhost:8080/api'</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4.10 — environment.ts</w:t>
      </w:r>
    </w:p>
    <w:p>
      <w:pPr>
        <w:spacing w:after="200" w:line="360"/>
        <w:jc w:val="both"/>
      </w:pPr>
      <w:r>
        <w:rPr>
          <w:rFonts w:ascii="Calibri" w:cs="Calibri" w:eastAsia="Calibri" w:hAnsi="Calibri"/>
          <w:sz w:val="24"/>
          <w:szCs w:val="24"/>
        </w:rPr>
        <w:t xml:space="preserve">Chaque entité dispose d'un service Angular dédié à la communication HTTP, par exemple pour les produits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@Injectable({ providedIn: 'root' })</w:t>
            </w:r>
          </w:p>
          <w:p>
            <w:pPr>
              <w:spacing w:after="0" w:line="260"/>
            </w:pPr>
            <w:r>
              <w:rPr>
                <w:rFonts w:ascii="Consolas" w:cs="Consolas" w:eastAsia="Consolas" w:hAnsi="Consolas"/>
                <w:sz w:val="18"/>
                <w:szCs w:val="18"/>
              </w:rPr>
              <w:t xml:space="preserve">export class ProduitService {</w:t>
            </w:r>
          </w:p>
          <w:p>
            <w:pPr>
              <w:spacing w:after="0" w:line="260"/>
            </w:pPr>
            <w:r>
              <w:rPr>
                <w:rFonts w:ascii="Consolas" w:cs="Consolas" w:eastAsia="Consolas" w:hAnsi="Consolas"/>
                <w:sz w:val="18"/>
                <w:szCs w:val="18"/>
              </w:rPr>
              <w:t xml:space="preserve">  private readonly url = `${environment.apiUrl}/produits`;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constructor(private http: HttpClient)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lister(): Observable&lt;Produit[]&gt; {</w:t>
            </w:r>
          </w:p>
          <w:p>
            <w:pPr>
              <w:spacing w:after="0" w:line="260"/>
            </w:pPr>
            <w:r>
              <w:rPr>
                <w:rFonts w:ascii="Consolas" w:cs="Consolas" w:eastAsia="Consolas" w:hAnsi="Consolas"/>
                <w:sz w:val="18"/>
                <w:szCs w:val="18"/>
              </w:rPr>
              <w:t xml:space="preserve">    return this.http.get&lt;Produit[]&gt;(this.url);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ajouter(produit: Produit): Observable&lt;Produit&gt; {</w:t>
            </w:r>
          </w:p>
          <w:p>
            <w:pPr>
              <w:spacing w:after="0" w:line="260"/>
            </w:pPr>
            <w:r>
              <w:rPr>
                <w:rFonts w:ascii="Consolas" w:cs="Consolas" w:eastAsia="Consolas" w:hAnsi="Consolas"/>
                <w:sz w:val="18"/>
                <w:szCs w:val="18"/>
              </w:rPr>
              <w:t xml:space="preserve">    return this.http.post&lt;Produit&gt;(this.url, produit);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4.11 — produit.service.ts</w:t>
      </w:r>
    </w:p>
    <w:p>
      <w:pPr>
        <w:spacing w:after="200" w:line="360"/>
        <w:jc w:val="both"/>
      </w:pPr>
      <w:r>
        <w:rPr>
          <w:rFonts w:ascii="Calibri" w:cs="Calibri" w:eastAsia="Calibri" w:hAnsi="Calibri"/>
          <w:sz w:val="24"/>
          <w:szCs w:val="24"/>
        </w:rPr>
        <w:t xml:space="preserve">Un intercepteur HTTP ajoute automatiquement le jeton JWT à chaque requête sortante, évitant de le répéter dans chaque service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@Injectable()</w:t>
            </w:r>
          </w:p>
          <w:p>
            <w:pPr>
              <w:spacing w:after="0" w:line="260"/>
            </w:pPr>
            <w:r>
              <w:rPr>
                <w:rFonts w:ascii="Consolas" w:cs="Consolas" w:eastAsia="Consolas" w:hAnsi="Consolas"/>
                <w:sz w:val="18"/>
                <w:szCs w:val="18"/>
              </w:rPr>
              <w:t xml:space="preserve">export class AuthInterceptor implements HttpInterceptor {</w:t>
            </w:r>
          </w:p>
          <w:p>
            <w:pPr>
              <w:spacing w:after="0" w:line="260"/>
            </w:pPr>
            <w:r>
              <w:rPr>
                <w:rFonts w:ascii="Consolas" w:cs="Consolas" w:eastAsia="Consolas" w:hAnsi="Consolas"/>
                <w:sz w:val="18"/>
                <w:szCs w:val="18"/>
              </w:rPr>
              <w:t xml:space="preserve">  constructor(private authService: AuthService)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intercept(req: HttpRequest&lt;any&gt;, next: HttpHandler) {</w:t>
            </w:r>
          </w:p>
          <w:p>
            <w:pPr>
              <w:spacing w:after="0" w:line="260"/>
            </w:pPr>
            <w:r>
              <w:rPr>
                <w:rFonts w:ascii="Consolas" w:cs="Consolas" w:eastAsia="Consolas" w:hAnsi="Consolas"/>
                <w:sz w:val="18"/>
                <w:szCs w:val="18"/>
              </w:rPr>
              <w:t xml:space="preserve">    const token = this.authService.getToken();</w:t>
            </w:r>
          </w:p>
          <w:p>
            <w:pPr>
              <w:spacing w:after="0" w:line="260"/>
            </w:pPr>
            <w:r>
              <w:rPr>
                <w:rFonts w:ascii="Consolas" w:cs="Consolas" w:eastAsia="Consolas" w:hAnsi="Consolas"/>
                <w:sz w:val="18"/>
                <w:szCs w:val="18"/>
              </w:rPr>
              <w:t xml:space="preserve">    const cloned = token</w:t>
            </w:r>
          </w:p>
          <w:p>
            <w:pPr>
              <w:spacing w:after="0" w:line="260"/>
            </w:pPr>
            <w:r>
              <w:rPr>
                <w:rFonts w:ascii="Consolas" w:cs="Consolas" w:eastAsia="Consolas" w:hAnsi="Consolas"/>
                <w:sz w:val="18"/>
                <w:szCs w:val="18"/>
              </w:rPr>
              <w:t xml:space="preserve">      ? req.clone({ setHeaders: { Authorization: `Bearer ${token}` } })</w:t>
            </w:r>
          </w:p>
          <w:p>
            <w:pPr>
              <w:spacing w:after="0" w:line="260"/>
            </w:pPr>
            <w:r>
              <w:rPr>
                <w:rFonts w:ascii="Consolas" w:cs="Consolas" w:eastAsia="Consolas" w:hAnsi="Consolas"/>
                <w:sz w:val="18"/>
                <w:szCs w:val="18"/>
              </w:rPr>
              <w:t xml:space="preserve">      : req;</w:t>
            </w:r>
          </w:p>
          <w:p>
            <w:pPr>
              <w:spacing w:after="0" w:line="260"/>
            </w:pPr>
            <w:r>
              <w:rPr>
                <w:rFonts w:ascii="Consolas" w:cs="Consolas" w:eastAsia="Consolas" w:hAnsi="Consolas"/>
                <w:sz w:val="18"/>
                <w:szCs w:val="18"/>
              </w:rPr>
              <w:t xml:space="preserve">    return next.handle(cloned);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4.12 — auth.interceptor.ts</w:t>
      </w:r>
    </w:p>
    <w:p>
      <w:pPr>
        <w:pStyle w:val="Heading2"/>
        <w:spacing w:after="160" w:before="320"/>
      </w:pPr>
      <w:r>
        <w:rPr>
          <w:rFonts w:ascii="Calibri" w:cs="Calibri" w:eastAsia="Calibri" w:hAnsi="Calibri"/>
          <w:b/>
          <w:bCs/>
        </w:rPr>
        <w:t xml:space="preserve">4.5. Tableau de bord décisionnel et indicateurs de performance</w:t>
      </w:r>
    </w:p>
    <w:p>
      <w:pPr>
        <w:spacing w:after="200" w:line="360"/>
        <w:jc w:val="both"/>
      </w:pPr>
      <w:r>
        <w:rPr>
          <w:rFonts w:ascii="Calibri" w:cs="Calibri" w:eastAsia="Calibri" w:hAnsi="Calibri"/>
          <w:sz w:val="24"/>
          <w:szCs w:val="24"/>
        </w:rPr>
        <w:t xml:space="preserve">Le tableau de bord constitue l'apport principal de ce système par rapport à une simple application de gestion des stocks. Les indicateurs présentés au chapitre 1 sont calculés côté backend, à partir des données de stock et de mouvements, puis exposés via une API dédiée.</w:t>
      </w:r>
    </w:p>
    <w:p>
      <w:pPr>
        <w:pStyle w:val="Heading3"/>
        <w:spacing w:after="120" w:before="240"/>
      </w:pPr>
      <w:r>
        <w:rPr>
          <w:rFonts w:ascii="Calibri" w:cs="Calibri" w:eastAsia="Calibri" w:hAnsi="Calibri"/>
          <w:b/>
          <w:bCs/>
        </w:rPr>
        <w:t xml:space="preserve">4.5.1. Calcul des indicateurs côté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@Service</w:t>
            </w:r>
          </w:p>
          <w:p>
            <w:pPr>
              <w:spacing w:after="0" w:line="260"/>
            </w:pPr>
            <w:r>
              <w:rPr>
                <w:rFonts w:ascii="Consolas" w:cs="Consolas" w:eastAsia="Consolas" w:hAnsi="Consolas"/>
                <w:sz w:val="18"/>
                <w:szCs w:val="18"/>
              </w:rPr>
              <w:t xml:space="preserve">public class DashboardService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long nombreTotalProduits() {</w:t>
            </w:r>
          </w:p>
          <w:p>
            <w:pPr>
              <w:spacing w:after="0" w:line="260"/>
            </w:pPr>
            <w:r>
              <w:rPr>
                <w:rFonts w:ascii="Consolas" w:cs="Consolas" w:eastAsia="Consolas" w:hAnsi="Consolas"/>
                <w:sz w:val="18"/>
                <w:szCs w:val="18"/>
              </w:rPr>
              <w:t xml:space="preserve">        return produitRepository.count();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double valeurTotaleStock() {</w:t>
            </w:r>
          </w:p>
          <w:p>
            <w:pPr>
              <w:spacing w:after="0" w:line="260"/>
            </w:pPr>
            <w:r>
              <w:rPr>
                <w:rFonts w:ascii="Consolas" w:cs="Consolas" w:eastAsia="Consolas" w:hAnsi="Consolas"/>
                <w:sz w:val="18"/>
                <w:szCs w:val="18"/>
              </w:rPr>
              <w:t xml:space="preserve">        return produitRepository.findAll().stream()</w:t>
            </w:r>
          </w:p>
          <w:p>
            <w:pPr>
              <w:spacing w:after="0" w:line="260"/>
            </w:pPr>
            <w:r>
              <w:rPr>
                <w:rFonts w:ascii="Consolas" w:cs="Consolas" w:eastAsia="Consolas" w:hAnsi="Consolas"/>
                <w:sz w:val="18"/>
                <w:szCs w:val="18"/>
              </w:rPr>
              <w:t xml:space="preserve">                .mapToDouble(p -&gt; p.getPrixUnitaire() * p.getStock().getQuantiteActuelle())</w:t>
            </w:r>
          </w:p>
          <w:p>
            <w:pPr>
              <w:spacing w:after="0" w:line="260"/>
            </w:pPr>
            <w:r>
              <w:rPr>
                <w:rFonts w:ascii="Consolas" w:cs="Consolas" w:eastAsia="Consolas" w:hAnsi="Consolas"/>
                <w:sz w:val="18"/>
                <w:szCs w:val="18"/>
              </w:rPr>
              <w:t xml:space="preserve">                .sum();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double tauxDeRupture() {</w:t>
            </w:r>
          </w:p>
          <w:p>
            <w:pPr>
              <w:spacing w:after="0" w:line="260"/>
            </w:pPr>
            <w:r>
              <w:rPr>
                <w:rFonts w:ascii="Consolas" w:cs="Consolas" w:eastAsia="Consolas" w:hAnsi="Consolas"/>
                <w:sz w:val="18"/>
                <w:szCs w:val="18"/>
              </w:rPr>
              <w:t xml:space="preserve">        long total = produitRepository.count();</w:t>
            </w:r>
          </w:p>
          <w:p>
            <w:pPr>
              <w:spacing w:after="0" w:line="260"/>
            </w:pPr>
            <w:r>
              <w:rPr>
                <w:rFonts w:ascii="Consolas" w:cs="Consolas" w:eastAsia="Consolas" w:hAnsi="Consolas"/>
                <w:sz w:val="18"/>
                <w:szCs w:val="18"/>
              </w:rPr>
              <w:t xml:space="preserve">        long enRupture = produitRepository.countByStock_QuantiteActuelle(0);</w:t>
            </w:r>
          </w:p>
          <w:p>
            <w:pPr>
              <w:spacing w:after="0" w:line="260"/>
            </w:pPr>
            <w:r>
              <w:rPr>
                <w:rFonts w:ascii="Consolas" w:cs="Consolas" w:eastAsia="Consolas" w:hAnsi="Consolas"/>
                <w:sz w:val="18"/>
                <w:szCs w:val="18"/>
              </w:rPr>
              <w:t xml:space="preserve">        return total == 0 ? 0 : (enRupture * 100.0) / total;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double tauxDeRotation(LocalDate debut, LocalDate fin) {</w:t>
            </w:r>
          </w:p>
          <w:p>
            <w:pPr>
              <w:spacing w:after="0" w:line="260"/>
            </w:pPr>
            <w:r>
              <w:rPr>
                <w:rFonts w:ascii="Consolas" w:cs="Consolas" w:eastAsia="Consolas" w:hAnsi="Consolas"/>
                <w:sz w:val="18"/>
                <w:szCs w:val="18"/>
              </w:rPr>
              <w:t xml:space="preserve">        double consommation = mouvementRepository.sommeSortiesEntre(debut, fin);</w:t>
            </w:r>
          </w:p>
          <w:p>
            <w:pPr>
              <w:spacing w:after="0" w:line="260"/>
            </w:pPr>
            <w:r>
              <w:rPr>
                <w:rFonts w:ascii="Consolas" w:cs="Consolas" w:eastAsia="Consolas" w:hAnsi="Consolas"/>
                <w:sz w:val="18"/>
                <w:szCs w:val="18"/>
              </w:rPr>
              <w:t xml:space="preserve">        double stockMoyen = mouvementRepository.stockMoyenEntre(debut, fin);</w:t>
            </w:r>
          </w:p>
          <w:p>
            <w:pPr>
              <w:spacing w:after="0" w:line="260"/>
            </w:pPr>
            <w:r>
              <w:rPr>
                <w:rFonts w:ascii="Consolas" w:cs="Consolas" w:eastAsia="Consolas" w:hAnsi="Consolas"/>
                <w:sz w:val="18"/>
                <w:szCs w:val="18"/>
              </w:rPr>
              <w:t xml:space="preserve">        return stockMoyen == 0 ? 0 : consommation / stockMoyen;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4.13 — DashboardService</w:t>
      </w:r>
    </w:p>
    <w:p>
      <w:pPr>
        <w:pStyle w:val="Heading3"/>
        <w:spacing w:after="120" w:before="240"/>
      </w:pPr>
      <w:r>
        <w:rPr>
          <w:rFonts w:ascii="Calibri" w:cs="Calibri" w:eastAsia="Calibri" w:hAnsi="Calibri"/>
          <w:b/>
          <w:bCs/>
        </w:rPr>
        <w:t xml:space="preserve">4.5.2. Exposition des indicateurs via l'API REST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@RestController</w:t>
            </w:r>
          </w:p>
          <w:p>
            <w:pPr>
              <w:spacing w:after="0" w:line="260"/>
            </w:pPr>
            <w:r>
              <w:rPr>
                <w:rFonts w:ascii="Consolas" w:cs="Consolas" w:eastAsia="Consolas" w:hAnsi="Consolas"/>
                <w:sz w:val="18"/>
                <w:szCs w:val="18"/>
              </w:rPr>
              <w:t xml:space="preserve">@RequestMapping("/api/dashboard")</w:t>
            </w:r>
          </w:p>
          <w:p>
            <w:pPr>
              <w:spacing w:after="0" w:line="260"/>
            </w:pPr>
            <w:r>
              <w:rPr>
                <w:rFonts w:ascii="Consolas" w:cs="Consolas" w:eastAsia="Consolas" w:hAnsi="Consolas"/>
                <w:sz w:val="18"/>
                <w:szCs w:val="18"/>
              </w:rPr>
              <w:t xml:space="preserve">public class DashboardController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DashboardService dashboardService;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DashboardController(DashboardService dashboardService) {</w:t>
            </w:r>
          </w:p>
          <w:p>
            <w:pPr>
              <w:spacing w:after="0" w:line="260"/>
            </w:pPr>
            <w:r>
              <w:rPr>
                <w:rFonts w:ascii="Consolas" w:cs="Consolas" w:eastAsia="Consolas" w:hAnsi="Consolas"/>
                <w:sz w:val="18"/>
                <w:szCs w:val="18"/>
              </w:rPr>
              <w:t xml:space="preserve">        this.dashboardService = dashboardService;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@GetMapping("/kpi")</w:t>
            </w:r>
          </w:p>
          <w:p>
            <w:pPr>
              <w:spacing w:after="0" w:line="260"/>
            </w:pPr>
            <w:r>
              <w:rPr>
                <w:rFonts w:ascii="Consolas" w:cs="Consolas" w:eastAsia="Consolas" w:hAnsi="Consolas"/>
                <w:sz w:val="18"/>
                <w:szCs w:val="18"/>
              </w:rPr>
              <w:t xml:space="preserve">    public KpiDTO getKpi() {</w:t>
            </w:r>
          </w:p>
          <w:p>
            <w:pPr>
              <w:spacing w:after="0" w:line="260"/>
            </w:pPr>
            <w:r>
              <w:rPr>
                <w:rFonts w:ascii="Consolas" w:cs="Consolas" w:eastAsia="Consolas" w:hAnsi="Consolas"/>
                <w:sz w:val="18"/>
                <w:szCs w:val="18"/>
              </w:rPr>
              <w:t xml:space="preserve">        LocalDate debut = LocalDate.now().minusMonths(1);</w:t>
            </w:r>
          </w:p>
          <w:p>
            <w:pPr>
              <w:spacing w:after="0" w:line="260"/>
            </w:pPr>
            <w:r>
              <w:rPr>
                <w:rFonts w:ascii="Consolas" w:cs="Consolas" w:eastAsia="Consolas" w:hAnsi="Consolas"/>
                <w:sz w:val="18"/>
                <w:szCs w:val="18"/>
              </w:rPr>
              <w:t xml:space="preserve">        LocalDate fin = LocalDate.now();</w:t>
            </w:r>
          </w:p>
          <w:p>
            <w:pPr>
              <w:spacing w:after="0" w:line="260"/>
            </w:pPr>
            <w:r>
              <w:rPr>
                <w:rFonts w:ascii="Consolas" w:cs="Consolas" w:eastAsia="Consolas" w:hAnsi="Consolas"/>
                <w:sz w:val="18"/>
                <w:szCs w:val="18"/>
              </w:rPr>
              <w:t xml:space="preserve">        return new KpiDTO(</w:t>
            </w:r>
          </w:p>
          <w:p>
            <w:pPr>
              <w:spacing w:after="0" w:line="260"/>
            </w:pPr>
            <w:r>
              <w:rPr>
                <w:rFonts w:ascii="Consolas" w:cs="Consolas" w:eastAsia="Consolas" w:hAnsi="Consolas"/>
                <w:sz w:val="18"/>
                <w:szCs w:val="18"/>
              </w:rPr>
              <w:t xml:space="preserve">            dashboardService.nombreTotalProduits(),</w:t>
            </w:r>
          </w:p>
          <w:p>
            <w:pPr>
              <w:spacing w:after="0" w:line="260"/>
            </w:pPr>
            <w:r>
              <w:rPr>
                <w:rFonts w:ascii="Consolas" w:cs="Consolas" w:eastAsia="Consolas" w:hAnsi="Consolas"/>
                <w:sz w:val="18"/>
                <w:szCs w:val="18"/>
              </w:rPr>
              <w:t xml:space="preserve">            dashboardService.valeurTotaleStock(),</w:t>
            </w:r>
          </w:p>
          <w:p>
            <w:pPr>
              <w:spacing w:after="0" w:line="260"/>
            </w:pPr>
            <w:r>
              <w:rPr>
                <w:rFonts w:ascii="Consolas" w:cs="Consolas" w:eastAsia="Consolas" w:hAnsi="Consolas"/>
                <w:sz w:val="18"/>
                <w:szCs w:val="18"/>
              </w:rPr>
              <w:t xml:space="preserve">            dashboardService.tauxDeRupture(),</w:t>
            </w:r>
          </w:p>
          <w:p>
            <w:pPr>
              <w:spacing w:after="0" w:line="260"/>
            </w:pPr>
            <w:r>
              <w:rPr>
                <w:rFonts w:ascii="Consolas" w:cs="Consolas" w:eastAsia="Consolas" w:hAnsi="Consolas"/>
                <w:sz w:val="18"/>
                <w:szCs w:val="18"/>
              </w:rPr>
              <w:t xml:space="preserve">            dashboardService.tauxDeRotation(debut, fin)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4.14 — DashboardController</w:t>
      </w:r>
    </w:p>
    <w:p>
      <w:pPr>
        <w:pStyle w:val="Heading3"/>
        <w:spacing w:after="120" w:before="240"/>
      </w:pPr>
      <w:r>
        <w:rPr>
          <w:rFonts w:ascii="Calibri" w:cs="Calibri" w:eastAsia="Calibri" w:hAnsi="Calibri"/>
          <w:b/>
          <w:bCs/>
        </w:rPr>
        <w:t xml:space="preserve">4.5.3. Affichage côté Angular</w:t>
      </w:r>
    </w:p>
    <w:p>
      <w:pPr>
        <w:spacing w:after="200" w:line="360"/>
        <w:jc w:val="both"/>
      </w:pPr>
      <w:r>
        <w:rPr>
          <w:rFonts w:ascii="Calibri" w:cs="Calibri" w:eastAsia="Calibri" w:hAnsi="Calibri"/>
          <w:sz w:val="24"/>
          <w:szCs w:val="24"/>
        </w:rPr>
        <w:t xml:space="preserve">Le composant de tableau de bord consomme cette API au chargement de la page et alimente des cartes d'indicateurs ainsi que des graphiques (évolution des mouvements, répartition des produits par catégorie)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w:t>
            </w:r>
          </w:p>
          <w:p>
            <w:pPr>
              <w:spacing w:after="0" w:line="260"/>
            </w:pPr>
            <w:r>
              <w:rPr>
                <w:rFonts w:ascii="Consolas" w:cs="Consolas" w:eastAsia="Consolas" w:hAnsi="Consolas"/>
                <w:sz w:val="18"/>
                <w:szCs w:val="18"/>
              </w:rPr>
              <w:t xml:space="preserve">  selector: 'app-dashboard',</w:t>
            </w:r>
          </w:p>
          <w:p>
            <w:pPr>
              <w:spacing w:after="0" w:line="260"/>
            </w:pPr>
            <w:r>
              <w:rPr>
                <w:rFonts w:ascii="Consolas" w:cs="Consolas" w:eastAsia="Consolas" w:hAnsi="Consolas"/>
                <w:sz w:val="18"/>
                <w:szCs w:val="18"/>
              </w:rPr>
              <w:t xml:space="preserve">  templateUrl: './dashboard.component.html'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export class DashboardComponent implements OnInit {</w:t>
            </w:r>
          </w:p>
          <w:p>
            <w:pPr>
              <w:spacing w:after="0" w:line="260"/>
            </w:pPr>
            <w:r>
              <w:rPr>
                <w:rFonts w:ascii="Consolas" w:cs="Consolas" w:eastAsia="Consolas" w:hAnsi="Consolas"/>
                <w:sz w:val="18"/>
                <w:szCs w:val="18"/>
              </w:rPr>
              <w:t xml:space="preserve">  kpi?: Kpi;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constructor(private dashboardService: DashboardService)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ngOnInit(): void {</w:t>
            </w:r>
          </w:p>
          <w:p>
            <w:pPr>
              <w:spacing w:after="0" w:line="260"/>
            </w:pPr>
            <w:r>
              <w:rPr>
                <w:rFonts w:ascii="Consolas" w:cs="Consolas" w:eastAsia="Consolas" w:hAnsi="Consolas"/>
                <w:sz w:val="18"/>
                <w:szCs w:val="18"/>
              </w:rPr>
              <w:t xml:space="preserve">    this.dashboardService.getKpi().subscribe(data =&gt; this.kpi = 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60" w:before="60"/>
        <w:jc w:val="center"/>
      </w:pPr>
      <w:r>
        <w:rPr>
          <w:rFonts w:ascii="Calibri" w:cs="Calibri" w:eastAsia="Calibri" w:hAnsi="Calibri"/>
          <w:i/>
          <w:iCs/>
          <w:sz w:val="20"/>
          <w:szCs w:val="20"/>
        </w:rPr>
        <w:t xml:space="preserve">Extrait 4.15 — dashboard.component.ts</w:t>
      </w:r>
    </w:p>
    <w:p>
      <w:pPr>
        <w:spacing w:after="200" w:line="360"/>
        <w:jc w:val="both"/>
      </w:pPr>
      <w:r>
        <w:rPr>
          <w:rFonts w:ascii="Calibri" w:cs="Calibri" w:eastAsia="Calibri" w:hAnsi="Calibri"/>
          <w:sz w:val="24"/>
          <w:szCs w:val="24"/>
        </w:rPr>
        <w:t xml:space="preserve">Les indicateurs sont ensuite présentés sous forme de cartes synthétiques (nombre total de produits, valeur du stock, taux de rupture, taux de rotation) et de graphiques, conformément aux principes présentés au chapitre 1 : un nombre limité d'indicateurs pertinents, mis à jour automatiquement et orientés vers l'action.</w:t>
      </w:r>
    </w:p>
    <w:p>
      <w:pPr>
        <w:pStyle w:val="Heading2"/>
        <w:spacing w:after="160" w:before="320"/>
      </w:pPr>
      <w:r>
        <w:rPr>
          <w:rFonts w:ascii="Calibri" w:cs="Calibri" w:eastAsia="Calibri" w:hAnsi="Calibri"/>
          <w:b/>
          <w:bCs/>
        </w:rPr>
        <w:t xml:space="preserve">Conclusion</w:t>
      </w:r>
    </w:p>
    <w:p>
      <w:pPr>
        <w:spacing w:after="200" w:line="360"/>
        <w:jc w:val="both"/>
      </w:pPr>
      <w:r>
        <w:rPr>
          <w:rFonts w:ascii="Calibri" w:cs="Calibri" w:eastAsia="Calibri" w:hAnsi="Calibri"/>
          <w:sz w:val="24"/>
          <w:szCs w:val="24"/>
        </w:rPr>
        <w:t xml:space="preserve">Ce chapitre a présenté la mise en œuvre concrète du système, depuis la base de données MySQL jusqu'à l'interface Angular, en passant par l'API REST Spring Boot et le mécanisme de sécurité par jeton JWT. Le tableau de bord décisionnel et les indicateurs de performance, spécificité de ce projet, ont été implémentés en s'appuyant sur les données de stock et de mouvements déjà collectées par le système, sans duplication de l'information.</w:t>
      </w:r>
    </w:p>
    <w:p>
      <w:pPr>
        <w:spacing w:after="200" w:line="360"/>
        <w:jc w:val="both"/>
      </w:pPr>
      <w:r>
        <w:rPr>
          <w:rFonts w:ascii="Calibri" w:cs="Calibri" w:eastAsia="Calibri" w:hAnsi="Calibri"/>
          <w:sz w:val="24"/>
          <w:szCs w:val="24"/>
        </w:rPr>
        <w:t xml:space="preserve">Le chapitre suivant présente les tests réalisés sur les différentes fonctionnalités du système, ainsi que les résultats obtenus, afin de valider que le système répond aux objectifs fixés dans le cahier des charges.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2026-09-05T09:04:42.067Z</dcterms:created>
  <dcterms:modified xsi:type="dcterms:W3CDTF">2026-09-05T09:04:42.077Z</dcterms:modified>
</cp:coreProperties>
</file>

<file path=docProps/custom.xml><?xml version="1.0" encoding="utf-8"?>
<Properties xmlns="http://schemas.openxmlformats.org/officeDocument/2006/custom-properties" xmlns:vt="http://schemas.openxmlformats.org/officeDocument/2006/docPropsVTypes"/>
</file>