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2380" w:rsidRDefault="004D2380">
      <w:pPr>
        <w:spacing w:before="300" w:after="300" w:line="750" w:lineRule="atLeast"/>
        <w:jc w:val="center"/>
        <w:outlineLvl w:val="1"/>
        <w:rPr>
          <w:rFonts w:ascii="黑体" w:eastAsia="黑体"/>
          <w:kern w:val="36"/>
          <w:sz w:val="52"/>
          <w:szCs w:val="52"/>
        </w:rPr>
      </w:pPr>
      <w:r>
        <w:rPr>
          <w:rFonts w:ascii="黑体" w:eastAsia="黑体" w:hAnsi="黑体" w:cs="黑体" w:hint="eastAsia"/>
          <w:kern w:val="36"/>
          <w:sz w:val="52"/>
          <w:szCs w:val="52"/>
        </w:rPr>
        <w:t>举办</w:t>
      </w:r>
      <w:r>
        <w:rPr>
          <w:rFonts w:ascii="黑体" w:eastAsia="黑体" w:hAnsi="黑体" w:cs="黑体" w:hint="eastAsia"/>
          <w:kern w:val="36"/>
          <w:sz w:val="52"/>
          <w:szCs w:val="52"/>
        </w:rPr>
        <w:t>1000</w:t>
      </w:r>
      <w:r>
        <w:rPr>
          <w:rFonts w:ascii="黑体" w:eastAsia="黑体" w:hAnsi="黑体" w:cs="黑体" w:hint="eastAsia"/>
          <w:kern w:val="36"/>
          <w:sz w:val="52"/>
          <w:szCs w:val="52"/>
        </w:rPr>
        <w:t>人以上</w:t>
      </w:r>
      <w:r>
        <w:rPr>
          <w:rFonts w:ascii="黑体" w:eastAsia="黑体" w:hAnsi="黑体" w:cs="黑体" w:hint="eastAsia"/>
          <w:kern w:val="36"/>
          <w:sz w:val="52"/>
          <w:szCs w:val="52"/>
        </w:rPr>
        <w:t>5000</w:t>
      </w:r>
      <w:r>
        <w:rPr>
          <w:rFonts w:ascii="黑体" w:eastAsia="黑体" w:hAnsi="黑体" w:cs="黑体" w:hint="eastAsia"/>
          <w:kern w:val="36"/>
          <w:sz w:val="52"/>
          <w:szCs w:val="52"/>
        </w:rPr>
        <w:t>人以下大型群众性活动安全许可办事指南</w:t>
      </w:r>
    </w:p>
    <w:p w:rsidR="004D2380" w:rsidRDefault="004D2380">
      <w:pPr>
        <w:tabs>
          <w:tab w:val="center" w:pos="4153"/>
        </w:tabs>
        <w:jc w:val="center"/>
        <w:rPr>
          <w:rFonts w:ascii="黑体" w:eastAsia="黑体"/>
        </w:rPr>
      </w:pPr>
      <w:r>
        <w:rPr>
          <w:rFonts w:ascii="黑体" w:eastAsia="黑体" w:hAnsi="黑体" w:cs="黑体" w:hint="eastAsia"/>
        </w:rPr>
        <w:t xml:space="preserve"> </w:t>
      </w:r>
      <w:r>
        <w:rPr>
          <w:rFonts w:ascii="黑体" w:eastAsia="黑体" w:hint="eastAsia"/>
        </w:rPr>
        <w:t xml:space="preserve">    </w:t>
      </w:r>
      <w:r>
        <w:rPr>
          <w:rFonts w:ascii="黑体" w:eastAsia="黑体" w:hAnsi="黑体" w:cs="黑体" w:hint="eastAsia"/>
        </w:rPr>
        <w:t xml:space="preserve"> </w:t>
      </w:r>
      <w:r>
        <w:rPr>
          <w:rFonts w:ascii="黑体" w:eastAsia="黑体" w:hint="eastAsia"/>
        </w:rPr>
        <w:t xml:space="preserve">    </w:t>
      </w:r>
    </w:p>
    <w:p w:rsidR="004D2380" w:rsidRDefault="004D2380">
      <w:pPr>
        <w:pStyle w:val="4"/>
        <w:rPr>
          <w:rFonts w:hint="eastAsia"/>
        </w:rPr>
      </w:pPr>
      <w:r>
        <w:pict>
          <v:line id="直线 2" o:spid="_x0000_s1025" style="position:absolute;z-index:251657728;mso-wrap-style:square" from=".45pt,.6pt" to="418.5pt,.6pt" strokeweight="1.25pt"/>
        </w:pict>
      </w:r>
      <w:r>
        <w:rPr>
          <w:rFonts w:hint="eastAsia"/>
        </w:rPr>
        <w:t>一、</w:t>
      </w:r>
      <w:r>
        <w:rPr>
          <w:rFonts w:hint="eastAsia"/>
        </w:rPr>
        <w:t>基本信息</w:t>
      </w:r>
    </w:p>
    <w:tbl>
      <w:tblPr>
        <w:tblStyle w:val="a9"/>
        <w:tblW w:w="8522" w:type="dxa"/>
        <w:tblInd w:w="0" w:type="dxa"/>
        <w:tblLayout w:type="fixed"/>
        <w:tblLook w:val="0000" w:firstRow="0" w:lastRow="0" w:firstColumn="0" w:lastColumn="0" w:noHBand="0" w:noVBand="0"/>
      </w:tblPr>
      <w:tblGrid>
        <w:gridCol w:w="4261"/>
        <w:gridCol w:w="4261"/>
      </w:tblGrid>
      <w:tr w:rsidR="00000000">
        <w:tc>
          <w:tcPr>
            <w:tcW w:w="8522" w:type="dxa"/>
            <w:gridSpan w:val="2"/>
          </w:tcPr>
          <w:p w:rsidR="004D2380" w:rsidRDefault="004D2380">
            <w:pPr>
              <w:widowControl/>
              <w:jc w:val="left"/>
              <w:rPr>
                <w:rFonts w:hint="eastAsia"/>
              </w:rPr>
            </w:pPr>
            <w:r>
              <w:rPr>
                <w:b/>
              </w:rPr>
              <w:t>01</w:t>
            </w:r>
            <w:r>
              <w:rPr>
                <w:rFonts w:hint="eastAsia"/>
                <w:b/>
              </w:rPr>
              <w:t>基本信息</w:t>
            </w:r>
          </w:p>
        </w:tc>
      </w:tr>
      <w:tr w:rsidR="00000000">
        <w:tc>
          <w:tcPr>
            <w:tcW w:w="4261" w:type="dxa"/>
          </w:tcPr>
          <w:p w:rsidR="004D2380" w:rsidRDefault="004D2380">
            <w:pPr>
              <w:widowControl/>
              <w:spacing w:line="360" w:lineRule="auto"/>
              <w:jc w:val="left"/>
              <w:rPr>
                <w:rFonts w:hint="eastAsia"/>
              </w:rPr>
            </w:pPr>
            <w:r>
              <w:rPr>
                <w:rFonts w:hint="eastAsia"/>
              </w:rPr>
              <w:t>事项名称：举办</w:t>
            </w:r>
            <w:r>
              <w:rPr>
                <w:rFonts w:hint="eastAsia"/>
              </w:rPr>
              <w:t>1000</w:t>
            </w:r>
            <w:r>
              <w:rPr>
                <w:rFonts w:hint="eastAsia"/>
              </w:rPr>
              <w:t>人以上</w:t>
            </w:r>
            <w:r>
              <w:rPr>
                <w:rFonts w:hint="eastAsia"/>
              </w:rPr>
              <w:t>5000</w:t>
            </w:r>
            <w:r>
              <w:rPr>
                <w:rFonts w:hint="eastAsia"/>
              </w:rPr>
              <w:t>人以下大型群众性活动安全许可</w:t>
            </w:r>
          </w:p>
        </w:tc>
        <w:tc>
          <w:tcPr>
            <w:tcW w:w="4261" w:type="dxa"/>
          </w:tcPr>
          <w:p w:rsidR="004D2380" w:rsidRDefault="004D2380">
            <w:pPr>
              <w:widowControl/>
              <w:spacing w:line="360" w:lineRule="auto"/>
              <w:jc w:val="left"/>
              <w:rPr>
                <w:rFonts w:hint="eastAsia"/>
              </w:rPr>
            </w:pPr>
            <w:r>
              <w:rPr>
                <w:rFonts w:hint="eastAsia"/>
              </w:rPr>
              <w:t>事项类型：行政许可</w:t>
            </w:r>
          </w:p>
        </w:tc>
      </w:tr>
      <w:tr w:rsidR="00000000">
        <w:tc>
          <w:tcPr>
            <w:tcW w:w="4261" w:type="dxa"/>
          </w:tcPr>
          <w:p w:rsidR="004D2380" w:rsidRDefault="004D2380">
            <w:pPr>
              <w:widowControl/>
              <w:spacing w:line="360" w:lineRule="auto"/>
              <w:jc w:val="left"/>
              <w:rPr>
                <w:rFonts w:hint="eastAsia"/>
              </w:rPr>
            </w:pPr>
            <w:r>
              <w:rPr>
                <w:rFonts w:hint="eastAsia"/>
              </w:rPr>
              <w:t>基本编码：</w:t>
            </w:r>
            <w:r>
              <w:rPr>
                <w:rFonts w:hint="eastAsia"/>
              </w:rPr>
              <w:t>000109120004</w:t>
            </w:r>
          </w:p>
        </w:tc>
        <w:tc>
          <w:tcPr>
            <w:tcW w:w="4261" w:type="dxa"/>
          </w:tcPr>
          <w:p w:rsidR="004D2380" w:rsidRDefault="004D2380">
            <w:pPr>
              <w:widowControl/>
              <w:spacing w:line="360" w:lineRule="auto"/>
              <w:jc w:val="left"/>
              <w:rPr>
                <w:rFonts w:hint="eastAsia"/>
              </w:rPr>
            </w:pPr>
            <w:r>
              <w:t>业务条线</w:t>
            </w:r>
            <w:r>
              <w:rPr>
                <w:rFonts w:hint="eastAsia"/>
              </w:rPr>
              <w:t>：</w:t>
            </w:r>
            <w:r>
              <w:rPr>
                <w:rFonts w:hint="eastAsia"/>
              </w:rPr>
              <w:t>09</w:t>
            </w:r>
          </w:p>
        </w:tc>
      </w:tr>
      <w:tr w:rsidR="00000000">
        <w:trPr>
          <w:trHeight w:val="90"/>
        </w:trPr>
        <w:tc>
          <w:tcPr>
            <w:tcW w:w="8522" w:type="dxa"/>
            <w:gridSpan w:val="2"/>
          </w:tcPr>
          <w:p w:rsidR="004D2380" w:rsidRDefault="004D2380">
            <w:pPr>
              <w:widowControl/>
              <w:spacing w:line="360" w:lineRule="auto"/>
              <w:jc w:val="left"/>
              <w:rPr>
                <w:rFonts w:hint="eastAsia"/>
              </w:rPr>
            </w:pPr>
            <w:r>
              <w:rPr>
                <w:rFonts w:hint="eastAsia"/>
              </w:rPr>
              <w:t>对应行政许可基本目录：无</w:t>
            </w:r>
          </w:p>
        </w:tc>
      </w:tr>
      <w:tr w:rsidR="00000000">
        <w:tc>
          <w:tcPr>
            <w:tcW w:w="8522" w:type="dxa"/>
            <w:gridSpan w:val="2"/>
          </w:tcPr>
          <w:p w:rsidR="004D2380" w:rsidRDefault="004D2380">
            <w:pPr>
              <w:widowControl/>
              <w:spacing w:line="360" w:lineRule="auto"/>
              <w:jc w:val="left"/>
              <w:rPr>
                <w:rFonts w:hint="eastAsia"/>
              </w:rPr>
            </w:pPr>
            <w:r>
              <w:t>实施机关</w:t>
            </w:r>
            <w:r>
              <w:rPr>
                <w:rFonts w:hint="eastAsia"/>
              </w:rPr>
              <w:t>：县级人民政府公安机关</w:t>
            </w:r>
          </w:p>
        </w:tc>
      </w:tr>
      <w:tr w:rsidR="00000000">
        <w:tc>
          <w:tcPr>
            <w:tcW w:w="4261" w:type="dxa"/>
          </w:tcPr>
          <w:p w:rsidR="004D2380" w:rsidRDefault="004D2380">
            <w:pPr>
              <w:widowControl/>
              <w:spacing w:line="360" w:lineRule="auto"/>
              <w:jc w:val="left"/>
              <w:rPr>
                <w:rFonts w:hint="eastAsia"/>
              </w:rPr>
            </w:pPr>
            <w:r>
              <w:t>审批层级</w:t>
            </w:r>
            <w:r>
              <w:rPr>
                <w:rFonts w:hint="eastAsia"/>
              </w:rPr>
              <w:t>：县级</w:t>
            </w:r>
          </w:p>
        </w:tc>
        <w:tc>
          <w:tcPr>
            <w:tcW w:w="4261" w:type="dxa"/>
          </w:tcPr>
          <w:p w:rsidR="004D2380" w:rsidRDefault="004D2380">
            <w:pPr>
              <w:widowControl/>
              <w:spacing w:line="360" w:lineRule="auto"/>
              <w:jc w:val="left"/>
              <w:rPr>
                <w:rFonts w:hint="eastAsia"/>
              </w:rPr>
            </w:pPr>
            <w:r>
              <w:rPr>
                <w:rFonts w:hint="eastAsia"/>
              </w:rPr>
              <w:t>行使层级：无</w:t>
            </w:r>
          </w:p>
        </w:tc>
      </w:tr>
      <w:tr w:rsidR="00000000">
        <w:tc>
          <w:tcPr>
            <w:tcW w:w="4261" w:type="dxa"/>
          </w:tcPr>
          <w:p w:rsidR="004D2380" w:rsidRDefault="004D2380">
            <w:pPr>
              <w:widowControl/>
              <w:spacing w:line="360" w:lineRule="auto"/>
              <w:jc w:val="left"/>
              <w:rPr>
                <w:rFonts w:hint="eastAsia"/>
              </w:rPr>
            </w:pPr>
            <w:r>
              <w:t>是否存在初审环节</w:t>
            </w:r>
            <w:r>
              <w:rPr>
                <w:rFonts w:hint="eastAsia"/>
              </w:rPr>
              <w:t>：否</w:t>
            </w:r>
          </w:p>
        </w:tc>
        <w:tc>
          <w:tcPr>
            <w:tcW w:w="4261" w:type="dxa"/>
          </w:tcPr>
          <w:p w:rsidR="004D2380" w:rsidRDefault="004D2380">
            <w:pPr>
              <w:widowControl/>
              <w:spacing w:line="360" w:lineRule="auto"/>
              <w:jc w:val="left"/>
              <w:rPr>
                <w:rFonts w:hint="eastAsia"/>
              </w:rPr>
            </w:pPr>
            <w:r>
              <w:t>初审层级</w:t>
            </w:r>
            <w:r>
              <w:rPr>
                <w:rFonts w:hint="eastAsia"/>
              </w:rPr>
              <w:t>：无</w:t>
            </w:r>
          </w:p>
        </w:tc>
      </w:tr>
      <w:tr w:rsidR="00000000">
        <w:tc>
          <w:tcPr>
            <w:tcW w:w="4261" w:type="dxa"/>
          </w:tcPr>
          <w:p w:rsidR="004D2380" w:rsidRDefault="004D2380">
            <w:pPr>
              <w:widowControl/>
              <w:spacing w:line="360" w:lineRule="auto"/>
              <w:jc w:val="left"/>
              <w:rPr>
                <w:rFonts w:hint="eastAsia"/>
              </w:rPr>
            </w:pPr>
            <w:r>
              <w:t>是否由审批机关受理</w:t>
            </w:r>
            <w:r>
              <w:rPr>
                <w:rFonts w:hint="eastAsia"/>
              </w:rPr>
              <w:t>：否</w:t>
            </w:r>
          </w:p>
        </w:tc>
        <w:tc>
          <w:tcPr>
            <w:tcW w:w="4261" w:type="dxa"/>
          </w:tcPr>
          <w:p w:rsidR="004D2380" w:rsidRDefault="004D2380">
            <w:pPr>
              <w:widowControl/>
              <w:spacing w:line="360" w:lineRule="auto"/>
              <w:jc w:val="left"/>
              <w:rPr>
                <w:rFonts w:hint="eastAsia"/>
              </w:rPr>
            </w:pPr>
            <w:r>
              <w:t>受理层级</w:t>
            </w:r>
            <w:r>
              <w:rPr>
                <w:rFonts w:hint="eastAsia"/>
              </w:rPr>
              <w:t>：无</w:t>
            </w:r>
          </w:p>
        </w:tc>
      </w:tr>
      <w:tr w:rsidR="00000000">
        <w:tc>
          <w:tcPr>
            <w:tcW w:w="8522" w:type="dxa"/>
            <w:gridSpan w:val="2"/>
          </w:tcPr>
          <w:p w:rsidR="004D2380" w:rsidRDefault="004D2380">
            <w:pPr>
              <w:widowControl/>
              <w:spacing w:line="360" w:lineRule="auto"/>
              <w:jc w:val="left"/>
              <w:rPr>
                <w:rFonts w:hint="eastAsia"/>
              </w:rPr>
            </w:pPr>
            <w:r>
              <w:t>是否存在前置审批</w:t>
            </w:r>
            <w:r>
              <w:rPr>
                <w:rFonts w:hint="eastAsia"/>
              </w:rPr>
              <w:t>：否</w:t>
            </w:r>
          </w:p>
        </w:tc>
      </w:tr>
      <w:tr w:rsidR="00000000">
        <w:tc>
          <w:tcPr>
            <w:tcW w:w="4261" w:type="dxa"/>
          </w:tcPr>
          <w:p w:rsidR="004D2380" w:rsidRDefault="004D2380">
            <w:pPr>
              <w:widowControl/>
              <w:spacing w:line="360" w:lineRule="auto"/>
              <w:jc w:val="left"/>
              <w:rPr>
                <w:rFonts w:hint="eastAsia"/>
              </w:rPr>
            </w:pPr>
            <w:r>
              <w:t>前置审批事项</w:t>
            </w:r>
            <w:r>
              <w:rPr>
                <w:rFonts w:hint="eastAsia"/>
              </w:rPr>
              <w:t>：无</w:t>
            </w:r>
          </w:p>
        </w:tc>
        <w:tc>
          <w:tcPr>
            <w:tcW w:w="4261" w:type="dxa"/>
          </w:tcPr>
          <w:p w:rsidR="004D2380" w:rsidRDefault="004D2380">
            <w:pPr>
              <w:widowControl/>
              <w:spacing w:line="360" w:lineRule="auto"/>
              <w:jc w:val="left"/>
              <w:rPr>
                <w:rFonts w:hint="eastAsia"/>
              </w:rPr>
            </w:pPr>
            <w:r>
              <w:t>前置审批实施主体</w:t>
            </w:r>
            <w:r>
              <w:rPr>
                <w:rFonts w:hint="eastAsia"/>
              </w:rPr>
              <w:t>：无</w:t>
            </w:r>
          </w:p>
        </w:tc>
      </w:tr>
      <w:tr w:rsidR="00000000">
        <w:trPr>
          <w:trHeight w:val="277"/>
        </w:trPr>
        <w:tc>
          <w:tcPr>
            <w:tcW w:w="8522" w:type="dxa"/>
            <w:gridSpan w:val="2"/>
          </w:tcPr>
          <w:p w:rsidR="004D2380" w:rsidRDefault="004D2380">
            <w:pPr>
              <w:widowControl/>
              <w:spacing w:line="360" w:lineRule="auto"/>
              <w:jc w:val="left"/>
              <w:rPr>
                <w:rFonts w:hint="eastAsia"/>
              </w:rPr>
            </w:pPr>
            <w:r>
              <w:t>权限划分</w:t>
            </w:r>
            <w:r>
              <w:rPr>
                <w:rFonts w:hint="eastAsia"/>
              </w:rPr>
              <w:t>：大型群众性活动的预计参加人数在</w:t>
            </w:r>
            <w:r>
              <w:rPr>
                <w:rFonts w:hint="eastAsia"/>
              </w:rPr>
              <w:t>1000</w:t>
            </w:r>
            <w:r>
              <w:rPr>
                <w:rFonts w:hint="eastAsia"/>
              </w:rPr>
              <w:t>人以上</w:t>
            </w:r>
            <w:r>
              <w:rPr>
                <w:rFonts w:hint="eastAsia"/>
              </w:rPr>
              <w:t>5000</w:t>
            </w:r>
            <w:r>
              <w:rPr>
                <w:rFonts w:hint="eastAsia"/>
              </w:rPr>
              <w:t>人以下的，由活动所在地县级人民政府公安机关实施安全许可；预计参加人数在</w:t>
            </w:r>
            <w:r>
              <w:rPr>
                <w:rFonts w:hint="eastAsia"/>
              </w:rPr>
              <w:t>5000</w:t>
            </w:r>
            <w:r>
              <w:rPr>
                <w:rFonts w:hint="eastAsia"/>
              </w:rPr>
              <w:t>人以上的，由活动所在地设区的市级人民政府公安机关或者直辖市人民政府公安机关实施安全许可；跨省、自治区、直辖市举办大型群众性活动的，由国务院公安部门实施安全许可。</w:t>
            </w:r>
          </w:p>
        </w:tc>
      </w:tr>
      <w:tr w:rsidR="00000000">
        <w:tc>
          <w:tcPr>
            <w:tcW w:w="8522" w:type="dxa"/>
            <w:gridSpan w:val="2"/>
          </w:tcPr>
          <w:p w:rsidR="004D2380" w:rsidRDefault="004D2380">
            <w:pPr>
              <w:widowControl/>
              <w:spacing w:line="360" w:lineRule="auto"/>
              <w:jc w:val="left"/>
              <w:rPr>
                <w:rFonts w:hint="eastAsia"/>
              </w:rPr>
            </w:pPr>
            <w:r>
              <w:rPr>
                <w:rFonts w:hint="eastAsia"/>
              </w:rPr>
              <w:t>行使内容：行政许可</w:t>
            </w:r>
          </w:p>
        </w:tc>
      </w:tr>
      <w:tr w:rsidR="00000000">
        <w:tc>
          <w:tcPr>
            <w:tcW w:w="8522" w:type="dxa"/>
            <w:gridSpan w:val="2"/>
          </w:tcPr>
          <w:p w:rsidR="004D2380" w:rsidRDefault="004D2380">
            <w:pPr>
              <w:widowControl/>
              <w:spacing w:line="360" w:lineRule="auto"/>
              <w:jc w:val="left"/>
              <w:rPr>
                <w:rFonts w:hint="eastAsia"/>
              </w:rPr>
            </w:pPr>
            <w:r>
              <w:t>实施依据</w:t>
            </w:r>
            <w:r>
              <w:rPr>
                <w:rFonts w:hint="eastAsia"/>
              </w:rPr>
              <w:t>：实施依据</w:t>
            </w:r>
            <w:r>
              <w:rPr>
                <w:rFonts w:hint="eastAsia"/>
              </w:rPr>
              <w:t>1</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条款号：第五条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条款内容：”大型群众性活动的承办者（以下简称承办者）对其承办活动的安全负责，承办者的主要负责人为大型群众性活动的安全责任人。”</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lastRenderedPageBreak/>
              <w:t>实施依据</w:t>
            </w:r>
            <w:r>
              <w:rPr>
                <w:rFonts w:hint="eastAsia"/>
              </w:rPr>
              <w:t>2</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条款号：第十四条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条款内容：“公安机关收到申请材料应当依法做出受理或者不予受理的决定。对受理的申请，应当自受理之日起</w:t>
            </w:r>
            <w:r>
              <w:rPr>
                <w:rFonts w:hint="eastAsia"/>
              </w:rPr>
              <w:t>7</w:t>
            </w:r>
            <w:r>
              <w:rPr>
                <w:rFonts w:hint="eastAsia"/>
              </w:rPr>
              <w:t>日内进行审查，对活动场所进行查验，对符合安全条件的，做出许可的决定；对不符合安全条件的，做出不予许可的决定，并书面说明理由。”</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3</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条款号：第十五条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条款内容：“对经安全许可的大型群众性活动，承办方不得擅自变更活动的时间、地点、内容或者扩大大型群众性活动的举办规模。</w:t>
            </w:r>
          </w:p>
          <w:p w:rsidR="004D2380" w:rsidRDefault="004D2380">
            <w:pPr>
              <w:widowControl/>
              <w:spacing w:line="360" w:lineRule="auto"/>
              <w:jc w:val="left"/>
              <w:rPr>
                <w:rFonts w:hint="eastAsia"/>
              </w:rPr>
            </w:pPr>
            <w:r>
              <w:rPr>
                <w:rFonts w:hint="eastAsia"/>
              </w:rPr>
              <w:t>承办方变更大型群众性活动时间的，应当在原定举办活动时间之前向做出许可决定的公安机关申请变更，经公安机关同意方可变更。</w:t>
            </w:r>
          </w:p>
          <w:p w:rsidR="004D2380" w:rsidRDefault="004D2380">
            <w:pPr>
              <w:widowControl/>
              <w:spacing w:line="360" w:lineRule="auto"/>
              <w:jc w:val="left"/>
              <w:rPr>
                <w:rFonts w:hint="eastAsia"/>
              </w:rPr>
            </w:pPr>
            <w:r>
              <w:rPr>
                <w:rFonts w:hint="eastAsia"/>
              </w:rPr>
              <w:t>承办方变更大型群众性活动地点、内容以及扩大大型群众性活动举办规模的，应当依照本条例的规定重新申请安全许可。</w:t>
            </w:r>
          </w:p>
          <w:p w:rsidR="004D2380" w:rsidRDefault="004D2380">
            <w:pPr>
              <w:widowControl/>
              <w:spacing w:line="360" w:lineRule="auto"/>
              <w:jc w:val="left"/>
              <w:rPr>
                <w:rFonts w:hint="eastAsia"/>
              </w:rPr>
            </w:pPr>
            <w:r>
              <w:rPr>
                <w:rFonts w:hint="eastAsia"/>
              </w:rPr>
              <w:t>承办方取消举办大型群众性活动的，应当在原定举办活动时间之前书面告知做出安全许可决定的公安机关，并交回公安机关颁发的准予举办大型群众性活动的安全许可证件。”</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4</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条款号：第十三条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lastRenderedPageBreak/>
              <w:t/>
            </w:r>
            <w:r>
              <w:rPr>
                <w:rFonts w:hint="eastAsia"/>
              </w:rPr>
              <w:t/>
            </w:r>
            <w:r>
              <w:rPr>
                <w:rFonts w:hint="eastAsia"/>
              </w:rPr>
              <w:t>条款内容：“承办者应当在活动举办日的</w:t>
            </w:r>
            <w:r>
              <w:rPr>
                <w:rFonts w:hint="eastAsia"/>
              </w:rPr>
              <w:t>20</w:t>
            </w:r>
            <w:r>
              <w:rPr>
                <w:rFonts w:hint="eastAsia"/>
              </w:rPr>
              <w:t>日前提出安全许可申请，申请时，应当提交下列材料：（一）承办方合法成立的证明以及安全责任人的身份证明；（二）大型群众性活动方案及其说明，</w:t>
            </w:r>
            <w:r>
              <w:rPr>
                <w:rFonts w:hint="eastAsia"/>
              </w:rPr>
              <w:t>2</w:t>
            </w:r>
            <w:r>
              <w:rPr>
                <w:rFonts w:hint="eastAsia"/>
              </w:rPr>
              <w:t>个或者</w:t>
            </w:r>
            <w:r>
              <w:rPr>
                <w:rFonts w:hint="eastAsia"/>
              </w:rPr>
              <w:t>2</w:t>
            </w:r>
            <w:r>
              <w:rPr>
                <w:rFonts w:hint="eastAsia"/>
              </w:rPr>
              <w:t>个以上承办方共同承办大型群众性活动的，还应当提交联合承办的协议；（三）大型群众性活动安全工作方案；（四）活动场所管理者同意提供活动场所的证明。依照法律、行政法规的规定，有关主管部门对大型群众性活动的承办方有资质、资格要求的，还应当提交有关资质、资格证明。”</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5</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条款号：第四条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条款内容：“县级以上人民政府公安机关负责大型群众性活动的安全管理工作。县级以上人民政府其他有关主管部门按照各自的职责，负责大型群众性活动的有关安全工作。”</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6</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条款号：第八条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大型群众性活动的场所管理者具体负责下列安全事项：（一）保障活动场所、设施符合国家安全标准和安全规定；（二）保障疏散通道、安全出口、消防车通道、应急广播、应急照明、疏散指示标志符合法律、法规、技术标准的规定；（三）保障监控设备和消防设施、器材配置齐全、完好有效；（四）提供必要的停车场地，并维护安全秩序。”</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7</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lastRenderedPageBreak/>
              <w:t/>
            </w:r>
            <w:r>
              <w:rPr>
                <w:rFonts w:hint="eastAsia"/>
              </w:rPr>
              <w:t/>
            </w:r>
            <w:r>
              <w:rPr>
                <w:rFonts w:hint="eastAsia"/>
              </w:rPr>
              <w:t>条款号：第六条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举办大型群众性活动，承办者应当制订大型群众性活动安全工作方案。大型群众性活动安全工作方案包括下列内容：（一）活动的时间、地点、内容及组织方式；（二）安全工作人员的数量、任务分配和识别标志；（三）活动场所消防安全措施；（四）活动场所可容纳的人员数量以及活动预计参加人数；（五）治安缓冲区域的设定及其标识；（六）入场人员的票证查验和安全检查措施；（七）车辆停放、疏导措施；（八）现场秩序维护、人员疏导措施；（九）应急救援预案。”</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8</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条款号：第十九条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条款内容：”在大型群众性活动举办过程中发生公共安全事故、治安案件的，安全责任人应当立即启动应急救援预案，并立即报告公安机关。”</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9</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条款号：第七条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承办者具体负责下列安全事项：（一）落实大型群众性活动安全工作方案和安全责任制度，明确安全措施、安全工作人员岗位职责，开展大型群众性活动安全宣传教育；（二）保障临时搭建的设施、建筑物的安全，消除安全隐患；（三）按照负责许可的公安机关的要求，配备必要的安全检查设备，对参加大型群众性活动的人员进行安全检查，对拒不接受安全检查的，承办方有权拒绝其进入；（四）按照核准的活动场所容纳人员数量、划定的区域发放或者出售门票；（五）落实医疗救护、灭火、应急疏散等应急</w:t>
            </w:r>
            <w:r>
              <w:rPr>
                <w:rFonts w:hint="eastAsia"/>
              </w:rPr>
              <w:lastRenderedPageBreak/>
              <w:t>救援措施并组织演练；（六）对妨碍大型群众性活动安全的行为及时予以制止，发现违法犯罪行为及时向公安机关报告；（七）配备与大型群众性活动安全工作需要相适应的专业保安人员以及其他安全工作人员；（八）为大型群众性活动的安全工作提供必要的保障。”</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实施依据</w:t>
            </w:r>
            <w:r>
              <w:rPr>
                <w:rFonts w:hint="eastAsia"/>
              </w:rPr>
              <w:t>10</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　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条款号：第十二条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pPr>
            <w:r>
              <w:rPr>
                <w:rFonts w:hint="eastAsia"/>
              </w:rPr>
              <w:t/>
            </w:r>
            <w:r>
              <w:rPr>
                <w:rFonts w:hint="eastAsia"/>
              </w:rPr>
              <w:t/>
            </w:r>
            <w:r>
              <w:rPr>
                <w:rFonts w:hint="eastAsia"/>
              </w:rPr>
              <w:t>条款内容：“大型群众性活动的预计参加人数在</w:t>
            </w:r>
            <w:r>
              <w:rPr>
                <w:rFonts w:hint="eastAsia"/>
              </w:rPr>
              <w:t>1000</w:t>
            </w:r>
            <w:r>
              <w:rPr>
                <w:rFonts w:hint="eastAsia"/>
              </w:rPr>
              <w:t>人以上</w:t>
            </w:r>
            <w:r>
              <w:rPr>
                <w:rFonts w:hint="eastAsia"/>
              </w:rPr>
              <w:t>5000</w:t>
            </w:r>
            <w:r>
              <w:rPr>
                <w:rFonts w:hint="eastAsia"/>
              </w:rPr>
              <w:t>人以下的，由活动所在地县级人民政府公安机关实施安全许可；预计参加人数在</w:t>
            </w:r>
            <w:r>
              <w:rPr>
                <w:rFonts w:hint="eastAsia"/>
              </w:rPr>
              <w:t>5000</w:t>
            </w:r>
            <w:r>
              <w:rPr>
                <w:rFonts w:hint="eastAsia"/>
              </w:rPr>
              <w:t>人以上的，由活动所在地设区的市级人民政府公安机关或者直辖市人民政府公安机关实施安全许可；跨省、自治区、直辖市举办大型群众性活动的，由国务院公安部门实施安全许可。”</w:t>
            </w:r>
          </w:p>
        </w:tc>
      </w:tr>
      <w:tr w:rsidR="00000000">
        <w:tc>
          <w:tcPr>
            <w:tcW w:w="8522" w:type="dxa"/>
            <w:gridSpan w:val="2"/>
          </w:tcPr>
          <w:p w:rsidR="004D2380" w:rsidRDefault="004D2380">
            <w:pPr>
              <w:widowControl/>
              <w:spacing w:line="360" w:lineRule="auto"/>
              <w:jc w:val="left"/>
              <w:rPr>
                <w:rFonts w:hint="eastAsia"/>
              </w:rPr>
            </w:pPr>
            <w:r>
              <w:lastRenderedPageBreak/>
              <w:t>监管依据</w:t>
            </w:r>
            <w:r>
              <w:rPr>
                <w:rFonts w:hint="eastAsia"/>
              </w:rPr>
              <w:t>：监管依据</w:t>
            </w:r>
            <w:r>
              <w:rPr>
                <w:rFonts w:hint="eastAsia"/>
              </w:rPr>
              <w:t>1</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 xml:space="preserve">条款号：第十条　</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条款内容：“公安机关应当履行下列职责：</w:t>
            </w:r>
          </w:p>
          <w:p w:rsidR="004D2380" w:rsidRDefault="004D2380">
            <w:pPr>
              <w:widowControl/>
              <w:spacing w:line="360" w:lineRule="auto"/>
              <w:jc w:val="left"/>
              <w:rPr>
                <w:rFonts w:hint="eastAsia"/>
              </w:rPr>
            </w:pPr>
            <w:r>
              <w:rPr>
                <w:rFonts w:hint="eastAsia"/>
              </w:rPr>
              <w:t>(</w:t>
            </w:r>
            <w:r>
              <w:rPr>
                <w:rFonts w:hint="eastAsia"/>
              </w:rPr>
              <w:t>一</w:t>
            </w:r>
            <w:r>
              <w:rPr>
                <w:rFonts w:hint="eastAsia"/>
              </w:rPr>
              <w:t>)</w:t>
            </w:r>
            <w:r>
              <w:rPr>
                <w:rFonts w:hint="eastAsia"/>
              </w:rPr>
              <w:t>审核承办者提交的大型群众性活动申请材料，实施安全许可；</w:t>
            </w:r>
          </w:p>
          <w:p w:rsidR="004D2380" w:rsidRDefault="004D2380">
            <w:pPr>
              <w:widowControl/>
              <w:spacing w:line="360" w:lineRule="auto"/>
              <w:jc w:val="left"/>
              <w:rPr>
                <w:rFonts w:hint="eastAsia"/>
              </w:rPr>
            </w:pPr>
            <w:r>
              <w:rPr>
                <w:rFonts w:hint="eastAsia"/>
              </w:rPr>
              <w:t>(</w:t>
            </w:r>
            <w:r>
              <w:rPr>
                <w:rFonts w:hint="eastAsia"/>
              </w:rPr>
              <w:t>二</w:t>
            </w:r>
            <w:r>
              <w:rPr>
                <w:rFonts w:hint="eastAsia"/>
              </w:rPr>
              <w:t>)</w:t>
            </w:r>
            <w:r>
              <w:rPr>
                <w:rFonts w:hint="eastAsia"/>
              </w:rPr>
              <w:t>制订大型群众性活动安全监督方案和突发事件处置预案；</w:t>
            </w:r>
          </w:p>
          <w:p w:rsidR="004D2380" w:rsidRDefault="004D2380">
            <w:pPr>
              <w:widowControl/>
              <w:spacing w:line="360" w:lineRule="auto"/>
              <w:jc w:val="left"/>
              <w:rPr>
                <w:rFonts w:hint="eastAsia"/>
              </w:rPr>
            </w:pPr>
            <w:r>
              <w:rPr>
                <w:rFonts w:hint="eastAsia"/>
              </w:rPr>
              <w:t>(</w:t>
            </w:r>
            <w:r>
              <w:rPr>
                <w:rFonts w:hint="eastAsia"/>
              </w:rPr>
              <w:t>三</w:t>
            </w:r>
            <w:r>
              <w:rPr>
                <w:rFonts w:hint="eastAsia"/>
              </w:rPr>
              <w:t>)</w:t>
            </w:r>
            <w:r>
              <w:rPr>
                <w:rFonts w:hint="eastAsia"/>
              </w:rPr>
              <w:t>指导对安全工作人员的教育培训；</w:t>
            </w:r>
          </w:p>
          <w:p w:rsidR="004D2380" w:rsidRDefault="004D2380">
            <w:pPr>
              <w:widowControl/>
              <w:spacing w:line="360" w:lineRule="auto"/>
              <w:jc w:val="left"/>
              <w:rPr>
                <w:rFonts w:hint="eastAsia"/>
              </w:rPr>
            </w:pPr>
            <w:r>
              <w:rPr>
                <w:rFonts w:hint="eastAsia"/>
              </w:rPr>
              <w:t>(</w:t>
            </w:r>
            <w:r>
              <w:rPr>
                <w:rFonts w:hint="eastAsia"/>
              </w:rPr>
              <w:t>四</w:t>
            </w:r>
            <w:r>
              <w:rPr>
                <w:rFonts w:hint="eastAsia"/>
              </w:rPr>
              <w:t>)</w:t>
            </w:r>
            <w:r>
              <w:rPr>
                <w:rFonts w:hint="eastAsia"/>
              </w:rPr>
              <w:t>在大型群众性活动举办前，对活动场所组织安全检查，发现安全隐患及时责令改正；</w:t>
            </w:r>
          </w:p>
          <w:p w:rsidR="004D2380" w:rsidRDefault="004D2380">
            <w:pPr>
              <w:widowControl/>
              <w:spacing w:line="360" w:lineRule="auto"/>
              <w:jc w:val="left"/>
              <w:rPr>
                <w:rFonts w:hint="eastAsia"/>
              </w:rPr>
            </w:pPr>
            <w:r>
              <w:rPr>
                <w:rFonts w:hint="eastAsia"/>
              </w:rPr>
              <w:t>(</w:t>
            </w:r>
            <w:r>
              <w:rPr>
                <w:rFonts w:hint="eastAsia"/>
              </w:rPr>
              <w:t>五</w:t>
            </w:r>
            <w:r>
              <w:rPr>
                <w:rFonts w:hint="eastAsia"/>
              </w:rPr>
              <w:t>)</w:t>
            </w:r>
            <w:r>
              <w:rPr>
                <w:rFonts w:hint="eastAsia"/>
              </w:rPr>
              <w:t>在大型群众性活动举办过程中，对安全工作的落实情况实施监督检查，发现安全隐患及时责令改正；</w:t>
            </w:r>
          </w:p>
          <w:p w:rsidR="004D2380" w:rsidRDefault="004D2380">
            <w:pPr>
              <w:widowControl/>
              <w:spacing w:line="360" w:lineRule="auto"/>
              <w:jc w:val="left"/>
              <w:rPr>
                <w:rFonts w:hint="eastAsia"/>
              </w:rPr>
            </w:pPr>
            <w:r>
              <w:rPr>
                <w:rFonts w:hint="eastAsia"/>
              </w:rPr>
              <w:t>(</w:t>
            </w:r>
            <w:r>
              <w:rPr>
                <w:rFonts w:hint="eastAsia"/>
              </w:rPr>
              <w:t>六</w:t>
            </w:r>
            <w:r>
              <w:rPr>
                <w:rFonts w:hint="eastAsia"/>
              </w:rPr>
              <w:t>)</w:t>
            </w:r>
            <w:r>
              <w:rPr>
                <w:rFonts w:hint="eastAsia"/>
              </w:rPr>
              <w:t>依法查处大型群众性活动中的违法犯罪行为，处置危害公共安全的突发事件。”</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监管依据</w:t>
            </w:r>
            <w:r>
              <w:rPr>
                <w:rFonts w:hint="eastAsia"/>
              </w:rPr>
              <w:t>2</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lastRenderedPageBreak/>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条款号：第二十一条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承办者或者大型群众性活动场所管理者违法本条例规定致使发生重大伤亡事故、治安案件或者造成其他严重后果构成犯罪的，依法追究刑事责任；尚不构成犯罪的，对安全责任人和其他直接责任人员依法给予处分、治安管理处罚，对单位处</w:t>
            </w:r>
            <w:r>
              <w:rPr>
                <w:rFonts w:hint="eastAsia"/>
              </w:rPr>
              <w:t>1</w:t>
            </w:r>
            <w:r>
              <w:rPr>
                <w:rFonts w:hint="eastAsia"/>
              </w:rPr>
              <w:t>万元以上</w:t>
            </w:r>
            <w:r>
              <w:rPr>
                <w:rFonts w:hint="eastAsia"/>
              </w:rPr>
              <w:t>5</w:t>
            </w:r>
            <w:r>
              <w:rPr>
                <w:rFonts w:hint="eastAsia"/>
              </w:rPr>
              <w:t>万元以下罚款。”</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监管依据</w:t>
            </w:r>
            <w:r>
              <w:rPr>
                <w:rFonts w:hint="eastAsia"/>
              </w:rPr>
              <w:t>3</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 xml:space="preserve">条款号：第十六条　</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条款内容：“对经安全许可的大型群众性活动，公安机关根据安全需要组织相应警力，维持活动现场周边的治安、交通秩序，预防和处置突发治安事件，查处违法犯罪活动。”</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监管依据</w:t>
            </w:r>
            <w:r>
              <w:rPr>
                <w:rFonts w:hint="eastAsia"/>
              </w:rPr>
              <w:t>4</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条款号：第二十二条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条款内容：“在大型群众性活动举办过程中发生公共安全事故，安全责任人不立即启动应急救援预案或者不立即向公安机关报告的，由公安机关对安全责任人和其他直接责任人员处</w:t>
            </w:r>
            <w:r>
              <w:rPr>
                <w:rFonts w:hint="eastAsia"/>
              </w:rPr>
              <w:t>5000</w:t>
            </w:r>
            <w:r>
              <w:rPr>
                <w:rFonts w:hint="eastAsia"/>
              </w:rPr>
              <w:t>员以上</w:t>
            </w:r>
            <w:r>
              <w:rPr>
                <w:rFonts w:hint="eastAsia"/>
              </w:rPr>
              <w:t>5</w:t>
            </w:r>
            <w:r>
              <w:rPr>
                <w:rFonts w:hint="eastAsia"/>
              </w:rPr>
              <w:t>万元以下罚款。”</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监管依据</w:t>
            </w:r>
            <w:r>
              <w:rPr>
                <w:rFonts w:hint="eastAsia"/>
              </w:rPr>
              <w:t>5</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lastRenderedPageBreak/>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条款号：第十八条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条款内容：“承办者发现进入活动场所的人员达到核准数量时，应当立即停止验票；发现持有划定区域以外的门票或者持假票的人员，应当拒绝其入场并向活动现场的公安机关工作人员报告。”</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监管依据</w:t>
            </w:r>
            <w:r>
              <w:rPr>
                <w:rFonts w:hint="eastAsia"/>
              </w:rPr>
              <w:t>6</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条款号：第二十三条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参加大型群众性活动的人员有违反本条例第九条规定行为的，由公安机关给予批评教育；有危害社会治安秩序、威胁公共安全行为的，公安机关可以将其强行带离现场，依法给予治安管理处罚；构成犯罪的，依法追究刑事责任。”</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监管依据</w:t>
            </w:r>
            <w:r>
              <w:rPr>
                <w:rFonts w:hint="eastAsia"/>
              </w:rPr>
              <w:t>7</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条款号：第十九条</w:t>
            </w:r>
          </w:p>
          <w:p w:rsidR="004D2380" w:rsidRDefault="004D2380">
            <w:pPr>
              <w:widowControl/>
              <w:spacing w:line="360" w:lineRule="auto"/>
              <w:jc w:val="left"/>
              <w:rPr>
                <w:rFonts w:hint="eastAsia"/>
              </w:rPr>
            </w:pPr>
            <w:r>
              <w:rPr>
                <w:rFonts w:hint="eastAsia"/>
              </w:rPr>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rPr>
                <w:rFonts w:hint="eastAsia"/>
              </w:rPr>
            </w:pPr>
            <w:r>
              <w:rPr>
                <w:rFonts w:hint="eastAsia"/>
              </w:rPr>
              <w:t/>
            </w:r>
            <w:r>
              <w:rPr>
                <w:rFonts w:hint="eastAsia"/>
              </w:rPr>
              <w:t/>
            </w:r>
            <w:r>
              <w:rPr>
                <w:rFonts w:hint="eastAsia"/>
              </w:rPr>
              <w:t>条款内容：“在大型群众性活动举办过程中发生公共安全事故、治安案件的，安全责任人应当立即启动应急救援预案，并立即报告公安机关。”</w:t>
            </w:r>
          </w:p>
          <w:p w:rsidR="004D2380" w:rsidRDefault="004D2380">
            <w:pPr>
              <w:widowControl/>
              <w:spacing w:line="360" w:lineRule="auto"/>
              <w:jc w:val="left"/>
              <w:rPr>
                <w:rFonts w:hint="eastAsia"/>
              </w:rPr>
            </w:pPr>
          </w:p>
          <w:p w:rsidR="004D2380" w:rsidRDefault="004D2380">
            <w:pPr>
              <w:widowControl/>
              <w:spacing w:line="360" w:lineRule="auto"/>
              <w:jc w:val="left"/>
              <w:rPr>
                <w:rFonts w:hint="eastAsia"/>
              </w:rPr>
            </w:pPr>
            <w:r>
              <w:rPr>
                <w:rFonts w:hint="eastAsia"/>
              </w:rPr>
              <w:t>监管依据</w:t>
            </w:r>
            <w:r>
              <w:rPr>
                <w:rFonts w:hint="eastAsia"/>
              </w:rPr>
              <w:t>8</w:t>
            </w:r>
          </w:p>
          <w:p w:rsidR="004D2380" w:rsidRDefault="004D2380">
            <w:pPr>
              <w:widowControl/>
              <w:spacing w:line="360" w:lineRule="auto"/>
              <w:jc w:val="left"/>
              <w:rPr>
                <w:rFonts w:hint="eastAsia"/>
              </w:rPr>
            </w:pPr>
            <w:r>
              <w:rPr>
                <w:rFonts w:hint="eastAsia"/>
              </w:rPr>
              <w:t/>
            </w:r>
            <w:r>
              <w:rPr>
                <w:rFonts w:hint="eastAsia"/>
              </w:rPr>
              <w:t/>
            </w:r>
            <w:r>
              <w:rPr>
                <w:rFonts w:hint="eastAsia"/>
              </w:rPr>
              <w:t>法律法规名称：《大型群众性活动安全管理条例》</w:t>
            </w:r>
          </w:p>
          <w:p w:rsidR="004D2380" w:rsidRDefault="004D2380">
            <w:pPr>
              <w:widowControl/>
              <w:spacing w:line="360" w:lineRule="auto"/>
              <w:jc w:val="left"/>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widowControl/>
              <w:spacing w:line="360" w:lineRule="auto"/>
              <w:jc w:val="left"/>
              <w:rPr>
                <w:rFonts w:hint="eastAsia"/>
              </w:rPr>
            </w:pPr>
            <w:r>
              <w:rPr>
                <w:rFonts w:hint="eastAsia"/>
              </w:rPr>
              <w:t/>
            </w:r>
            <w:r>
              <w:rPr>
                <w:rFonts w:hint="eastAsia"/>
              </w:rPr>
              <w:t/>
            </w:r>
            <w:r>
              <w:rPr>
                <w:rFonts w:hint="eastAsia"/>
              </w:rPr>
              <w:t>条款号：第二十条</w:t>
            </w:r>
          </w:p>
          <w:p w:rsidR="004D2380" w:rsidRDefault="004D2380">
            <w:pPr>
              <w:widowControl/>
              <w:spacing w:line="360" w:lineRule="auto"/>
              <w:jc w:val="left"/>
              <w:rPr>
                <w:rFonts w:hint="eastAsia"/>
              </w:rPr>
            </w:pPr>
            <w:r>
              <w:rPr>
                <w:rFonts w:hint="eastAsia"/>
              </w:rPr>
              <w:lastRenderedPageBreak/>
              <w:t/>
            </w:r>
            <w:r>
              <w:rPr>
                <w:rFonts w:hint="eastAsia"/>
              </w:rPr>
              <w:t/>
            </w:r>
            <w:r>
              <w:rPr>
                <w:rFonts w:hint="eastAsia"/>
              </w:rPr>
              <w:t>颁布机关：中华人民共和国国务院</w:t>
            </w:r>
          </w:p>
          <w:p w:rsidR="004D2380" w:rsidRDefault="004D2380">
            <w:pPr>
              <w:widowControl/>
              <w:spacing w:line="360" w:lineRule="auto"/>
              <w:jc w:val="left"/>
              <w:rPr>
                <w:rFonts w:hint="eastAsia"/>
              </w:rPr>
            </w:pPr>
            <w:r>
              <w:rPr>
                <w:rFonts w:hint="eastAsia"/>
              </w:rPr>
              <w:t/>
            </w:r>
            <w:r>
              <w:rPr>
                <w:rFonts w:hint="eastAsia"/>
              </w:rPr>
              <w:t/>
            </w:r>
            <w:r>
              <w:rPr>
                <w:rFonts w:hint="eastAsia"/>
              </w:rPr>
              <w:t>实施日期：</w:t>
            </w:r>
            <w:r>
              <w:rPr>
                <w:rFonts w:hint="eastAsia"/>
              </w:rPr>
              <w:t>2007-10-01</w:t>
            </w:r>
          </w:p>
          <w:p w:rsidR="004D2380" w:rsidRDefault="004D2380">
            <w:pPr>
              <w:widowControl/>
              <w:spacing w:line="360" w:lineRule="auto"/>
              <w:jc w:val="left"/>
              <w:rPr>
                <w:rFonts w:hint="eastAsia"/>
              </w:rPr>
            </w:pPr>
            <w:r>
              <w:rPr>
                <w:rFonts w:hint="eastAsia"/>
              </w:rPr>
              <w:t/>
            </w:r>
            <w:r>
              <w:rPr>
                <w:rFonts w:hint="eastAsia"/>
              </w:rPr>
              <w:t/>
            </w:r>
            <w:r>
              <w:rPr>
                <w:rFonts w:hint="eastAsia"/>
              </w:rPr>
              <w:t>设定依据属性：行政法规</w:t>
            </w:r>
          </w:p>
          <w:p w:rsidR="004D2380" w:rsidRDefault="004D2380">
            <w:pPr>
              <w:widowControl/>
              <w:spacing w:line="360" w:lineRule="auto"/>
              <w:jc w:val="left"/>
            </w:pPr>
            <w:r>
              <w:rPr>
                <w:rFonts w:hint="eastAsia"/>
              </w:rPr>
              <w:t/>
            </w:r>
            <w:r>
              <w:rPr>
                <w:rFonts w:hint="eastAsia"/>
              </w:rPr>
              <w:t/>
            </w:r>
            <w:r>
              <w:rPr>
                <w:rFonts w:hint="eastAsia"/>
              </w:rPr>
              <w:t>条款内容：“承办者擅自变更大型群众性活动的时间、地点、内容或者擅自扩大大型群众性活动的举办规模的，由公安机关处</w:t>
            </w:r>
            <w:r>
              <w:rPr>
                <w:rFonts w:hint="eastAsia"/>
              </w:rPr>
              <w:t>1</w:t>
            </w:r>
            <w:r>
              <w:rPr>
                <w:rFonts w:hint="eastAsia"/>
              </w:rPr>
              <w:t>万元以上</w:t>
            </w:r>
            <w:r>
              <w:rPr>
                <w:rFonts w:hint="eastAsia"/>
              </w:rPr>
              <w:t>5</w:t>
            </w:r>
            <w:r>
              <w:rPr>
                <w:rFonts w:hint="eastAsia"/>
              </w:rPr>
              <w:t>万元以下罚款；有违法所得的，没收违法所得。未经公安机关安全许可的大型群众性活动由公安机关予以取缔，对承办者处</w:t>
            </w:r>
            <w:r>
              <w:rPr>
                <w:rFonts w:hint="eastAsia"/>
              </w:rPr>
              <w:t>10</w:t>
            </w:r>
            <w:r>
              <w:rPr>
                <w:rFonts w:hint="eastAsia"/>
              </w:rPr>
              <w:t>万元以上</w:t>
            </w:r>
            <w:r>
              <w:rPr>
                <w:rFonts w:hint="eastAsia"/>
              </w:rPr>
              <w:t>30</w:t>
            </w:r>
            <w:r>
              <w:rPr>
                <w:rFonts w:hint="eastAsia"/>
              </w:rPr>
              <w:t>万元以下罚款。”</w:t>
            </w:r>
          </w:p>
        </w:tc>
      </w:tr>
      <w:tr w:rsidR="00000000">
        <w:trPr>
          <w:trHeight w:val="268"/>
        </w:trPr>
        <w:tc>
          <w:tcPr>
            <w:tcW w:w="8522" w:type="dxa"/>
            <w:gridSpan w:val="2"/>
          </w:tcPr>
          <w:p w:rsidR="004D2380" w:rsidRDefault="004D2380">
            <w:pPr>
              <w:widowControl/>
              <w:jc w:val="left"/>
              <w:rPr>
                <w:b/>
              </w:rPr>
            </w:pPr>
          </w:p>
        </w:tc>
      </w:tr>
      <w:tr w:rsidR="00000000">
        <w:tc>
          <w:tcPr>
            <w:tcW w:w="8522" w:type="dxa"/>
            <w:gridSpan w:val="2"/>
          </w:tcPr>
          <w:p w:rsidR="004D2380" w:rsidRDefault="004D2380">
            <w:pPr>
              <w:widowControl/>
              <w:jc w:val="left"/>
              <w:rPr>
                <w:rFonts w:ascii="微软雅黑" w:eastAsia="微软雅黑" w:hAnsi="微软雅黑" w:cs="微软雅黑"/>
                <w:color w:val="3D4B64"/>
                <w:sz w:val="11"/>
                <w:szCs w:val="11"/>
                <w:shd w:val="clear" w:color="auto" w:fill="F7F7F7"/>
              </w:rPr>
            </w:pPr>
            <w:r>
              <w:rPr>
                <w:b/>
              </w:rPr>
              <w:t>02</w:t>
            </w:r>
            <w:r>
              <w:rPr>
                <w:rFonts w:hint="eastAsia"/>
                <w:b/>
              </w:rPr>
              <w:t>时限信息</w:t>
            </w:r>
          </w:p>
        </w:tc>
      </w:tr>
      <w:tr w:rsidR="00000000">
        <w:tc>
          <w:tcPr>
            <w:tcW w:w="8522" w:type="dxa"/>
            <w:gridSpan w:val="2"/>
          </w:tcPr>
          <w:p w:rsidR="004D2380" w:rsidRDefault="004D2380">
            <w:pPr>
              <w:widowControl/>
              <w:spacing w:line="360" w:lineRule="auto"/>
              <w:jc w:val="left"/>
              <w:rPr>
                <w:rFonts w:hint="eastAsia"/>
              </w:rPr>
            </w:pPr>
            <w:r>
              <w:rPr>
                <w:rFonts w:hint="eastAsia"/>
              </w:rPr>
              <w:t>行政许可事项类型：条件型</w:t>
            </w:r>
          </w:p>
        </w:tc>
      </w:tr>
      <w:tr w:rsidR="00000000">
        <w:trPr>
          <w:trHeight w:val="90"/>
        </w:trPr>
        <w:tc>
          <w:tcPr>
            <w:tcW w:w="4261" w:type="dxa"/>
          </w:tcPr>
          <w:p w:rsidR="004D2380" w:rsidRDefault="004D2380">
            <w:pPr>
              <w:widowControl/>
              <w:spacing w:line="360" w:lineRule="auto"/>
              <w:jc w:val="left"/>
              <w:rPr>
                <w:rFonts w:hint="eastAsia"/>
              </w:rPr>
            </w:pPr>
            <w:r>
              <w:rPr>
                <w:rFonts w:hint="eastAsia"/>
              </w:rPr>
              <w:t>办件类型：承诺件</w:t>
            </w:r>
          </w:p>
        </w:tc>
        <w:tc>
          <w:tcPr>
            <w:tcW w:w="4261" w:type="dxa"/>
          </w:tcPr>
          <w:p w:rsidR="004D2380" w:rsidRDefault="004D2380">
            <w:pPr>
              <w:widowControl/>
              <w:spacing w:line="360" w:lineRule="auto"/>
              <w:jc w:val="left"/>
              <w:rPr>
                <w:rFonts w:hint="eastAsia"/>
              </w:rPr>
            </w:pPr>
            <w:r>
              <w:rPr>
                <w:rFonts w:hint="eastAsia"/>
              </w:rPr>
              <w:t>是否容缺受理：</w:t>
            </w:r>
            <w:r>
              <w:rPr>
                <w:rFonts w:hint="eastAsia"/>
              </w:rPr>
              <w:t>0</w:t>
            </w:r>
          </w:p>
        </w:tc>
      </w:tr>
      <w:tr w:rsidR="00000000">
        <w:tc>
          <w:tcPr>
            <w:tcW w:w="8522" w:type="dxa"/>
            <w:gridSpan w:val="2"/>
          </w:tcPr>
          <w:p w:rsidR="004D2380" w:rsidRDefault="004D2380">
            <w:pPr>
              <w:widowControl/>
              <w:spacing w:line="360" w:lineRule="auto"/>
              <w:jc w:val="left"/>
              <w:rPr>
                <w:rFonts w:hint="eastAsia"/>
              </w:rPr>
            </w:pPr>
            <w:r>
              <w:rPr>
                <w:rFonts w:hint="eastAsia"/>
              </w:rPr>
              <w:t>承诺受理时限：</w:t>
            </w:r>
            <w:r>
              <w:rPr>
                <w:rFonts w:hint="eastAsia"/>
              </w:rPr>
              <w:t xml:space="preserve">5 </w:t>
            </w:r>
            <w:r>
              <w:rPr>
                <w:rFonts w:hint="eastAsia"/>
              </w:rPr>
              <w:t>工作日</w:t>
            </w:r>
          </w:p>
        </w:tc>
      </w:tr>
      <w:tr w:rsidR="00000000">
        <w:tc>
          <w:tcPr>
            <w:tcW w:w="8522" w:type="dxa"/>
            <w:gridSpan w:val="2"/>
          </w:tcPr>
          <w:p w:rsidR="004D2380" w:rsidRDefault="004D2380">
            <w:pPr>
              <w:widowControl/>
              <w:spacing w:line="360" w:lineRule="auto"/>
              <w:jc w:val="left"/>
              <w:rPr>
                <w:rFonts w:hint="eastAsia"/>
              </w:rPr>
            </w:pPr>
            <w:r>
              <w:rPr>
                <w:rFonts w:hint="eastAsia"/>
              </w:rPr>
              <w:t>法定办结时限：</w:t>
            </w:r>
            <w:r>
              <w:rPr>
                <w:rFonts w:hint="eastAsia"/>
              </w:rPr>
              <w:t xml:space="preserve">7 </w:t>
            </w:r>
            <w:r>
              <w:rPr>
                <w:rFonts w:hint="eastAsia"/>
              </w:rPr>
              <w:t>工作日</w:t>
            </w:r>
          </w:p>
        </w:tc>
      </w:tr>
      <w:tr w:rsidR="00000000">
        <w:tc>
          <w:tcPr>
            <w:tcW w:w="8522" w:type="dxa"/>
            <w:gridSpan w:val="2"/>
          </w:tcPr>
          <w:p w:rsidR="004D2380" w:rsidRDefault="004D2380">
            <w:pPr>
              <w:widowControl/>
              <w:spacing w:line="360" w:lineRule="auto"/>
              <w:jc w:val="left"/>
              <w:rPr>
                <w:rFonts w:hint="eastAsia"/>
              </w:rPr>
            </w:pPr>
            <w:r>
              <w:rPr>
                <w:rFonts w:hint="eastAsia"/>
              </w:rPr>
              <w:t>法定办结时限说明：无</w:t>
            </w:r>
          </w:p>
        </w:tc>
      </w:tr>
      <w:tr w:rsidR="00000000">
        <w:tc>
          <w:tcPr>
            <w:tcW w:w="8522" w:type="dxa"/>
            <w:gridSpan w:val="2"/>
          </w:tcPr>
          <w:p w:rsidR="004D2380" w:rsidRDefault="004D2380">
            <w:pPr>
              <w:widowControl/>
              <w:spacing w:line="360" w:lineRule="auto"/>
              <w:jc w:val="left"/>
              <w:rPr>
                <w:rFonts w:hint="eastAsia"/>
              </w:rPr>
            </w:pPr>
            <w:r>
              <w:rPr>
                <w:rFonts w:hint="eastAsia"/>
              </w:rPr>
              <w:t>承诺办结时限：</w:t>
            </w:r>
            <w:r>
              <w:rPr>
                <w:rFonts w:hint="eastAsia"/>
              </w:rPr>
              <w:t xml:space="preserve">5 </w:t>
            </w:r>
            <w:r>
              <w:rPr>
                <w:rFonts w:hint="eastAsia"/>
              </w:rPr>
              <w:t>工作日</w:t>
            </w:r>
          </w:p>
        </w:tc>
      </w:tr>
      <w:tr w:rsidR="00000000">
        <w:tc>
          <w:tcPr>
            <w:tcW w:w="8522" w:type="dxa"/>
            <w:gridSpan w:val="2"/>
          </w:tcPr>
          <w:p w:rsidR="004D2380" w:rsidRDefault="004D2380">
            <w:pPr>
              <w:widowControl/>
              <w:spacing w:line="360" w:lineRule="auto"/>
              <w:jc w:val="left"/>
              <w:rPr>
                <w:rFonts w:hint="eastAsia"/>
              </w:rPr>
            </w:pPr>
            <w:r>
              <w:rPr>
                <w:rFonts w:hint="eastAsia"/>
              </w:rPr>
              <w:t>承诺办结时限说明：收件与受理时间不计入办结时限；审查与决定</w:t>
            </w:r>
            <w:r>
              <w:rPr>
                <w:rFonts w:hint="eastAsia"/>
              </w:rPr>
              <w:t>7</w:t>
            </w:r>
            <w:r>
              <w:rPr>
                <w:rFonts w:hint="eastAsia"/>
              </w:rPr>
              <w:t>个工作日；颁证与送达时间不计入办结时限内。</w:t>
            </w:r>
          </w:p>
        </w:tc>
      </w:tr>
      <w:tr w:rsidR="00000000">
        <w:tc>
          <w:tcPr>
            <w:tcW w:w="8522" w:type="dxa"/>
            <w:gridSpan w:val="2"/>
          </w:tcPr>
          <w:p w:rsidR="004D2380" w:rsidRDefault="004D2380">
            <w:pPr>
              <w:widowControl/>
              <w:spacing w:line="360" w:lineRule="auto"/>
              <w:jc w:val="left"/>
              <w:rPr>
                <w:rFonts w:hint="eastAsia"/>
              </w:rPr>
            </w:pPr>
            <w:r>
              <w:rPr>
                <w:rFonts w:hint="eastAsia"/>
              </w:rPr>
              <w:t>到办事现场次数：</w:t>
            </w:r>
            <w:r>
              <w:rPr>
                <w:rFonts w:hint="eastAsia"/>
              </w:rPr>
              <w:t>1</w:t>
            </w:r>
          </w:p>
        </w:tc>
      </w:tr>
      <w:tr w:rsidR="00000000">
        <w:tc>
          <w:tcPr>
            <w:tcW w:w="8522" w:type="dxa"/>
            <w:gridSpan w:val="2"/>
          </w:tcPr>
          <w:p w:rsidR="004D2380" w:rsidRDefault="004D2380">
            <w:pPr>
              <w:widowControl/>
              <w:spacing w:line="360" w:lineRule="auto"/>
              <w:jc w:val="left"/>
              <w:rPr>
                <w:rFonts w:hint="eastAsia"/>
              </w:rPr>
            </w:pPr>
            <w:r>
              <w:rPr>
                <w:rFonts w:hint="eastAsia"/>
              </w:rPr>
              <w:t>必须现场办理原因说明：现场提交材料，当场审查材料并作出受理。</w:t>
            </w:r>
          </w:p>
        </w:tc>
      </w:tr>
      <w:tr w:rsidR="00000000">
        <w:tc>
          <w:tcPr>
            <w:tcW w:w="8522" w:type="dxa"/>
            <w:gridSpan w:val="2"/>
          </w:tcPr>
          <w:p w:rsidR="004D2380" w:rsidRDefault="004D2380">
            <w:pPr>
              <w:widowControl/>
              <w:jc w:val="left"/>
              <w:rPr>
                <w:b/>
              </w:rPr>
            </w:pPr>
          </w:p>
        </w:tc>
      </w:tr>
      <w:tr w:rsidR="00000000">
        <w:tc>
          <w:tcPr>
            <w:tcW w:w="8522" w:type="dxa"/>
            <w:gridSpan w:val="2"/>
          </w:tcPr>
          <w:p w:rsidR="004D2380" w:rsidRDefault="004D2380">
            <w:pPr>
              <w:widowControl/>
              <w:jc w:val="left"/>
            </w:pPr>
            <w:r>
              <w:rPr>
                <w:b/>
              </w:rPr>
              <w:t>03</w:t>
            </w:r>
            <w:r>
              <w:rPr>
                <w:rFonts w:hint="eastAsia"/>
                <w:b/>
              </w:rPr>
              <w:t>办理信息</w:t>
            </w:r>
          </w:p>
        </w:tc>
      </w:tr>
      <w:tr w:rsidR="00000000">
        <w:tc>
          <w:tcPr>
            <w:tcW w:w="8522" w:type="dxa"/>
            <w:gridSpan w:val="2"/>
          </w:tcPr>
          <w:p w:rsidR="004D2380" w:rsidRDefault="004D2380">
            <w:pPr>
              <w:widowControl/>
              <w:spacing w:line="360" w:lineRule="auto"/>
              <w:jc w:val="left"/>
              <w:rPr>
                <w:rFonts w:hint="eastAsia"/>
              </w:rPr>
            </w:pPr>
            <w:r>
              <w:rPr>
                <w:rFonts w:hint="eastAsia"/>
              </w:rPr>
              <w:t>服务对象：企业法人</w:t>
            </w:r>
            <w:r>
              <w:rPr>
                <w:rFonts w:hint="eastAsia"/>
              </w:rPr>
              <w:t>,</w:t>
            </w:r>
            <w:r>
              <w:rPr>
                <w:rFonts w:hint="eastAsia"/>
              </w:rPr>
              <w:t>事业法人</w:t>
            </w:r>
            <w:r>
              <w:rPr>
                <w:rFonts w:hint="eastAsia"/>
              </w:rPr>
              <w:t>,</w:t>
            </w:r>
            <w:r>
              <w:rPr>
                <w:rFonts w:hint="eastAsia"/>
              </w:rPr>
              <w:t>社会组织法人</w:t>
            </w:r>
            <w:r>
              <w:rPr>
                <w:rFonts w:hint="eastAsia"/>
              </w:rPr>
              <w:t>,</w:t>
            </w:r>
            <w:r>
              <w:rPr>
                <w:rFonts w:hint="eastAsia"/>
              </w:rPr>
              <w:t>非法人企业</w:t>
            </w:r>
            <w:r>
              <w:rPr>
                <w:rFonts w:hint="eastAsia"/>
              </w:rPr>
              <w:t>,</w:t>
            </w:r>
            <w:r>
              <w:rPr>
                <w:rFonts w:hint="eastAsia"/>
              </w:rPr>
              <w:t>其他组织</w:t>
            </w:r>
          </w:p>
        </w:tc>
      </w:tr>
      <w:tr w:rsidR="00000000">
        <w:tc>
          <w:tcPr>
            <w:tcW w:w="4261" w:type="dxa"/>
          </w:tcPr>
          <w:p w:rsidR="004D2380" w:rsidRDefault="004D2380">
            <w:pPr>
              <w:widowControl/>
              <w:spacing w:line="360" w:lineRule="auto"/>
              <w:jc w:val="left"/>
              <w:rPr>
                <w:rFonts w:hint="eastAsia"/>
              </w:rPr>
            </w:pPr>
            <w:r>
              <w:rPr>
                <w:rFonts w:hint="eastAsia"/>
              </w:rPr>
              <w:t>办理形式：窗口办理</w:t>
            </w:r>
          </w:p>
        </w:tc>
        <w:tc>
          <w:tcPr>
            <w:tcW w:w="4261" w:type="dxa"/>
          </w:tcPr>
          <w:p w:rsidR="004D2380" w:rsidRDefault="004D2380">
            <w:pPr>
              <w:widowControl/>
              <w:spacing w:line="360" w:lineRule="auto"/>
              <w:jc w:val="left"/>
              <w:rPr>
                <w:rFonts w:hint="eastAsia"/>
              </w:rPr>
            </w:pPr>
            <w:r>
              <w:rPr>
                <w:rFonts w:hint="eastAsia"/>
              </w:rPr>
              <w:t>是否收费：否</w:t>
            </w:r>
          </w:p>
        </w:tc>
      </w:tr>
      <w:tr w:rsidR="00000000">
        <w:tc>
          <w:tcPr>
            <w:tcW w:w="8522" w:type="dxa"/>
            <w:gridSpan w:val="2"/>
          </w:tcPr>
          <w:p w:rsidR="004D2380" w:rsidRDefault="004D2380">
            <w:pPr>
              <w:widowControl/>
              <w:spacing w:line="360" w:lineRule="auto"/>
              <w:jc w:val="left"/>
              <w:rPr>
                <w:rFonts w:hint="eastAsia"/>
              </w:rPr>
            </w:pPr>
            <w:r>
              <w:rPr>
                <w:rFonts w:hint="eastAsia"/>
              </w:rPr>
              <w:t>办理公示：现场公示</w:t>
            </w:r>
          </w:p>
        </w:tc>
      </w:tr>
      <w:tr w:rsidR="00000000">
        <w:tc>
          <w:tcPr>
            <w:tcW w:w="8522" w:type="dxa"/>
            <w:gridSpan w:val="2"/>
          </w:tcPr>
          <w:p w:rsidR="004D2380" w:rsidRDefault="004D2380">
            <w:pPr>
              <w:widowControl/>
              <w:spacing w:line="360" w:lineRule="auto"/>
              <w:jc w:val="left"/>
              <w:rPr>
                <w:rFonts w:hint="eastAsia"/>
              </w:rPr>
            </w:pPr>
            <w:r>
              <w:rPr>
                <w:rFonts w:hint="eastAsia"/>
              </w:rPr>
              <w:t>公示地址：无</w:t>
            </w:r>
          </w:p>
        </w:tc>
      </w:tr>
      <w:tr w:rsidR="00000000">
        <w:tc>
          <w:tcPr>
            <w:tcW w:w="8522" w:type="dxa"/>
            <w:gridSpan w:val="2"/>
          </w:tcPr>
          <w:p w:rsidR="004D2380" w:rsidRDefault="004D2380">
            <w:pPr>
              <w:widowControl/>
              <w:spacing w:line="360" w:lineRule="auto"/>
              <w:jc w:val="left"/>
              <w:rPr>
                <w:rFonts w:hint="eastAsia"/>
              </w:rPr>
            </w:pPr>
            <w:r>
              <w:rPr>
                <w:rFonts w:hint="eastAsia"/>
              </w:rPr>
              <w:t>办理进度查询：现场查询</w:t>
            </w:r>
            <w:r>
              <w:rPr>
                <w:rFonts w:hint="eastAsia"/>
              </w:rPr>
              <w:t>,</w:t>
            </w:r>
            <w:r>
              <w:rPr>
                <w:rFonts w:hint="eastAsia"/>
              </w:rPr>
              <w:t>网上查询</w:t>
            </w:r>
          </w:p>
        </w:tc>
      </w:tr>
      <w:tr w:rsidR="00000000">
        <w:tc>
          <w:tcPr>
            <w:tcW w:w="8522" w:type="dxa"/>
            <w:gridSpan w:val="2"/>
          </w:tcPr>
          <w:p w:rsidR="004D2380" w:rsidRDefault="004D2380">
            <w:pPr>
              <w:widowControl/>
              <w:spacing w:line="360" w:lineRule="auto"/>
              <w:jc w:val="left"/>
              <w:rPr>
                <w:rFonts w:hint="eastAsia"/>
              </w:rPr>
            </w:pPr>
            <w:r>
              <w:rPr>
                <w:rFonts w:hint="eastAsia"/>
              </w:rPr>
              <w:t>查询地址：无</w:t>
            </w:r>
          </w:p>
        </w:tc>
      </w:tr>
      <w:tr w:rsidR="00000000">
        <w:tc>
          <w:tcPr>
            <w:tcW w:w="8522" w:type="dxa"/>
            <w:gridSpan w:val="2"/>
          </w:tcPr>
          <w:p w:rsidR="004D2380" w:rsidRDefault="004D2380">
            <w:pPr>
              <w:widowControl/>
              <w:spacing w:line="360" w:lineRule="auto"/>
              <w:jc w:val="left"/>
              <w:rPr>
                <w:rFonts w:hint="eastAsia"/>
              </w:rPr>
            </w:pPr>
            <w:r>
              <w:rPr>
                <w:rFonts w:hint="eastAsia"/>
              </w:rPr>
              <w:t>有无年检要求：否</w:t>
            </w:r>
          </w:p>
        </w:tc>
      </w:tr>
      <w:tr w:rsidR="00000000">
        <w:tc>
          <w:tcPr>
            <w:tcW w:w="4261" w:type="dxa"/>
          </w:tcPr>
          <w:p w:rsidR="004D2380" w:rsidRDefault="004D2380">
            <w:pPr>
              <w:widowControl/>
              <w:spacing w:line="360" w:lineRule="auto"/>
              <w:jc w:val="left"/>
              <w:rPr>
                <w:rFonts w:hint="eastAsia"/>
              </w:rPr>
            </w:pPr>
            <w:r>
              <w:rPr>
                <w:rFonts w:hint="eastAsia"/>
              </w:rPr>
              <w:t>年检周期：无</w:t>
            </w:r>
          </w:p>
        </w:tc>
        <w:tc>
          <w:tcPr>
            <w:tcW w:w="4261" w:type="dxa"/>
          </w:tcPr>
          <w:p w:rsidR="004D2380" w:rsidRDefault="004D2380">
            <w:pPr>
              <w:widowControl/>
              <w:spacing w:line="360" w:lineRule="auto"/>
              <w:jc w:val="left"/>
              <w:rPr>
                <w:rFonts w:hint="eastAsia"/>
              </w:rPr>
            </w:pPr>
            <w:r>
              <w:rPr>
                <w:rFonts w:hint="eastAsia"/>
              </w:rPr>
              <w:t>其他年检周期：无</w:t>
            </w:r>
          </w:p>
        </w:tc>
      </w:tr>
      <w:tr w:rsidR="00000000">
        <w:tc>
          <w:tcPr>
            <w:tcW w:w="4261" w:type="dxa"/>
          </w:tcPr>
          <w:p w:rsidR="004D2380" w:rsidRDefault="004D2380">
            <w:pPr>
              <w:widowControl/>
              <w:spacing w:line="360" w:lineRule="auto"/>
              <w:jc w:val="left"/>
              <w:rPr>
                <w:rFonts w:hint="eastAsia"/>
              </w:rPr>
            </w:pPr>
            <w:r>
              <w:rPr>
                <w:rFonts w:hint="eastAsia"/>
              </w:rPr>
              <w:t>年检是否要求报送材料：无</w:t>
            </w:r>
          </w:p>
        </w:tc>
        <w:tc>
          <w:tcPr>
            <w:tcW w:w="4261" w:type="dxa"/>
          </w:tcPr>
          <w:p w:rsidR="004D2380" w:rsidRDefault="004D2380">
            <w:pPr>
              <w:widowControl/>
              <w:spacing w:line="360" w:lineRule="auto"/>
              <w:jc w:val="left"/>
              <w:rPr>
                <w:rFonts w:hint="eastAsia"/>
              </w:rPr>
            </w:pPr>
            <w:r>
              <w:rPr>
                <w:rFonts w:hint="eastAsia"/>
              </w:rPr>
              <w:t>年检报送材料名称：无</w:t>
            </w:r>
          </w:p>
        </w:tc>
      </w:tr>
      <w:tr w:rsidR="00000000">
        <w:tc>
          <w:tcPr>
            <w:tcW w:w="8522" w:type="dxa"/>
            <w:gridSpan w:val="2"/>
          </w:tcPr>
          <w:p w:rsidR="004D2380" w:rsidRDefault="004D2380">
            <w:pPr>
              <w:widowControl/>
              <w:spacing w:line="360" w:lineRule="auto"/>
              <w:jc w:val="left"/>
              <w:rPr>
                <w:rFonts w:hint="eastAsia"/>
              </w:rPr>
            </w:pPr>
            <w:r>
              <w:rPr>
                <w:rFonts w:hint="eastAsia"/>
              </w:rPr>
              <w:t>年检是否收费：无</w:t>
            </w:r>
          </w:p>
        </w:tc>
      </w:tr>
      <w:tr w:rsidR="00000000">
        <w:tc>
          <w:tcPr>
            <w:tcW w:w="8522" w:type="dxa"/>
            <w:gridSpan w:val="2"/>
          </w:tcPr>
          <w:p w:rsidR="004D2380" w:rsidRDefault="004D2380">
            <w:r>
              <w:rPr>
                <w:rFonts w:hint="eastAsia"/>
              </w:rPr>
              <w:t>年检收费项目的名称及标准：无</w:t>
            </w:r>
          </w:p>
        </w:tc>
      </w:tr>
      <w:tr w:rsidR="00000000">
        <w:tc>
          <w:tcPr>
            <w:tcW w:w="8522" w:type="dxa"/>
            <w:gridSpan w:val="2"/>
          </w:tcPr>
          <w:p w:rsidR="004D2380" w:rsidRDefault="004D2380">
            <w:pPr>
              <w:widowControl/>
              <w:spacing w:line="360" w:lineRule="auto"/>
              <w:jc w:val="left"/>
              <w:rPr>
                <w:rFonts w:hint="eastAsia"/>
              </w:rPr>
            </w:pPr>
            <w:r>
              <w:rPr>
                <w:rFonts w:hint="eastAsia"/>
              </w:rPr>
              <w:t>通过年检的证明或者标志：无</w:t>
            </w:r>
            <w:r>
              <w:rPr>
                <w:rFonts w:hint="eastAsia"/>
              </w:rPr>
              <w:t>/</w:t>
            </w:r>
            <w:r>
              <w:rPr>
                <w:rFonts w:hint="eastAsia"/>
              </w:rPr>
              <w:t>暂无</w:t>
            </w:r>
          </w:p>
        </w:tc>
      </w:tr>
      <w:tr w:rsidR="00000000">
        <w:tc>
          <w:tcPr>
            <w:tcW w:w="8522" w:type="dxa"/>
            <w:gridSpan w:val="2"/>
          </w:tcPr>
          <w:p w:rsidR="004D2380" w:rsidRDefault="004D2380">
            <w:r>
              <w:rPr>
                <w:rFonts w:hint="eastAsia"/>
              </w:rPr>
              <w:t>设定年检要求的依据：无</w:t>
            </w:r>
          </w:p>
        </w:tc>
      </w:tr>
      <w:tr w:rsidR="00000000">
        <w:tc>
          <w:tcPr>
            <w:tcW w:w="8522" w:type="dxa"/>
            <w:gridSpan w:val="2"/>
          </w:tcPr>
          <w:p w:rsidR="004D2380" w:rsidRDefault="004D2380">
            <w:pPr>
              <w:widowControl/>
              <w:spacing w:line="360" w:lineRule="auto"/>
              <w:jc w:val="left"/>
              <w:rPr>
                <w:rFonts w:hint="eastAsia"/>
              </w:rPr>
            </w:pPr>
            <w:r>
              <w:rPr>
                <w:rFonts w:hint="eastAsia"/>
              </w:rPr>
              <w:t>有无年报要求：否</w:t>
            </w:r>
          </w:p>
        </w:tc>
      </w:tr>
      <w:tr w:rsidR="00000000">
        <w:tc>
          <w:tcPr>
            <w:tcW w:w="4261" w:type="dxa"/>
          </w:tcPr>
          <w:p w:rsidR="004D2380" w:rsidRDefault="004D2380">
            <w:pPr>
              <w:widowControl/>
              <w:spacing w:line="360" w:lineRule="auto"/>
              <w:jc w:val="left"/>
            </w:pPr>
            <w:r>
              <w:rPr>
                <w:rFonts w:hint="eastAsia"/>
              </w:rPr>
              <w:lastRenderedPageBreak/>
              <w:t>年报周期：无</w:t>
            </w:r>
          </w:p>
        </w:tc>
        <w:tc>
          <w:tcPr>
            <w:tcW w:w="4261" w:type="dxa"/>
          </w:tcPr>
          <w:p w:rsidR="004D2380" w:rsidRDefault="004D2380">
            <w:pPr>
              <w:widowControl/>
              <w:spacing w:line="360" w:lineRule="auto"/>
              <w:jc w:val="left"/>
              <w:rPr>
                <w:rFonts w:hint="eastAsia"/>
              </w:rPr>
            </w:pPr>
            <w:r>
              <w:rPr>
                <w:rFonts w:hint="eastAsia"/>
              </w:rPr>
              <w:t>其他年报周期：无</w:t>
            </w:r>
          </w:p>
        </w:tc>
      </w:tr>
      <w:tr w:rsidR="00000000">
        <w:tc>
          <w:tcPr>
            <w:tcW w:w="8522" w:type="dxa"/>
            <w:gridSpan w:val="2"/>
          </w:tcPr>
          <w:p w:rsidR="004D2380" w:rsidRDefault="004D2380">
            <w:pPr>
              <w:widowControl/>
              <w:spacing w:line="360" w:lineRule="auto"/>
              <w:jc w:val="left"/>
              <w:rPr>
                <w:rFonts w:hint="eastAsia"/>
              </w:rPr>
            </w:pPr>
            <w:r>
              <w:rPr>
                <w:rFonts w:hint="eastAsia"/>
              </w:rPr>
              <w:t>年报报送材料名称：无</w:t>
            </w:r>
          </w:p>
        </w:tc>
      </w:tr>
      <w:tr w:rsidR="00000000">
        <w:tc>
          <w:tcPr>
            <w:tcW w:w="8522" w:type="dxa"/>
            <w:gridSpan w:val="2"/>
          </w:tcPr>
          <w:p w:rsidR="004D2380" w:rsidRDefault="004D2380">
            <w:r>
              <w:rPr>
                <w:rFonts w:hint="eastAsia"/>
              </w:rPr>
              <w:t>设定年报要求的依据：无</w:t>
            </w:r>
          </w:p>
        </w:tc>
      </w:tr>
      <w:tr w:rsidR="00000000">
        <w:tc>
          <w:tcPr>
            <w:tcW w:w="8522" w:type="dxa"/>
            <w:gridSpan w:val="2"/>
          </w:tcPr>
          <w:p w:rsidR="004D2380" w:rsidRDefault="004D2380">
            <w:pPr>
              <w:widowControl/>
              <w:spacing w:line="360" w:lineRule="auto"/>
              <w:jc w:val="left"/>
              <w:rPr>
                <w:rFonts w:hint="eastAsia"/>
              </w:rPr>
            </w:pPr>
            <w:r>
              <w:rPr>
                <w:rFonts w:hint="eastAsia"/>
              </w:rPr>
              <w:t>移动端是否对接单点登录：否</w:t>
            </w:r>
          </w:p>
        </w:tc>
      </w:tr>
      <w:tr w:rsidR="00000000">
        <w:tc>
          <w:tcPr>
            <w:tcW w:w="8522" w:type="dxa"/>
            <w:gridSpan w:val="2"/>
          </w:tcPr>
          <w:p w:rsidR="004D2380" w:rsidRDefault="004D2380">
            <w:pPr>
              <w:widowControl/>
              <w:spacing w:line="360" w:lineRule="auto"/>
              <w:jc w:val="left"/>
              <w:rPr>
                <w:rFonts w:hint="eastAsia"/>
              </w:rPr>
            </w:pPr>
            <w:r>
              <w:rPr>
                <w:rFonts w:hint="eastAsia"/>
              </w:rPr>
              <w:t>移动端办理地址：无</w:t>
            </w:r>
          </w:p>
        </w:tc>
      </w:tr>
      <w:tr w:rsidR="00000000">
        <w:tc>
          <w:tcPr>
            <w:tcW w:w="8522" w:type="dxa"/>
            <w:gridSpan w:val="2"/>
          </w:tcPr>
          <w:p w:rsidR="004D2380" w:rsidRDefault="004D2380">
            <w:pPr>
              <w:widowControl/>
              <w:spacing w:line="360" w:lineRule="auto"/>
              <w:jc w:val="left"/>
              <w:rPr>
                <w:rFonts w:hint="eastAsia"/>
              </w:rPr>
            </w:pPr>
            <w:r>
              <w:rPr>
                <w:rFonts w:hint="eastAsia"/>
              </w:rPr>
              <w:t>计算机端是否对接单点登录：否</w:t>
            </w:r>
          </w:p>
        </w:tc>
      </w:tr>
      <w:tr w:rsidR="00000000">
        <w:tc>
          <w:tcPr>
            <w:tcW w:w="8522" w:type="dxa"/>
            <w:gridSpan w:val="2"/>
          </w:tcPr>
          <w:p w:rsidR="004D2380" w:rsidRDefault="004D2380">
            <w:pPr>
              <w:widowControl/>
              <w:spacing w:line="360" w:lineRule="auto"/>
              <w:jc w:val="left"/>
              <w:rPr>
                <w:rFonts w:hint="eastAsia"/>
              </w:rPr>
            </w:pPr>
            <w:r>
              <w:rPr>
                <w:rFonts w:hint="eastAsia"/>
              </w:rPr>
              <w:t>计算机端在线办理跳转地址：无</w:t>
            </w:r>
          </w:p>
        </w:tc>
      </w:tr>
      <w:tr w:rsidR="00000000">
        <w:tc>
          <w:tcPr>
            <w:tcW w:w="8522" w:type="dxa"/>
            <w:gridSpan w:val="2"/>
          </w:tcPr>
          <w:p w:rsidR="004D2380" w:rsidRDefault="004D2380">
            <w:pPr>
              <w:widowControl/>
              <w:spacing w:line="360" w:lineRule="auto"/>
              <w:jc w:val="left"/>
              <w:rPr>
                <w:rFonts w:hint="eastAsia"/>
              </w:rPr>
            </w:pPr>
            <w:r>
              <w:rPr>
                <w:rFonts w:hint="eastAsia"/>
              </w:rPr>
              <w:t>行政诉讼：申请行政许可，行政机关拒绝或者在法定期限内不予答复，或者对行政机关作出的有关行政许可的其他决定不服的，可向人民法院提起诉讼。</w:t>
            </w:r>
          </w:p>
        </w:tc>
      </w:tr>
      <w:tr w:rsidR="00000000">
        <w:tc>
          <w:tcPr>
            <w:tcW w:w="8522" w:type="dxa"/>
            <w:gridSpan w:val="2"/>
          </w:tcPr>
          <w:p w:rsidR="004D2380" w:rsidRDefault="004D2380">
            <w:pPr>
              <w:widowControl/>
              <w:spacing w:line="360" w:lineRule="auto"/>
              <w:jc w:val="left"/>
              <w:rPr>
                <w:rFonts w:hint="eastAsia"/>
              </w:rPr>
            </w:pPr>
            <w:r>
              <w:rPr>
                <w:rFonts w:hint="eastAsia"/>
              </w:rPr>
              <w:t>行政复议：申请行政许可，行政机关拒绝或者在法定期限内不予答复，或者对行政机关作出的有关行政许可的其他决定不服的，可向行政机关提起复议。</w:t>
            </w:r>
          </w:p>
        </w:tc>
      </w:tr>
      <w:tr w:rsidR="00000000">
        <w:tc>
          <w:tcPr>
            <w:tcW w:w="8522" w:type="dxa"/>
            <w:gridSpan w:val="2"/>
          </w:tcPr>
          <w:p w:rsidR="004D2380" w:rsidRDefault="004D2380">
            <w:pPr>
              <w:widowControl/>
              <w:spacing w:line="360" w:lineRule="auto"/>
              <w:jc w:val="left"/>
              <w:rPr>
                <w:rFonts w:hint="eastAsia"/>
              </w:rPr>
            </w:pPr>
            <w:r>
              <w:rPr>
                <w:rFonts w:hint="eastAsia"/>
              </w:rPr>
              <w:t>审查方式及标准：一、书面审查：查阅承办者是否有承办资格；活动是否违反宪法、法律、法规和社会公德；承办申请的材料是否齐全；活动方案要素是否齐全；是否具有符合条例规定的安全工作方案、安全责任是否明确、措施是否有效。二、现场踏勘：根据大型群众性活动安全工作方案现场检查各项安全措施是否到位，是否还存在其他安全隐患并责令整改，是否符合安全举办活动要求。</w:t>
            </w:r>
          </w:p>
        </w:tc>
      </w:tr>
      <w:tr w:rsidR="00000000">
        <w:tc>
          <w:tcPr>
            <w:tcW w:w="8522" w:type="dxa"/>
            <w:gridSpan w:val="2"/>
          </w:tcPr>
          <w:p w:rsidR="004D2380" w:rsidRDefault="004D2380">
            <w:pPr>
              <w:widowControl/>
              <w:spacing w:line="360" w:lineRule="auto"/>
              <w:jc w:val="left"/>
              <w:rPr>
                <w:rFonts w:hint="eastAsia"/>
              </w:rPr>
            </w:pPr>
            <w:r>
              <w:rPr>
                <w:rFonts w:hint="eastAsia"/>
              </w:rPr>
              <w:t>受理条件：申报材料是否齐全且符合法定形式及有关要求，做出是否受理决定，并签发《受理通知书》或《不予受理通知书》。对受理的申请，应当自受理之日起</w:t>
            </w:r>
            <w:r>
              <w:rPr>
                <w:rFonts w:hint="eastAsia"/>
              </w:rPr>
              <w:t>5</w:t>
            </w:r>
            <w:r>
              <w:rPr>
                <w:rFonts w:hint="eastAsia"/>
              </w:rPr>
              <w:t>日内进行审查，对活动场所进行查验，对符合安全条件的，做出许可的决定；对不符合安全条件的，做出不予许可的决定，并书面说明理由。</w:t>
            </w:r>
          </w:p>
        </w:tc>
      </w:tr>
      <w:tr w:rsidR="00000000">
        <w:tc>
          <w:tcPr>
            <w:tcW w:w="8522" w:type="dxa"/>
            <w:gridSpan w:val="2"/>
          </w:tcPr>
          <w:p w:rsidR="004D2380" w:rsidRDefault="004D2380">
            <w:pPr>
              <w:widowControl/>
              <w:spacing w:line="360" w:lineRule="auto"/>
              <w:jc w:val="left"/>
              <w:rPr>
                <w:rFonts w:hint="eastAsia"/>
              </w:rPr>
            </w:pPr>
            <w:r>
              <w:rPr>
                <w:rFonts w:hint="eastAsia"/>
              </w:rPr>
              <w:t>禁止性要求：无</w:t>
            </w:r>
          </w:p>
        </w:tc>
      </w:tr>
      <w:tr w:rsidR="00000000">
        <w:tc>
          <w:tcPr>
            <w:tcW w:w="8522" w:type="dxa"/>
            <w:gridSpan w:val="2"/>
          </w:tcPr>
          <w:p w:rsidR="004D2380" w:rsidRDefault="004D2380">
            <w:pPr>
              <w:widowControl/>
              <w:spacing w:line="360" w:lineRule="auto"/>
              <w:jc w:val="left"/>
              <w:rPr>
                <w:rFonts w:hint="eastAsia"/>
              </w:rPr>
            </w:pPr>
            <w:r>
              <w:rPr>
                <w:rFonts w:hint="eastAsia"/>
              </w:rPr>
              <w:t>准予行政许可的条件：公安机关收到申请材料应当依法做出受理或者不予受理的决定。对受理的申请，应当自受理之日起</w:t>
            </w:r>
            <w:r>
              <w:rPr>
                <w:rFonts w:hint="eastAsia"/>
              </w:rPr>
              <w:t>5</w:t>
            </w:r>
            <w:r>
              <w:rPr>
                <w:rFonts w:hint="eastAsia"/>
              </w:rPr>
              <w:t>日内进行审查，对活动场所进行查验，对符合安全条件的，做出许可的决定；对不符合安全条件的，做出不予许可的决定，并书面说明理由。</w:t>
            </w:r>
          </w:p>
        </w:tc>
      </w:tr>
      <w:tr w:rsidR="00000000">
        <w:tc>
          <w:tcPr>
            <w:tcW w:w="8522" w:type="dxa"/>
            <w:gridSpan w:val="2"/>
          </w:tcPr>
          <w:p w:rsidR="004D2380" w:rsidRDefault="004D2380">
            <w:pPr>
              <w:rPr>
                <w:rFonts w:hint="eastAsia"/>
              </w:rPr>
            </w:pPr>
            <w:r>
              <w:rPr>
                <w:rFonts w:hint="eastAsia"/>
              </w:rPr>
              <w:t>规定行政许可条件的依据：规定行政许可条件的依据</w:t>
            </w:r>
            <w:r>
              <w:rPr>
                <w:rFonts w:hint="eastAsia"/>
              </w:rPr>
              <w:t>1</w:t>
            </w:r>
          </w:p>
          <w:p w:rsidR="004D2380" w:rsidRDefault="004D2380">
            <w:pPr>
              <w:rPr>
                <w:rFonts w:hint="eastAsia"/>
              </w:rPr>
            </w:pPr>
            <w:r>
              <w:rPr>
                <w:rFonts w:hint="eastAsia"/>
              </w:rPr>
              <w:t/>
            </w:r>
            <w:r>
              <w:rPr>
                <w:rFonts w:hint="eastAsia"/>
              </w:rPr>
              <w:t/>
            </w:r>
            <w:r>
              <w:rPr>
                <w:rFonts w:hint="eastAsia"/>
              </w:rPr>
              <w:t>法律法规名称：《大型群众性活动安全管理条例》</w:t>
            </w:r>
          </w:p>
          <w:p w:rsidR="004D2380" w:rsidRDefault="004D2380">
            <w:pPr>
              <w:rPr>
                <w:rFonts w:hint="eastAsia"/>
              </w:rPr>
            </w:pPr>
            <w:r>
              <w:rPr>
                <w:rFonts w:hint="eastAsia"/>
              </w:rPr>
              <w:t/>
            </w:r>
            <w:r>
              <w:rPr>
                <w:rFonts w:hint="eastAsia"/>
              </w:rPr>
              <w:t/>
            </w:r>
            <w:r>
              <w:rPr>
                <w:rFonts w:hint="eastAsia"/>
              </w:rPr>
              <w:t>依据文号：中华人民共和国国务院令第</w:t>
            </w:r>
            <w:r>
              <w:rPr>
                <w:rFonts w:hint="eastAsia"/>
              </w:rPr>
              <w:t>505</w:t>
            </w:r>
            <w:r>
              <w:rPr>
                <w:rFonts w:hint="eastAsia"/>
              </w:rPr>
              <w:t>号</w:t>
            </w:r>
          </w:p>
          <w:p w:rsidR="004D2380" w:rsidRDefault="004D2380">
            <w:pPr>
              <w:rPr>
                <w:rFonts w:hint="eastAsia"/>
              </w:rPr>
            </w:pPr>
            <w:r>
              <w:rPr>
                <w:rFonts w:hint="eastAsia"/>
              </w:rPr>
              <w:t/>
            </w:r>
            <w:r>
              <w:rPr>
                <w:rFonts w:hint="eastAsia"/>
              </w:rPr>
              <w:t/>
            </w:r>
            <w:r>
              <w:rPr>
                <w:rFonts w:hint="eastAsia"/>
              </w:rPr>
              <w:t>条款号：第十一条</w:t>
            </w:r>
          </w:p>
          <w:p w:rsidR="004D2380" w:rsidRDefault="004D2380">
            <w:pPr>
              <w:rPr>
                <w:rFonts w:hint="eastAsia"/>
              </w:rPr>
            </w:pPr>
            <w:r>
              <w:rPr>
                <w:rFonts w:hint="eastAsia"/>
              </w:rPr>
              <w:t/>
            </w:r>
            <w:r>
              <w:rPr>
                <w:rFonts w:hint="eastAsia"/>
              </w:rPr>
              <w:t/>
            </w:r>
            <w:r>
              <w:rPr>
                <w:rFonts w:hint="eastAsia"/>
              </w:rPr>
              <w:t>颁布机关：中华人民共和国国务院</w:t>
            </w:r>
          </w:p>
          <w:p w:rsidR="004D2380" w:rsidRDefault="004D2380">
            <w:pPr>
              <w:rPr>
                <w:rFonts w:hint="eastAsia"/>
              </w:rPr>
            </w:pPr>
            <w:r>
              <w:rPr>
                <w:rFonts w:hint="eastAsia"/>
              </w:rPr>
              <w:t/>
            </w:r>
            <w:r>
              <w:rPr>
                <w:rFonts w:hint="eastAsia"/>
              </w:rPr>
              <w:t/>
            </w:r>
            <w:r>
              <w:rPr>
                <w:rFonts w:hint="eastAsia"/>
              </w:rPr>
              <w:t>实施日期：</w:t>
            </w:r>
            <w:r>
              <w:rPr>
                <w:rFonts w:hint="eastAsia"/>
              </w:rPr>
              <w:t>2007-10-01</w:t>
            </w:r>
          </w:p>
          <w:p w:rsidR="004D2380" w:rsidRDefault="004D2380">
            <w:pPr>
              <w:rPr>
                <w:rFonts w:hint="eastAsia"/>
              </w:rPr>
            </w:pPr>
            <w:r>
              <w:rPr>
                <w:rFonts w:hint="eastAsia"/>
              </w:rPr>
              <w:t/>
            </w:r>
            <w:r>
              <w:rPr>
                <w:rFonts w:hint="eastAsia"/>
              </w:rPr>
              <w:t/>
            </w:r>
            <w:r>
              <w:rPr>
                <w:rFonts w:hint="eastAsia"/>
              </w:rPr>
              <w:t>设定依据属性：行政法规</w:t>
            </w:r>
          </w:p>
          <w:p w:rsidR="004D2380" w:rsidRDefault="004D2380">
            <w:r>
              <w:rPr>
                <w:rFonts w:hint="eastAsia"/>
              </w:rPr>
              <w:t/>
            </w:r>
            <w:r>
              <w:rPr>
                <w:rFonts w:hint="eastAsia"/>
              </w:rPr>
              <w:t/>
            </w:r>
            <w:r>
              <w:rPr>
                <w:rFonts w:hint="eastAsia"/>
              </w:rPr>
              <w:t>条款内容：“公安机关对大型群众性活动实行安全许可制度。《营业性演出管理条例》对演出活动的安全管理另有规定的，从其规定。举办大型群众性活动应当符合下列条件：（一）承办者是依照法定程序成立的法人或者其他组织；（二）大型群众性活动的内容不得违反宪法、法律、法规的规定，不得违反社会公德；（三）具有符合本条例规定的安全工作方案，安全责任明确、措施有效；（四）活动场所、设施符合安全要求。”</w:t>
            </w:r>
          </w:p>
        </w:tc>
      </w:tr>
      <w:tr w:rsidR="00000000">
        <w:tc>
          <w:tcPr>
            <w:tcW w:w="8522" w:type="dxa"/>
            <w:gridSpan w:val="2"/>
          </w:tcPr>
          <w:p w:rsidR="004D2380" w:rsidRDefault="004D2380">
            <w:pPr>
              <w:widowControl/>
              <w:jc w:val="left"/>
              <w:rPr>
                <w:b/>
              </w:rPr>
            </w:pPr>
          </w:p>
        </w:tc>
      </w:tr>
      <w:tr w:rsidR="00000000">
        <w:tc>
          <w:tcPr>
            <w:tcW w:w="8522" w:type="dxa"/>
            <w:gridSpan w:val="2"/>
          </w:tcPr>
          <w:p w:rsidR="004D2380" w:rsidRDefault="004D2380">
            <w:pPr>
              <w:widowControl/>
              <w:jc w:val="left"/>
              <w:rPr>
                <w:rFonts w:hint="eastAsia"/>
              </w:rPr>
            </w:pPr>
            <w:r>
              <w:rPr>
                <w:b/>
              </w:rPr>
              <w:t>04</w:t>
            </w:r>
            <w:r>
              <w:rPr>
                <w:rFonts w:hint="eastAsia"/>
                <w:b/>
              </w:rPr>
              <w:t>特别程序</w:t>
            </w:r>
          </w:p>
        </w:tc>
      </w:tr>
      <w:tr w:rsidR="00000000">
        <w:tc>
          <w:tcPr>
            <w:tcW w:w="8522" w:type="dxa"/>
            <w:gridSpan w:val="2"/>
          </w:tcPr>
          <w:p w:rsidR="004D2380" w:rsidRDefault="004D2380">
            <w:pPr>
              <w:rPr>
                <w:rFonts w:hint="eastAsia"/>
              </w:rPr>
            </w:pPr>
            <w:r>
              <w:rPr>
                <w:rFonts w:hint="eastAsia"/>
              </w:rPr>
              <w:t>特别程序：</w:t>
            </w:r>
            <w:r>
              <w:rPr>
                <w:rFonts w:hint="eastAsia"/>
              </w:rPr>
              <w:t>环节名称：现场审查；</w:t>
            </w:r>
          </w:p>
          <w:p w:rsidR="004D2380" w:rsidRDefault="004D2380">
            <w:pPr>
              <w:rPr>
                <w:rFonts w:hint="eastAsia"/>
              </w:rPr>
            </w:pPr>
            <w:r>
              <w:rPr>
                <w:rFonts w:hint="eastAsia"/>
              </w:rPr>
              <w:lastRenderedPageBreak/>
              <w:t>联系电话：县级公安机关政务服务窗口电话；</w:t>
            </w:r>
          </w:p>
          <w:p w:rsidR="004D2380" w:rsidRDefault="004D2380">
            <w:pPr>
              <w:rPr>
                <w:rFonts w:hint="eastAsia"/>
              </w:rPr>
            </w:pPr>
            <w:r>
              <w:rPr>
                <w:rFonts w:hint="eastAsia"/>
              </w:rPr>
              <w:t>时限：</w:t>
            </w:r>
            <w:r>
              <w:rPr>
                <w:rFonts w:hint="eastAsia"/>
              </w:rPr>
              <w:t>1</w:t>
            </w:r>
            <w:r>
              <w:rPr>
                <w:rFonts w:hint="eastAsia"/>
              </w:rPr>
              <w:t>工作日；</w:t>
            </w:r>
          </w:p>
          <w:p w:rsidR="004D2380" w:rsidRDefault="004D2380">
            <w:pPr>
              <w:rPr>
                <w:rFonts w:hint="eastAsia"/>
              </w:rPr>
            </w:pPr>
            <w:r>
              <w:rPr>
                <w:rFonts w:hint="eastAsia"/>
              </w:rPr>
              <w:t>组织单位：公安机关；</w:t>
            </w:r>
          </w:p>
          <w:p w:rsidR="004D2380" w:rsidRDefault="004D2380">
            <w:pPr>
              <w:rPr>
                <w:rFonts w:hint="eastAsia"/>
              </w:rPr>
            </w:pPr>
            <w:r>
              <w:rPr>
                <w:rFonts w:hint="eastAsia"/>
              </w:rPr>
              <w:t>依据及描述：《大型群众性活动安全管理条例》（国务院令第</w:t>
            </w:r>
            <w:r>
              <w:rPr>
                <w:rFonts w:hint="eastAsia"/>
              </w:rPr>
              <w:t>505</w:t>
            </w:r>
            <w:r>
              <w:rPr>
                <w:rFonts w:hint="eastAsia"/>
              </w:rPr>
              <w:t>号）第十四条　公安机关收到申请材料应当依法做出受理或者不予受理的决定。对受理的申请，应当自受理之日起</w:t>
            </w:r>
            <w:r>
              <w:rPr>
                <w:rFonts w:hint="eastAsia"/>
              </w:rPr>
              <w:t>7</w:t>
            </w:r>
            <w:r>
              <w:rPr>
                <w:rFonts w:hint="eastAsia"/>
              </w:rPr>
              <w:t>日内进行审查，对活动场所进行查验，对符合安全条件的，做出许可的决定；对不符合安全条件的，做出不予许可的决定，并书面说明理由。</w:t>
            </w:r>
          </w:p>
        </w:tc>
      </w:tr>
      <w:tr w:rsidR="00000000">
        <w:tc>
          <w:tcPr>
            <w:tcW w:w="4261" w:type="dxa"/>
          </w:tcPr>
          <w:p w:rsidR="004D2380" w:rsidRDefault="004D2380">
            <w:pPr>
              <w:rPr>
                <w:rFonts w:hint="eastAsia"/>
              </w:rPr>
            </w:pPr>
            <w:r>
              <w:rPr>
                <w:rFonts w:hint="eastAsia"/>
              </w:rPr>
              <w:lastRenderedPageBreak/>
              <w:t>是否需要现场勘验：是</w:t>
            </w:r>
          </w:p>
        </w:tc>
        <w:tc>
          <w:tcPr>
            <w:tcW w:w="4261" w:type="dxa"/>
          </w:tcPr>
          <w:p w:rsidR="004D2380" w:rsidRDefault="004D2380">
            <w:pPr>
              <w:rPr>
                <w:rFonts w:hint="eastAsia"/>
              </w:rPr>
            </w:pPr>
            <w:r>
              <w:rPr>
                <w:rFonts w:hint="eastAsia"/>
              </w:rPr>
              <w:t>是否需要组织听证：否</w:t>
            </w:r>
          </w:p>
        </w:tc>
      </w:tr>
      <w:tr w:rsidR="00000000">
        <w:tc>
          <w:tcPr>
            <w:tcW w:w="4261" w:type="dxa"/>
          </w:tcPr>
          <w:p w:rsidR="004D2380" w:rsidRDefault="004D2380">
            <w:pPr>
              <w:rPr>
                <w:rFonts w:hint="eastAsia"/>
              </w:rPr>
            </w:pPr>
            <w:r>
              <w:rPr>
                <w:rFonts w:hint="eastAsia"/>
              </w:rPr>
              <w:t>是否需要招标、拍卖、挂牌交易：否</w:t>
            </w:r>
          </w:p>
        </w:tc>
        <w:tc>
          <w:tcPr>
            <w:tcW w:w="4261" w:type="dxa"/>
          </w:tcPr>
          <w:p w:rsidR="004D2380" w:rsidRDefault="004D2380">
            <w:pPr>
              <w:rPr>
                <w:rFonts w:hint="eastAsia"/>
              </w:rPr>
            </w:pPr>
            <w:r>
              <w:rPr>
                <w:rFonts w:hint="eastAsia"/>
              </w:rPr>
              <w:t>是否需要检验、检测、检疫：否</w:t>
            </w:r>
          </w:p>
        </w:tc>
      </w:tr>
      <w:tr w:rsidR="00000000">
        <w:trPr>
          <w:trHeight w:val="278"/>
        </w:trPr>
        <w:tc>
          <w:tcPr>
            <w:tcW w:w="4261" w:type="dxa"/>
          </w:tcPr>
          <w:p w:rsidR="004D2380" w:rsidRDefault="004D2380">
            <w:pPr>
              <w:rPr>
                <w:rFonts w:hint="eastAsia"/>
              </w:rPr>
            </w:pPr>
            <w:r>
              <w:rPr>
                <w:rFonts w:hint="eastAsia"/>
              </w:rPr>
              <w:t>是否需要鉴定：否</w:t>
            </w:r>
          </w:p>
        </w:tc>
        <w:tc>
          <w:tcPr>
            <w:tcW w:w="4261" w:type="dxa"/>
          </w:tcPr>
          <w:p w:rsidR="004D2380" w:rsidRDefault="004D2380">
            <w:pPr>
              <w:rPr>
                <w:rFonts w:hint="eastAsia"/>
              </w:rPr>
            </w:pPr>
            <w:r>
              <w:rPr>
                <w:rFonts w:hint="eastAsia"/>
              </w:rPr>
              <w:t>是否需要专家评审：否</w:t>
            </w:r>
          </w:p>
        </w:tc>
      </w:tr>
    </w:tbl>
    <w:p w:rsidR="004D2380" w:rsidRDefault="004D2380">
      <w:pPr>
        <w:spacing w:line="360" w:lineRule="auto"/>
      </w:pPr>
    </w:p>
    <w:p w:rsidR="004D2380" w:rsidRDefault="004D2380">
      <w:pPr>
        <w:pStyle w:val="4"/>
        <w:rPr>
          <w:rFonts w:hint="eastAsia"/>
        </w:rPr>
      </w:pPr>
      <w:r>
        <w:rPr>
          <w:rFonts w:hint="eastAsia"/>
        </w:rPr>
        <w:t>二、设定依据</w:t>
      </w:r>
    </w:p>
    <w:p w:rsidR="004D2380" w:rsidRDefault="004D2380">
      <w:r>
        <w:t>设定依据</w:t>
      </w:r>
      <w:r>
        <w:t>1</w:t>
      </w:r>
    </w:p>
    <w:p w:rsidR="004D2380" w:rsidRDefault="004D2380">
      <w:r>
        <w:t/>
      </w:r>
      <w:r>
        <w:t/>
      </w:r>
      <w:r>
        <w:t>法律法规名称：《中华人民共和国消防法》</w:t>
      </w:r>
    </w:p>
    <w:p w:rsidR="004D2380" w:rsidRDefault="004D2380">
      <w:r>
        <w:t/>
      </w:r>
      <w:r>
        <w:t/>
      </w:r>
      <w:r>
        <w:t>依据文号：中华人民共和国主席令第</w:t>
      </w:r>
      <w:r>
        <w:t>6</w:t>
      </w:r>
      <w:r>
        <w:t>号</w:t>
      </w:r>
    </w:p>
    <w:p w:rsidR="004D2380" w:rsidRDefault="004D2380">
      <w:r>
        <w:t/>
      </w:r>
      <w:r>
        <w:t/>
      </w:r>
      <w:r>
        <w:t>条款号：第二十条</w:t>
      </w:r>
    </w:p>
    <w:p w:rsidR="004D2380" w:rsidRDefault="004D2380">
      <w:r>
        <w:t/>
      </w:r>
      <w:r>
        <w:t/>
      </w:r>
      <w:r>
        <w:t>颁布机关：</w:t>
      </w:r>
    </w:p>
    <w:p w:rsidR="004D2380" w:rsidRDefault="004D2380">
      <w:r>
        <w:t/>
      </w:r>
      <w:r>
        <w:t/>
      </w:r>
      <w:r>
        <w:t>实施日期：</w:t>
      </w:r>
    </w:p>
    <w:p w:rsidR="004D2380" w:rsidRDefault="004D2380">
      <w:r>
        <w:t/>
      </w:r>
      <w:r>
        <w:t/>
      </w:r>
      <w:r>
        <w:t>设定依据属性：法律</w:t>
      </w:r>
    </w:p>
    <w:p w:rsidR="004D2380" w:rsidRDefault="004D2380">
      <w:r>
        <w:t/>
      </w:r>
      <w:r>
        <w:t/>
      </w:r>
      <w:r>
        <w:t>条款内容：举办大型群众性活动，承办人应当依法向公安机关申请安全许可</w:t>
      </w:r>
      <w:r>
        <w:t>……</w:t>
      </w:r>
      <w:r>
        <w:t>。</w:t>
      </w:r>
    </w:p>
    <w:p w:rsidR="004D2380" w:rsidRDefault="004D2380"/>
    <w:p w:rsidR="004D2380" w:rsidRDefault="004D2380">
      <w:r>
        <w:t>设定依据</w:t>
      </w:r>
      <w:r>
        <w:t>2</w:t>
      </w:r>
    </w:p>
    <w:p w:rsidR="004D2380" w:rsidRDefault="004D2380">
      <w:r>
        <w:t/>
      </w:r>
      <w:r>
        <w:t/>
      </w:r>
      <w:r>
        <w:t>法律法规名称：《大型群众性活动安全管理条例》</w:t>
      </w:r>
    </w:p>
    <w:p w:rsidR="004D2380" w:rsidRDefault="004D2380">
      <w:r>
        <w:t/>
      </w:r>
      <w:r>
        <w:t/>
      </w:r>
      <w:r>
        <w:t>依据文号：国务院令第</w:t>
      </w:r>
      <w:r>
        <w:t>505</w:t>
      </w:r>
      <w:r>
        <w:t>号</w:t>
      </w:r>
    </w:p>
    <w:p w:rsidR="004D2380" w:rsidRDefault="004D2380">
      <w:r>
        <w:t/>
      </w:r>
      <w:r>
        <w:t/>
      </w:r>
      <w:r>
        <w:t>条款号：第十一条、第十二条</w:t>
      </w:r>
    </w:p>
    <w:p w:rsidR="004D2380" w:rsidRDefault="004D2380">
      <w:r>
        <w:t/>
      </w:r>
      <w:r>
        <w:t/>
      </w:r>
      <w:r>
        <w:t>颁布机关：</w:t>
      </w:r>
    </w:p>
    <w:p w:rsidR="004D2380" w:rsidRDefault="004D2380">
      <w:r>
        <w:t/>
      </w:r>
      <w:r>
        <w:t/>
      </w:r>
      <w:r>
        <w:t>实施日期：</w:t>
      </w:r>
    </w:p>
    <w:p w:rsidR="004D2380" w:rsidRDefault="004D2380">
      <w:r>
        <w:t/>
      </w:r>
      <w:r>
        <w:t/>
      </w:r>
      <w:r>
        <w:t>设定依据属性：规范性文件</w:t>
      </w:r>
    </w:p>
    <w:p w:rsidR="004D2380" w:rsidRDefault="004D2380">
      <w:r>
        <w:t/>
      </w:r>
      <w:r>
        <w:t/>
      </w:r>
      <w:r>
        <w:t>条款内容：第十一条：公安机关对大型群众性活动实行安全许可制度。《营业性演出管理条例》对演出活动的安全管理另有规定的，从其规定。</w:t>
      </w:r>
      <w:r>
        <w:t xml:space="preserve">…… </w:t>
      </w:r>
    </w:p>
    <w:p w:rsidR="004D2380" w:rsidRDefault="004D2380">
      <w:r>
        <w:t>第十二条：大型群众性活动的预计参加人数在</w:t>
      </w:r>
      <w:r>
        <w:t>1000</w:t>
      </w:r>
      <w:r>
        <w:t>人以上</w:t>
      </w:r>
      <w:r>
        <w:t>5000</w:t>
      </w:r>
      <w:r>
        <w:t>人以下的，由活动所在地县级人民政府公安机关实施安全许可；预计参加人数在</w:t>
      </w:r>
      <w:r>
        <w:t>5000</w:t>
      </w:r>
      <w:r>
        <w:t>人以上的，由活动所在地设区的市级人民政府公安机关或者直辖市人民政府公安机关实施安全许可；跨省、自治区、直辖市举办大型群众性活动的，由国务院公安部门实施安全许可。</w:t>
      </w:r>
    </w:p>
    <w:p w:rsidR="004D2380" w:rsidRDefault="004D2380">
      <w:pPr>
        <w:pStyle w:val="4"/>
        <w:numPr>
          <w:ilvl w:val="0"/>
          <w:numId w:val="1"/>
        </w:numPr>
        <w:rPr>
          <w:rFonts w:hint="eastAsia"/>
        </w:rPr>
      </w:pPr>
      <w:r>
        <w:rPr>
          <w:rFonts w:hint="eastAsia"/>
        </w:rPr>
        <w:t>扩展信息</w:t>
      </w:r>
    </w:p>
    <w:tbl>
      <w:tblPr>
        <w:tblStyle w:val="a9"/>
        <w:tblW w:w="8522" w:type="dxa"/>
        <w:tblInd w:w="0" w:type="dxa"/>
        <w:tblLayout w:type="fixed"/>
        <w:tblLook w:val="0000" w:firstRow="0" w:lastRow="0" w:firstColumn="0" w:lastColumn="0" w:noHBand="0" w:noVBand="0"/>
      </w:tblPr>
      <w:tblGrid>
        <w:gridCol w:w="4261"/>
        <w:gridCol w:w="4261"/>
      </w:tblGrid>
      <w:tr w:rsidR="00000000">
        <w:tc>
          <w:tcPr>
            <w:tcW w:w="8522" w:type="dxa"/>
            <w:gridSpan w:val="2"/>
          </w:tcPr>
          <w:p w:rsidR="004D2380" w:rsidRDefault="004D2380">
            <w:r>
              <w:rPr>
                <w:rFonts w:hint="eastAsia"/>
                <w:b/>
              </w:rPr>
              <w:t xml:space="preserve">01 </w:t>
            </w:r>
            <w:r>
              <w:rPr>
                <w:rFonts w:hint="eastAsia"/>
                <w:b/>
              </w:rPr>
              <w:t>扩展信息</w:t>
            </w:r>
          </w:p>
        </w:tc>
      </w:tr>
      <w:tr w:rsidR="00000000">
        <w:tc>
          <w:tcPr>
            <w:tcW w:w="4261" w:type="dxa"/>
          </w:tcPr>
          <w:p w:rsidR="004D2380" w:rsidRDefault="004D2380">
            <w:pPr>
              <w:rPr>
                <w:rFonts w:hint="eastAsia"/>
              </w:rPr>
            </w:pPr>
            <w:r>
              <w:rPr>
                <w:rFonts w:hint="eastAsia"/>
              </w:rPr>
              <w:t>是否进驻政务大厅：是</w:t>
            </w:r>
          </w:p>
        </w:tc>
        <w:tc>
          <w:tcPr>
            <w:tcW w:w="4261" w:type="dxa"/>
          </w:tcPr>
          <w:p w:rsidR="004D2380" w:rsidRDefault="004D2380">
            <w:pPr>
              <w:rPr>
                <w:rFonts w:hint="eastAsia"/>
              </w:rPr>
            </w:pPr>
            <w:r>
              <w:rPr>
                <w:rFonts w:hint="eastAsia"/>
              </w:rPr>
              <w:t>是否证照联办：否</w:t>
            </w:r>
          </w:p>
        </w:tc>
      </w:tr>
      <w:tr w:rsidR="00000000">
        <w:trPr>
          <w:trHeight w:val="90"/>
        </w:trPr>
        <w:tc>
          <w:tcPr>
            <w:tcW w:w="4261" w:type="dxa"/>
          </w:tcPr>
          <w:p w:rsidR="004D2380" w:rsidRDefault="004D2380">
            <w:pPr>
              <w:tabs>
                <w:tab w:val="left" w:pos="863"/>
              </w:tabs>
              <w:rPr>
                <w:rFonts w:hint="eastAsia"/>
              </w:rPr>
            </w:pPr>
            <w:r>
              <w:rPr>
                <w:rFonts w:hint="eastAsia"/>
              </w:rPr>
              <w:t>是否智能审批：否</w:t>
            </w:r>
          </w:p>
        </w:tc>
        <w:tc>
          <w:tcPr>
            <w:tcW w:w="4261" w:type="dxa"/>
          </w:tcPr>
          <w:p w:rsidR="004D2380" w:rsidRDefault="004D2380">
            <w:pPr>
              <w:rPr>
                <w:rFonts w:hint="eastAsia"/>
              </w:rPr>
            </w:pPr>
            <w:r>
              <w:rPr>
                <w:rFonts w:hint="eastAsia"/>
              </w:rPr>
              <w:t>是否代办、帮办：否</w:t>
            </w:r>
          </w:p>
        </w:tc>
      </w:tr>
      <w:tr w:rsidR="00000000">
        <w:tc>
          <w:tcPr>
            <w:tcW w:w="4261" w:type="dxa"/>
          </w:tcPr>
          <w:p w:rsidR="004D2380" w:rsidRDefault="004D2380">
            <w:pPr>
              <w:rPr>
                <w:rFonts w:hint="eastAsia"/>
              </w:rPr>
            </w:pPr>
            <w:r>
              <w:rPr>
                <w:rFonts w:hint="eastAsia"/>
              </w:rPr>
              <w:t>是否支持预约办理：否</w:t>
            </w:r>
          </w:p>
        </w:tc>
        <w:tc>
          <w:tcPr>
            <w:tcW w:w="4261" w:type="dxa"/>
          </w:tcPr>
          <w:p w:rsidR="004D2380" w:rsidRDefault="004D2380">
            <w:pPr>
              <w:rPr>
                <w:rFonts w:hint="eastAsia"/>
              </w:rPr>
            </w:pPr>
            <w:r>
              <w:rPr>
                <w:rFonts w:hint="eastAsia"/>
              </w:rPr>
              <w:t>是否支持自助终端办理：否</w:t>
            </w:r>
          </w:p>
        </w:tc>
      </w:tr>
      <w:tr w:rsidR="00000000">
        <w:tc>
          <w:tcPr>
            <w:tcW w:w="4261" w:type="dxa"/>
          </w:tcPr>
          <w:p w:rsidR="004D2380" w:rsidRDefault="004D2380">
            <w:pPr>
              <w:rPr>
                <w:rFonts w:hint="eastAsia"/>
              </w:rPr>
            </w:pPr>
            <w:r>
              <w:rPr>
                <w:rFonts w:hint="eastAsia"/>
              </w:rPr>
              <w:t>是否支持网上支付：否</w:t>
            </w:r>
          </w:p>
        </w:tc>
        <w:tc>
          <w:tcPr>
            <w:tcW w:w="4261" w:type="dxa"/>
          </w:tcPr>
          <w:p w:rsidR="004D2380" w:rsidRDefault="004D2380">
            <w:pPr>
              <w:rPr>
                <w:rFonts w:hint="eastAsia"/>
              </w:rPr>
            </w:pPr>
            <w:r>
              <w:rPr>
                <w:rFonts w:hint="eastAsia"/>
              </w:rPr>
              <w:t>审批机关是否委托服务机构开展技术性服务：否</w:t>
            </w:r>
          </w:p>
        </w:tc>
      </w:tr>
      <w:tr w:rsidR="00000000">
        <w:tc>
          <w:tcPr>
            <w:tcW w:w="4261" w:type="dxa"/>
          </w:tcPr>
          <w:p w:rsidR="004D2380" w:rsidRDefault="004D2380">
            <w:r>
              <w:rPr>
                <w:rFonts w:hint="eastAsia"/>
              </w:rPr>
              <w:t>是否涉密或敏感：否</w:t>
            </w:r>
          </w:p>
        </w:tc>
        <w:tc>
          <w:tcPr>
            <w:tcW w:w="4261" w:type="dxa"/>
          </w:tcPr>
          <w:p w:rsidR="004D2380" w:rsidRDefault="004D2380">
            <w:pPr>
              <w:rPr>
                <w:rFonts w:hint="eastAsia"/>
              </w:rPr>
            </w:pPr>
            <w:r>
              <w:rPr>
                <w:rFonts w:hint="eastAsia"/>
              </w:rPr>
              <w:t>是否支持重复办理：否</w:t>
            </w:r>
          </w:p>
        </w:tc>
      </w:tr>
      <w:tr w:rsidR="00000000">
        <w:tc>
          <w:tcPr>
            <w:tcW w:w="4261" w:type="dxa"/>
          </w:tcPr>
          <w:p w:rsidR="004D2380" w:rsidRDefault="004D2380">
            <w:pPr>
              <w:rPr>
                <w:rFonts w:hint="eastAsia"/>
              </w:rPr>
            </w:pPr>
            <w:r>
              <w:rPr>
                <w:rFonts w:hint="eastAsia"/>
              </w:rPr>
              <w:t>是否支持批量待办：否</w:t>
            </w:r>
          </w:p>
        </w:tc>
        <w:tc>
          <w:tcPr>
            <w:tcW w:w="4261" w:type="dxa"/>
          </w:tcPr>
          <w:p w:rsidR="004D2380" w:rsidRDefault="004D2380">
            <w:pPr>
              <w:rPr>
                <w:rFonts w:hint="eastAsia"/>
              </w:rPr>
            </w:pPr>
            <w:r>
              <w:rPr>
                <w:rFonts w:hint="eastAsia"/>
              </w:rPr>
              <w:t>是否涉及中介事项：否</w:t>
            </w:r>
          </w:p>
        </w:tc>
      </w:tr>
      <w:tr w:rsidR="00000000">
        <w:tc>
          <w:tcPr>
            <w:tcW w:w="4261" w:type="dxa"/>
          </w:tcPr>
          <w:p w:rsidR="004D2380" w:rsidRDefault="004D2380">
            <w:pPr>
              <w:rPr>
                <w:rFonts w:hint="eastAsia"/>
              </w:rPr>
            </w:pPr>
            <w:r>
              <w:rPr>
                <w:rFonts w:hint="eastAsia"/>
              </w:rPr>
              <w:t>是否为涉企经营许可事项：否</w:t>
            </w:r>
          </w:p>
        </w:tc>
        <w:tc>
          <w:tcPr>
            <w:tcW w:w="4261" w:type="dxa"/>
          </w:tcPr>
          <w:p w:rsidR="004D2380" w:rsidRDefault="004D2380">
            <w:pPr>
              <w:rPr>
                <w:rFonts w:hint="eastAsia"/>
              </w:rPr>
            </w:pPr>
            <w:r>
              <w:rPr>
                <w:rFonts w:hint="eastAsia"/>
              </w:rPr>
              <w:t>四办：一次办</w:t>
            </w:r>
          </w:p>
        </w:tc>
      </w:tr>
      <w:tr w:rsidR="00000000">
        <w:tc>
          <w:tcPr>
            <w:tcW w:w="8522" w:type="dxa"/>
            <w:gridSpan w:val="2"/>
          </w:tcPr>
          <w:p w:rsidR="004D2380" w:rsidRDefault="004D2380">
            <w:pPr>
              <w:rPr>
                <w:rFonts w:hint="eastAsia"/>
              </w:rPr>
            </w:pPr>
            <w:r>
              <w:rPr>
                <w:rFonts w:hint="eastAsia"/>
              </w:rPr>
              <w:t>是否二维码办理：否</w:t>
            </w:r>
          </w:p>
        </w:tc>
      </w:tr>
      <w:tr w:rsidR="00000000">
        <w:trPr>
          <w:trHeight w:val="209"/>
        </w:trPr>
        <w:tc>
          <w:tcPr>
            <w:tcW w:w="4261" w:type="dxa"/>
          </w:tcPr>
          <w:p w:rsidR="004D2380" w:rsidRDefault="004D2380">
            <w:pPr>
              <w:rPr>
                <w:rFonts w:hint="eastAsia"/>
              </w:rPr>
            </w:pPr>
            <w:r>
              <w:rPr>
                <w:rFonts w:hint="eastAsia"/>
              </w:rPr>
              <w:t>是否有联办机构：否</w:t>
            </w:r>
          </w:p>
        </w:tc>
        <w:tc>
          <w:tcPr>
            <w:tcW w:w="4261" w:type="dxa"/>
          </w:tcPr>
          <w:p w:rsidR="004D2380" w:rsidRDefault="004D2380">
            <w:pPr>
              <w:rPr>
                <w:rFonts w:hint="eastAsia"/>
              </w:rPr>
            </w:pPr>
            <w:r>
              <w:rPr>
                <w:rFonts w:hint="eastAsia"/>
              </w:rPr>
              <w:t>联办机构：一次办</w:t>
            </w:r>
          </w:p>
        </w:tc>
      </w:tr>
      <w:tr w:rsidR="00000000">
        <w:tc>
          <w:tcPr>
            <w:tcW w:w="8522" w:type="dxa"/>
            <w:gridSpan w:val="2"/>
          </w:tcPr>
          <w:p w:rsidR="004D2380" w:rsidRDefault="004D2380">
            <w:pPr>
              <w:rPr>
                <w:rFonts w:hint="eastAsia"/>
              </w:rPr>
            </w:pPr>
            <w:r>
              <w:rPr>
                <w:rFonts w:hint="eastAsia"/>
              </w:rPr>
              <w:lastRenderedPageBreak/>
              <w:t>办理时段：全年可办理</w:t>
            </w:r>
          </w:p>
        </w:tc>
      </w:tr>
      <w:tr w:rsidR="00000000">
        <w:tc>
          <w:tcPr>
            <w:tcW w:w="4261" w:type="dxa"/>
          </w:tcPr>
          <w:p w:rsidR="004D2380" w:rsidRDefault="004D2380">
            <w:pPr>
              <w:rPr>
                <w:rFonts w:hint="eastAsia"/>
              </w:rPr>
            </w:pPr>
            <w:r>
              <w:rPr>
                <w:rFonts w:hint="eastAsia"/>
              </w:rPr>
              <w:t>开始时间：</w:t>
            </w:r>
          </w:p>
        </w:tc>
        <w:tc>
          <w:tcPr>
            <w:tcW w:w="4261" w:type="dxa"/>
          </w:tcPr>
          <w:p w:rsidR="004D2380" w:rsidRDefault="004D2380">
            <w:pPr>
              <w:rPr>
                <w:rFonts w:hint="eastAsia"/>
              </w:rPr>
            </w:pPr>
            <w:r>
              <w:rPr>
                <w:rFonts w:hint="eastAsia"/>
              </w:rPr>
              <w:t>结束时间：无</w:t>
            </w:r>
          </w:p>
        </w:tc>
      </w:tr>
      <w:tr w:rsidR="00000000">
        <w:tc>
          <w:tcPr>
            <w:tcW w:w="8522" w:type="dxa"/>
            <w:gridSpan w:val="2"/>
          </w:tcPr>
          <w:p w:rsidR="004D2380" w:rsidRDefault="004D2380">
            <w:pPr>
              <w:rPr>
                <w:rFonts w:hint="eastAsia"/>
              </w:rPr>
            </w:pPr>
            <w:r>
              <w:rPr>
                <w:rFonts w:hint="eastAsia"/>
              </w:rPr>
              <w:t>办理系统名称：广西数字政务一体化平台</w:t>
            </w:r>
          </w:p>
        </w:tc>
      </w:tr>
      <w:tr w:rsidR="00000000">
        <w:trPr>
          <w:trHeight w:val="90"/>
        </w:trPr>
        <w:tc>
          <w:tcPr>
            <w:tcW w:w="4261" w:type="dxa"/>
          </w:tcPr>
          <w:p w:rsidR="004D2380" w:rsidRDefault="004D2380">
            <w:pPr>
              <w:rPr>
                <w:rFonts w:hint="eastAsia"/>
              </w:rPr>
            </w:pPr>
            <w:r>
              <w:rPr>
                <w:rFonts w:hint="eastAsia"/>
              </w:rPr>
              <w:t>是否网办：否</w:t>
            </w:r>
          </w:p>
        </w:tc>
        <w:tc>
          <w:tcPr>
            <w:tcW w:w="4261" w:type="dxa"/>
          </w:tcPr>
          <w:p w:rsidR="004D2380" w:rsidRDefault="004D2380">
            <w:pPr>
              <w:rPr>
                <w:rFonts w:hint="eastAsia"/>
              </w:rPr>
            </w:pPr>
            <w:r>
              <w:rPr>
                <w:rFonts w:hint="eastAsia"/>
              </w:rPr>
              <w:t>网上办理深度：无</w:t>
            </w:r>
          </w:p>
        </w:tc>
      </w:tr>
      <w:tr w:rsidR="00000000">
        <w:tc>
          <w:tcPr>
            <w:tcW w:w="8522" w:type="dxa"/>
            <w:gridSpan w:val="2"/>
          </w:tcPr>
          <w:p w:rsidR="004D2380" w:rsidRDefault="004D2380">
            <w:pPr>
              <w:tabs>
                <w:tab w:val="left" w:pos="3183"/>
              </w:tabs>
              <w:rPr>
                <w:rFonts w:hint="eastAsia"/>
              </w:rPr>
            </w:pPr>
          </w:p>
        </w:tc>
      </w:tr>
      <w:tr w:rsidR="00000000">
        <w:tc>
          <w:tcPr>
            <w:tcW w:w="8522" w:type="dxa"/>
            <w:gridSpan w:val="2"/>
          </w:tcPr>
          <w:p w:rsidR="004D2380" w:rsidRDefault="004D2380">
            <w:r>
              <w:rPr>
                <w:rFonts w:hint="eastAsia"/>
              </w:rPr>
              <w:tab/>
            </w:r>
            <w:r>
              <w:rPr>
                <w:rFonts w:hint="eastAsia"/>
              </w:rPr>
              <w:t>中介服务：</w:t>
            </w:r>
            <w:r>
              <w:rPr>
                <w:rFonts w:hint="eastAsia"/>
              </w:rPr>
              <w:br/>
            </w:r>
            <w:r>
              <w:t>无中介服务</w:t>
            </w:r>
          </w:p>
          <w:p w:rsidR="004D2380" w:rsidRDefault="004D2380">
            <w:pPr>
              <w:tabs>
                <w:tab w:val="left" w:pos="3183"/>
              </w:tabs>
              <w:rPr>
                <w:rFonts w:hint="eastAsia"/>
              </w:rPr>
            </w:pPr>
          </w:p>
        </w:tc>
      </w:tr>
      <w:tr w:rsidR="00000000">
        <w:trPr>
          <w:trHeight w:val="275"/>
        </w:trPr>
        <w:tc>
          <w:tcPr>
            <w:tcW w:w="8522" w:type="dxa"/>
            <w:gridSpan w:val="2"/>
          </w:tcPr>
          <w:p w:rsidR="004D2380" w:rsidRDefault="004D2380">
            <w:pPr>
              <w:rPr>
                <w:rFonts w:hint="eastAsia"/>
              </w:rPr>
            </w:pPr>
          </w:p>
        </w:tc>
      </w:tr>
      <w:tr w:rsidR="00000000">
        <w:tc>
          <w:tcPr>
            <w:tcW w:w="8522" w:type="dxa"/>
            <w:gridSpan w:val="2"/>
          </w:tcPr>
          <w:p w:rsidR="004D2380" w:rsidRDefault="004D2380">
            <w:pPr>
              <w:rPr>
                <w:rFonts w:hint="eastAsia"/>
                <w:color w:val="0000FF"/>
              </w:rPr>
            </w:pPr>
            <w:r>
              <w:rPr>
                <w:rFonts w:hint="eastAsia"/>
                <w:b/>
              </w:rPr>
              <w:t xml:space="preserve">02 </w:t>
            </w:r>
            <w:r>
              <w:rPr>
                <w:rFonts w:hint="eastAsia"/>
                <w:b/>
              </w:rPr>
              <w:t>数量限制</w:t>
            </w:r>
          </w:p>
        </w:tc>
      </w:tr>
      <w:tr w:rsidR="00000000">
        <w:tc>
          <w:tcPr>
            <w:tcW w:w="8522" w:type="dxa"/>
            <w:gridSpan w:val="2"/>
          </w:tcPr>
          <w:p w:rsidR="004D2380" w:rsidRDefault="004D2380">
            <w:r>
              <w:rPr>
                <w:rFonts w:hint="eastAsia"/>
              </w:rPr>
              <w:t>是否有数量限制：否</w:t>
            </w:r>
          </w:p>
        </w:tc>
      </w:tr>
      <w:tr w:rsidR="00000000">
        <w:tc>
          <w:tcPr>
            <w:tcW w:w="8522" w:type="dxa"/>
            <w:gridSpan w:val="2"/>
          </w:tcPr>
          <w:p w:rsidR="004D2380" w:rsidRDefault="004D2380">
            <w:pPr>
              <w:rPr>
                <w:rFonts w:hint="eastAsia"/>
              </w:rPr>
            </w:pPr>
            <w:r>
              <w:rPr>
                <w:rFonts w:hint="eastAsia"/>
              </w:rPr>
              <w:t>数量限制：无</w:t>
            </w:r>
          </w:p>
        </w:tc>
      </w:tr>
      <w:tr w:rsidR="00000000">
        <w:tc>
          <w:tcPr>
            <w:tcW w:w="8522" w:type="dxa"/>
            <w:gridSpan w:val="2"/>
          </w:tcPr>
          <w:p w:rsidR="004D2380" w:rsidRDefault="004D2380">
            <w:pPr>
              <w:rPr>
                <w:rFonts w:hint="eastAsia"/>
              </w:rPr>
            </w:pPr>
            <w:r>
              <w:rPr>
                <w:rFonts w:hint="eastAsia"/>
              </w:rPr>
              <w:t>数量限制说明：无</w:t>
            </w:r>
          </w:p>
        </w:tc>
      </w:tr>
      <w:tr w:rsidR="00000000">
        <w:tc>
          <w:tcPr>
            <w:tcW w:w="4261" w:type="dxa"/>
          </w:tcPr>
          <w:p w:rsidR="004D2380" w:rsidRDefault="004D2380">
            <w:pPr>
              <w:rPr>
                <w:rFonts w:hint="eastAsia"/>
              </w:rPr>
            </w:pPr>
            <w:r>
              <w:rPr>
                <w:rFonts w:hint="eastAsia"/>
              </w:rPr>
              <w:t>公布数量限制的方式：无</w:t>
            </w:r>
          </w:p>
        </w:tc>
        <w:tc>
          <w:tcPr>
            <w:tcW w:w="4261" w:type="dxa"/>
          </w:tcPr>
          <w:p w:rsidR="004D2380" w:rsidRDefault="004D2380">
            <w:pPr>
              <w:rPr>
                <w:rFonts w:hint="eastAsia"/>
              </w:rPr>
            </w:pPr>
            <w:r>
              <w:rPr>
                <w:rFonts w:hint="eastAsia"/>
              </w:rPr>
              <w:t>公布数量限制的解释说明：无</w:t>
            </w:r>
          </w:p>
        </w:tc>
      </w:tr>
      <w:tr w:rsidR="00000000">
        <w:tc>
          <w:tcPr>
            <w:tcW w:w="4261" w:type="dxa"/>
          </w:tcPr>
          <w:p w:rsidR="004D2380" w:rsidRDefault="004D2380">
            <w:pPr>
              <w:rPr>
                <w:rFonts w:hint="eastAsia"/>
              </w:rPr>
            </w:pPr>
            <w:r>
              <w:rPr>
                <w:rFonts w:hint="eastAsia"/>
              </w:rPr>
              <w:t>公布数量限制的周期单位：无</w:t>
            </w:r>
          </w:p>
        </w:tc>
        <w:tc>
          <w:tcPr>
            <w:tcW w:w="4261" w:type="dxa"/>
          </w:tcPr>
          <w:p w:rsidR="004D2380" w:rsidRDefault="004D2380">
            <w:pPr>
              <w:rPr>
                <w:rFonts w:hint="eastAsia"/>
              </w:rPr>
            </w:pPr>
            <w:r>
              <w:rPr>
                <w:rFonts w:hint="eastAsia"/>
              </w:rPr>
              <w:t>公布数量限制的周期：</w:t>
            </w:r>
            <w:r>
              <w:rPr>
                <w:rFonts w:hint="eastAsia"/>
              </w:rPr>
              <w:t>0</w:t>
            </w:r>
          </w:p>
        </w:tc>
      </w:tr>
      <w:tr w:rsidR="00000000">
        <w:tc>
          <w:tcPr>
            <w:tcW w:w="8522" w:type="dxa"/>
            <w:gridSpan w:val="2"/>
          </w:tcPr>
          <w:p w:rsidR="004D2380" w:rsidRDefault="004D2380">
            <w:pPr>
              <w:rPr>
                <w:rFonts w:hint="eastAsia"/>
              </w:rPr>
            </w:pPr>
            <w:r>
              <w:rPr>
                <w:rFonts w:hint="eastAsia"/>
              </w:rPr>
              <w:t>在数量限制条件下实施行政许可的方式：无</w:t>
            </w:r>
          </w:p>
        </w:tc>
      </w:tr>
      <w:tr w:rsidR="00000000">
        <w:tc>
          <w:tcPr>
            <w:tcW w:w="8522" w:type="dxa"/>
            <w:gridSpan w:val="2"/>
          </w:tcPr>
          <w:p w:rsidR="004D2380" w:rsidRDefault="004D2380">
            <w:pPr>
              <w:rPr>
                <w:rFonts w:hint="eastAsia"/>
              </w:rPr>
            </w:pPr>
            <w:r>
              <w:rPr>
                <w:rFonts w:hint="eastAsia"/>
              </w:rPr>
              <w:t>规定在数量限制条件下实施行政许可方式的依据：</w:t>
            </w:r>
            <w:r>
              <w:rPr>
                <w:rFonts w:hint="eastAsia"/>
              </w:rPr>
              <w:br/>
            </w:r>
            <w:r>
              <w:rPr>
                <w:rFonts w:hint="eastAsia"/>
              </w:rPr>
              <w:t>无</w:t>
            </w:r>
          </w:p>
        </w:tc>
      </w:tr>
      <w:tr w:rsidR="00000000">
        <w:tc>
          <w:tcPr>
            <w:tcW w:w="8522" w:type="dxa"/>
            <w:gridSpan w:val="2"/>
          </w:tcPr>
          <w:p w:rsidR="004D2380" w:rsidRDefault="004D2380">
            <w:pPr>
              <w:rPr>
                <w:rFonts w:hint="eastAsia"/>
              </w:rPr>
            </w:pPr>
          </w:p>
        </w:tc>
      </w:tr>
      <w:tr w:rsidR="00000000">
        <w:tc>
          <w:tcPr>
            <w:tcW w:w="8522" w:type="dxa"/>
            <w:gridSpan w:val="2"/>
          </w:tcPr>
          <w:p w:rsidR="004D2380" w:rsidRDefault="004D2380">
            <w:r>
              <w:rPr>
                <w:rFonts w:hint="eastAsia"/>
                <w:b/>
              </w:rPr>
              <w:t xml:space="preserve">03 </w:t>
            </w:r>
            <w:r>
              <w:rPr>
                <w:rFonts w:hint="eastAsia"/>
                <w:b/>
              </w:rPr>
              <w:t>证明分离</w:t>
            </w:r>
          </w:p>
        </w:tc>
      </w:tr>
      <w:tr w:rsidR="00000000">
        <w:tc>
          <w:tcPr>
            <w:tcW w:w="4261" w:type="dxa"/>
          </w:tcPr>
          <w:p w:rsidR="004D2380" w:rsidRDefault="004D2380">
            <w:pPr>
              <w:rPr>
                <w:rFonts w:hint="eastAsia"/>
              </w:rPr>
            </w:pPr>
            <w:r>
              <w:rPr>
                <w:rFonts w:hint="eastAsia"/>
              </w:rPr>
              <w:t>是否证照分离：否</w:t>
            </w:r>
          </w:p>
        </w:tc>
        <w:tc>
          <w:tcPr>
            <w:tcW w:w="4261" w:type="dxa"/>
          </w:tcPr>
          <w:p w:rsidR="004D2380" w:rsidRDefault="004D2380">
            <w:pPr>
              <w:rPr>
                <w:rFonts w:hint="eastAsia"/>
              </w:rPr>
            </w:pPr>
            <w:r>
              <w:rPr>
                <w:rFonts w:hint="eastAsia"/>
              </w:rPr>
              <w:t>改革方式：无</w:t>
            </w:r>
          </w:p>
        </w:tc>
      </w:tr>
      <w:tr w:rsidR="00000000">
        <w:tc>
          <w:tcPr>
            <w:tcW w:w="8522" w:type="dxa"/>
            <w:gridSpan w:val="2"/>
          </w:tcPr>
          <w:p w:rsidR="004D2380" w:rsidRDefault="004D2380">
            <w:pPr>
              <w:rPr>
                <w:rFonts w:hint="eastAsia"/>
              </w:rPr>
            </w:pPr>
            <w:r>
              <w:rPr>
                <w:rFonts w:hint="eastAsia"/>
              </w:rPr>
              <w:t>具体改革举措：根据深化放管服改革精神，精简许可条件和审批材料</w:t>
            </w:r>
          </w:p>
        </w:tc>
      </w:tr>
      <w:tr w:rsidR="00000000">
        <w:tc>
          <w:tcPr>
            <w:tcW w:w="8522" w:type="dxa"/>
            <w:gridSpan w:val="2"/>
          </w:tcPr>
          <w:p w:rsidR="004D2380" w:rsidRDefault="004D2380">
            <w:pPr>
              <w:rPr>
                <w:rFonts w:hint="eastAsia"/>
              </w:rPr>
            </w:pPr>
            <w:r>
              <w:rPr>
                <w:rFonts w:hint="eastAsia"/>
              </w:rPr>
              <w:t>加强事中事后监管措施：</w:t>
            </w:r>
            <w:r>
              <w:rPr>
                <w:rFonts w:hint="eastAsia"/>
              </w:rPr>
              <w:t>(1)</w:t>
            </w:r>
            <w:r>
              <w:rPr>
                <w:rFonts w:hint="eastAsia"/>
              </w:rPr>
              <w:t>审核承办者提交的大型群众性活动申请材料，实施安全许可；</w:t>
            </w:r>
          </w:p>
          <w:p w:rsidR="004D2380" w:rsidRDefault="004D2380">
            <w:pPr>
              <w:rPr>
                <w:rFonts w:hint="eastAsia"/>
              </w:rPr>
            </w:pPr>
            <w:r>
              <w:rPr>
                <w:rFonts w:hint="eastAsia"/>
              </w:rPr>
              <w:t>(2)</w:t>
            </w:r>
            <w:r>
              <w:rPr>
                <w:rFonts w:hint="eastAsia"/>
              </w:rPr>
              <w:t>制订大型群众性活动安全监督方案和突发事件处置预案；</w:t>
            </w:r>
          </w:p>
          <w:p w:rsidR="004D2380" w:rsidRDefault="004D2380">
            <w:pPr>
              <w:rPr>
                <w:rFonts w:hint="eastAsia"/>
              </w:rPr>
            </w:pPr>
            <w:r>
              <w:rPr>
                <w:rFonts w:hint="eastAsia"/>
              </w:rPr>
              <w:t>(3)</w:t>
            </w:r>
            <w:r>
              <w:rPr>
                <w:rFonts w:hint="eastAsia"/>
              </w:rPr>
              <w:t>指导对安全工作人员的教育培训；</w:t>
            </w:r>
          </w:p>
          <w:p w:rsidR="004D2380" w:rsidRDefault="004D2380">
            <w:pPr>
              <w:rPr>
                <w:rFonts w:hint="eastAsia"/>
              </w:rPr>
            </w:pPr>
            <w:r>
              <w:rPr>
                <w:rFonts w:hint="eastAsia"/>
              </w:rPr>
              <w:t>(4)</w:t>
            </w:r>
            <w:r>
              <w:rPr>
                <w:rFonts w:hint="eastAsia"/>
              </w:rPr>
              <w:t>在大型群众性活动举办前，对活动场所组织安全检查，发现安全隐患及时责令改正；</w:t>
            </w:r>
          </w:p>
          <w:p w:rsidR="004D2380" w:rsidRDefault="004D2380">
            <w:pPr>
              <w:rPr>
                <w:rFonts w:hint="eastAsia"/>
              </w:rPr>
            </w:pPr>
            <w:r>
              <w:rPr>
                <w:rFonts w:hint="eastAsia"/>
              </w:rPr>
              <w:t>(5)</w:t>
            </w:r>
            <w:r>
              <w:rPr>
                <w:rFonts w:hint="eastAsia"/>
              </w:rPr>
              <w:t>在大型群众性活动举办过程中，对安全工作的落实情况实施监督检查，发现安全隐患及时责令改正；根据安全需要组织相应警力，做好突发事件应急处置准备，维持活动现场周边的治安、交通秩序，预防和处置治安事件；</w:t>
            </w:r>
          </w:p>
          <w:p w:rsidR="004D2380" w:rsidRDefault="004D2380">
            <w:pPr>
              <w:rPr>
                <w:rFonts w:hint="eastAsia"/>
              </w:rPr>
            </w:pPr>
            <w:r>
              <w:rPr>
                <w:rFonts w:hint="eastAsia"/>
              </w:rPr>
              <w:t>(6)</w:t>
            </w:r>
            <w:r>
              <w:rPr>
                <w:rFonts w:hint="eastAsia"/>
              </w:rPr>
              <w:t>在大型群众性活动举办后，做好总结工作，主要包括安保措施执行落实情况，同时将安保经验总结提升固化</w:t>
            </w:r>
            <w:r>
              <w:rPr>
                <w:rFonts w:hint="eastAsia"/>
              </w:rPr>
              <w:t>;</w:t>
            </w:r>
          </w:p>
          <w:p w:rsidR="004D2380" w:rsidRDefault="004D2380">
            <w:pPr>
              <w:rPr>
                <w:rFonts w:hint="eastAsia"/>
              </w:rPr>
            </w:pPr>
            <w:r>
              <w:rPr>
                <w:rFonts w:hint="eastAsia"/>
              </w:rPr>
              <w:t>(7)</w:t>
            </w:r>
            <w:r>
              <w:rPr>
                <w:rFonts w:hint="eastAsia"/>
              </w:rPr>
              <w:t>依法查处大型群众性活动中的违法犯罪行为，处置危害公共安全的突发事件。</w:t>
            </w:r>
          </w:p>
        </w:tc>
      </w:tr>
      <w:tr w:rsidR="00000000">
        <w:tc>
          <w:tcPr>
            <w:tcW w:w="8522" w:type="dxa"/>
            <w:gridSpan w:val="2"/>
          </w:tcPr>
          <w:p w:rsidR="004D2380" w:rsidRDefault="004D2380">
            <w:pPr>
              <w:rPr>
                <w:rFonts w:hint="eastAsia"/>
              </w:rPr>
            </w:pPr>
          </w:p>
        </w:tc>
      </w:tr>
      <w:tr w:rsidR="00000000">
        <w:tc>
          <w:tcPr>
            <w:tcW w:w="8522" w:type="dxa"/>
            <w:gridSpan w:val="2"/>
          </w:tcPr>
          <w:p w:rsidR="004D2380" w:rsidRDefault="004D2380">
            <w:r>
              <w:rPr>
                <w:rFonts w:hint="eastAsia"/>
                <w:b/>
              </w:rPr>
              <w:t xml:space="preserve">04 </w:t>
            </w:r>
            <w:r>
              <w:rPr>
                <w:rFonts w:hint="eastAsia"/>
                <w:b/>
              </w:rPr>
              <w:t>通办信息</w:t>
            </w:r>
          </w:p>
        </w:tc>
      </w:tr>
      <w:tr w:rsidR="00000000">
        <w:tc>
          <w:tcPr>
            <w:tcW w:w="4261" w:type="dxa"/>
          </w:tcPr>
          <w:p w:rsidR="004D2380" w:rsidRDefault="004D2380">
            <w:pPr>
              <w:rPr>
                <w:rFonts w:hint="eastAsia"/>
              </w:rPr>
            </w:pPr>
            <w:r>
              <w:rPr>
                <w:rFonts w:hint="eastAsia"/>
              </w:rPr>
              <w:t>是否通办：否</w:t>
            </w:r>
          </w:p>
        </w:tc>
        <w:tc>
          <w:tcPr>
            <w:tcW w:w="4261" w:type="dxa"/>
          </w:tcPr>
          <w:p w:rsidR="004D2380" w:rsidRDefault="004D2380">
            <w:r>
              <w:rPr>
                <w:rFonts w:hint="eastAsia"/>
              </w:rPr>
              <w:t>通办范围：全市</w:t>
            </w:r>
          </w:p>
        </w:tc>
      </w:tr>
      <w:tr w:rsidR="00000000">
        <w:tc>
          <w:tcPr>
            <w:tcW w:w="8522" w:type="dxa"/>
            <w:gridSpan w:val="2"/>
          </w:tcPr>
          <w:p w:rsidR="004D2380" w:rsidRDefault="004D2380">
            <w:pPr>
              <w:rPr>
                <w:rFonts w:hint="eastAsia"/>
              </w:rPr>
            </w:pPr>
            <w:r>
              <w:rPr>
                <w:rFonts w:hint="eastAsia"/>
              </w:rPr>
              <w:t>应用场景：公共场所</w:t>
            </w:r>
          </w:p>
        </w:tc>
      </w:tr>
      <w:tr w:rsidR="00000000">
        <w:tc>
          <w:tcPr>
            <w:tcW w:w="4261" w:type="dxa"/>
          </w:tcPr>
          <w:p w:rsidR="004D2380" w:rsidRDefault="004D2380">
            <w:pPr>
              <w:rPr>
                <w:rFonts w:hint="eastAsia"/>
              </w:rPr>
            </w:pPr>
            <w:r>
              <w:rPr>
                <w:rFonts w:hint="eastAsia"/>
              </w:rPr>
              <w:t>通办类型：同城通办</w:t>
            </w:r>
          </w:p>
        </w:tc>
        <w:tc>
          <w:tcPr>
            <w:tcW w:w="4261" w:type="dxa"/>
          </w:tcPr>
          <w:p w:rsidR="004D2380" w:rsidRDefault="004D2380">
            <w:pPr>
              <w:rPr>
                <w:rFonts w:hint="eastAsia"/>
              </w:rPr>
            </w:pPr>
            <w:r>
              <w:rPr>
                <w:rFonts w:hint="eastAsia"/>
              </w:rPr>
              <w:t>是否是</w:t>
            </w:r>
            <w:r>
              <w:rPr>
                <w:rFonts w:hint="eastAsia"/>
              </w:rPr>
              <w:t>35</w:t>
            </w:r>
            <w:r>
              <w:rPr>
                <w:rFonts w:hint="eastAsia"/>
              </w:rPr>
              <w:t>号文中的跨省通办事项：无</w:t>
            </w:r>
          </w:p>
        </w:tc>
      </w:tr>
      <w:tr w:rsidR="00000000">
        <w:tc>
          <w:tcPr>
            <w:tcW w:w="4261" w:type="dxa"/>
          </w:tcPr>
          <w:p w:rsidR="004D2380" w:rsidRDefault="004D2380">
            <w:pPr>
              <w:rPr>
                <w:rFonts w:hint="eastAsia"/>
              </w:rPr>
            </w:pPr>
            <w:r>
              <w:rPr>
                <w:rFonts w:hint="eastAsia"/>
              </w:rPr>
              <w:t>跨省通办通办方式：无</w:t>
            </w:r>
          </w:p>
        </w:tc>
        <w:tc>
          <w:tcPr>
            <w:tcW w:w="4261" w:type="dxa"/>
          </w:tcPr>
          <w:p w:rsidR="004D2380" w:rsidRDefault="004D2380">
            <w:pPr>
              <w:rPr>
                <w:rFonts w:hint="eastAsia"/>
              </w:rPr>
            </w:pPr>
          </w:p>
        </w:tc>
      </w:tr>
      <w:tr w:rsidR="00000000">
        <w:tc>
          <w:tcPr>
            <w:tcW w:w="4261" w:type="dxa"/>
          </w:tcPr>
          <w:p w:rsidR="004D2380" w:rsidRDefault="004D2380">
            <w:pPr>
              <w:rPr>
                <w:rFonts w:hint="eastAsia"/>
              </w:rPr>
            </w:pPr>
            <w:r>
              <w:rPr>
                <w:rFonts w:hint="eastAsia"/>
              </w:rPr>
              <w:t>全区通办通办方式：无</w:t>
            </w:r>
          </w:p>
        </w:tc>
        <w:tc>
          <w:tcPr>
            <w:tcW w:w="4261" w:type="dxa"/>
          </w:tcPr>
          <w:p w:rsidR="004D2380" w:rsidRDefault="004D2380">
            <w:pPr>
              <w:rPr>
                <w:rFonts w:hint="eastAsia"/>
              </w:rPr>
            </w:pPr>
          </w:p>
        </w:tc>
      </w:tr>
      <w:tr w:rsidR="00000000">
        <w:tc>
          <w:tcPr>
            <w:tcW w:w="4261" w:type="dxa"/>
          </w:tcPr>
          <w:p w:rsidR="004D2380" w:rsidRDefault="004D2380">
            <w:pPr>
              <w:rPr>
                <w:rFonts w:hint="eastAsia"/>
              </w:rPr>
            </w:pPr>
            <w:r>
              <w:rPr>
                <w:rFonts w:hint="eastAsia"/>
              </w:rPr>
              <w:t>北部湾经济区跨城通办通办方式：无</w:t>
            </w:r>
          </w:p>
        </w:tc>
        <w:tc>
          <w:tcPr>
            <w:tcW w:w="4261" w:type="dxa"/>
          </w:tcPr>
          <w:p w:rsidR="004D2380" w:rsidRDefault="004D2380">
            <w:pPr>
              <w:rPr>
                <w:rFonts w:hint="eastAsia"/>
              </w:rPr>
            </w:pPr>
            <w:r>
              <w:rPr>
                <w:rFonts w:hint="eastAsia"/>
              </w:rPr>
              <w:t>同城通办通办方式：其他</w:t>
            </w:r>
          </w:p>
        </w:tc>
      </w:tr>
      <w:tr w:rsidR="00000000">
        <w:tc>
          <w:tcPr>
            <w:tcW w:w="4261" w:type="dxa"/>
          </w:tcPr>
          <w:p w:rsidR="004D2380" w:rsidRDefault="004D2380">
            <w:pPr>
              <w:rPr>
                <w:rFonts w:hint="eastAsia"/>
              </w:rPr>
            </w:pPr>
            <w:r>
              <w:rPr>
                <w:rFonts w:hint="eastAsia"/>
              </w:rPr>
              <w:t>跨城通办方式：无</w:t>
            </w:r>
          </w:p>
        </w:tc>
        <w:tc>
          <w:tcPr>
            <w:tcW w:w="4261" w:type="dxa"/>
          </w:tcPr>
          <w:p w:rsidR="004D2380" w:rsidRDefault="004D2380">
            <w:pPr>
              <w:rPr>
                <w:rFonts w:hint="eastAsia"/>
              </w:rPr>
            </w:pPr>
          </w:p>
        </w:tc>
      </w:tr>
      <w:tr w:rsidR="00000000">
        <w:tc>
          <w:tcPr>
            <w:tcW w:w="8522" w:type="dxa"/>
            <w:gridSpan w:val="2"/>
          </w:tcPr>
          <w:p w:rsidR="004D2380" w:rsidRDefault="004D2380">
            <w:pPr>
              <w:rPr>
                <w:rFonts w:hint="eastAsia"/>
              </w:rPr>
            </w:pPr>
          </w:p>
        </w:tc>
      </w:tr>
      <w:tr w:rsidR="00000000">
        <w:tc>
          <w:tcPr>
            <w:tcW w:w="8522" w:type="dxa"/>
            <w:gridSpan w:val="2"/>
          </w:tcPr>
          <w:p w:rsidR="004D2380" w:rsidRDefault="004D2380">
            <w:r>
              <w:rPr>
                <w:rFonts w:hint="eastAsia"/>
                <w:b/>
              </w:rPr>
              <w:t xml:space="preserve">05 </w:t>
            </w:r>
            <w:r>
              <w:rPr>
                <w:rFonts w:hint="eastAsia"/>
                <w:b/>
              </w:rPr>
              <w:t>分类导航</w:t>
            </w:r>
          </w:p>
        </w:tc>
      </w:tr>
      <w:tr w:rsidR="00000000">
        <w:tc>
          <w:tcPr>
            <w:tcW w:w="4261" w:type="dxa"/>
          </w:tcPr>
          <w:p w:rsidR="004D2380" w:rsidRDefault="004D2380">
            <w:pPr>
              <w:rPr>
                <w:rFonts w:hint="eastAsia"/>
              </w:rPr>
            </w:pPr>
            <w:r>
              <w:rPr>
                <w:rFonts w:hint="eastAsia"/>
              </w:rPr>
              <w:t>面向自然人事项主题分类：无</w:t>
            </w:r>
          </w:p>
        </w:tc>
        <w:tc>
          <w:tcPr>
            <w:tcW w:w="4261" w:type="dxa"/>
          </w:tcPr>
          <w:p w:rsidR="004D2380" w:rsidRDefault="004D2380">
            <w:pPr>
              <w:rPr>
                <w:rFonts w:hint="eastAsia"/>
              </w:rPr>
            </w:pPr>
            <w:r>
              <w:rPr>
                <w:rFonts w:hint="eastAsia"/>
              </w:rPr>
              <w:t>面向法人事项主题分类：其他</w:t>
            </w:r>
          </w:p>
        </w:tc>
      </w:tr>
      <w:tr w:rsidR="00000000">
        <w:tc>
          <w:tcPr>
            <w:tcW w:w="4261" w:type="dxa"/>
          </w:tcPr>
          <w:p w:rsidR="004D2380" w:rsidRDefault="004D2380">
            <w:pPr>
              <w:rPr>
                <w:rFonts w:hint="eastAsia"/>
              </w:rPr>
            </w:pPr>
            <w:r>
              <w:rPr>
                <w:rFonts w:hint="eastAsia"/>
              </w:rPr>
              <w:t>个人服务热门导航：无</w:t>
            </w:r>
          </w:p>
        </w:tc>
        <w:tc>
          <w:tcPr>
            <w:tcW w:w="4261" w:type="dxa"/>
          </w:tcPr>
          <w:p w:rsidR="004D2380" w:rsidRDefault="004D2380">
            <w:pPr>
              <w:rPr>
                <w:rFonts w:hint="eastAsia"/>
              </w:rPr>
            </w:pPr>
            <w:r>
              <w:rPr>
                <w:rFonts w:hint="eastAsia"/>
              </w:rPr>
              <w:t>法人服务热门导航：其他</w:t>
            </w:r>
          </w:p>
        </w:tc>
      </w:tr>
      <w:tr w:rsidR="00000000">
        <w:tc>
          <w:tcPr>
            <w:tcW w:w="4261" w:type="dxa"/>
          </w:tcPr>
          <w:p w:rsidR="004D2380" w:rsidRDefault="004D2380">
            <w:pPr>
              <w:rPr>
                <w:rFonts w:hint="eastAsia"/>
              </w:rPr>
            </w:pPr>
            <w:r>
              <w:rPr>
                <w:rFonts w:hint="eastAsia"/>
              </w:rPr>
              <w:t>个人主题集成服务：无</w:t>
            </w:r>
          </w:p>
        </w:tc>
        <w:tc>
          <w:tcPr>
            <w:tcW w:w="4261" w:type="dxa"/>
          </w:tcPr>
          <w:p w:rsidR="004D2380" w:rsidRDefault="004D2380">
            <w:pPr>
              <w:rPr>
                <w:rFonts w:hint="eastAsia"/>
              </w:rPr>
            </w:pPr>
            <w:r>
              <w:rPr>
                <w:rFonts w:hint="eastAsia"/>
              </w:rPr>
              <w:t>法人主题集成服务：其他</w:t>
            </w:r>
          </w:p>
        </w:tc>
      </w:tr>
      <w:tr w:rsidR="00000000">
        <w:tc>
          <w:tcPr>
            <w:tcW w:w="4261" w:type="dxa"/>
          </w:tcPr>
          <w:p w:rsidR="004D2380" w:rsidRDefault="004D2380">
            <w:pPr>
              <w:rPr>
                <w:rFonts w:hint="eastAsia"/>
              </w:rPr>
            </w:pPr>
            <w:r>
              <w:rPr>
                <w:rFonts w:hint="eastAsia"/>
              </w:rPr>
              <w:t>个人生命周期：无</w:t>
            </w:r>
          </w:p>
        </w:tc>
        <w:tc>
          <w:tcPr>
            <w:tcW w:w="4261" w:type="dxa"/>
          </w:tcPr>
          <w:p w:rsidR="004D2380" w:rsidRDefault="004D2380">
            <w:pPr>
              <w:rPr>
                <w:rFonts w:hint="eastAsia"/>
              </w:rPr>
            </w:pPr>
            <w:r>
              <w:rPr>
                <w:rFonts w:hint="eastAsia"/>
              </w:rPr>
              <w:t>企业生命周期：企业退出</w:t>
            </w:r>
          </w:p>
        </w:tc>
      </w:tr>
      <w:tr w:rsidR="00000000">
        <w:tc>
          <w:tcPr>
            <w:tcW w:w="4261" w:type="dxa"/>
          </w:tcPr>
          <w:p w:rsidR="004D2380" w:rsidRDefault="004D2380">
            <w:pPr>
              <w:rPr>
                <w:rFonts w:hint="eastAsia"/>
              </w:rPr>
            </w:pPr>
            <w:r>
              <w:rPr>
                <w:rFonts w:hint="eastAsia"/>
              </w:rPr>
              <w:t>个人群体：无</w:t>
            </w:r>
          </w:p>
        </w:tc>
        <w:tc>
          <w:tcPr>
            <w:tcW w:w="4261" w:type="dxa"/>
          </w:tcPr>
          <w:p w:rsidR="004D2380" w:rsidRDefault="004D2380">
            <w:pPr>
              <w:rPr>
                <w:rFonts w:hint="eastAsia"/>
              </w:rPr>
            </w:pPr>
            <w:r>
              <w:rPr>
                <w:rFonts w:hint="eastAsia"/>
              </w:rPr>
              <w:t>企业群体：其他</w:t>
            </w:r>
          </w:p>
        </w:tc>
      </w:tr>
      <w:tr w:rsidR="00000000">
        <w:tc>
          <w:tcPr>
            <w:tcW w:w="4261" w:type="dxa"/>
          </w:tcPr>
          <w:p w:rsidR="004D2380" w:rsidRDefault="004D2380">
            <w:pPr>
              <w:rPr>
                <w:rFonts w:hint="eastAsia"/>
              </w:rPr>
            </w:pPr>
          </w:p>
        </w:tc>
        <w:tc>
          <w:tcPr>
            <w:tcW w:w="4261" w:type="dxa"/>
          </w:tcPr>
          <w:p w:rsidR="004D2380" w:rsidRDefault="004D2380">
            <w:pPr>
              <w:rPr>
                <w:rFonts w:hint="eastAsia"/>
              </w:rPr>
            </w:pPr>
          </w:p>
        </w:tc>
      </w:tr>
    </w:tbl>
    <w:p w:rsidR="004D2380" w:rsidRDefault="004D2380">
      <w:pPr>
        <w:rPr>
          <w:rFonts w:hint="eastAsia"/>
          <w:b/>
        </w:rPr>
      </w:pPr>
      <w:r>
        <w:rPr>
          <w:rFonts w:hint="eastAsia"/>
          <w:b/>
        </w:rPr>
        <w:lastRenderedPageBreak/>
        <w:t xml:space="preserve">06 </w:t>
      </w:r>
      <w:r>
        <w:rPr>
          <w:rFonts w:hint="eastAsia"/>
          <w:b/>
        </w:rPr>
        <w:t>审批结果</w:t>
      </w:r>
    </w:p>
    <w:p w:rsidR="004D2380" w:rsidRDefault="004D2380">
      <w:pPr>
        <w:rPr>
          <w:rFonts w:ascii="黑体" w:eastAsia="黑体" w:hAnsi="黑体" w:cs="黑体" w:hint="eastAsia"/>
          <w:szCs w:val="21"/>
        </w:rPr>
      </w:pPr>
      <w:r>
        <w:rPr>
          <w:rFonts w:ascii="黑体" w:eastAsia="黑体" w:hAnsi="黑体" w:cs="黑体" w:hint="eastAsia"/>
          <w:szCs w:val="21"/>
        </w:rPr>
        <w:t>审批结果</w:t>
      </w:r>
      <w:r>
        <w:rPr>
          <w:rFonts w:ascii="黑体" w:eastAsia="黑体" w:hAnsi="黑体" w:cs="黑体" w:hint="eastAsia"/>
          <w:szCs w:val="21"/>
        </w:rPr>
        <w:t>1</w:t>
      </w:r>
    </w:p>
    <w:p w:rsidR="004D2380" w:rsidRDefault="004D2380">
      <w:pPr>
        <w:rPr>
          <w:rFonts w:ascii="黑体" w:eastAsia="黑体" w:hAnsi="黑体" w:cs="黑体" w:hint="eastAsia"/>
          <w:szCs w:val="21"/>
        </w:rPr>
      </w:pPr>
      <w:r>
        <w:rPr>
          <w:rFonts w:ascii="黑体" w:eastAsia="黑体" w:hAnsi="黑体" w:cs="黑体" w:hint="eastAsia"/>
          <w:szCs w:val="21"/>
        </w:rPr>
        <w:t>审批结果类型：批文</w:t>
      </w:r>
    </w:p>
    <w:p w:rsidR="004D2380" w:rsidRDefault="004D2380">
      <w:pPr>
        <w:rPr>
          <w:rFonts w:ascii="黑体" w:eastAsia="黑体" w:hAnsi="黑体" w:cs="黑体" w:hint="eastAsia"/>
          <w:szCs w:val="21"/>
        </w:rPr>
      </w:pPr>
      <w:r>
        <w:rPr>
          <w:rFonts w:ascii="黑体" w:eastAsia="黑体" w:hAnsi="黑体" w:cs="黑体" w:hint="eastAsia"/>
          <w:szCs w:val="21"/>
        </w:rPr>
        <w:t>审批结果形式：纸质件</w:t>
      </w:r>
    </w:p>
    <w:p w:rsidR="004D2380" w:rsidRDefault="004D2380">
      <w:pPr>
        <w:rPr>
          <w:rFonts w:ascii="黑体" w:eastAsia="黑体" w:hAnsi="黑体" w:cs="黑体" w:hint="eastAsia"/>
          <w:szCs w:val="21"/>
        </w:rPr>
      </w:pPr>
      <w:r>
        <w:rPr>
          <w:rFonts w:ascii="黑体" w:eastAsia="黑体" w:hAnsi="黑体" w:cs="黑体" w:hint="eastAsia"/>
          <w:szCs w:val="21"/>
        </w:rPr>
        <w:t>审批结果名称：</w:t>
      </w:r>
      <w:r>
        <w:rPr>
          <w:rFonts w:ascii="黑体" w:eastAsia="黑体" w:hAnsi="黑体" w:cs="黑体" w:hint="eastAsia"/>
          <w:szCs w:val="21"/>
        </w:rPr>
        <w:t>XX</w:t>
      </w:r>
      <w:r>
        <w:rPr>
          <w:rFonts w:ascii="黑体" w:eastAsia="黑体" w:hAnsi="黑体" w:cs="黑体" w:hint="eastAsia"/>
          <w:szCs w:val="21"/>
        </w:rPr>
        <w:t>县公安局大型群众性活动安全许可决定书</w:t>
      </w:r>
    </w:p>
    <w:p w:rsidR="004D2380" w:rsidRDefault="004D2380">
      <w:pPr>
        <w:rPr>
          <w:b/>
        </w:rPr>
      </w:pPr>
    </w:p>
    <w:p w:rsidR="004D2380" w:rsidRDefault="004D2380"/>
    <w:p w:rsidR="004D2380" w:rsidRDefault="004D2380">
      <w:pPr>
        <w:pStyle w:val="4"/>
        <w:numPr>
          <w:ilvl w:val="0"/>
          <w:numId w:val="1"/>
        </w:numPr>
        <w:rPr>
          <w:rFonts w:hint="eastAsia"/>
        </w:rPr>
      </w:pPr>
      <w:r>
        <w:rPr>
          <w:rFonts w:hint="eastAsia"/>
        </w:rPr>
        <w:t>申报材料</w:t>
      </w:r>
    </w:p>
    <w:p w:rsidR="004D2380" w:rsidRDefault="004D2380">
      <w:pPr>
        <w:ind w:firstLineChars="200" w:firstLine="420"/>
        <w:jc w:val="center"/>
        <w:rPr>
          <w:rFonts w:ascii="黑体" w:eastAsia="黑体" w:hAnsi="黑体" w:cs="黑体" w:hint="eastAsia"/>
          <w:szCs w:val="21"/>
        </w:rPr>
      </w:pPr>
      <w:r>
        <w:rPr>
          <w:rFonts w:ascii="黑体" w:eastAsia="黑体" w:hAnsi="黑体" w:cs="黑体" w:hint="eastAsia"/>
          <w:szCs w:val="21"/>
        </w:rPr>
        <w:t>需提交的申请材料</w:t>
      </w:r>
    </w:p>
    <w:p w:rsidR="004D2380" w:rsidRDefault="004D2380">
      <w:pPr>
        <w:ind w:firstLineChars="200" w:firstLine="420"/>
        <w:jc w:val="center"/>
        <w:rPr>
          <w:rFonts w:ascii="黑体" w:eastAsia="黑体" w:hAnsi="黑体" w:cs="黑体" w:hint="eastAsia"/>
          <w:szCs w:val="21"/>
        </w:rPr>
      </w:pPr>
    </w:p>
    <w:p w:rsidR="004D2380" w:rsidRDefault="004D2380">
      <w:pPr>
        <w:rPr>
          <w:rFonts w:hint="eastAsia"/>
        </w:rPr>
      </w:pPr>
    </w:p>
    <w:tbl>
      <w:tblPr>
        <w:tblpPr w:leftFromText="180" w:rightFromText="180" w:vertAnchor="text" w:horzAnchor="page" w:tblpX="1813" w:tblpY="262"/>
        <w:tblOverlap w:val="never"/>
        <w:tblW w:w="84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11"/>
        <w:gridCol w:w="3453"/>
        <w:gridCol w:w="1665"/>
        <w:gridCol w:w="1139"/>
        <w:gridCol w:w="1457"/>
      </w:tblGrid>
      <w:tr w:rsidR="00000000">
        <w:tc>
          <w:tcPr>
            <w:tcW w:w="711" w:type="dxa"/>
            <w:tcBorders>
              <w:top w:val="single" w:sz="4" w:space="0" w:color="000000"/>
              <w:left w:val="single" w:sz="4" w:space="0" w:color="000000"/>
              <w:bottom w:val="single" w:sz="4" w:space="0" w:color="000000"/>
              <w:right w:val="single" w:sz="4" w:space="0" w:color="000000"/>
            </w:tcBorders>
            <w:vAlign w:val="center"/>
          </w:tcPr>
          <w:p w:rsidR="004D2380" w:rsidRDefault="004D2380">
            <w:pPr>
              <w:tabs>
                <w:tab w:val="left" w:pos="568"/>
              </w:tabs>
              <w:jc w:val="center"/>
              <w:rPr>
                <w:rFonts w:ascii="黑体" w:eastAsia="黑体" w:hAnsi="黑体" w:cs="黑体" w:hint="eastAsia"/>
                <w:szCs w:val="21"/>
              </w:rPr>
            </w:pPr>
            <w:r>
              <w:rPr>
                <w:rFonts w:ascii="黑体" w:eastAsia="黑体" w:hAnsi="黑体" w:cs="黑体" w:hint="eastAsia"/>
                <w:szCs w:val="21"/>
              </w:rPr>
              <w:t>序号</w:t>
            </w:r>
          </w:p>
        </w:tc>
        <w:tc>
          <w:tcPr>
            <w:tcW w:w="3453"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hint="eastAsia"/>
                <w:szCs w:val="21"/>
              </w:rPr>
            </w:pPr>
            <w:r>
              <w:rPr>
                <w:rFonts w:ascii="黑体" w:eastAsia="黑体" w:hAnsi="黑体" w:cs="黑体" w:hint="eastAsia"/>
                <w:szCs w:val="21"/>
              </w:rPr>
              <w:t>材料名称</w:t>
            </w:r>
          </w:p>
        </w:tc>
        <w:tc>
          <w:tcPr>
            <w:tcW w:w="1665"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szCs w:val="21"/>
              </w:rPr>
            </w:pPr>
            <w:r>
              <w:rPr>
                <w:rFonts w:ascii="黑体" w:eastAsia="黑体" w:hAnsi="黑体" w:cs="黑体" w:hint="eastAsia"/>
                <w:szCs w:val="21"/>
              </w:rPr>
              <w:t>材料形式</w:t>
            </w:r>
          </w:p>
        </w:tc>
        <w:tc>
          <w:tcPr>
            <w:tcW w:w="1139"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szCs w:val="21"/>
              </w:rPr>
            </w:pPr>
            <w:r>
              <w:rPr>
                <w:rFonts w:ascii="黑体" w:eastAsia="黑体" w:hAnsi="黑体" w:cs="黑体" w:hint="eastAsia"/>
                <w:szCs w:val="21"/>
              </w:rPr>
              <w:t>纸质材料份数</w:t>
            </w:r>
          </w:p>
        </w:tc>
        <w:tc>
          <w:tcPr>
            <w:tcW w:w="1457"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szCs w:val="21"/>
              </w:rPr>
            </w:pPr>
            <w:r>
              <w:rPr>
                <w:rFonts w:ascii="黑体" w:eastAsia="黑体" w:hAnsi="黑体" w:cs="黑体" w:hint="eastAsia"/>
                <w:szCs w:val="21"/>
              </w:rPr>
              <w:t>材料类型</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1</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大型群众性活动安全工作方案</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纸质</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原件</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2</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大型群众性活动安全许可申请表</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纸质</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原件</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3</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活动场所管理者同意提供活动场所的证明</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纸质</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原件</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4</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承办者合法成立的证明</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纸质</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原件</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5</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大型群众性活动方案及其说明，</w:t>
            </w:r>
            <w:r>
              <w:rPr>
                <w:sz w:val="18"/>
                <w:szCs w:val="18"/>
              </w:rPr>
              <w:t>2</w:t>
            </w:r>
            <w:r>
              <w:rPr>
                <w:sz w:val="18"/>
                <w:szCs w:val="18"/>
              </w:rPr>
              <w:t>个或者</w:t>
            </w:r>
            <w:r>
              <w:rPr>
                <w:sz w:val="18"/>
                <w:szCs w:val="18"/>
              </w:rPr>
              <w:t>2</w:t>
            </w:r>
            <w:r>
              <w:rPr>
                <w:sz w:val="18"/>
                <w:szCs w:val="18"/>
              </w:rPr>
              <w:t>个以上承办者共同承办大型群众性活动的，还应当提交联合承办的协议</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纸质</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原件</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6</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安全责任人的身份证明</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纸质</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原件</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7</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依照法律、行政法规的规定，有关主管部门对大型群众性活动的承办者有资质、资格要求的，还应当提交资质、资格证明。</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纸质</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2</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原件和复印件</w:t>
            </w:r>
          </w:p>
        </w:tc>
      </w:tr>
    </w:tbl>
    <w:p w:rsidR="004D2380" w:rsidRDefault="004D2380">
      <w:pPr>
        <w:rPr>
          <w:rFonts w:hint="eastAsia"/>
        </w:rPr>
      </w:pPr>
    </w:p>
    <w:p w:rsidR="004D2380" w:rsidRDefault="004D2380">
      <w:pPr>
        <w:pStyle w:val="4"/>
        <w:numPr>
          <w:ilvl w:val="0"/>
          <w:numId w:val="2"/>
        </w:numPr>
        <w:rPr>
          <w:rFonts w:hint="eastAsia"/>
        </w:rPr>
      </w:pPr>
      <w:r>
        <w:rPr>
          <w:rFonts w:hint="eastAsia"/>
        </w:rPr>
        <w:t>收费信息</w:t>
      </w:r>
      <w:r>
        <w:rPr>
          <w:rFonts w:hint="eastAsia"/>
        </w:rPr>
        <w:fldChar w:fldCharType="begin"/>
      </w:r>
      <w:r>
        <w:rPr>
          <w:rFonts w:hint="eastAsia"/>
        </w:rPr>
        <w:instrText xml:space="preserve"> MERGEFIELD bsck \* MERGEFORMAT </w:instrText>
      </w:r>
      <w:r>
        <w:rPr>
          <w:rFonts w:hint="eastAsia"/>
        </w:rPr>
        <w:fldChar w:fldCharType="separate"/>
      </w:r>
    </w:p>
    <w:p w:rsidR="004D2380" w:rsidRDefault="004D2380">
      <w:pPr>
        <w:rPr>
          <w:rFonts w:hint="eastAsia"/>
        </w:rPr>
      </w:pPr>
      <w:r>
        <w:rPr>
          <w:rFonts w:hint="eastAsia"/>
        </w:rPr>
        <w:fldChar w:fldCharType="end"/>
      </w:r>
      <w:r>
        <w:rPr>
          <w:rFonts w:hint="eastAsia"/>
        </w:rPr>
        <w:t>本事项不收费。</w:t>
      </w:r>
    </w:p>
    <w:p w:rsidR="004D2380" w:rsidRDefault="004D2380">
      <w:pPr>
        <w:rPr>
          <w:rFonts w:hint="eastAsia"/>
        </w:rPr>
      </w:pPr>
    </w:p>
    <w:p w:rsidR="004D2380" w:rsidRDefault="004D2380">
      <w:pPr>
        <w:pStyle w:val="4"/>
      </w:pPr>
      <w:r>
        <w:rPr>
          <w:rFonts w:hint="eastAsia"/>
        </w:rPr>
        <w:t>六、常见问题解答</w:t>
      </w:r>
    </w:p>
    <w:p w:rsidR="004D2380" w:rsidRDefault="004D2380">
      <w:pPr>
        <w:rPr>
          <w:szCs w:val="21"/>
        </w:rPr>
      </w:pPr>
    </w:p>
    <w:p w:rsidR="004D2380" w:rsidRDefault="004D2380">
      <w:pPr>
        <w:rPr>
          <w:szCs w:val="21"/>
        </w:rPr>
      </w:pPr>
      <w:r>
        <w:rPr>
          <w:szCs w:val="21"/>
        </w:rPr>
        <w:t>1</w:t>
      </w:r>
      <w:r>
        <w:rPr>
          <w:szCs w:val="21"/>
        </w:rPr>
        <w:t>问题：对经安全许可的大型群众性活动，承办者若变更活动的时间、地点、内容或者扩大大型群众性活动的举办规模如何处理？</w:t>
      </w:r>
    </w:p>
    <w:p w:rsidR="004D2380" w:rsidRDefault="004D2380">
      <w:pPr>
        <w:rPr>
          <w:szCs w:val="21"/>
        </w:rPr>
      </w:pPr>
      <w:r>
        <w:rPr>
          <w:szCs w:val="21"/>
        </w:rPr>
        <w:t/>
      </w:r>
      <w:r>
        <w:rPr>
          <w:szCs w:val="21"/>
        </w:rPr>
        <w:t/>
      </w:r>
      <w:r>
        <w:rPr>
          <w:szCs w:val="21"/>
        </w:rPr>
        <w:t>解答：承办者变更大型群众性活动时间的，应当在原定举办活动时间之前向做出许可决定的公安机关申请变更，经公安机关同意方可变更。</w:t>
      </w:r>
    </w:p>
    <w:p w:rsidR="004D2380" w:rsidRDefault="004D2380">
      <w:pPr>
        <w:rPr>
          <w:szCs w:val="21"/>
        </w:rPr>
      </w:pPr>
      <w:r>
        <w:rPr>
          <w:szCs w:val="21"/>
        </w:rPr>
        <w:t>承办者变更大型群众性活动地点、内容以及扩大大型群众性活动举办规模的，应当依照本条例的规定重新申请安全许可。</w:t>
      </w:r>
    </w:p>
    <w:p w:rsidR="004D2380" w:rsidRDefault="004D2380">
      <w:pPr>
        <w:rPr>
          <w:szCs w:val="21"/>
        </w:rPr>
      </w:pPr>
      <w:r>
        <w:rPr>
          <w:szCs w:val="21"/>
        </w:rPr>
        <w:t>承办者取消举办大型群众性活动的，应当在原定举办活动时间之前书面告知做出安全许可决定的公安机关，并交回公安机关颁发的准予举办大型群众性活动的安全许可证件。</w:t>
      </w:r>
    </w:p>
    <w:p w:rsidR="004D2380" w:rsidRDefault="004D2380">
      <w:pPr>
        <w:rPr>
          <w:szCs w:val="21"/>
        </w:rPr>
      </w:pPr>
      <w:r>
        <w:rPr>
          <w:szCs w:val="21"/>
        </w:rPr>
        <w:t/>
      </w:r>
      <w:r>
        <w:rPr>
          <w:szCs w:val="21"/>
        </w:rPr>
        <w:t/>
      </w:r>
      <w:r>
        <w:rPr>
          <w:szCs w:val="21"/>
        </w:rPr>
        <w:t>常见错误示例：私自扩大举办规模，导致人员过于密集，增加安全风险隐患。</w:t>
      </w:r>
    </w:p>
    <w:p w:rsidR="004D2380" w:rsidRDefault="004D2380">
      <w:pPr>
        <w:rPr>
          <w:szCs w:val="21"/>
        </w:rPr>
      </w:pPr>
      <w:r>
        <w:rPr>
          <w:szCs w:val="21"/>
        </w:rPr>
        <w:t>2</w:t>
      </w:r>
      <w:r>
        <w:rPr>
          <w:szCs w:val="21"/>
        </w:rPr>
        <w:t>问题：政府部门承办的大型群众性活动是否需要安全许可？</w:t>
      </w:r>
    </w:p>
    <w:p w:rsidR="004D2380" w:rsidRDefault="004D2380">
      <w:pPr>
        <w:rPr>
          <w:szCs w:val="21"/>
        </w:rPr>
      </w:pPr>
      <w:r>
        <w:rPr>
          <w:szCs w:val="21"/>
        </w:rPr>
        <w:t/>
      </w:r>
      <w:r>
        <w:rPr>
          <w:szCs w:val="21"/>
        </w:rPr>
        <w:t/>
      </w:r>
      <w:r>
        <w:rPr>
          <w:szCs w:val="21"/>
        </w:rPr>
        <w:t>解答：根据《大型群众性活动安全管理条例》第二十五条　县级以上各级人民政府、国务院部门直接举办的大型群众性活动的安全保卫工作，由举办活动的人民政府、国务院部门负责，不实行安全许可制度，但应当按照本条例的有关规定，责成或者会同有关公安机关制订更加严格的安全保卫工作方案，并组织实施。</w:t>
      </w:r>
    </w:p>
    <w:p w:rsidR="004D2380" w:rsidRDefault="004D2380">
      <w:pPr>
        <w:rPr>
          <w:szCs w:val="21"/>
        </w:rPr>
      </w:pPr>
      <w:r>
        <w:rPr>
          <w:szCs w:val="21"/>
        </w:rPr>
        <w:t/>
      </w:r>
      <w:r>
        <w:rPr>
          <w:szCs w:val="21"/>
        </w:rPr>
        <w:t/>
      </w:r>
      <w:r>
        <w:rPr>
          <w:szCs w:val="21"/>
        </w:rPr>
        <w:t>常见错误示例：政府举办的展会、文艺演出等不需要安全许可。</w:t>
      </w:r>
    </w:p>
    <w:p w:rsidR="004D2380" w:rsidRDefault="004D2380">
      <w:pPr>
        <w:rPr>
          <w:szCs w:val="21"/>
        </w:rPr>
      </w:pPr>
    </w:p>
    <w:p w:rsidR="004D2380" w:rsidRDefault="004D2380">
      <w:pPr>
        <w:pStyle w:val="4"/>
      </w:pPr>
      <w:r>
        <w:rPr>
          <w:rFonts w:hint="eastAsia"/>
        </w:rPr>
        <w:t>七、办理流程</w:t>
      </w:r>
    </w:p>
    <w:tbl>
      <w:tblPr>
        <w:tblStyle w:val="a9"/>
        <w:tblW w:w="0" w:type="auto"/>
        <w:tblInd w:w="0" w:type="dxa"/>
        <w:tblLook w:val="0000" w:firstRow="0" w:lastRow="0" w:firstColumn="0" w:lastColumn="0" w:noHBand="0" w:noVBand="0"/>
      </w:tblPr>
      <w:tblGrid>
        <w:gridCol w:w="8522"/>
      </w:tblGrid>
      <w:tr w:rsidR="00000000">
        <w:tc>
          <w:tcPr>
            <w:tcW w:w="8522" w:type="dxa"/>
          </w:tcPr>
          <w:p w:rsidR="004D2380" w:rsidRDefault="004D2380">
            <w:pPr>
              <w:rPr>
                <w:rFonts w:hint="eastAsia"/>
              </w:rPr>
            </w:pPr>
            <w:r>
              <w:rPr>
                <w:rFonts w:ascii="微软雅黑" w:eastAsia="微软雅黑" w:hAnsi="微软雅黑" w:cs="微软雅黑"/>
                <w:color w:val="3D4B64"/>
                <w:sz w:val="11"/>
                <w:szCs w:val="11"/>
                <w:shd w:val="clear" w:color="auto" w:fill="FFFFFF"/>
              </w:rPr>
              <w:t>办理流程</w:t>
            </w:r>
            <w:r>
              <w:rPr>
                <w:rFonts w:hint="eastAsia"/>
              </w:rPr>
              <w:t>：无</w:t>
            </w:r>
          </w:p>
        </w:tc>
      </w:tr>
      <w:tr w:rsidR="00000000">
        <w:tc>
          <w:tcPr>
            <w:tcW w:w="8522" w:type="dxa"/>
          </w:tcPr>
          <w:p w:rsidR="004D2380" w:rsidRDefault="004D2380">
            <w:pPr>
              <w:rPr>
                <w:rFonts w:hint="eastAsia"/>
              </w:rPr>
            </w:pPr>
            <w:r>
              <w:rPr>
                <w:rFonts w:ascii="微软雅黑" w:eastAsia="微软雅黑" w:hAnsi="微软雅黑" w:cs="微软雅黑"/>
                <w:color w:val="3D4B64"/>
                <w:sz w:val="11"/>
                <w:szCs w:val="11"/>
                <w:shd w:val="clear" w:color="auto" w:fill="FFFFFF"/>
              </w:rPr>
              <w:t>是否实行承诺审批</w:t>
            </w:r>
            <w:r>
              <w:rPr>
                <w:rFonts w:hint="eastAsia"/>
              </w:rPr>
              <w:t>：否</w:t>
            </w:r>
          </w:p>
        </w:tc>
      </w:tr>
      <w:tr w:rsidR="00000000">
        <w:tc>
          <w:tcPr>
            <w:tcW w:w="8522" w:type="dxa"/>
          </w:tcPr>
          <w:p w:rsidR="004D2380" w:rsidRDefault="004D2380">
            <w:r>
              <w:rPr>
                <w:rFonts w:ascii="微软雅黑" w:eastAsia="微软雅黑" w:hAnsi="微软雅黑" w:cs="微软雅黑"/>
                <w:color w:val="3D4B64"/>
                <w:sz w:val="11"/>
                <w:szCs w:val="11"/>
                <w:shd w:val="clear" w:color="auto" w:fill="FFFFFF"/>
              </w:rPr>
              <w:t>规定行政许可程序的依据</w:t>
            </w:r>
            <w:r>
              <w:rPr>
                <w:rFonts w:hint="eastAsia"/>
              </w:rPr>
              <w:t>：</w:t>
            </w:r>
            <w:r>
              <w:t>设定依据</w:t>
            </w:r>
            <w:r>
              <w:t>1</w:t>
            </w:r>
          </w:p>
          <w:p w:rsidR="004D2380" w:rsidRDefault="004D2380">
            <w:r>
              <w:t/>
            </w:r>
            <w:r>
              <w:t/>
            </w:r>
            <w:r>
              <w:t>法律法规名称：《中华人民共和国消防法》</w:t>
            </w:r>
          </w:p>
          <w:p w:rsidR="004D2380" w:rsidRDefault="004D2380">
            <w:r>
              <w:t/>
            </w:r>
            <w:r>
              <w:t/>
            </w:r>
            <w:r>
              <w:t>依据文号：中华人民共和国主席令第</w:t>
            </w:r>
            <w:r>
              <w:t>6</w:t>
            </w:r>
            <w:r>
              <w:t>号</w:t>
            </w:r>
          </w:p>
          <w:p w:rsidR="004D2380" w:rsidRDefault="004D2380">
            <w:r>
              <w:t/>
            </w:r>
            <w:r>
              <w:t/>
            </w:r>
            <w:r>
              <w:t>条款号：第二十条</w:t>
            </w:r>
          </w:p>
          <w:p w:rsidR="004D2380" w:rsidRDefault="004D2380">
            <w:r>
              <w:t/>
            </w:r>
            <w:r>
              <w:t/>
            </w:r>
            <w:r>
              <w:t>颁布机关：</w:t>
            </w:r>
          </w:p>
          <w:p w:rsidR="004D2380" w:rsidRDefault="004D2380">
            <w:r>
              <w:t/>
            </w:r>
            <w:r>
              <w:t/>
            </w:r>
            <w:r>
              <w:t>实施日期：</w:t>
            </w:r>
          </w:p>
          <w:p w:rsidR="004D2380" w:rsidRDefault="004D2380">
            <w:r>
              <w:t/>
            </w:r>
            <w:r>
              <w:t/>
            </w:r>
            <w:r>
              <w:t>设定依据属性：法律</w:t>
            </w:r>
          </w:p>
          <w:p w:rsidR="004D2380" w:rsidRDefault="004D2380">
            <w:r>
              <w:t/>
            </w:r>
            <w:r>
              <w:t/>
            </w:r>
            <w:r>
              <w:t>条款内容：举办大型群众性活动，承办人应当依法向公安机关申请安全许可</w:t>
            </w:r>
            <w:r>
              <w:t>……</w:t>
            </w:r>
            <w:r>
              <w:t>。</w:t>
            </w:r>
          </w:p>
          <w:p w:rsidR="004D2380" w:rsidRDefault="004D2380"/>
          <w:p w:rsidR="004D2380" w:rsidRDefault="004D2380">
            <w:r>
              <w:t>设定依据</w:t>
            </w:r>
            <w:r>
              <w:t>2</w:t>
            </w:r>
          </w:p>
          <w:p w:rsidR="004D2380" w:rsidRDefault="004D2380">
            <w:r>
              <w:t/>
            </w:r>
            <w:r>
              <w:t/>
            </w:r>
            <w:r>
              <w:t>法律法规名称：《大型群众性活动安全管理条例》</w:t>
            </w:r>
          </w:p>
          <w:p w:rsidR="004D2380" w:rsidRDefault="004D2380">
            <w:r>
              <w:t/>
            </w:r>
            <w:r>
              <w:t/>
            </w:r>
            <w:r>
              <w:t>依据文号：国务院令第</w:t>
            </w:r>
            <w:r>
              <w:t>505</w:t>
            </w:r>
            <w:r>
              <w:t>号</w:t>
            </w:r>
          </w:p>
          <w:p w:rsidR="004D2380" w:rsidRDefault="004D2380">
            <w:r>
              <w:t/>
            </w:r>
            <w:r>
              <w:t/>
            </w:r>
            <w:r>
              <w:t>条款号：第十一条、第十二条</w:t>
            </w:r>
          </w:p>
          <w:p w:rsidR="004D2380" w:rsidRDefault="004D2380">
            <w:r>
              <w:t/>
            </w:r>
            <w:r>
              <w:t/>
            </w:r>
            <w:r>
              <w:t>颁布机关：</w:t>
            </w:r>
          </w:p>
          <w:p w:rsidR="004D2380" w:rsidRDefault="004D2380">
            <w:r>
              <w:t/>
            </w:r>
            <w:r>
              <w:t/>
            </w:r>
            <w:r>
              <w:t>实施日期：</w:t>
            </w:r>
          </w:p>
          <w:p w:rsidR="004D2380" w:rsidRDefault="004D2380">
            <w:r>
              <w:t/>
            </w:r>
            <w:r>
              <w:t/>
            </w:r>
            <w:r>
              <w:t>设定依据属性：规范性文件</w:t>
            </w:r>
          </w:p>
          <w:p w:rsidR="004D2380" w:rsidRDefault="004D2380">
            <w:r>
              <w:t/>
            </w:r>
            <w:r>
              <w:t/>
            </w:r>
            <w:r>
              <w:t>条款内容：第十一条：公安机关对大型群众性活动实行安全许可制度。《营业性演出管理条例》对演出活动的安全管理另有规定的，从其规定。</w:t>
            </w:r>
            <w:r>
              <w:t xml:space="preserve">…… </w:t>
            </w:r>
          </w:p>
          <w:p w:rsidR="004D2380" w:rsidRDefault="004D2380">
            <w:pPr>
              <w:rPr>
                <w:rFonts w:hint="eastAsia"/>
              </w:rPr>
            </w:pPr>
            <w:r>
              <w:t>第十二条：大型群众性活动的预计参加人数在</w:t>
            </w:r>
            <w:r>
              <w:t>1000</w:t>
            </w:r>
            <w:r>
              <w:t>人以上</w:t>
            </w:r>
            <w:r>
              <w:t>5000</w:t>
            </w:r>
            <w:r>
              <w:t>人以下的，由活动所在地县级人民政府公安机关实施安全许可；预计参加人数在</w:t>
            </w:r>
            <w:r>
              <w:t>5000</w:t>
            </w:r>
            <w:r>
              <w:t>人以上的，由活动所在地设区的市级人民政府公安机关或者直辖市人民政府公安机关实施安全许可；跨省、自治区、直辖市举办大型群众性活动的，由国务院公安部门实施安全许可。</w:t>
            </w:r>
          </w:p>
        </w:tc>
      </w:tr>
    </w:tbl>
    <w:tbl>
      <w:tblPr>
        <w:tblpPr w:leftFromText="180" w:rightFromText="180" w:vertAnchor="text" w:horzAnchor="page" w:tblpX="1705" w:tblpY="262"/>
        <w:tblOverlap w:val="never"/>
        <w:tblW w:w="84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138"/>
        <w:gridCol w:w="1819"/>
        <w:gridCol w:w="1628"/>
        <w:gridCol w:w="1237"/>
        <w:gridCol w:w="1206"/>
        <w:gridCol w:w="1445"/>
      </w:tblGrid>
      <w:tr w:rsidR="00000000">
        <w:tc>
          <w:tcPr>
            <w:tcW w:w="1138" w:type="dxa"/>
            <w:tcBorders>
              <w:top w:val="single" w:sz="4" w:space="0" w:color="000000"/>
              <w:left w:val="single" w:sz="4" w:space="0" w:color="000000"/>
              <w:bottom w:val="single" w:sz="4" w:space="0" w:color="000000"/>
              <w:right w:val="single" w:sz="4" w:space="0" w:color="000000"/>
            </w:tcBorders>
            <w:vAlign w:val="center"/>
          </w:tcPr>
          <w:p w:rsidR="004D2380" w:rsidRDefault="004D2380">
            <w:pPr>
              <w:tabs>
                <w:tab w:val="left" w:pos="568"/>
              </w:tabs>
              <w:jc w:val="center"/>
              <w:rPr>
                <w:rFonts w:ascii="黑体" w:eastAsia="黑体" w:hAnsi="黑体" w:cs="黑体"/>
                <w:szCs w:val="21"/>
              </w:rPr>
            </w:pPr>
            <w:r>
              <w:rPr>
                <w:rFonts w:ascii="黑体" w:eastAsia="黑体" w:hAnsi="黑体" w:cs="黑体" w:hint="eastAsia"/>
                <w:szCs w:val="21"/>
              </w:rPr>
              <w:t>办理环节</w:t>
            </w:r>
          </w:p>
        </w:tc>
        <w:tc>
          <w:tcPr>
            <w:tcW w:w="1819"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szCs w:val="21"/>
              </w:rPr>
            </w:pPr>
            <w:r>
              <w:rPr>
                <w:rFonts w:ascii="黑体" w:eastAsia="黑体" w:hAnsi="黑体" w:cs="黑体" w:hint="eastAsia"/>
                <w:szCs w:val="21"/>
              </w:rPr>
              <w:t>办理步骤</w:t>
            </w:r>
          </w:p>
        </w:tc>
        <w:tc>
          <w:tcPr>
            <w:tcW w:w="1628"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szCs w:val="21"/>
              </w:rPr>
            </w:pPr>
            <w:r>
              <w:rPr>
                <w:rFonts w:ascii="黑体" w:eastAsia="黑体" w:hAnsi="黑体" w:cs="黑体" w:hint="eastAsia"/>
                <w:szCs w:val="21"/>
              </w:rPr>
              <w:t>办理人员</w:t>
            </w:r>
          </w:p>
        </w:tc>
        <w:tc>
          <w:tcPr>
            <w:tcW w:w="1237"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szCs w:val="21"/>
              </w:rPr>
            </w:pPr>
            <w:r>
              <w:rPr>
                <w:rFonts w:ascii="黑体" w:eastAsia="黑体" w:hAnsi="黑体" w:cs="黑体" w:hint="eastAsia"/>
                <w:szCs w:val="21"/>
              </w:rPr>
              <w:t>工作时限（工作日）</w:t>
            </w:r>
          </w:p>
        </w:tc>
        <w:tc>
          <w:tcPr>
            <w:tcW w:w="1206"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center"/>
              <w:rPr>
                <w:rFonts w:ascii="黑体" w:eastAsia="黑体" w:hAnsi="黑体" w:cs="黑体"/>
                <w:szCs w:val="21"/>
              </w:rPr>
            </w:pPr>
            <w:r>
              <w:rPr>
                <w:rFonts w:ascii="黑体" w:eastAsia="黑体" w:hAnsi="黑体" w:cs="黑体" w:hint="eastAsia"/>
                <w:szCs w:val="21"/>
              </w:rPr>
              <w:t>审查标准</w:t>
            </w:r>
          </w:p>
        </w:tc>
        <w:tc>
          <w:tcPr>
            <w:tcW w:w="1445" w:type="dxa"/>
            <w:tcBorders>
              <w:top w:val="single" w:sz="4" w:space="0" w:color="000000"/>
              <w:left w:val="single" w:sz="4" w:space="0" w:color="000000"/>
              <w:bottom w:val="single" w:sz="4" w:space="0" w:color="000000"/>
              <w:right w:val="single" w:sz="4" w:space="0" w:color="000000"/>
            </w:tcBorders>
            <w:vAlign w:val="center"/>
          </w:tcPr>
          <w:p w:rsidR="004D2380" w:rsidRDefault="004D2380">
            <w:pPr>
              <w:jc w:val="both"/>
              <w:rPr>
                <w:rFonts w:ascii="黑体" w:eastAsia="黑体" w:hAnsi="黑体" w:cs="黑体"/>
                <w:szCs w:val="21"/>
              </w:rPr>
            </w:pPr>
            <w:r>
              <w:rPr>
                <w:rFonts w:ascii="黑体" w:eastAsia="黑体" w:hAnsi="黑体" w:cs="黑体" w:hint="eastAsia"/>
                <w:szCs w:val="21"/>
              </w:rPr>
              <w:t>办理结果</w:t>
            </w:r>
          </w:p>
        </w:tc>
      </w:tr>
      <w:tr w:rsidR="00000000">
        <w:tc>
          <w:tcPr>
            <w:tcW w:w="113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收件与受理</w:t>
            </w:r>
          </w:p>
        </w:tc>
        <w:tc>
          <w:tcPr>
            <w:tcW w:w="181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接收申报材料，所交材料齐全的，签发《收件清单表》；所交材料不齐全或不符合法定要求的，签发《一次性告知书》；所交材料存在可以当场更正的错误，申请人可当场更正</w:t>
            </w:r>
            <w:r>
              <w:rPr>
                <w:sz w:val="18"/>
                <w:szCs w:val="18"/>
              </w:rPr>
              <w:t>;</w:t>
            </w:r>
            <w:r>
              <w:rPr>
                <w:sz w:val="18"/>
                <w:szCs w:val="18"/>
              </w:rPr>
              <w:t>申报材料是否齐全且符合法定形式及有关要求，做出是否受理决定，并签发《受理通知书》或《不予受理通知书》</w:t>
            </w:r>
          </w:p>
        </w:tc>
        <w:tc>
          <w:tcPr>
            <w:tcW w:w="162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政务窗口工作人员</w:t>
            </w:r>
          </w:p>
        </w:tc>
        <w:tc>
          <w:tcPr>
            <w:tcW w:w="123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 xml:space="preserve">0 </w:t>
            </w:r>
            <w:r>
              <w:rPr>
                <w:sz w:val="18"/>
                <w:szCs w:val="18"/>
              </w:rPr>
              <w:t>工作日</w:t>
            </w:r>
          </w:p>
        </w:tc>
        <w:tc>
          <w:tcPr>
            <w:tcW w:w="1206"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申报材料是否齐全且符合法定形式及有关要求</w:t>
            </w:r>
          </w:p>
        </w:tc>
        <w:tc>
          <w:tcPr>
            <w:tcW w:w="144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签发《收件清单表》或《一次性告知书》或签发《受理通知书》或《不予受理通知书》</w:t>
            </w:r>
            <w:r>
              <w:rPr>
                <w:sz w:val="18"/>
                <w:szCs w:val="18"/>
              </w:rPr>
              <w:t xml:space="preserve"> </w:t>
            </w:r>
            <w:r>
              <w:rPr>
                <w:sz w:val="18"/>
                <w:szCs w:val="18"/>
              </w:rPr>
              <w:t>工作日</w:t>
            </w:r>
          </w:p>
        </w:tc>
      </w:tr>
      <w:tr w:rsidR="00000000">
        <w:tc>
          <w:tcPr>
            <w:tcW w:w="113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审查与决定</w:t>
            </w:r>
          </w:p>
        </w:tc>
        <w:tc>
          <w:tcPr>
            <w:tcW w:w="181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在受理项目申请后，组织对申请内容进行审查（对大型群众性活动举办场地等进行现场审查），提出审查意见；根据审查意见作出准予许可或不予许可决定</w:t>
            </w:r>
          </w:p>
        </w:tc>
        <w:tc>
          <w:tcPr>
            <w:tcW w:w="162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公安机关业务负责人</w:t>
            </w:r>
          </w:p>
        </w:tc>
        <w:tc>
          <w:tcPr>
            <w:tcW w:w="123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 xml:space="preserve">5 </w:t>
            </w:r>
            <w:r>
              <w:rPr>
                <w:sz w:val="18"/>
                <w:szCs w:val="18"/>
              </w:rPr>
              <w:t>工作日</w:t>
            </w:r>
          </w:p>
        </w:tc>
        <w:tc>
          <w:tcPr>
            <w:tcW w:w="1206"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一、书面审查：查阅承办者是否有承办资格；活动是否违反宪法、法律、法规和社会公德；承办申请的材料</w:t>
            </w:r>
            <w:r>
              <w:rPr>
                <w:sz w:val="18"/>
                <w:szCs w:val="18"/>
              </w:rPr>
              <w:lastRenderedPageBreak/>
              <w:t>是否齐全；活动方案要素是否齐全；是否具有符合条例规定的安全工作方案、安全责任是否明确、措施是否有效。二、现场踏勘：根据大型群众性活动安全工作方案现场检查各项安全措施是否到位，是否还存在其他安全隐患并责令整改，是否符合安全举办活动要求。</w:t>
            </w:r>
          </w:p>
        </w:tc>
        <w:tc>
          <w:tcPr>
            <w:tcW w:w="144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lastRenderedPageBreak/>
              <w:t>申报材料齐全且符合法定形式及有关要求，活动场所符合安全举办条件的，做出许可的决定；对不符合安全条件的，做出不予许</w:t>
            </w:r>
            <w:r>
              <w:rPr>
                <w:sz w:val="18"/>
                <w:szCs w:val="18"/>
              </w:rPr>
              <w:lastRenderedPageBreak/>
              <w:t>可的决定，并书面说明理由。</w:t>
            </w:r>
            <w:r>
              <w:rPr>
                <w:sz w:val="18"/>
                <w:szCs w:val="18"/>
              </w:rPr>
              <w:t xml:space="preserve"> </w:t>
            </w:r>
            <w:r>
              <w:rPr>
                <w:sz w:val="18"/>
                <w:szCs w:val="18"/>
              </w:rPr>
              <w:t>工作日</w:t>
            </w:r>
          </w:p>
        </w:tc>
      </w:tr>
      <w:tr w:rsidR="00000000">
        <w:tc>
          <w:tcPr>
            <w:tcW w:w="113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lastRenderedPageBreak/>
              <w:t>颁证与送达</w:t>
            </w:r>
          </w:p>
        </w:tc>
        <w:tc>
          <w:tcPr>
            <w:tcW w:w="181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根据决定结果制作不予许可决定书或大型群众性活动安全许可证</w:t>
            </w:r>
          </w:p>
        </w:tc>
        <w:tc>
          <w:tcPr>
            <w:tcW w:w="162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治安部门承办人</w:t>
            </w:r>
          </w:p>
        </w:tc>
        <w:tc>
          <w:tcPr>
            <w:tcW w:w="123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 xml:space="preserve">0 </w:t>
            </w:r>
            <w:r>
              <w:rPr>
                <w:sz w:val="18"/>
                <w:szCs w:val="18"/>
              </w:rPr>
              <w:t>工作日</w:t>
            </w:r>
          </w:p>
        </w:tc>
        <w:tc>
          <w:tcPr>
            <w:tcW w:w="1206"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p>
        </w:tc>
        <w:tc>
          <w:tcPr>
            <w:tcW w:w="144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4D2380" w:rsidRDefault="004D2380">
            <w:pPr>
              <w:jc w:val="center"/>
              <w:rPr>
                <w:sz w:val="18"/>
                <w:szCs w:val="18"/>
              </w:rPr>
            </w:pPr>
            <w:r>
              <w:rPr>
                <w:sz w:val="18"/>
                <w:szCs w:val="18"/>
              </w:rPr>
              <w:t>工作日</w:t>
            </w:r>
          </w:p>
        </w:tc>
      </w:tr>
    </w:tbl>
    <w:p w:rsidR="004D2380" w:rsidRDefault="004D2380">
      <w:pPr>
        <w:pStyle w:val="4"/>
        <w:rPr>
          <w:rFonts w:hint="eastAsia"/>
        </w:rPr>
      </w:pPr>
    </w:p>
    <w:p w:rsidR="004D2380" w:rsidRDefault="004D2380">
      <w:pPr>
        <w:pStyle w:val="4"/>
      </w:pPr>
      <w:r>
        <w:rPr>
          <w:rFonts w:hint="eastAsia"/>
        </w:rPr>
        <w:t>八、权责清单</w:t>
      </w:r>
    </w:p>
    <w:tbl>
      <w:tblPr>
        <w:tblStyle w:val="a9"/>
        <w:tblW w:w="0" w:type="auto"/>
        <w:tblInd w:w="0" w:type="dxa"/>
        <w:tblLook w:val="0000" w:firstRow="0" w:lastRow="0" w:firstColumn="0" w:lastColumn="0" w:noHBand="0" w:noVBand="0"/>
      </w:tblPr>
      <w:tblGrid>
        <w:gridCol w:w="4261"/>
        <w:gridCol w:w="4261"/>
      </w:tblGrid>
      <w:tr w:rsidR="00000000">
        <w:tc>
          <w:tcPr>
            <w:tcW w:w="8522" w:type="dxa"/>
            <w:gridSpan w:val="2"/>
          </w:tcPr>
          <w:p w:rsidR="004D2380" w:rsidRDefault="004D2380">
            <w:pPr>
              <w:widowControl/>
              <w:spacing w:line="360" w:lineRule="auto"/>
              <w:jc w:val="left"/>
              <w:rPr>
                <w:rFonts w:hint="eastAsia"/>
              </w:rPr>
            </w:pPr>
            <w:r>
              <w:rPr>
                <w:rFonts w:hint="eastAsia"/>
              </w:rPr>
              <w:t>权责清单名称：大型群众性活动安全许可</w:t>
            </w:r>
          </w:p>
        </w:tc>
      </w:tr>
      <w:tr w:rsidR="00000000">
        <w:tc>
          <w:tcPr>
            <w:tcW w:w="8522" w:type="dxa"/>
            <w:gridSpan w:val="2"/>
          </w:tcPr>
          <w:p w:rsidR="004D2380" w:rsidRDefault="004D2380">
            <w:pPr>
              <w:widowControl/>
              <w:spacing w:line="360" w:lineRule="auto"/>
              <w:jc w:val="left"/>
              <w:rPr>
                <w:rFonts w:hint="eastAsia"/>
              </w:rPr>
            </w:pPr>
            <w:r>
              <w:rPr>
                <w:rFonts w:hint="eastAsia"/>
              </w:rPr>
              <w:t>子项名称：举办</w:t>
            </w:r>
            <w:r>
              <w:rPr>
                <w:rFonts w:hint="eastAsia"/>
              </w:rPr>
              <w:t>1000</w:t>
            </w:r>
            <w:r>
              <w:rPr>
                <w:rFonts w:hint="eastAsia"/>
              </w:rPr>
              <w:t>人以上</w:t>
            </w:r>
            <w:r>
              <w:rPr>
                <w:rFonts w:hint="eastAsia"/>
              </w:rPr>
              <w:t>5000</w:t>
            </w:r>
            <w:r>
              <w:rPr>
                <w:rFonts w:hint="eastAsia"/>
              </w:rPr>
              <w:t>人以下大型群众性活动安全许可</w:t>
            </w:r>
          </w:p>
        </w:tc>
      </w:tr>
      <w:tr w:rsidR="00000000">
        <w:tc>
          <w:tcPr>
            <w:tcW w:w="8522" w:type="dxa"/>
            <w:gridSpan w:val="2"/>
          </w:tcPr>
          <w:p w:rsidR="004D2380" w:rsidRDefault="004D2380">
            <w:pPr>
              <w:widowControl/>
              <w:spacing w:line="360" w:lineRule="auto"/>
              <w:jc w:val="left"/>
              <w:rPr>
                <w:rFonts w:hint="eastAsia"/>
              </w:rPr>
            </w:pPr>
            <w:r>
              <w:rPr>
                <w:rFonts w:hint="eastAsia"/>
              </w:rPr>
              <w:t>权力分类：县级人民政府公安机关权责清单</w:t>
            </w:r>
          </w:p>
        </w:tc>
      </w:tr>
      <w:tr w:rsidR="00000000">
        <w:tc>
          <w:tcPr>
            <w:tcW w:w="4261" w:type="dxa"/>
          </w:tcPr>
          <w:p w:rsidR="004D2380" w:rsidRDefault="004D2380">
            <w:pPr>
              <w:widowControl/>
              <w:spacing w:line="360" w:lineRule="auto"/>
              <w:jc w:val="left"/>
              <w:rPr>
                <w:rFonts w:hint="eastAsia"/>
              </w:rPr>
            </w:pPr>
            <w:r>
              <w:rPr>
                <w:rFonts w:hint="eastAsia"/>
              </w:rPr>
              <w:t>数据来源：县级公安机关权责清单规范性通用目录</w:t>
            </w:r>
          </w:p>
        </w:tc>
        <w:tc>
          <w:tcPr>
            <w:tcW w:w="4261" w:type="dxa"/>
          </w:tcPr>
          <w:p w:rsidR="004D2380" w:rsidRDefault="004D2380">
            <w:pPr>
              <w:widowControl/>
              <w:spacing w:line="360" w:lineRule="auto"/>
              <w:jc w:val="left"/>
              <w:rPr>
                <w:rFonts w:hint="eastAsia"/>
              </w:rPr>
            </w:pPr>
            <w:r>
              <w:rPr>
                <w:rFonts w:hint="eastAsia"/>
              </w:rPr>
              <w:t>实施主体：县级公安机关</w:t>
            </w:r>
          </w:p>
        </w:tc>
      </w:tr>
      <w:tr w:rsidR="00000000">
        <w:tc>
          <w:tcPr>
            <w:tcW w:w="8522" w:type="dxa"/>
            <w:gridSpan w:val="2"/>
          </w:tcPr>
          <w:p w:rsidR="004D2380" w:rsidRDefault="004D2380">
            <w:pPr>
              <w:widowControl/>
              <w:spacing w:line="360" w:lineRule="auto"/>
              <w:jc w:val="left"/>
              <w:rPr>
                <w:rFonts w:hint="eastAsia"/>
              </w:rPr>
            </w:pPr>
            <w:r>
              <w:rPr>
                <w:rFonts w:hint="eastAsia"/>
              </w:rPr>
              <w:t>责任事项：</w:t>
            </w:r>
            <w:r>
              <w:rPr>
                <w:rFonts w:hint="eastAsia"/>
              </w:rPr>
              <w:t>1.</w:t>
            </w:r>
            <w:r>
              <w:rPr>
                <w:rFonts w:hint="eastAsia"/>
              </w:rPr>
              <w:t>受理阶段责任：公示应当提交的材料，一次性告知补正材料；</w:t>
            </w:r>
            <w:r>
              <w:rPr>
                <w:rFonts w:hint="eastAsia"/>
              </w:rPr>
              <w:t>2.</w:t>
            </w:r>
            <w:r>
              <w:rPr>
                <w:rFonts w:hint="eastAsia"/>
              </w:rPr>
              <w:t>审查阶段责任：需要对申请材料的实质内容进行核实的，行政机关应当指派两名以上工作人员进行核查；发现行政许可事项直接关系他人重大利益的，应当告知该利害关系人，行政机关应当听取申请人、利害关系人的意见；</w:t>
            </w:r>
            <w:r>
              <w:rPr>
                <w:rFonts w:hint="eastAsia"/>
              </w:rPr>
              <w:t>3.</w:t>
            </w:r>
            <w:r>
              <w:rPr>
                <w:rFonts w:hint="eastAsia"/>
              </w:rPr>
              <w:t>决定阶段责任：申请人的申请符合法定条件、标准的，行政机关应当依法作出准予行政许可的书面决定。行政机关依法作出不予行政许可的书面决定的，应当说明理由，并告知申请人享有依法申请行政复议或者提起行政诉讼的权利。信息公开；</w:t>
            </w:r>
            <w:r>
              <w:rPr>
                <w:rFonts w:hint="eastAsia"/>
              </w:rPr>
              <w:t>4.</w:t>
            </w:r>
            <w:r>
              <w:rPr>
                <w:rFonts w:hint="eastAsia"/>
              </w:rPr>
              <w:t>送达责任：行政机关作出准予行政许可的决定，应当自作出决定之日起十日内向申请人颁发、送达行政许可证件，或者加贴标签、加盖检验、检测、检疫印章。</w:t>
            </w:r>
            <w:r>
              <w:rPr>
                <w:rFonts w:hint="eastAsia"/>
              </w:rPr>
              <w:t>5.</w:t>
            </w:r>
            <w:r>
              <w:rPr>
                <w:rFonts w:hint="eastAsia"/>
              </w:rPr>
              <w:t>费用责任：行政机关实施行政许可和对行政许可事项进行监督检查，不得收取任何费用。但是，法律、行政法规另有规定的，依照其规定；</w:t>
            </w:r>
            <w:r>
              <w:rPr>
                <w:rFonts w:hint="eastAsia"/>
              </w:rPr>
              <w:t>6.</w:t>
            </w:r>
            <w:r>
              <w:rPr>
                <w:rFonts w:hint="eastAsia"/>
              </w:rPr>
              <w:t>监督责任：建立实施监督检查运行机制和管理制度，开展定期和不定期检查，依法采取相关处置措施；</w:t>
            </w:r>
            <w:r>
              <w:rPr>
                <w:rFonts w:hint="eastAsia"/>
              </w:rPr>
              <w:t>7.</w:t>
            </w:r>
            <w:r>
              <w:rPr>
                <w:rFonts w:hint="eastAsia"/>
              </w:rPr>
              <w:t>其他法律法规规章文件规定应履行的责任。</w:t>
            </w:r>
          </w:p>
        </w:tc>
      </w:tr>
      <w:tr w:rsidR="00000000">
        <w:tc>
          <w:tcPr>
            <w:tcW w:w="8522" w:type="dxa"/>
            <w:gridSpan w:val="2"/>
          </w:tcPr>
          <w:p w:rsidR="004D2380" w:rsidRDefault="004D2380">
            <w:pPr>
              <w:widowControl/>
              <w:spacing w:line="360" w:lineRule="auto"/>
              <w:jc w:val="left"/>
              <w:rPr>
                <w:rFonts w:hint="eastAsia"/>
              </w:rPr>
            </w:pPr>
            <w:r>
              <w:rPr>
                <w:rFonts w:hint="eastAsia"/>
              </w:rPr>
              <w:lastRenderedPageBreak/>
              <w:t>责任事项依据：</w:t>
            </w:r>
            <w:r>
              <w:rPr>
                <w:rFonts w:hint="eastAsia"/>
              </w:rPr>
              <w:t>1.</w:t>
            </w:r>
            <w:r>
              <w:rPr>
                <w:rFonts w:hint="eastAsia"/>
              </w:rPr>
              <w:t>【法律】《中华人民共和国行政许可法》第三十条：行政机关应当将法律、法规、规章规定的有关行政许可的事项、依据、条件、数量、程序、期限以及需要提交的全部材料的目录和申请书示范文本等在办公场所公示。申请人要求行政机关对公示内容予以说明、解释的，行政机关应当说明、解释，提供准确、可靠的信息。</w:t>
            </w:r>
            <w:r>
              <w:rPr>
                <w:rFonts w:hint="eastAsia"/>
              </w:rPr>
              <w:t>2.</w:t>
            </w:r>
            <w:r>
              <w:rPr>
                <w:rFonts w:hint="eastAsia"/>
              </w:rPr>
              <w:t>【法律】《中华人民共和国行政许可法》第三十四条第三款：根据法定条件和程序，需要对申请材料的实质内容进行核实的，行政机关应当指派两名以上工作人员进行核查；第三十六条：行政机关对行政许可申请进行审查时，发现行政许可事项直接关系他人重大利益的，应当告知该利害关系人。申请人、利害关系人有权进行陈述和申辩。行政机关应当听取申请人、利害关系人的意见；</w:t>
            </w:r>
            <w:r>
              <w:rPr>
                <w:rFonts w:hint="eastAsia"/>
              </w:rPr>
              <w:t>3.</w:t>
            </w:r>
            <w:r>
              <w:rPr>
                <w:rFonts w:hint="eastAsia"/>
              </w:rPr>
              <w:t>【法律】《中华人民共和国行政许可法》第三十八条：申请人的申请符合法定条件、标准的，行政机关应当依法作出准予行政许可的书面决定。行政机关依法作出不予行政许可的书面决定的，应当说明理由并告知申请人享有依法申请行政复议或者提起行政诉讼的权利。第四十条：行政机关作出的准予行政许可决定，应当予以公开，公众有权查阅。</w:t>
            </w:r>
            <w:r>
              <w:rPr>
                <w:rFonts w:hint="eastAsia"/>
              </w:rPr>
              <w:t>4.</w:t>
            </w:r>
            <w:r>
              <w:rPr>
                <w:rFonts w:hint="eastAsia"/>
              </w:rPr>
              <w:t>【法律】《中华人民共和国行政许可法》第四十四条：行政机关作出准予行政许可的决定</w:t>
            </w:r>
            <w:r>
              <w:rPr>
                <w:rFonts w:hint="eastAsia"/>
              </w:rPr>
              <w:t>，应当自作出决定之日起十日内向申请人颁发、送达行政许可证件，或者加贴标签、加盖检验、检测、检疫印章。</w:t>
            </w:r>
            <w:r>
              <w:rPr>
                <w:rFonts w:hint="eastAsia"/>
              </w:rPr>
              <w:t>5.</w:t>
            </w:r>
            <w:r>
              <w:rPr>
                <w:rFonts w:hint="eastAsia"/>
              </w:rPr>
              <w:t>【法律】《中华人民共和国行政许可法》第五十八条：行政机关实施行政许可和对行政许可事项进行监督检查，不得收取任何费用。但是，法律、行政法规另有规定的，依照其规定。</w:t>
            </w:r>
            <w:r>
              <w:rPr>
                <w:rFonts w:hint="eastAsia"/>
              </w:rPr>
              <w:t>6.</w:t>
            </w:r>
            <w:r>
              <w:rPr>
                <w:rFonts w:hint="eastAsia"/>
              </w:rPr>
              <w:t>【法律】《中华人民共和国行政许可法》第六十一条：行政机关应当建立健全监督制度，通过核查反映被许可人从事行政许可事项活动情况的有关材料，履行监督责任。</w:t>
            </w:r>
          </w:p>
        </w:tc>
      </w:tr>
    </w:tbl>
    <w:p w:rsidR="004D2380" w:rsidRDefault="004D2380">
      <w:pPr>
        <w:rPr>
          <w:szCs w:val="21"/>
        </w:rPr>
      </w:pPr>
    </w:p>
    <w:p w:rsidR="004D2380" w:rsidRDefault="004D2380">
      <w:pPr>
        <w:rPr>
          <w:szCs w:val="21"/>
        </w:rPr>
      </w:pPr>
    </w:p>
    <w:p w:rsidR="004D2380" w:rsidRDefault="004D2380">
      <w:pPr>
        <w:pStyle w:val="4"/>
        <w:numPr>
          <w:ilvl w:val="0"/>
          <w:numId w:val="3"/>
        </w:numPr>
        <w:rPr>
          <w:rFonts w:hint="eastAsia"/>
        </w:rPr>
      </w:pPr>
      <w:r>
        <w:rPr>
          <w:rFonts w:hint="eastAsia"/>
        </w:rPr>
        <w:t>统计信息</w:t>
      </w:r>
    </w:p>
    <w:tbl>
      <w:tblPr>
        <w:tblStyle w:val="a9"/>
        <w:tblW w:w="0" w:type="auto"/>
        <w:tblInd w:w="0" w:type="dxa"/>
        <w:tblLook w:val="0000" w:firstRow="0" w:lastRow="0" w:firstColumn="0" w:lastColumn="0" w:noHBand="0" w:noVBand="0"/>
      </w:tblPr>
      <w:tblGrid>
        <w:gridCol w:w="4261"/>
        <w:gridCol w:w="4261"/>
      </w:tblGrid>
      <w:tr w:rsidR="00000000">
        <w:tc>
          <w:tcPr>
            <w:tcW w:w="4261" w:type="dxa"/>
          </w:tcPr>
          <w:p w:rsidR="004D2380" w:rsidRDefault="004D2380">
            <w:pPr>
              <w:widowControl/>
              <w:spacing w:line="360" w:lineRule="auto"/>
              <w:jc w:val="left"/>
              <w:rPr>
                <w:rFonts w:hint="eastAsia"/>
              </w:rPr>
            </w:pPr>
            <w:r>
              <w:rPr>
                <w:rFonts w:hint="eastAsia"/>
              </w:rPr>
              <w:t>是否整合为“一表申请”：否</w:t>
            </w:r>
          </w:p>
        </w:tc>
        <w:tc>
          <w:tcPr>
            <w:tcW w:w="4261" w:type="dxa"/>
          </w:tcPr>
          <w:p w:rsidR="004D2380" w:rsidRDefault="004D2380">
            <w:pPr>
              <w:widowControl/>
              <w:spacing w:line="360" w:lineRule="auto"/>
              <w:jc w:val="left"/>
              <w:rPr>
                <w:rFonts w:hint="eastAsia"/>
              </w:rPr>
            </w:pPr>
            <w:r>
              <w:rPr>
                <w:rFonts w:hint="eastAsia"/>
              </w:rPr>
              <w:t>是否一号快办：否</w:t>
            </w:r>
          </w:p>
        </w:tc>
      </w:tr>
      <w:tr w:rsidR="00000000">
        <w:tc>
          <w:tcPr>
            <w:tcW w:w="4261" w:type="dxa"/>
          </w:tcPr>
          <w:p w:rsidR="004D2380" w:rsidRDefault="004D2380">
            <w:pPr>
              <w:widowControl/>
              <w:spacing w:line="360" w:lineRule="auto"/>
              <w:jc w:val="left"/>
              <w:rPr>
                <w:rFonts w:hint="eastAsia"/>
              </w:rPr>
            </w:pPr>
            <w:r>
              <w:rPr>
                <w:rFonts w:hint="eastAsia"/>
              </w:rPr>
              <w:t>是否纳入“一窗受理”：是</w:t>
            </w:r>
          </w:p>
        </w:tc>
        <w:tc>
          <w:tcPr>
            <w:tcW w:w="4261" w:type="dxa"/>
          </w:tcPr>
          <w:p w:rsidR="004D2380" w:rsidRDefault="004D2380">
            <w:pPr>
              <w:widowControl/>
              <w:spacing w:line="360" w:lineRule="auto"/>
              <w:jc w:val="left"/>
              <w:rPr>
                <w:rFonts w:hint="eastAsia"/>
              </w:rPr>
            </w:pPr>
            <w:r>
              <w:rPr>
                <w:rFonts w:hint="eastAsia"/>
              </w:rPr>
              <w:t>是否编入“一件事”套餐：否</w:t>
            </w:r>
          </w:p>
        </w:tc>
      </w:tr>
      <w:tr w:rsidR="00000000">
        <w:tc>
          <w:tcPr>
            <w:tcW w:w="4261" w:type="dxa"/>
          </w:tcPr>
          <w:p w:rsidR="004D2380" w:rsidRDefault="004D2380">
            <w:pPr>
              <w:widowControl/>
              <w:spacing w:line="360" w:lineRule="auto"/>
              <w:jc w:val="left"/>
              <w:rPr>
                <w:rFonts w:hint="eastAsia"/>
              </w:rPr>
            </w:pPr>
            <w:r>
              <w:rPr>
                <w:rFonts w:hint="eastAsia"/>
              </w:rPr>
              <w:t>是否需要人脸核验：否</w:t>
            </w:r>
          </w:p>
        </w:tc>
        <w:tc>
          <w:tcPr>
            <w:tcW w:w="4261" w:type="dxa"/>
          </w:tcPr>
          <w:p w:rsidR="004D2380" w:rsidRDefault="004D2380">
            <w:pPr>
              <w:widowControl/>
              <w:spacing w:line="360" w:lineRule="auto"/>
              <w:jc w:val="left"/>
              <w:rPr>
                <w:rFonts w:hint="eastAsia"/>
              </w:rPr>
            </w:pPr>
            <w:r>
              <w:rPr>
                <w:rFonts w:hint="eastAsia"/>
              </w:rPr>
              <w:t>是否需要面签：否</w:t>
            </w:r>
          </w:p>
        </w:tc>
      </w:tr>
      <w:tr w:rsidR="00000000">
        <w:tc>
          <w:tcPr>
            <w:tcW w:w="4261" w:type="dxa"/>
          </w:tcPr>
          <w:p w:rsidR="004D2380" w:rsidRDefault="004D2380">
            <w:pPr>
              <w:widowControl/>
              <w:spacing w:line="360" w:lineRule="auto"/>
              <w:jc w:val="left"/>
              <w:rPr>
                <w:rFonts w:hint="eastAsia"/>
              </w:rPr>
            </w:pPr>
            <w:r>
              <w:rPr>
                <w:rFonts w:hint="eastAsia"/>
              </w:rPr>
              <w:t>是否支持授权办：否</w:t>
            </w:r>
          </w:p>
        </w:tc>
        <w:tc>
          <w:tcPr>
            <w:tcW w:w="4261" w:type="dxa"/>
          </w:tcPr>
          <w:p w:rsidR="004D2380" w:rsidRDefault="004D2380">
            <w:pPr>
              <w:widowControl/>
              <w:spacing w:line="360" w:lineRule="auto"/>
              <w:jc w:val="left"/>
              <w:rPr>
                <w:rFonts w:hint="eastAsia"/>
              </w:rPr>
            </w:pPr>
            <w:r>
              <w:rPr>
                <w:rFonts w:hint="eastAsia"/>
              </w:rPr>
              <w:t>是否需要授权书：无</w:t>
            </w:r>
          </w:p>
        </w:tc>
      </w:tr>
      <w:tr w:rsidR="00000000">
        <w:tc>
          <w:tcPr>
            <w:tcW w:w="8522" w:type="dxa"/>
            <w:gridSpan w:val="2"/>
          </w:tcPr>
          <w:p w:rsidR="004D2380" w:rsidRDefault="004D2380">
            <w:pPr>
              <w:widowControl/>
              <w:spacing w:line="360" w:lineRule="auto"/>
              <w:jc w:val="left"/>
              <w:rPr>
                <w:rFonts w:hint="eastAsia"/>
              </w:rPr>
            </w:pPr>
            <w:r>
              <w:rPr>
                <w:rFonts w:hint="eastAsia"/>
              </w:rPr>
              <w:t>是否支持远程办：否</w:t>
            </w:r>
          </w:p>
        </w:tc>
      </w:tr>
    </w:tbl>
    <w:p w:rsidR="004D2380" w:rsidRDefault="004D2380"/>
    <w:p w:rsidR="004D2380" w:rsidRDefault="004D2380">
      <w:pPr>
        <w:rPr>
          <w:szCs w:val="21"/>
        </w:rPr>
      </w:pPr>
    </w:p>
    <w:sectPr w:rsidR="00000000">
      <w:headerReference w:type="default" r:id="rId7"/>
      <w:footerReference w:type="default" r:id="rId8"/>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2380" w:rsidRDefault="004D2380">
      <w:pPr>
        <w:rPr>
          <w:rFonts w:hint="eastAsia"/>
        </w:rPr>
      </w:pPr>
      <w:r>
        <w:separator/>
      </w:r>
    </w:p>
  </w:endnote>
  <w:endnote w:type="continuationSeparator" w:id="0">
    <w:p w:rsidR="004D2380" w:rsidRDefault="004D23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380" w:rsidRDefault="004D2380">
    <w:pPr>
      <w:pStyle w:val="a5"/>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 filled="f" stroked="f">
          <v:textbox style="mso-fit-shape-to-text:t" inset="0,0,0,0">
            <w:txbxContent>
              <w:p w:rsidR="004D2380" w:rsidRDefault="004D238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2380" w:rsidRDefault="004D2380">
      <w:pPr>
        <w:rPr>
          <w:rFonts w:hint="eastAsia"/>
        </w:rPr>
      </w:pPr>
      <w:r>
        <w:separator/>
      </w:r>
    </w:p>
  </w:footnote>
  <w:footnote w:type="continuationSeparator" w:id="0">
    <w:p w:rsidR="004D2380" w:rsidRDefault="004D238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380" w:rsidRDefault="004D2380">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00D68"/>
    <w:multiLevelType w:val="singleLevel"/>
    <w:tmpl w:val="4A300D68"/>
    <w:lvl w:ilvl="0">
      <w:start w:val="5"/>
      <w:numFmt w:val="chineseCounting"/>
      <w:suff w:val="nothing"/>
      <w:lvlText w:val="%1、"/>
      <w:lvlJc w:val="left"/>
      <w:rPr>
        <w:rFonts w:hint="eastAsia"/>
      </w:rPr>
    </w:lvl>
  </w:abstractNum>
  <w:abstractNum w:abstractNumId="1" w15:restartNumberingAfterBreak="0">
    <w:nsid w:val="4BB2B7AD"/>
    <w:multiLevelType w:val="singleLevel"/>
    <w:tmpl w:val="4BB2B7AD"/>
    <w:lvl w:ilvl="0">
      <w:start w:val="9"/>
      <w:numFmt w:val="chineseCounting"/>
      <w:suff w:val="nothing"/>
      <w:lvlText w:val="%1、"/>
      <w:lvlJc w:val="left"/>
      <w:rPr>
        <w:rFonts w:hint="eastAsia"/>
      </w:rPr>
    </w:lvl>
  </w:abstractNum>
  <w:abstractNum w:abstractNumId="2" w15:restartNumberingAfterBreak="0">
    <w:nsid w:val="6DC94D13"/>
    <w:multiLevelType w:val="singleLevel"/>
    <w:tmpl w:val="6DC94D13"/>
    <w:lvl w:ilvl="0">
      <w:start w:val="3"/>
      <w:numFmt w:val="chineseCounting"/>
      <w:suff w:val="nothing"/>
      <w:lvlText w:val="%1、"/>
      <w:lvlJc w:val="left"/>
      <w:rPr>
        <w:rFonts w:hint="eastAsia"/>
      </w:rPr>
    </w:lvl>
  </w:abstractNum>
  <w:num w:numId="1" w16cid:durableId="391730612">
    <w:abstractNumId w:val="2"/>
  </w:num>
  <w:num w:numId="2" w16cid:durableId="373890587">
    <w:abstractNumId w:val="0"/>
  </w:num>
  <w:num w:numId="3" w16cid:durableId="38969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oNotTrackMoves/>
  <w:defaultTabStop w:val="4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LeaveBackslashAlon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ZWQyNjEyMGY5Yzg0NTRlMWIyMmYyMTg2ZjhlYTY1OWMifQ=="/>
  </w:docVars>
  <w:rsids>
    <w:rsidRoot w:val="005C642D"/>
    <w:rsid w:val="004D2380"/>
    <w:rsid w:val="005C64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6843C878-B224-401D-B719-A35A69E2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1"/>
      <w:szCs w:val="24"/>
    </w:rPr>
  </w:style>
  <w:style w:type="paragraph" w:styleId="1">
    <w:name w:val="heading 1"/>
    <w:basedOn w:val="a"/>
    <w:next w:val="a"/>
    <w:link w:val="10"/>
    <w:qFormat/>
    <w:pPr>
      <w:spacing w:before="100" w:beforeAutospacing="1" w:after="100" w:afterAutospacing="1"/>
      <w:outlineLvl w:val="0"/>
    </w:pPr>
    <w:rPr>
      <w:b/>
      <w:kern w:val="36"/>
      <w:sz w:val="48"/>
      <w:szCs w:val="48"/>
    </w:rPr>
  </w:style>
  <w:style w:type="paragraph" w:styleId="2">
    <w:name w:val="heading 2"/>
    <w:basedOn w:val="a"/>
    <w:next w:val="a"/>
    <w:link w:val="20"/>
    <w:qFormat/>
    <w:pPr>
      <w:spacing w:before="100" w:beforeAutospacing="1" w:after="100" w:afterAutospacing="1"/>
      <w:outlineLvl w:val="1"/>
    </w:pPr>
    <w:rPr>
      <w:b/>
      <w:sz w:val="36"/>
      <w:szCs w:val="36"/>
    </w:rPr>
  </w:style>
  <w:style w:type="paragraph" w:styleId="3">
    <w:name w:val="heading 3"/>
    <w:basedOn w:val="a"/>
    <w:next w:val="a"/>
    <w:link w:val="30"/>
    <w:qFormat/>
    <w:pPr>
      <w:spacing w:before="100" w:beforeAutospacing="1" w:after="100" w:afterAutospacing="1"/>
      <w:outlineLvl w:val="2"/>
    </w:pPr>
    <w:rPr>
      <w:rFonts w:eastAsia="黑体"/>
      <w:b/>
      <w:szCs w:val="27"/>
    </w:rPr>
  </w:style>
  <w:style w:type="paragraph" w:styleId="4">
    <w:name w:val="heading 4"/>
    <w:basedOn w:val="a"/>
    <w:next w:val="a"/>
    <w:link w:val="40"/>
    <w:qFormat/>
    <w:pPr>
      <w:spacing w:before="100" w:beforeAutospacing="1" w:after="100" w:afterAutospacing="1"/>
      <w:outlineLvl w:val="3"/>
    </w:pPr>
    <w:rPr>
      <w:rFonts w:eastAsia="黑体"/>
      <w:b/>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locked/>
    <w:rPr>
      <w:rFonts w:ascii="宋体" w:eastAsia="宋体" w:hAnsi="宋体" w:cs="宋体" w:hint="eastAsia"/>
      <w:b/>
      <w:kern w:val="44"/>
      <w:sz w:val="44"/>
      <w:szCs w:val="44"/>
    </w:rPr>
  </w:style>
  <w:style w:type="character" w:customStyle="1" w:styleId="20">
    <w:name w:val="标题 2 字符"/>
    <w:link w:val="2"/>
    <w:locked/>
    <w:rPr>
      <w:rFonts w:ascii="Cambria" w:eastAsia="宋体" w:hAnsi="Cambria" w:cs="Times New Roman" w:hint="default"/>
      <w:b/>
      <w:sz w:val="32"/>
      <w:szCs w:val="32"/>
    </w:rPr>
  </w:style>
  <w:style w:type="character" w:customStyle="1" w:styleId="30">
    <w:name w:val="标题 3 字符"/>
    <w:link w:val="3"/>
    <w:locked/>
    <w:rPr>
      <w:rFonts w:ascii="宋体" w:eastAsia="黑体" w:hAnsi="宋体" w:cs="宋体" w:hint="eastAsia"/>
      <w:b/>
      <w:sz w:val="21"/>
      <w:szCs w:val="32"/>
    </w:rPr>
  </w:style>
  <w:style w:type="character" w:customStyle="1" w:styleId="40">
    <w:name w:val="标题 4 字符"/>
    <w:link w:val="4"/>
    <w:locked/>
    <w:rPr>
      <w:rFonts w:ascii="Cambria" w:eastAsia="黑体" w:hAnsi="Cambria" w:cs="Times New Roman" w:hint="default"/>
      <w:b/>
      <w:sz w:val="21"/>
      <w:szCs w:val="28"/>
    </w:rPr>
  </w:style>
  <w:style w:type="paragraph" w:styleId="a3">
    <w:name w:val="Balloon Text"/>
    <w:basedOn w:val="a"/>
    <w:link w:val="a4"/>
    <w:rPr>
      <w:sz w:val="18"/>
      <w:szCs w:val="18"/>
    </w:rPr>
  </w:style>
  <w:style w:type="character" w:customStyle="1" w:styleId="a4">
    <w:name w:val="批注框文本 字符"/>
    <w:link w:val="a3"/>
    <w:locked/>
    <w:rPr>
      <w:rFonts w:ascii="宋体" w:eastAsia="宋体" w:hAnsi="宋体" w:cs="宋体" w:hint="eastAsia"/>
      <w:sz w:val="18"/>
      <w:szCs w:val="18"/>
    </w:rPr>
  </w:style>
  <w:style w:type="paragraph" w:styleId="a5">
    <w:name w:val="footer"/>
    <w:basedOn w:val="a"/>
    <w:link w:val="a6"/>
    <w:pPr>
      <w:snapToGrid w:val="0"/>
    </w:pPr>
    <w:rPr>
      <w:sz w:val="18"/>
      <w:szCs w:val="18"/>
    </w:rPr>
  </w:style>
  <w:style w:type="character" w:customStyle="1" w:styleId="a6">
    <w:name w:val="页脚 字符"/>
    <w:link w:val="a5"/>
    <w:locked/>
    <w:rPr>
      <w:rFonts w:ascii="宋体" w:eastAsia="宋体" w:hAnsi="宋体" w:cs="宋体" w:hint="eastAsia"/>
      <w:sz w:val="18"/>
      <w:szCs w:val="18"/>
    </w:rPr>
  </w:style>
  <w:style w:type="paragraph" w:styleId="a7">
    <w:name w:val="header"/>
    <w:basedOn w:val="a"/>
    <w:link w:val="a8"/>
    <w:pPr>
      <w:pBdr>
        <w:bottom w:val="single" w:sz="6" w:space="1" w:color="auto"/>
      </w:pBdr>
      <w:snapToGrid w:val="0"/>
      <w:jc w:val="center"/>
    </w:pPr>
    <w:rPr>
      <w:sz w:val="18"/>
      <w:szCs w:val="18"/>
    </w:rPr>
  </w:style>
  <w:style w:type="character" w:customStyle="1" w:styleId="a8">
    <w:name w:val="页眉 字符"/>
    <w:link w:val="a7"/>
    <w:locked/>
    <w:rPr>
      <w:rFonts w:ascii="宋体" w:eastAsia="宋体" w:hAnsi="宋体" w:cs="宋体" w:hint="eastAsia"/>
      <w:sz w:val="18"/>
      <w:szCs w:val="18"/>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rPr>
      <w:strike w:val="0"/>
      <w:dstrike w:val="0"/>
      <w:color w:val="000000"/>
      <w:u w:val="none"/>
    </w:rPr>
  </w:style>
  <w:style w:type="character" w:styleId="ab">
    <w:name w:val="Hyperlink"/>
    <w:rPr>
      <w:strike w:val="0"/>
      <w:dstrike w:val="0"/>
      <w:color w:val="000000"/>
      <w:u w:val="none"/>
    </w:rPr>
  </w:style>
  <w:style w:type="paragraph" w:customStyle="1" w:styleId="HTMLPreformatted">
    <w:name w:val="HTML Preformatted"/>
    <w:basedOn w:val="a"/>
    <w:link w:val="HTMLChar"/>
  </w:style>
  <w:style w:type="character" w:customStyle="1" w:styleId="HTMLChar">
    <w:name w:val="HTML 预设格式 Char"/>
    <w:link w:val="HTMLPreformatted"/>
    <w:locked/>
    <w:rPr>
      <w:rFonts w:ascii="Courier New" w:eastAsia="宋体" w:hAnsi="Courier New" w:cs="Courier New" w:hint="default"/>
    </w:rPr>
  </w:style>
  <w:style w:type="paragraph" w:customStyle="1" w:styleId="NormalWeb">
    <w:name w:val="Normal (Web)"/>
    <w:basedOn w:val="a"/>
    <w:pPr>
      <w:spacing w:after="20"/>
    </w:pPr>
  </w:style>
  <w:style w:type="paragraph" w:customStyle="1" w:styleId="ListParagraph">
    <w:name w:val="List Paragraph"/>
    <w:basedOn w:val="a"/>
    <w:pPr>
      <w:ind w:firstLineChars="200" w:firstLine="420"/>
    </w:pPr>
  </w:style>
  <w:style w:type="paragraph" w:customStyle="1" w:styleId="titletop">
    <w:name w:val="title_top"/>
    <w:basedOn w:val="a"/>
    <w:pPr>
      <w:pBdr>
        <w:bottom w:val="single" w:sz="12" w:space="0" w:color="333343"/>
      </w:pBdr>
      <w:shd w:val="clear" w:color="auto" w:fill="EEEEEE"/>
      <w:spacing w:after="20"/>
    </w:pPr>
  </w:style>
  <w:style w:type="paragraph" w:customStyle="1" w:styleId="downloadword">
    <w:name w:val="download_word"/>
    <w:basedOn w:val="a"/>
    <w:pPr>
      <w:spacing w:before="60" w:after="60"/>
      <w:ind w:left="60" w:right="60"/>
      <w:jc w:val="center"/>
    </w:pPr>
    <w:rPr>
      <w:color w:val="FFFFFF"/>
      <w:sz w:val="18"/>
      <w:szCs w:val="18"/>
    </w:rPr>
  </w:style>
  <w:style w:type="paragraph" w:customStyle="1" w:styleId="11">
    <w:name w:val="标题1"/>
    <w:basedOn w:val="a"/>
    <w:pPr>
      <w:spacing w:after="20"/>
    </w:pPr>
  </w:style>
  <w:style w:type="paragraph" w:customStyle="1" w:styleId="p0">
    <w:name w:val="p0"/>
    <w:basedOn w:val="a"/>
    <w:pPr>
      <w:spacing w:after="20"/>
    </w:pPr>
  </w:style>
  <w:style w:type="paragraph" w:customStyle="1" w:styleId="title1">
    <w:name w:val="title1"/>
    <w:basedOn w:val="a"/>
    <w:pPr>
      <w:shd w:val="clear" w:color="auto" w:fill="EEEEEE"/>
      <w:spacing w:before="100" w:beforeAutospacing="1" w:after="100" w:afterAutospacing="1"/>
      <w:jc w:val="center"/>
    </w:pPr>
    <w:rPr>
      <w:b/>
      <w:sz w:val="18"/>
      <w:szCs w:val="18"/>
    </w:rPr>
  </w:style>
  <w:style w:type="paragraph" w:customStyle="1" w:styleId="p01">
    <w:name w:val="p01"/>
    <w:basedOn w:val="a"/>
    <w:pPr>
      <w:spacing w:before="100" w:beforeAutospacing="1" w:after="100" w:afterAutospacing="1"/>
    </w:pPr>
  </w:style>
  <w:style w:type="paragraph" w:customStyle="1" w:styleId="title2">
    <w:name w:val="title2"/>
    <w:basedOn w:val="a"/>
    <w:pPr>
      <w:shd w:val="clear" w:color="auto" w:fill="EEEEEE"/>
      <w:spacing w:before="100" w:beforeAutospacing="1" w:after="100" w:afterAutospacing="1"/>
      <w:jc w:val="center"/>
    </w:pPr>
    <w:rPr>
      <w:b/>
      <w:sz w:val="18"/>
      <w:szCs w:val="18"/>
    </w:rPr>
  </w:style>
  <w:style w:type="paragraph" w:customStyle="1" w:styleId="p02">
    <w:name w:val="p02"/>
    <w:basedOn w:val="a"/>
    <w:pPr>
      <w:spacing w:before="100" w:beforeAutospacing="1" w:after="100" w:afterAutospacing="1"/>
    </w:pPr>
  </w:style>
  <w:style w:type="paragraph" w:customStyle="1" w:styleId="a30">
    <w:name w:val="a3"/>
    <w:basedOn w:val="a"/>
    <w:pPr>
      <w:spacing w:after="20"/>
      <w:jc w:val="center"/>
    </w:pPr>
  </w:style>
  <w:style w:type="paragraph" w:customStyle="1" w:styleId="a40">
    <w:name w:val="a4"/>
    <w:basedOn w:val="a"/>
    <w:pPr>
      <w:spacing w:after="20"/>
    </w:pPr>
  </w:style>
  <w:style w:type="paragraph" w:customStyle="1" w:styleId="a50">
    <w:name w:val="a5"/>
    <w:basedOn w:val="a"/>
    <w:pPr>
      <w:spacing w:after="20"/>
      <w:ind w:firstLine="200"/>
    </w:pPr>
  </w:style>
  <w:style w:type="paragraph" w:customStyle="1" w:styleId="title3">
    <w:name w:val="title3"/>
    <w:basedOn w:val="a"/>
    <w:pPr>
      <w:shd w:val="clear" w:color="auto" w:fill="EEEEEE"/>
      <w:spacing w:after="20"/>
      <w:jc w:val="center"/>
    </w:pPr>
    <w:rPr>
      <w:b/>
      <w:sz w:val="18"/>
      <w:szCs w:val="18"/>
    </w:rPr>
  </w:style>
  <w:style w:type="paragraph" w:customStyle="1" w:styleId="p03">
    <w:name w:val="p03"/>
    <w:basedOn w:val="a"/>
    <w:pPr>
      <w:spacing w:after="20"/>
    </w:pPr>
  </w:style>
  <w:style w:type="paragraph" w:customStyle="1" w:styleId="a52">
    <w:name w:val="a52"/>
    <w:basedOn w:val="a"/>
    <w:pPr>
      <w:spacing w:after="20"/>
      <w:ind w:firstLine="200"/>
    </w:pPr>
  </w:style>
  <w:style w:type="paragraph" w:customStyle="1" w:styleId="title4">
    <w:name w:val="title4"/>
    <w:basedOn w:val="a"/>
    <w:pPr>
      <w:shd w:val="clear" w:color="auto" w:fill="EEEEEE"/>
      <w:spacing w:after="20"/>
      <w:jc w:val="center"/>
    </w:pPr>
    <w:rPr>
      <w:b/>
      <w:sz w:val="18"/>
      <w:szCs w:val="18"/>
    </w:rPr>
  </w:style>
  <w:style w:type="paragraph" w:customStyle="1" w:styleId="p04">
    <w:name w:val="p04"/>
    <w:basedOn w:val="a"/>
    <w:pPr>
      <w:spacing w:after="20"/>
    </w:pPr>
  </w:style>
  <w:style w:type="paragraph" w:customStyle="1" w:styleId="title5">
    <w:name w:val="title5"/>
    <w:basedOn w:val="a"/>
    <w:pPr>
      <w:shd w:val="clear" w:color="auto" w:fill="EEEEEE"/>
      <w:spacing w:after="20"/>
      <w:jc w:val="center"/>
    </w:pPr>
    <w:rPr>
      <w:b/>
      <w:sz w:val="18"/>
      <w:szCs w:val="18"/>
    </w:rPr>
  </w:style>
  <w:style w:type="paragraph" w:customStyle="1" w:styleId="p05">
    <w:name w:val="p05"/>
    <w:basedOn w:val="a"/>
    <w:pPr>
      <w:spacing w:after="20"/>
    </w:pPr>
  </w:style>
  <w:style w:type="paragraph" w:customStyle="1" w:styleId="title6">
    <w:name w:val="title6"/>
    <w:basedOn w:val="a"/>
    <w:pPr>
      <w:shd w:val="clear" w:color="auto" w:fill="EEEEEE"/>
      <w:spacing w:after="20"/>
      <w:jc w:val="center"/>
    </w:pPr>
    <w:rPr>
      <w:b/>
      <w:sz w:val="18"/>
      <w:szCs w:val="18"/>
    </w:rPr>
  </w:style>
  <w:style w:type="paragraph" w:customStyle="1" w:styleId="p06">
    <w:name w:val="p06"/>
    <w:basedOn w:val="a"/>
    <w:pPr>
      <w:spacing w:after="20"/>
    </w:pPr>
  </w:style>
  <w:style w:type="paragraph" w:customStyle="1" w:styleId="ac">
    <w:name w:val="段"/>
    <w:pPr>
      <w:autoSpaceDE w:val="0"/>
      <w:autoSpaceDN w:val="0"/>
      <w:ind w:firstLineChars="200" w:firstLine="200"/>
      <w:jc w:val="both"/>
    </w:pPr>
    <w:rPr>
      <w:rFonts w:ascii="宋体"/>
      <w:sz w:val="21"/>
    </w:rPr>
  </w:style>
  <w:style w:type="paragraph" w:customStyle="1" w:styleId="ad">
    <w:name w:val="二级条标题"/>
    <w:basedOn w:val="a"/>
    <w:next w:val="ac"/>
    <w:pPr>
      <w:outlineLvl w:val="3"/>
    </w:pPr>
    <w:rPr>
      <w:rFonts w:ascii="Times New Roman" w:eastAsia="黑体" w:hAnsi="Times New Roman" w:cs="Times New Roman"/>
      <w:szCs w:val="20"/>
    </w:rPr>
  </w:style>
  <w:style w:type="character" w:customStyle="1" w:styleId="a31">
    <w:name w:val="a31"/>
    <w:rPr>
      <w:sz w:val="18"/>
      <w:szCs w:val="18"/>
    </w:rPr>
  </w:style>
  <w:style w:type="character" w:customStyle="1" w:styleId="char">
    <w:name w:val="char"/>
    <w:rPr>
      <w:sz w:val="18"/>
      <w:szCs w:val="18"/>
    </w:rPr>
  </w:style>
  <w:style w:type="character" w:customStyle="1" w:styleId="a41">
    <w:name w:val="a41"/>
    <w:rPr>
      <w:sz w:val="18"/>
      <w:szCs w:val="18"/>
    </w:rPr>
  </w:style>
  <w:style w:type="character" w:customStyle="1" w:styleId="char0">
    <w:name w:val="char0"/>
    <w:rPr>
      <w:sz w:val="18"/>
      <w:szCs w:val="18"/>
    </w:rPr>
  </w:style>
  <w:style w:type="character" w:customStyle="1" w:styleId="a51">
    <w:name w:val="a51"/>
    <w:rPr>
      <w:rFonts w:ascii="宋体" w:eastAsia="宋体" w:hAnsi="宋体" w:hint="eastAsia"/>
    </w:rPr>
  </w:style>
  <w:style w:type="character" w:customStyle="1" w:styleId="a32">
    <w:name w:val="a32"/>
    <w:rPr>
      <w:sz w:val="18"/>
      <w:szCs w:val="18"/>
    </w:rPr>
  </w:style>
  <w:style w:type="character" w:customStyle="1" w:styleId="a42">
    <w:name w:val="a42"/>
    <w:rPr>
      <w:sz w:val="18"/>
      <w:szCs w:val="18"/>
    </w:rPr>
  </w:style>
  <w:style w:type="character" w:customStyle="1" w:styleId="a53">
    <w:name w:val="a53"/>
    <w:rPr>
      <w:rFonts w:ascii="宋体" w:eastAsia="宋体" w:hAnsi="宋体" w:hint="eastAsia"/>
    </w:rPr>
  </w:style>
  <w:style w:type="character" w:customStyle="1" w:styleId="a33">
    <w:name w:val="a33"/>
    <w:rPr>
      <w:sz w:val="18"/>
      <w:szCs w:val="18"/>
    </w:rPr>
  </w:style>
  <w:style w:type="character" w:customStyle="1" w:styleId="a43">
    <w:name w:val="a43"/>
    <w:rPr>
      <w:sz w:val="18"/>
      <w:szCs w:val="18"/>
    </w:rPr>
  </w:style>
  <w:style w:type="character" w:customStyle="1" w:styleId="a54">
    <w:name w:val="a54"/>
    <w:rPr>
      <w:rFonts w:ascii="宋体" w:eastAsia="宋体" w:hAnsi="宋体" w:hint="eastAsia"/>
      <w:sz w:val="18"/>
      <w:szCs w:val="18"/>
    </w:rPr>
  </w:style>
  <w:style w:type="character" w:customStyle="1" w:styleId="char1">
    <w:name w:val="char1"/>
    <w:rPr>
      <w:rFonts w:ascii="宋体" w:eastAsia="宋体" w:hAnsi="宋体" w:hint="eastAsia"/>
      <w:sz w:val="18"/>
      <w:szCs w:val="18"/>
    </w:rPr>
  </w:style>
  <w:style w:type="character" w:customStyle="1" w:styleId="a34">
    <w:name w:val="a34"/>
    <w:rPr>
      <w:sz w:val="18"/>
      <w:szCs w:val="18"/>
    </w:rPr>
  </w:style>
  <w:style w:type="character" w:customStyle="1" w:styleId="a44">
    <w:name w:val="a44"/>
    <w:rPr>
      <w:sz w:val="18"/>
      <w:szCs w:val="18"/>
    </w:rPr>
  </w:style>
  <w:style w:type="character" w:customStyle="1" w:styleId="a55">
    <w:name w:val="a55"/>
    <w:rPr>
      <w:rFonts w:ascii="宋体" w:eastAsia="宋体" w:hAnsi="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10661</Words>
  <Characters>11157</Characters>
  <Application>Microsoft Office Word</Application>
  <DocSecurity>0</DocSecurity>
  <Lines>692</Lines>
  <Paragraphs>442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cp:lastModifiedBy>Dino Lee</cp:lastModifiedBy>
  <cp:revision>2</cp:revision>
  <cp:lastPrinted>1601-01-01T00:00:00Z</cp:lastPrinted>
  <dcterms:created xsi:type="dcterms:W3CDTF">2025-06-18T08:54:00Z</dcterms:created>
  <dcterms:modified xsi:type="dcterms:W3CDTF">2025-06-18T08:54:00Z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7DF42AC536A74F14A7B812267A7AD2F2</vt:lpwstr>
  </property>
  <property fmtid="{D5CDD505-2E9C-101B-9397-08002B2CF9AE}" pid="3" name="KSOProductBuildVer">
    <vt:lpwstr>2052-12.1.0.15712</vt:lpwstr>
  </property>
</Properties>
</file>