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17" w:rsidRDefault="008D7817" w:rsidP="00247D74">
      <w:pPr>
        <w:pStyle w:val="1"/>
        <w:spacing w:after="156"/>
      </w:pPr>
      <w:r w:rsidRPr="008D7817">
        <w:rPr>
          <w:rFonts w:hint="eastAsia"/>
        </w:rPr>
        <w:t>本文档的使用范围</w:t>
      </w:r>
    </w:p>
    <w:p w:rsidR="00247D74" w:rsidRPr="00247D74" w:rsidRDefault="00247D74" w:rsidP="00247D74">
      <w:pPr>
        <w:spacing w:after="156"/>
        <w:ind w:left="420" w:firstLine="480"/>
      </w:pPr>
      <w:r>
        <w:rPr>
          <w:rFonts w:hint="eastAsia"/>
        </w:rPr>
        <w:t>本文档为</w:t>
      </w:r>
      <w:r w:rsidR="00606B4A">
        <w:rPr>
          <w:rFonts w:hint="eastAsia"/>
        </w:rPr>
        <w:t>xxx</w:t>
      </w:r>
      <w:r>
        <w:rPr>
          <w:rFonts w:hint="eastAsia"/>
        </w:rPr>
        <w:t>系统的信号采集板提供驱动支持，主要涉及芯片为</w:t>
      </w:r>
      <w:r>
        <w:rPr>
          <w:rFonts w:hint="eastAsia"/>
        </w:rPr>
        <w:t>AFE0064</w:t>
      </w:r>
      <w:r>
        <w:rPr>
          <w:rFonts w:hint="eastAsia"/>
        </w:rPr>
        <w:t>和</w:t>
      </w:r>
      <w:r>
        <w:rPr>
          <w:rFonts w:hint="eastAsia"/>
        </w:rPr>
        <w:t>ADS8363</w:t>
      </w:r>
      <w:r>
        <w:rPr>
          <w:rFonts w:hint="eastAsia"/>
        </w:rPr>
        <w:t>。</w:t>
      </w:r>
    </w:p>
    <w:p w:rsidR="008D7817" w:rsidRPr="008D7817" w:rsidRDefault="008D7817" w:rsidP="00247D74">
      <w:pPr>
        <w:pStyle w:val="1"/>
        <w:spacing w:after="156"/>
        <w:rPr>
          <w:rFonts w:ascii="Calibri" w:eastAsia="宋体" w:hAnsi="Calibri"/>
        </w:rPr>
      </w:pPr>
      <w:r w:rsidRPr="008D7817">
        <w:rPr>
          <w:rFonts w:hint="eastAsia"/>
        </w:rPr>
        <w:t>系统总体设计要求</w:t>
      </w:r>
    </w:p>
    <w:p w:rsidR="008D7817" w:rsidRDefault="008D7817" w:rsidP="00247D74">
      <w:pPr>
        <w:pStyle w:val="2"/>
      </w:pPr>
      <w:r w:rsidRPr="008D7817">
        <w:rPr>
          <w:rFonts w:hint="eastAsia"/>
        </w:rPr>
        <w:t>总体功能要求</w:t>
      </w:r>
      <w:bookmarkStart w:id="0" w:name="_GoBack"/>
      <w:bookmarkEnd w:id="0"/>
    </w:p>
    <w:p w:rsidR="00581D2F" w:rsidRPr="00581D2F" w:rsidRDefault="00581D2F" w:rsidP="00581D2F">
      <w:pPr>
        <w:spacing w:after="156"/>
        <w:ind w:firstLine="480"/>
      </w:pPr>
      <w:r>
        <w:rPr>
          <w:rFonts w:hint="eastAsia"/>
        </w:rPr>
        <w:t>信号采集板功能：通过传输线缆，接收来自</w:t>
      </w:r>
      <w:r w:rsidR="00606B4A">
        <w:rPr>
          <w:rFonts w:hint="eastAsia"/>
        </w:rPr>
        <w:t>xxx</w:t>
      </w:r>
      <w:r>
        <w:rPr>
          <w:rFonts w:hint="eastAsia"/>
        </w:rPr>
        <w:t>的微弱电荷，转换为电压信号。将电压信号经过模数转换（</w:t>
      </w:r>
      <w:r>
        <w:rPr>
          <w:rFonts w:hint="eastAsia"/>
        </w:rPr>
        <w:t>ADC</w:t>
      </w:r>
      <w:r>
        <w:rPr>
          <w:rFonts w:hint="eastAsia"/>
        </w:rPr>
        <w:t>）后，经传输线</w:t>
      </w:r>
      <w:proofErr w:type="gramStart"/>
      <w:r>
        <w:rPr>
          <w:rFonts w:hint="eastAsia"/>
        </w:rPr>
        <w:t>缆</w:t>
      </w:r>
      <w:proofErr w:type="gramEnd"/>
      <w:r>
        <w:rPr>
          <w:rFonts w:hint="eastAsia"/>
        </w:rPr>
        <w:t>传输到主控单元。</w:t>
      </w:r>
    </w:p>
    <w:p w:rsidR="00247D74" w:rsidRDefault="00581D2F" w:rsidP="00581D2F">
      <w:pPr>
        <w:spacing w:after="156"/>
        <w:ind w:firstLine="480"/>
        <w:jc w:val="center"/>
      </w:pPr>
      <w:r>
        <w:rPr>
          <w:noProof/>
        </w:rPr>
        <w:drawing>
          <wp:inline distT="0" distB="0" distL="0" distR="0" wp14:anchorId="1B66800A" wp14:editId="464AC8FD">
            <wp:extent cx="3123590" cy="425033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995" cy="42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D2F" w:rsidRDefault="00581D2F" w:rsidP="00581D2F">
      <w:pPr>
        <w:spacing w:after="156"/>
        <w:ind w:firstLine="480"/>
      </w:pPr>
      <w:r>
        <w:rPr>
          <w:rFonts w:hint="eastAsia"/>
        </w:rPr>
        <w:t>其中模拟前端模块的主芯片为</w:t>
      </w:r>
      <w:r>
        <w:rPr>
          <w:rFonts w:hint="eastAsia"/>
        </w:rPr>
        <w:t>TI</w:t>
      </w:r>
      <w:r>
        <w:rPr>
          <w:rFonts w:hint="eastAsia"/>
        </w:rPr>
        <w:t>公司的</w:t>
      </w:r>
      <w:r>
        <w:rPr>
          <w:rFonts w:hint="eastAsia"/>
        </w:rPr>
        <w:t>AFE0064</w:t>
      </w:r>
      <w:r>
        <w:rPr>
          <w:rFonts w:hint="eastAsia"/>
        </w:rPr>
        <w:t>，数据转化传输率为</w:t>
      </w:r>
      <w:r>
        <w:rPr>
          <w:rFonts w:hint="eastAsia"/>
        </w:rPr>
        <w:t>0.25MHz</w:t>
      </w:r>
      <w:r>
        <w:t>~</w:t>
      </w:r>
      <w:r>
        <w:rPr>
          <w:rFonts w:hint="eastAsia"/>
        </w:rPr>
        <w:t>3.75MHz</w:t>
      </w:r>
      <w:r>
        <w:rPr>
          <w:rFonts w:hint="eastAsia"/>
        </w:rPr>
        <w:t>。</w:t>
      </w:r>
    </w:p>
    <w:p w:rsidR="00581D2F" w:rsidRDefault="00581D2F" w:rsidP="00581D2F">
      <w:pPr>
        <w:spacing w:after="156"/>
        <w:ind w:firstLine="480"/>
      </w:pPr>
      <w:r>
        <w:rPr>
          <w:rFonts w:hint="eastAsia"/>
        </w:rPr>
        <w:t>ADC</w:t>
      </w:r>
      <w:r>
        <w:rPr>
          <w:rFonts w:hint="eastAsia"/>
        </w:rPr>
        <w:t>模块主芯片为</w:t>
      </w:r>
      <w:r>
        <w:rPr>
          <w:rFonts w:hint="eastAsia"/>
        </w:rPr>
        <w:t>TI</w:t>
      </w:r>
      <w:r>
        <w:rPr>
          <w:rFonts w:hint="eastAsia"/>
        </w:rPr>
        <w:t>公司</w:t>
      </w:r>
      <w:r>
        <w:rPr>
          <w:rFonts w:hint="eastAsia"/>
        </w:rPr>
        <w:t>ADS8363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位精度，</w:t>
      </w:r>
      <w:r>
        <w:rPr>
          <w:rFonts w:hint="eastAsia"/>
        </w:rPr>
        <w:t>25kSPS~1MSPS</w:t>
      </w:r>
      <w:r>
        <w:rPr>
          <w:rFonts w:hint="eastAsia"/>
        </w:rPr>
        <w:t>，差分输入范围</w:t>
      </w:r>
      <w:r>
        <w:rPr>
          <w:rFonts w:ascii="Calibri" w:hAnsi="Calibri"/>
        </w:rPr>
        <w:t>±</w:t>
      </w:r>
      <w:r>
        <w:rPr>
          <w:rFonts w:ascii="Calibri" w:hAnsi="Calibri" w:hint="eastAsia"/>
        </w:rPr>
        <w:t>V</w:t>
      </w:r>
      <w:r>
        <w:rPr>
          <w:rFonts w:hint="eastAsia"/>
        </w:rPr>
        <w:t>REF</w:t>
      </w:r>
      <w:r>
        <w:rPr>
          <w:rFonts w:hint="eastAsia"/>
        </w:rPr>
        <w:t>（内置，</w:t>
      </w:r>
      <w:r>
        <w:rPr>
          <w:rFonts w:hint="eastAsia"/>
        </w:rPr>
        <w:t>0.5V~2.5V</w:t>
      </w:r>
      <w:r>
        <w:rPr>
          <w:rFonts w:hint="eastAsia"/>
        </w:rPr>
        <w:t>，通过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DAC</w:t>
      </w:r>
      <w:r>
        <w:rPr>
          <w:rFonts w:hint="eastAsia"/>
        </w:rPr>
        <w:t>可调），输入电压范围</w:t>
      </w:r>
      <w:r>
        <w:rPr>
          <w:rFonts w:hint="eastAsia"/>
        </w:rPr>
        <w:t>-0.1V~AVDD(5V)</w:t>
      </w:r>
      <w:r>
        <w:rPr>
          <w:rFonts w:hint="eastAsia"/>
        </w:rPr>
        <w:t>。</w:t>
      </w:r>
    </w:p>
    <w:p w:rsidR="00581D2F" w:rsidRPr="00581D2F" w:rsidRDefault="00581D2F" w:rsidP="00581D2F">
      <w:pPr>
        <w:spacing w:after="156"/>
        <w:ind w:firstLine="480"/>
      </w:pPr>
      <w:r>
        <w:rPr>
          <w:rFonts w:hint="eastAsia"/>
        </w:rPr>
        <w:lastRenderedPageBreak/>
        <w:t>程序需要实现对</w:t>
      </w:r>
      <w:r>
        <w:rPr>
          <w:rFonts w:hint="eastAsia"/>
        </w:rPr>
        <w:t>AFE0064</w:t>
      </w:r>
      <w:r>
        <w:rPr>
          <w:rFonts w:hint="eastAsia"/>
        </w:rPr>
        <w:t>和</w:t>
      </w:r>
      <w:r>
        <w:rPr>
          <w:rFonts w:hint="eastAsia"/>
        </w:rPr>
        <w:t>ADS8363</w:t>
      </w:r>
      <w:r>
        <w:rPr>
          <w:rFonts w:hint="eastAsia"/>
        </w:rPr>
        <w:t>的驱动控制，以完成对探测器</w:t>
      </w:r>
      <w:r>
        <w:rPr>
          <w:rFonts w:hint="eastAsia"/>
        </w:rPr>
        <w:t>64</w:t>
      </w:r>
      <w:r>
        <w:rPr>
          <w:rFonts w:hint="eastAsia"/>
        </w:rPr>
        <w:t>通道的采样输出。</w:t>
      </w:r>
    </w:p>
    <w:p w:rsidR="008D7817" w:rsidRPr="008D7817" w:rsidRDefault="008D7817" w:rsidP="00247D74">
      <w:pPr>
        <w:pStyle w:val="2"/>
        <w:rPr>
          <w:rFonts w:ascii="Calibri" w:eastAsia="宋体" w:hAnsi="Calibri"/>
        </w:rPr>
      </w:pPr>
      <w:r w:rsidRPr="008D7817">
        <w:rPr>
          <w:rFonts w:hint="eastAsia"/>
        </w:rPr>
        <w:t>软件开发平台</w:t>
      </w:r>
    </w:p>
    <w:p w:rsidR="008D7817" w:rsidRPr="008D7817" w:rsidRDefault="008D7817" w:rsidP="00247D74">
      <w:pPr>
        <w:pStyle w:val="1"/>
        <w:spacing w:after="156"/>
      </w:pPr>
      <w:r w:rsidRPr="008D7817">
        <w:rPr>
          <w:rFonts w:hint="eastAsia"/>
        </w:rPr>
        <w:t>软件开发</w:t>
      </w:r>
    </w:p>
    <w:p w:rsidR="008D7817" w:rsidRDefault="008D7817" w:rsidP="00247D74">
      <w:pPr>
        <w:pStyle w:val="2"/>
        <w:numPr>
          <w:ilvl w:val="0"/>
          <w:numId w:val="8"/>
        </w:numPr>
      </w:pPr>
      <w:r w:rsidRPr="008D7817">
        <w:rPr>
          <w:rFonts w:hint="eastAsia"/>
        </w:rPr>
        <w:t>软件需求分析</w:t>
      </w:r>
    </w:p>
    <w:p w:rsidR="00B42887" w:rsidRDefault="00B42887" w:rsidP="00B42887">
      <w:pPr>
        <w:spacing w:after="156"/>
        <w:ind w:firstLine="480"/>
      </w:pPr>
      <w:r>
        <w:rPr>
          <w:rFonts w:hint="eastAsia"/>
        </w:rPr>
        <w:t>主要是实现以下三个功能</w:t>
      </w:r>
    </w:p>
    <w:p w:rsidR="00B42887" w:rsidRDefault="00B42887" w:rsidP="00B42887">
      <w:pPr>
        <w:pStyle w:val="a6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驱动</w:t>
      </w:r>
      <w:r>
        <w:rPr>
          <w:rFonts w:hint="eastAsia"/>
        </w:rPr>
        <w:t>AFE0064</w:t>
      </w:r>
    </w:p>
    <w:p w:rsidR="00B42887" w:rsidRDefault="00B42887" w:rsidP="00B42887">
      <w:pPr>
        <w:pStyle w:val="a6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驱动</w:t>
      </w:r>
      <w:r>
        <w:rPr>
          <w:rFonts w:hint="eastAsia"/>
        </w:rPr>
        <w:t>ADS8363</w:t>
      </w:r>
    </w:p>
    <w:p w:rsidR="00B42887" w:rsidRPr="00B42887" w:rsidRDefault="00B42887" w:rsidP="00B42887">
      <w:pPr>
        <w:pStyle w:val="a6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实现两个芯片间时序关系</w:t>
      </w:r>
    </w:p>
    <w:p w:rsidR="008D7817" w:rsidRDefault="008D7817" w:rsidP="00247D74">
      <w:pPr>
        <w:pStyle w:val="2"/>
      </w:pPr>
      <w:r w:rsidRPr="008D7817">
        <w:rPr>
          <w:rFonts w:hint="eastAsia"/>
        </w:rPr>
        <w:t>模块设计</w:t>
      </w:r>
    </w:p>
    <w:p w:rsidR="00B42887" w:rsidRDefault="00B42887" w:rsidP="00704C07">
      <w:pPr>
        <w:pStyle w:val="3"/>
      </w:pPr>
      <w:r>
        <w:rPr>
          <w:rFonts w:hint="eastAsia"/>
        </w:rPr>
        <w:t>AFE0064</w:t>
      </w:r>
      <w:r>
        <w:rPr>
          <w:rFonts w:hint="eastAsia"/>
        </w:rPr>
        <w:t>驱动</w:t>
      </w:r>
    </w:p>
    <w:p w:rsidR="00855539" w:rsidRDefault="00B42887" w:rsidP="00B42887">
      <w:pPr>
        <w:spacing w:after="156"/>
        <w:ind w:left="163" w:firstLine="480"/>
      </w:pPr>
      <w:r>
        <w:rPr>
          <w:rFonts w:hint="eastAsia"/>
        </w:rPr>
        <w:t>AFE0064</w:t>
      </w:r>
      <w:r>
        <w:rPr>
          <w:rFonts w:hint="eastAsia"/>
        </w:rPr>
        <w:t>芯片主要有两个功能：电荷积分和数据读出，</w:t>
      </w:r>
      <w:r w:rsidR="00855539">
        <w:rPr>
          <w:rFonts w:hint="eastAsia"/>
        </w:rPr>
        <w:t>积分通道原理图如下所示：</w:t>
      </w:r>
    </w:p>
    <w:p w:rsidR="00855539" w:rsidRDefault="00855539" w:rsidP="00855539">
      <w:pPr>
        <w:spacing w:after="156"/>
        <w:ind w:left="163" w:firstLine="480"/>
        <w:jc w:val="center"/>
      </w:pPr>
      <w:r>
        <w:rPr>
          <w:noProof/>
        </w:rPr>
        <w:drawing>
          <wp:inline distT="0" distB="0" distL="0" distR="0" wp14:anchorId="3E0D6515" wp14:editId="22EBA1EF">
            <wp:extent cx="3848065" cy="242864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507" cy="24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39" w:rsidRDefault="00855539" w:rsidP="00855539">
      <w:pPr>
        <w:spacing w:after="156"/>
        <w:ind w:firstLine="480"/>
      </w:pPr>
      <w:r w:rsidRPr="00855539">
        <w:rPr>
          <w:rFonts w:hint="eastAsia"/>
        </w:rPr>
        <w:t>SHR</w:t>
      </w:r>
      <w:r w:rsidRPr="00855539">
        <w:rPr>
          <w:rFonts w:hint="eastAsia"/>
        </w:rPr>
        <w:t>采样积分器复位电平输出和</w:t>
      </w:r>
      <w:r w:rsidRPr="00855539">
        <w:rPr>
          <w:rFonts w:hint="eastAsia"/>
        </w:rPr>
        <w:t>SHS</w:t>
      </w:r>
      <w:r w:rsidR="00A62FB4">
        <w:rPr>
          <w:rFonts w:hint="eastAsia"/>
        </w:rPr>
        <w:t>采样积分器输出后置积分信号充电，其差值为输出信号。</w:t>
      </w:r>
      <w:r w:rsidRPr="00855539">
        <w:rPr>
          <w:rFonts w:hint="eastAsia"/>
        </w:rPr>
        <w:t>这种行为被称为“相关双</w:t>
      </w:r>
      <w:r w:rsidR="00A62FB4">
        <w:rPr>
          <w:rFonts w:hint="eastAsia"/>
        </w:rPr>
        <w:t>采</w:t>
      </w:r>
      <w:r w:rsidRPr="00855539">
        <w:rPr>
          <w:rFonts w:hint="eastAsia"/>
        </w:rPr>
        <w:t>样”</w:t>
      </w:r>
      <w:r w:rsidRPr="00855539">
        <w:rPr>
          <w:rFonts w:hint="eastAsia"/>
        </w:rPr>
        <w:t>(CDS)</w:t>
      </w:r>
      <w:r w:rsidRPr="00855539">
        <w:rPr>
          <w:rFonts w:hint="eastAsia"/>
        </w:rPr>
        <w:t>。</w:t>
      </w:r>
      <w:r w:rsidRPr="00855539">
        <w:rPr>
          <w:rFonts w:hint="eastAsia"/>
        </w:rPr>
        <w:t>CDS</w:t>
      </w:r>
      <w:r w:rsidRPr="00855539">
        <w:rPr>
          <w:rFonts w:hint="eastAsia"/>
        </w:rPr>
        <w:t>从设备输出中去除积分器偏移和低频噪声。</w:t>
      </w:r>
    </w:p>
    <w:p w:rsidR="00533CF4" w:rsidRDefault="0025162F" w:rsidP="00130E42">
      <w:pPr>
        <w:pStyle w:val="4"/>
        <w:spacing w:after="156"/>
        <w:ind w:firstLine="562"/>
      </w:pPr>
      <w:r>
        <w:rPr>
          <w:rFonts w:hint="eastAsia"/>
        </w:rPr>
        <w:lastRenderedPageBreak/>
        <w:t>端口描述</w:t>
      </w:r>
    </w:p>
    <w:tbl>
      <w:tblPr>
        <w:tblStyle w:val="-1"/>
        <w:tblW w:w="8222" w:type="dxa"/>
        <w:tblInd w:w="675" w:type="dxa"/>
        <w:tblLook w:val="04A0" w:firstRow="1" w:lastRow="0" w:firstColumn="1" w:lastColumn="0" w:noHBand="0" w:noVBand="1"/>
      </w:tblPr>
      <w:tblGrid>
        <w:gridCol w:w="1156"/>
        <w:gridCol w:w="577"/>
        <w:gridCol w:w="5355"/>
        <w:gridCol w:w="1134"/>
      </w:tblGrid>
      <w:tr w:rsidR="006A3605" w:rsidTr="0061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</w:tcPr>
          <w:p w:rsidR="006A3605" w:rsidRDefault="006A3605" w:rsidP="006A3605">
            <w:pPr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控制端口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INTG</w:t>
            </w:r>
          </w:p>
        </w:tc>
        <w:tc>
          <w:tcPr>
            <w:tcW w:w="577" w:type="dxa"/>
          </w:tcPr>
          <w:p w:rsidR="006A3605" w:rsidRPr="007931F0" w:rsidRDefault="006A3605" w:rsidP="007931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31F0">
              <w:rPr>
                <w:rFonts w:hint="eastAsia"/>
              </w:rPr>
              <w:t>信号采样</w:t>
            </w:r>
            <w:r w:rsidRPr="007931F0">
              <w:rPr>
                <w:rFonts w:hint="eastAsia"/>
              </w:rPr>
              <w:t>(SHS)</w:t>
            </w:r>
            <w:r>
              <w:rPr>
                <w:rFonts w:hint="eastAsia"/>
              </w:rPr>
              <w:t>的滤波带宽控制，高电平带宽高。</w:t>
            </w:r>
          </w:p>
        </w:tc>
        <w:tc>
          <w:tcPr>
            <w:tcW w:w="1134" w:type="dxa"/>
          </w:tcPr>
          <w:p w:rsidR="006A3605" w:rsidRPr="007931F0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IRST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上升沿：复位积分电容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SHS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上升沿：采样积分器的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通道信号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SHR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上升沿：采样积分器的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通道复位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CLK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同步模式：在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</w:t>
            </w:r>
            <w:proofErr w:type="gramStart"/>
            <w:r>
              <w:rPr>
                <w:rFonts w:hint="eastAsia"/>
              </w:rPr>
              <w:t>沿连续</w:t>
            </w:r>
            <w:proofErr w:type="gramEnd"/>
            <w:r>
              <w:rPr>
                <w:rFonts w:hint="eastAsia"/>
              </w:rPr>
              <w:t>输出通道模拟电压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PDZ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Pr="007931F0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低电平：使设备处于关机模式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NAPZ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31F0">
              <w:rPr>
                <w:rFonts w:hint="eastAsia"/>
              </w:rPr>
              <w:t>低电平</w:t>
            </w:r>
            <w:r>
              <w:rPr>
                <w:rFonts w:hint="eastAsia"/>
              </w:rPr>
              <w:t>：</w:t>
            </w:r>
            <w:r w:rsidRPr="007931F0">
              <w:rPr>
                <w:rFonts w:hint="eastAsia"/>
              </w:rPr>
              <w:t>使设备处于</w:t>
            </w:r>
            <w:r>
              <w:rPr>
                <w:rFonts w:hint="eastAsia"/>
              </w:rPr>
              <w:t>睡眠</w:t>
            </w:r>
            <w:r w:rsidRPr="007931F0">
              <w:rPr>
                <w:rFonts w:hint="eastAsia"/>
              </w:rPr>
              <w:t>模式</w:t>
            </w:r>
          </w:p>
        </w:tc>
        <w:tc>
          <w:tcPr>
            <w:tcW w:w="1134" w:type="dxa"/>
          </w:tcPr>
          <w:p w:rsidR="006A3605" w:rsidRPr="007931F0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ENTRI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高电平：输出完所有数据后端口进入三态模式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STI</w:t>
            </w:r>
          </w:p>
        </w:tc>
        <w:tc>
          <w:tcPr>
            <w:tcW w:w="577" w:type="dxa"/>
          </w:tcPr>
          <w:p w:rsidR="006A3605" w:rsidRDefault="006A3605" w:rsidP="00C46C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上升沿：复位通道计数器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下降沿：使能输出数据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STO</w:t>
            </w:r>
          </w:p>
        </w:tc>
        <w:tc>
          <w:tcPr>
            <w:tcW w:w="577" w:type="dxa"/>
          </w:tcPr>
          <w:p w:rsidR="006A3605" w:rsidRDefault="006A3605" w:rsidP="00C46C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5355" w:type="dxa"/>
          </w:tcPr>
          <w:p w:rsidR="006A3605" w:rsidRPr="0066474E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74E">
              <w:rPr>
                <w:rFonts w:hint="eastAsia"/>
              </w:rPr>
              <w:t>延迟</w:t>
            </w:r>
            <w:r w:rsidRPr="0066474E">
              <w:rPr>
                <w:rFonts w:hint="eastAsia"/>
              </w:rPr>
              <w:t>ST</w:t>
            </w:r>
            <w:r w:rsidRPr="0066474E">
              <w:rPr>
                <w:rFonts w:hint="eastAsia"/>
              </w:rPr>
              <w:t>以级联下一个</w:t>
            </w:r>
            <w:r w:rsidRPr="0066474E">
              <w:rPr>
                <w:rFonts w:hint="eastAsia"/>
              </w:rPr>
              <w:t>ASIC</w:t>
            </w:r>
          </w:p>
        </w:tc>
        <w:tc>
          <w:tcPr>
            <w:tcW w:w="1134" w:type="dxa"/>
          </w:tcPr>
          <w:p w:rsidR="006A3605" w:rsidRPr="0066474E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EOC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低电平：读取数据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6A3605" w:rsidTr="009A2B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</w:tcPr>
          <w:p w:rsidR="006A3605" w:rsidRDefault="006A3605" w:rsidP="006A3605">
            <w:pPr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模式选择</w:t>
            </w:r>
          </w:p>
        </w:tc>
      </w:tr>
      <w:tr w:rsidR="006A3605" w:rsidTr="006A3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SMT-MD</w:t>
            </w:r>
          </w:p>
        </w:tc>
        <w:tc>
          <w:tcPr>
            <w:tcW w:w="577" w:type="dxa"/>
          </w:tcPr>
          <w:p w:rsidR="006A3605" w:rsidRDefault="006A3605" w:rsidP="007931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高电平：同步模式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低电平：顺序模式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INPUTZ</w:t>
            </w:r>
          </w:p>
        </w:tc>
        <w:tc>
          <w:tcPr>
            <w:tcW w:w="577" w:type="dxa"/>
          </w:tcPr>
          <w:p w:rsidR="006A3605" w:rsidRDefault="006A3605" w:rsidP="00C46C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高电平：选择“</w:t>
            </w:r>
            <w:r w:rsidRPr="00C46C05">
              <w:t>integration-down</w:t>
            </w:r>
            <w:r>
              <w:rPr>
                <w:rFonts w:hint="eastAsia"/>
              </w:rPr>
              <w:t>”模式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A3605" w:rsidTr="00B9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</w:tcPr>
          <w:p w:rsidR="006A3605" w:rsidRDefault="006A3605" w:rsidP="006A3605">
            <w:pPr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PGA</w:t>
            </w:r>
            <w:r>
              <w:rPr>
                <w:rFonts w:hint="eastAsia"/>
              </w:rPr>
              <w:t>范围选择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>
              <w:rPr>
                <w:rFonts w:hint="eastAsia"/>
              </w:rPr>
              <w:t>PGA</w:t>
            </w:r>
          </w:p>
        </w:tc>
        <w:tc>
          <w:tcPr>
            <w:tcW w:w="577" w:type="dxa"/>
          </w:tcPr>
          <w:p w:rsidR="006A3605" w:rsidRDefault="006A3605" w:rsidP="00C46C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路模拟输入范围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111</w:t>
            </w:r>
          </w:p>
        </w:tc>
      </w:tr>
      <w:tr w:rsidR="006A3605" w:rsidTr="000E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2" w:type="dxa"/>
            <w:gridSpan w:val="4"/>
          </w:tcPr>
          <w:p w:rsidR="006A3605" w:rsidRDefault="006A3605" w:rsidP="006A3605">
            <w:pPr>
              <w:spacing w:after="156"/>
              <w:ind w:firstLineChars="0" w:firstLine="0"/>
              <w:jc w:val="center"/>
            </w:pPr>
            <w:r>
              <w:rPr>
                <w:rFonts w:hint="eastAsia"/>
              </w:rPr>
              <w:t>TFT</w:t>
            </w:r>
            <w:r>
              <w:rPr>
                <w:rFonts w:hint="eastAsia"/>
              </w:rPr>
              <w:t>电荷注入补偿</w:t>
            </w:r>
          </w:p>
        </w:tc>
      </w:tr>
      <w:tr w:rsidR="006A3605" w:rsidTr="006A36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6A3605" w:rsidRDefault="006A3605" w:rsidP="006A3605">
            <w:pPr>
              <w:spacing w:after="156"/>
              <w:ind w:firstLineChars="0" w:firstLine="0"/>
            </w:pPr>
            <w:r w:rsidRPr="006A3605">
              <w:rPr>
                <w:rFonts w:hint="eastAsia"/>
                <w:color w:val="FF0000"/>
              </w:rPr>
              <w:t>DF-SM</w:t>
            </w:r>
          </w:p>
        </w:tc>
        <w:tc>
          <w:tcPr>
            <w:tcW w:w="577" w:type="dxa"/>
          </w:tcPr>
          <w:p w:rsidR="006A3605" w:rsidRDefault="006A3605" w:rsidP="0066474E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</w:p>
        </w:tc>
        <w:tc>
          <w:tcPr>
            <w:tcW w:w="5355" w:type="dxa"/>
          </w:tcPr>
          <w:p w:rsidR="006A3605" w:rsidRDefault="006A3605" w:rsidP="006A3605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控制积分电容上的补偿电荷</w:t>
            </w:r>
          </w:p>
        </w:tc>
        <w:tc>
          <w:tcPr>
            <w:tcW w:w="1134" w:type="dxa"/>
          </w:tcPr>
          <w:p w:rsidR="006A3605" w:rsidRDefault="006A3605" w:rsidP="006A3605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:rsidR="00533CF4" w:rsidRPr="00533CF4" w:rsidRDefault="00533CF4" w:rsidP="00B42887">
      <w:pPr>
        <w:spacing w:after="156"/>
        <w:ind w:left="163" w:firstLine="480"/>
      </w:pPr>
    </w:p>
    <w:p w:rsidR="00B42887" w:rsidRDefault="0025162F" w:rsidP="00130E42">
      <w:pPr>
        <w:pStyle w:val="4"/>
        <w:spacing w:after="156"/>
        <w:ind w:firstLine="562"/>
      </w:pPr>
      <w:r>
        <w:rPr>
          <w:rFonts w:hint="eastAsia"/>
        </w:rPr>
        <w:lastRenderedPageBreak/>
        <w:t>控制时序</w:t>
      </w:r>
    </w:p>
    <w:p w:rsidR="005A0599" w:rsidRDefault="00B42887" w:rsidP="00A62FB4">
      <w:pPr>
        <w:spacing w:after="156"/>
        <w:ind w:left="163" w:firstLine="480"/>
      </w:pPr>
      <w:r>
        <w:rPr>
          <w:noProof/>
        </w:rPr>
        <w:drawing>
          <wp:inline distT="0" distB="0" distL="0" distR="0" wp14:anchorId="44B0165B" wp14:editId="3256744E">
            <wp:extent cx="5274310" cy="235939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05" w:rsidRDefault="006A3605" w:rsidP="00A62FB4">
      <w:pPr>
        <w:spacing w:after="156"/>
        <w:ind w:left="163" w:firstLine="480"/>
      </w:pPr>
      <w:r>
        <w:rPr>
          <w:rFonts w:hint="eastAsia"/>
        </w:rPr>
        <w:tab/>
      </w:r>
      <w:r>
        <w:rPr>
          <w:rFonts w:hint="eastAsia"/>
        </w:rPr>
        <w:t>实际上在</w:t>
      </w:r>
      <w:r>
        <w:rPr>
          <w:rFonts w:hint="eastAsia"/>
        </w:rPr>
        <w:t>DATA READ</w:t>
      </w:r>
      <w:r>
        <w:rPr>
          <w:rFonts w:hint="eastAsia"/>
        </w:rPr>
        <w:t>读取到的数据，是上一次采样的数据。数据经由</w:t>
      </w:r>
      <w:r>
        <w:rPr>
          <w:rFonts w:hint="eastAsia"/>
        </w:rPr>
        <w:t>SHR</w:t>
      </w:r>
      <w:r>
        <w:rPr>
          <w:rFonts w:hint="eastAsia"/>
        </w:rPr>
        <w:t>再到</w:t>
      </w:r>
      <w:r>
        <w:rPr>
          <w:rFonts w:hint="eastAsia"/>
        </w:rPr>
        <w:t>SHS</w:t>
      </w:r>
      <w:r>
        <w:rPr>
          <w:rFonts w:hint="eastAsia"/>
        </w:rPr>
        <w:t>，储存在对应的电容中，由它们的差值</w:t>
      </w:r>
      <w:r>
        <w:rPr>
          <w:rFonts w:hint="eastAsia"/>
        </w:rPr>
        <w:t>SHS-SHR</w:t>
      </w:r>
      <w:r>
        <w:rPr>
          <w:rFonts w:hint="eastAsia"/>
        </w:rPr>
        <w:t>给出。</w:t>
      </w:r>
      <w:r w:rsidR="00DC1464">
        <w:rPr>
          <w:rFonts w:hint="eastAsia"/>
        </w:rPr>
        <w:t>在</w:t>
      </w:r>
      <w:r w:rsidR="00D44697">
        <w:rPr>
          <w:rFonts w:hint="eastAsia"/>
        </w:rPr>
        <w:t>读取完数据后最好停止</w:t>
      </w:r>
      <w:r w:rsidR="00D44697">
        <w:rPr>
          <w:rFonts w:hint="eastAsia"/>
        </w:rPr>
        <w:t>CLK</w:t>
      </w:r>
      <w:r w:rsidR="00D44697">
        <w:rPr>
          <w:rFonts w:hint="eastAsia"/>
        </w:rPr>
        <w:t>。</w:t>
      </w:r>
    </w:p>
    <w:p w:rsidR="00250EE1" w:rsidRDefault="0025162F" w:rsidP="00130E42">
      <w:pPr>
        <w:pStyle w:val="4"/>
        <w:spacing w:after="156"/>
        <w:ind w:firstLine="562"/>
      </w:pPr>
      <w:r>
        <w:rPr>
          <w:rFonts w:hint="eastAsia"/>
        </w:rPr>
        <w:t>时间参数</w:t>
      </w:r>
    </w:p>
    <w:tbl>
      <w:tblPr>
        <w:tblStyle w:val="-1"/>
        <w:tblW w:w="8931" w:type="dxa"/>
        <w:tblInd w:w="-34" w:type="dxa"/>
        <w:tblLook w:val="04A0" w:firstRow="1" w:lastRow="0" w:firstColumn="1" w:lastColumn="0" w:noHBand="0" w:noVBand="1"/>
      </w:tblPr>
      <w:tblGrid>
        <w:gridCol w:w="851"/>
        <w:gridCol w:w="5104"/>
        <w:gridCol w:w="1701"/>
        <w:gridCol w:w="1275"/>
      </w:tblGrid>
      <w:tr w:rsidR="00130E42" w:rsidTr="00130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104" w:type="dxa"/>
          </w:tcPr>
          <w:p w:rsidR="00130E42" w:rsidRDefault="00130E42" w:rsidP="00B42887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01" w:type="dxa"/>
          </w:tcPr>
          <w:p w:rsidR="00130E42" w:rsidRDefault="00130E42" w:rsidP="00130E42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75" w:type="dxa"/>
          </w:tcPr>
          <w:p w:rsidR="00130E42" w:rsidRDefault="00130E42" w:rsidP="00130E42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选值</w:t>
            </w:r>
            <w:proofErr w:type="gramEnd"/>
          </w:p>
        </w:tc>
      </w:tr>
      <w:tr w:rsidR="00130E42" w:rsidTr="00130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CLK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同步模式</w:t>
            </w:r>
          </w:p>
        </w:tc>
        <w:tc>
          <w:tcPr>
            <w:tcW w:w="1701" w:type="dxa"/>
          </w:tcPr>
          <w:p w:rsidR="00130E42" w:rsidRDefault="00130E42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0.25~3.75MHz</w:t>
            </w:r>
          </w:p>
        </w:tc>
        <w:tc>
          <w:tcPr>
            <w:tcW w:w="1275" w:type="dxa"/>
          </w:tcPr>
          <w:p w:rsidR="00130E42" w:rsidRDefault="00130E42" w:rsidP="00BD567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0.</w:t>
            </w:r>
            <w:r w:rsidR="00BD5670">
              <w:rPr>
                <w:rFonts w:hint="eastAsia"/>
              </w:rPr>
              <w:t>769</w:t>
            </w:r>
            <w:r>
              <w:rPr>
                <w:rFonts w:hint="eastAsia"/>
              </w:rPr>
              <w:t>MHz</w:t>
            </w:r>
          </w:p>
        </w:tc>
      </w:tr>
      <w:tr w:rsidR="00130E42" w:rsidTr="00130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t-scan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通道一次转换时间</w:t>
            </w:r>
          </w:p>
        </w:tc>
        <w:tc>
          <w:tcPr>
            <w:tcW w:w="1701" w:type="dxa"/>
          </w:tcPr>
          <w:p w:rsidR="00130E42" w:rsidRPr="00250EE1" w:rsidRDefault="00130E42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EE1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</w:t>
            </w:r>
            <w:r w:rsidRPr="00250EE1">
              <w:rPr>
                <w:rFonts w:hint="eastAsia"/>
              </w:rPr>
              <w:t xml:space="preserve">28.3 </w:t>
            </w:r>
            <w:r w:rsidRPr="00E23BE7">
              <w:rPr>
                <w:rFonts w:hint="eastAsia"/>
                <w:color w:val="FF0000"/>
              </w:rPr>
              <w:t>us</w:t>
            </w:r>
          </w:p>
        </w:tc>
        <w:tc>
          <w:tcPr>
            <w:tcW w:w="1275" w:type="dxa"/>
          </w:tcPr>
          <w:p w:rsidR="00130E42" w:rsidRPr="00250EE1" w:rsidRDefault="00074AC0" w:rsidP="00BB507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BB5072">
              <w:rPr>
                <w:rFonts w:hint="eastAsia"/>
              </w:rPr>
              <w:t>3.14</w:t>
            </w:r>
            <w:r>
              <w:rPr>
                <w:rFonts w:hint="eastAsia"/>
              </w:rPr>
              <w:t xml:space="preserve"> us</w:t>
            </w:r>
          </w:p>
        </w:tc>
      </w:tr>
      <w:tr w:rsidR="00130E42" w:rsidTr="00130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t1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IRST,SHR,SHS,STI</w:t>
            </w:r>
            <w:r>
              <w:rPr>
                <w:rFonts w:hint="eastAsia"/>
              </w:rPr>
              <w:t>高电平持续时间</w:t>
            </w:r>
          </w:p>
        </w:tc>
        <w:tc>
          <w:tcPr>
            <w:tcW w:w="1701" w:type="dxa"/>
          </w:tcPr>
          <w:p w:rsidR="00130E42" w:rsidRPr="00250EE1" w:rsidRDefault="00130E42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0EE1"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30 ns</w:t>
            </w:r>
          </w:p>
        </w:tc>
        <w:tc>
          <w:tcPr>
            <w:tcW w:w="1275" w:type="dxa"/>
          </w:tcPr>
          <w:p w:rsidR="00130E42" w:rsidRPr="00250EE1" w:rsidRDefault="00074AC0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 ns</w:t>
            </w:r>
          </w:p>
        </w:tc>
      </w:tr>
      <w:tr w:rsidR="00130E42" w:rsidTr="00130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t>t2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启动时间：从</w:t>
            </w:r>
            <w:r>
              <w:rPr>
                <w:rFonts w:hint="eastAsia"/>
              </w:rPr>
              <w:t>IRST</w:t>
            </w:r>
            <w:r>
              <w:rPr>
                <w:rFonts w:hint="eastAsia"/>
              </w:rPr>
              <w:t>下降沿到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第一个上升沿</w:t>
            </w:r>
          </w:p>
        </w:tc>
        <w:tc>
          <w:tcPr>
            <w:tcW w:w="1701" w:type="dxa"/>
          </w:tcPr>
          <w:p w:rsidR="00130E42" w:rsidRPr="00250EE1" w:rsidRDefault="00130E42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EE1"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30 ns</w:t>
            </w:r>
          </w:p>
        </w:tc>
        <w:tc>
          <w:tcPr>
            <w:tcW w:w="1275" w:type="dxa"/>
          </w:tcPr>
          <w:p w:rsidR="00130E42" w:rsidRPr="00250EE1" w:rsidRDefault="00074AC0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 ns</w:t>
            </w:r>
          </w:p>
        </w:tc>
      </w:tr>
      <w:tr w:rsidR="00130E42" w:rsidTr="00130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t3</w:t>
            </w:r>
          </w:p>
        </w:tc>
        <w:tc>
          <w:tcPr>
            <w:tcW w:w="5104" w:type="dxa"/>
          </w:tcPr>
          <w:p w:rsidR="00130E42" w:rsidRDefault="00130E42" w:rsidP="0025162F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延时：从第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个时钟上升沿到</w:t>
            </w:r>
            <w:r>
              <w:rPr>
                <w:rFonts w:hint="eastAsia"/>
              </w:rPr>
              <w:t>SHR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701" w:type="dxa"/>
          </w:tcPr>
          <w:p w:rsidR="00130E42" w:rsidRPr="00E23BE7" w:rsidRDefault="00130E42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 400 ns</w:t>
            </w:r>
          </w:p>
        </w:tc>
        <w:tc>
          <w:tcPr>
            <w:tcW w:w="1275" w:type="dxa"/>
          </w:tcPr>
          <w:p w:rsidR="00130E42" w:rsidRDefault="00BD5670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074AC0">
              <w:rPr>
                <w:rFonts w:hint="eastAsia"/>
              </w:rPr>
              <w:t>50 ns</w:t>
            </w:r>
          </w:p>
        </w:tc>
      </w:tr>
      <w:tr w:rsidR="00130E42" w:rsidTr="00130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t4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延时：从</w:t>
            </w:r>
            <w:r>
              <w:rPr>
                <w:rFonts w:hint="eastAsia"/>
              </w:rPr>
              <w:t>SHR</w:t>
            </w:r>
            <w:r>
              <w:rPr>
                <w:rFonts w:hint="eastAsia"/>
              </w:rPr>
              <w:t>上升沿到</w:t>
            </w:r>
            <w:r>
              <w:rPr>
                <w:rFonts w:hint="eastAsia"/>
              </w:rPr>
              <w:t>INTG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701" w:type="dxa"/>
          </w:tcPr>
          <w:p w:rsidR="00130E42" w:rsidRPr="00E23BE7" w:rsidRDefault="00130E42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 30 ns</w:t>
            </w:r>
          </w:p>
        </w:tc>
        <w:tc>
          <w:tcPr>
            <w:tcW w:w="1275" w:type="dxa"/>
          </w:tcPr>
          <w:p w:rsidR="00130E42" w:rsidRDefault="00074AC0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 ns</w:t>
            </w:r>
          </w:p>
        </w:tc>
      </w:tr>
      <w:tr w:rsidR="00130E42" w:rsidTr="00130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t5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TFT</w:t>
            </w:r>
            <w:r>
              <w:rPr>
                <w:rFonts w:hint="eastAsia"/>
              </w:rPr>
              <w:t>开启时间</w:t>
            </w:r>
          </w:p>
        </w:tc>
        <w:tc>
          <w:tcPr>
            <w:tcW w:w="1701" w:type="dxa"/>
          </w:tcPr>
          <w:p w:rsidR="00130E42" w:rsidRDefault="00130E42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14 ~ 270 </w:t>
            </w:r>
            <w:r w:rsidRPr="00E23BE7">
              <w:rPr>
                <w:rFonts w:hint="eastAsia"/>
                <w:color w:val="FF0000"/>
              </w:rPr>
              <w:t>us</w:t>
            </w:r>
          </w:p>
        </w:tc>
        <w:tc>
          <w:tcPr>
            <w:tcW w:w="1275" w:type="dxa"/>
          </w:tcPr>
          <w:p w:rsidR="00130E42" w:rsidRDefault="00074AC0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 us</w:t>
            </w:r>
          </w:p>
        </w:tc>
      </w:tr>
      <w:tr w:rsidR="00130E42" w:rsidTr="00130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t6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延时：</w:t>
            </w:r>
            <w:r>
              <w:rPr>
                <w:rFonts w:hint="eastAsia"/>
              </w:rPr>
              <w:t>INTG</w:t>
            </w:r>
            <w:r>
              <w:rPr>
                <w:rFonts w:hint="eastAsia"/>
              </w:rPr>
              <w:t>下降沿到</w:t>
            </w:r>
            <w:r>
              <w:rPr>
                <w:rFonts w:hint="eastAsia"/>
              </w:rPr>
              <w:t>SHS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701" w:type="dxa"/>
          </w:tcPr>
          <w:p w:rsidR="00130E42" w:rsidRDefault="00130E42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&gt; 4.5 </w:t>
            </w:r>
            <w:r w:rsidRPr="00E23BE7">
              <w:rPr>
                <w:rFonts w:hint="eastAsia"/>
                <w:color w:val="FF0000"/>
              </w:rPr>
              <w:t>us</w:t>
            </w:r>
          </w:p>
        </w:tc>
        <w:tc>
          <w:tcPr>
            <w:tcW w:w="1275" w:type="dxa"/>
          </w:tcPr>
          <w:p w:rsidR="00130E42" w:rsidRDefault="00074AC0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 us</w:t>
            </w:r>
          </w:p>
        </w:tc>
      </w:tr>
      <w:tr w:rsidR="00130E42" w:rsidTr="00130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t7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延时：</w:t>
            </w:r>
            <w:r>
              <w:rPr>
                <w:rFonts w:hint="eastAsia"/>
              </w:rPr>
              <w:t>SHS</w:t>
            </w:r>
            <w:r>
              <w:rPr>
                <w:rFonts w:hint="eastAsia"/>
              </w:rPr>
              <w:t>上升沿到</w:t>
            </w:r>
            <w:r>
              <w:rPr>
                <w:rFonts w:hint="eastAsia"/>
              </w:rPr>
              <w:t>IRST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701" w:type="dxa"/>
          </w:tcPr>
          <w:p w:rsidR="00130E42" w:rsidRDefault="00130E42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 30 ns</w:t>
            </w:r>
          </w:p>
        </w:tc>
        <w:tc>
          <w:tcPr>
            <w:tcW w:w="1275" w:type="dxa"/>
          </w:tcPr>
          <w:p w:rsidR="00130E42" w:rsidRDefault="00074AC0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 ns</w:t>
            </w:r>
          </w:p>
        </w:tc>
      </w:tr>
      <w:tr w:rsidR="00130E42" w:rsidTr="00130E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t8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延时：</w:t>
            </w:r>
            <w:r>
              <w:rPr>
                <w:rFonts w:hint="eastAsia"/>
              </w:rPr>
              <w:t>SHS</w:t>
            </w:r>
            <w:r>
              <w:rPr>
                <w:rFonts w:hint="eastAsia"/>
              </w:rPr>
              <w:t>上升沿到</w:t>
            </w:r>
            <w:r>
              <w:rPr>
                <w:rFonts w:hint="eastAsia"/>
              </w:rPr>
              <w:t>STI</w:t>
            </w:r>
            <w:r>
              <w:rPr>
                <w:rFonts w:hint="eastAsia"/>
              </w:rPr>
              <w:t>上升沿</w:t>
            </w:r>
          </w:p>
        </w:tc>
        <w:tc>
          <w:tcPr>
            <w:tcW w:w="1701" w:type="dxa"/>
          </w:tcPr>
          <w:p w:rsidR="00130E42" w:rsidRDefault="00130E42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 30ns</w:t>
            </w:r>
          </w:p>
        </w:tc>
        <w:tc>
          <w:tcPr>
            <w:tcW w:w="1275" w:type="dxa"/>
          </w:tcPr>
          <w:p w:rsidR="00130E42" w:rsidRDefault="00074AC0" w:rsidP="00130E4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 ns</w:t>
            </w:r>
          </w:p>
        </w:tc>
      </w:tr>
      <w:tr w:rsidR="00130E42" w:rsidTr="00130E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130E42" w:rsidRDefault="00130E42" w:rsidP="00130E42">
            <w:pPr>
              <w:spacing w:after="156"/>
              <w:ind w:firstLineChars="0" w:firstLine="0"/>
            </w:pPr>
            <w:r>
              <w:rPr>
                <w:rFonts w:hint="eastAsia"/>
              </w:rPr>
              <w:t>t9</w:t>
            </w:r>
          </w:p>
        </w:tc>
        <w:tc>
          <w:tcPr>
            <w:tcW w:w="5104" w:type="dxa"/>
          </w:tcPr>
          <w:p w:rsidR="00130E42" w:rsidRDefault="00130E42" w:rsidP="00704C07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保持时间：</w:t>
            </w:r>
            <w:r>
              <w:rPr>
                <w:rFonts w:hint="eastAsia"/>
              </w:rPr>
              <w:t>STI</w:t>
            </w:r>
            <w:r>
              <w:rPr>
                <w:rFonts w:hint="eastAsia"/>
              </w:rPr>
              <w:t>下降沿到</w:t>
            </w:r>
            <w:r>
              <w:rPr>
                <w:rFonts w:hint="eastAsia"/>
              </w:rPr>
              <w:t>IRST</w:t>
            </w:r>
            <w:r>
              <w:rPr>
                <w:rFonts w:hint="eastAsia"/>
              </w:rPr>
              <w:t>下降沿</w:t>
            </w:r>
          </w:p>
        </w:tc>
        <w:tc>
          <w:tcPr>
            <w:tcW w:w="1701" w:type="dxa"/>
          </w:tcPr>
          <w:p w:rsidR="00130E42" w:rsidRPr="005A0599" w:rsidRDefault="00130E42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 10 ns</w:t>
            </w:r>
          </w:p>
        </w:tc>
        <w:tc>
          <w:tcPr>
            <w:tcW w:w="1275" w:type="dxa"/>
          </w:tcPr>
          <w:p w:rsidR="00130E42" w:rsidRDefault="00BD5670" w:rsidP="00130E4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074AC0">
              <w:rPr>
                <w:rFonts w:hint="eastAsia"/>
              </w:rPr>
              <w:t>0 ns</w:t>
            </w:r>
          </w:p>
        </w:tc>
      </w:tr>
    </w:tbl>
    <w:p w:rsidR="00074AC0" w:rsidRDefault="00074AC0" w:rsidP="00B42887">
      <w:pPr>
        <w:spacing w:after="156"/>
        <w:ind w:left="163" w:firstLine="480"/>
      </w:pPr>
      <w:proofErr w:type="gramStart"/>
      <w:r>
        <w:rPr>
          <w:rFonts w:hint="eastAsia"/>
        </w:rPr>
        <w:t>t-scan</w:t>
      </w:r>
      <w:proofErr w:type="gramEnd"/>
      <w:r>
        <w:rPr>
          <w:rFonts w:hint="eastAsia"/>
        </w:rPr>
        <w:t xml:space="preserve"> = t1 + t2 + </w:t>
      </w:r>
      <w:proofErr w:type="spellStart"/>
      <w:r>
        <w:rPr>
          <w:rFonts w:hint="eastAsia"/>
        </w:rPr>
        <w:t>tclk</w:t>
      </w:r>
      <w:proofErr w:type="spellEnd"/>
      <w:r>
        <w:rPr>
          <w:rFonts w:hint="eastAsia"/>
        </w:rPr>
        <w:t>*32 + t3 + t4 + t5</w:t>
      </w:r>
      <w:r w:rsidR="00490904">
        <w:rPr>
          <w:rFonts w:hint="eastAsia"/>
        </w:rPr>
        <w:t xml:space="preserve"> + 0.5</w:t>
      </w:r>
      <w:r>
        <w:rPr>
          <w:rFonts w:hint="eastAsia"/>
        </w:rPr>
        <w:t xml:space="preserve"> + t6 + t7</w:t>
      </w:r>
    </w:p>
    <w:p w:rsidR="00250EE1" w:rsidRDefault="006A3605" w:rsidP="00B42887">
      <w:pPr>
        <w:spacing w:after="156"/>
        <w:ind w:left="163"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INTPUZ=1</w:t>
      </w:r>
      <w:r>
        <w:rPr>
          <w:rFonts w:hint="eastAsia"/>
        </w:rPr>
        <w:t>，</w:t>
      </w:r>
      <w:r>
        <w:rPr>
          <w:rFonts w:hint="eastAsia"/>
        </w:rPr>
        <w:t>integrator down</w:t>
      </w:r>
      <w:r>
        <w:rPr>
          <w:rFonts w:hint="eastAsia"/>
        </w:rPr>
        <w:t>模式下：</w:t>
      </w:r>
    </w:p>
    <w:p w:rsidR="006A3605" w:rsidRDefault="006A3605" w:rsidP="006A3605">
      <w:pPr>
        <w:spacing w:after="156"/>
        <w:ind w:left="163" w:firstLine="480"/>
        <w:jc w:val="center"/>
      </w:pPr>
      <w:r>
        <w:rPr>
          <w:noProof/>
        </w:rPr>
        <w:drawing>
          <wp:inline distT="0" distB="0" distL="0" distR="0" wp14:anchorId="39B8A69C" wp14:editId="7BDC7314">
            <wp:extent cx="1945844" cy="3825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6424" cy="38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05" w:rsidRDefault="006A3605" w:rsidP="00B42887">
      <w:pPr>
        <w:spacing w:after="156"/>
        <w:ind w:left="163" w:firstLine="480"/>
      </w:pPr>
      <w:r>
        <w:rPr>
          <w:rFonts w:hint="eastAsia"/>
        </w:rPr>
        <w:t>对应输出如下：</w:t>
      </w:r>
    </w:p>
    <w:p w:rsidR="006A3605" w:rsidRDefault="006A3605" w:rsidP="00DC1464">
      <w:pPr>
        <w:spacing w:after="156"/>
        <w:ind w:left="163" w:firstLine="480"/>
        <w:jc w:val="center"/>
      </w:pPr>
      <w:r>
        <w:rPr>
          <w:noProof/>
        </w:rPr>
        <w:drawing>
          <wp:inline distT="0" distB="0" distL="0" distR="0" wp14:anchorId="5337C03F" wp14:editId="1CD72601">
            <wp:extent cx="1667866" cy="1790278"/>
            <wp:effectExtent l="0" t="0" r="889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980" cy="17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64" w:rsidRDefault="00DC1464" w:rsidP="00DC1464">
      <w:pPr>
        <w:spacing w:after="156"/>
        <w:ind w:left="163" w:firstLine="480"/>
      </w:pPr>
      <w:r>
        <w:rPr>
          <w:rFonts w:hint="eastAsia"/>
        </w:rPr>
        <w:t>芯片拥有两路输出，对应输出</w:t>
      </w:r>
      <w:r>
        <w:rPr>
          <w:rFonts w:hint="eastAsia"/>
        </w:rPr>
        <w:t>1</w:t>
      </w:r>
      <w:r>
        <w:rPr>
          <w:rFonts w:hint="eastAsia"/>
        </w:rPr>
        <w:t>（通道</w:t>
      </w:r>
      <w:r>
        <w:rPr>
          <w:rFonts w:hint="eastAsia"/>
        </w:rPr>
        <w:t>63-32</w:t>
      </w:r>
      <w:r>
        <w:rPr>
          <w:rFonts w:hint="eastAsia"/>
        </w:rPr>
        <w:t>），输出</w:t>
      </w:r>
      <w:r>
        <w:rPr>
          <w:rFonts w:hint="eastAsia"/>
        </w:rPr>
        <w:t>0</w:t>
      </w:r>
      <w:r>
        <w:rPr>
          <w:rFonts w:hint="eastAsia"/>
        </w:rPr>
        <w:t>（通道</w:t>
      </w:r>
      <w:r>
        <w:rPr>
          <w:rFonts w:hint="eastAsia"/>
        </w:rPr>
        <w:t>31-0</w:t>
      </w:r>
      <w:r>
        <w:rPr>
          <w:rFonts w:hint="eastAsia"/>
        </w:rPr>
        <w:t>），为了方便数据处理将选择同步模式，两路输出同步泵出数据：</w:t>
      </w:r>
    </w:p>
    <w:p w:rsidR="00DC1464" w:rsidRDefault="00DC1464" w:rsidP="00DC1464">
      <w:pPr>
        <w:spacing w:after="156"/>
        <w:ind w:left="163" w:firstLine="480"/>
      </w:pPr>
      <w:r>
        <w:rPr>
          <w:noProof/>
        </w:rPr>
        <w:drawing>
          <wp:inline distT="0" distB="0" distL="0" distR="0" wp14:anchorId="04D9A42C" wp14:editId="2C7BDB1E">
            <wp:extent cx="4806087" cy="1927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034" cy="192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F4" w:rsidRDefault="008E4FF4" w:rsidP="00DC1464">
      <w:pPr>
        <w:spacing w:after="156"/>
        <w:ind w:left="163" w:firstLine="480"/>
      </w:pPr>
      <w:r>
        <w:rPr>
          <w:rFonts w:hint="eastAsia"/>
        </w:rPr>
        <w:t>补偿电容开关</w:t>
      </w:r>
      <w:r>
        <w:rPr>
          <w:rFonts w:hint="eastAsia"/>
        </w:rPr>
        <w:t>DF-SM</w:t>
      </w:r>
      <w:r>
        <w:rPr>
          <w:rFonts w:hint="eastAsia"/>
        </w:rPr>
        <w:t>控制：</w:t>
      </w:r>
    </w:p>
    <w:p w:rsidR="008E4FF4" w:rsidRDefault="008E4FF4" w:rsidP="00DC1464">
      <w:pPr>
        <w:spacing w:after="156"/>
        <w:ind w:left="163" w:firstLine="480"/>
      </w:pPr>
      <w:r>
        <w:rPr>
          <w:noProof/>
        </w:rPr>
        <w:drawing>
          <wp:inline distT="0" distB="0" distL="0" distR="0" wp14:anchorId="2691CB0B" wp14:editId="422720DD">
            <wp:extent cx="4769511" cy="2130271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001" cy="21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07" w:rsidRDefault="00704C07" w:rsidP="00704C07">
      <w:pPr>
        <w:pStyle w:val="3"/>
      </w:pPr>
      <w:r>
        <w:rPr>
          <w:rFonts w:hint="eastAsia"/>
        </w:rPr>
        <w:lastRenderedPageBreak/>
        <w:t>ADS8363</w:t>
      </w:r>
      <w:r>
        <w:rPr>
          <w:rFonts w:hint="eastAsia"/>
        </w:rPr>
        <w:t>驱动</w:t>
      </w:r>
    </w:p>
    <w:p w:rsidR="00704C07" w:rsidRDefault="00704C07" w:rsidP="00704C07">
      <w:pPr>
        <w:spacing w:after="156"/>
        <w:ind w:firstLine="480"/>
        <w:jc w:val="center"/>
      </w:pPr>
      <w:r>
        <w:rPr>
          <w:noProof/>
        </w:rPr>
        <w:drawing>
          <wp:inline distT="0" distB="0" distL="0" distR="0" wp14:anchorId="72249D24" wp14:editId="01AD6CA3">
            <wp:extent cx="3847795" cy="3500425"/>
            <wp:effectExtent l="0" t="0" r="63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7832" cy="35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6C" w:rsidRDefault="007C6158" w:rsidP="007C6158">
      <w:pPr>
        <w:pStyle w:val="4"/>
        <w:spacing w:after="156"/>
        <w:ind w:firstLine="562"/>
      </w:pPr>
      <w:r>
        <w:rPr>
          <w:rFonts w:hint="eastAsia"/>
        </w:rPr>
        <w:t>端口描述</w:t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1273"/>
        <w:gridCol w:w="820"/>
        <w:gridCol w:w="6662"/>
      </w:tblGrid>
      <w:tr w:rsidR="00A104E8" w:rsidTr="00A10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A104E8" w:rsidRDefault="00A104E8" w:rsidP="00A104E8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端口</w:t>
            </w:r>
          </w:p>
        </w:tc>
        <w:tc>
          <w:tcPr>
            <w:tcW w:w="820" w:type="dxa"/>
          </w:tcPr>
          <w:p w:rsidR="00A104E8" w:rsidRDefault="00A104E8" w:rsidP="00A104E8">
            <w:pPr>
              <w:spacing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662" w:type="dxa"/>
          </w:tcPr>
          <w:p w:rsidR="00A104E8" w:rsidRDefault="00A104E8" w:rsidP="00A104E8">
            <w:pPr>
              <w:spacing w:after="156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DC53BA" w:rsidTr="00A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Pr="0044126C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CHA/CHB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AI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模拟输入端</w:t>
            </w:r>
          </w:p>
        </w:tc>
      </w:tr>
      <w:tr w:rsidR="00DC53BA" w:rsidTr="00A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CMA/CMB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半双工下</w:t>
            </w:r>
            <w:r>
              <w:rPr>
                <w:rFonts w:hint="eastAsia"/>
              </w:rPr>
              <w:t>common-mode</w:t>
            </w:r>
            <w:r>
              <w:rPr>
                <w:rFonts w:hint="eastAsia"/>
              </w:rPr>
              <w:t>电压输入</w:t>
            </w:r>
          </w:p>
        </w:tc>
      </w:tr>
      <w:tr w:rsidR="00DC53BA" w:rsidTr="00A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REFIO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AIO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参考电压</w:t>
            </w:r>
          </w:p>
        </w:tc>
      </w:tr>
      <w:tr w:rsidR="00DC53BA" w:rsidTr="00A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 w:rsidRPr="00F804F9">
              <w:rPr>
                <w:rFonts w:hint="eastAsia"/>
              </w:rPr>
              <w:t>CS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片选，低电平有效（</w:t>
            </w:r>
            <w:r>
              <w:rPr>
                <w:rFonts w:hint="eastAsia"/>
              </w:rPr>
              <w:t>SDO,SDI,RD</w:t>
            </w:r>
            <w:r>
              <w:rPr>
                <w:rFonts w:hint="eastAsia"/>
              </w:rPr>
              <w:t>此时有效）</w:t>
            </w:r>
          </w:p>
        </w:tc>
      </w:tr>
      <w:tr w:rsidR="00DC53BA" w:rsidTr="00A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BUSY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高电平：输入进入保持模式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低电平：转换结束</w:t>
            </w:r>
          </w:p>
        </w:tc>
      </w:tr>
      <w:tr w:rsidR="00DC53BA" w:rsidTr="00A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RD</w:t>
            </w:r>
          </w:p>
        </w:tc>
        <w:tc>
          <w:tcPr>
            <w:tcW w:w="820" w:type="dxa"/>
          </w:tcPr>
          <w:p w:rsidR="00DC53BA" w:rsidRDefault="00DC53BA" w:rsidP="00A104E8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</w:t>
            </w:r>
          </w:p>
        </w:tc>
        <w:tc>
          <w:tcPr>
            <w:tcW w:w="6662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SDO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SDI</w:t>
            </w:r>
            <w:r>
              <w:rPr>
                <w:rFonts w:hint="eastAsia"/>
              </w:rPr>
              <w:t>的同步脉冲（</w:t>
            </w: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有效时触发）</w:t>
            </w:r>
          </w:p>
        </w:tc>
      </w:tr>
      <w:tr w:rsidR="00DC53BA" w:rsidTr="00A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SDI</w:t>
            </w:r>
          </w:p>
        </w:tc>
        <w:tc>
          <w:tcPr>
            <w:tcW w:w="820" w:type="dxa"/>
          </w:tcPr>
          <w:p w:rsidR="00DC53BA" w:rsidRDefault="00DC53BA" w:rsidP="00A104E8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</w:t>
            </w:r>
          </w:p>
        </w:tc>
        <w:tc>
          <w:tcPr>
            <w:tcW w:w="6662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用于设定内部寄存器</w:t>
            </w:r>
          </w:p>
        </w:tc>
      </w:tr>
      <w:tr w:rsidR="00DC53BA" w:rsidTr="00A10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SDOA</w:t>
            </w:r>
          </w:p>
        </w:tc>
        <w:tc>
          <w:tcPr>
            <w:tcW w:w="820" w:type="dxa"/>
          </w:tcPr>
          <w:p w:rsidR="00DC53BA" w:rsidRDefault="00DC53BA" w:rsidP="00A104E8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DO</w:t>
            </w:r>
          </w:p>
        </w:tc>
        <w:tc>
          <w:tcPr>
            <w:tcW w:w="6662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转换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的串行数据输出（</w:t>
            </w:r>
            <w:r>
              <w:rPr>
                <w:rFonts w:hint="eastAsia"/>
              </w:rPr>
              <w:t>CS</w:t>
            </w:r>
            <w:r>
              <w:rPr>
                <w:rFonts w:hint="eastAsia"/>
              </w:rPr>
              <w:t>无效时为三态模式）</w:t>
            </w:r>
          </w:p>
        </w:tc>
      </w:tr>
      <w:tr w:rsidR="00DC53BA" w:rsidTr="00A10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A104E8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SDOB</w:t>
            </w:r>
          </w:p>
        </w:tc>
        <w:tc>
          <w:tcPr>
            <w:tcW w:w="820" w:type="dxa"/>
          </w:tcPr>
          <w:p w:rsidR="00DC53BA" w:rsidRDefault="00DC53BA" w:rsidP="00A104E8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</w:t>
            </w:r>
          </w:p>
        </w:tc>
        <w:tc>
          <w:tcPr>
            <w:tcW w:w="6662" w:type="dxa"/>
          </w:tcPr>
          <w:p w:rsidR="00DC53BA" w:rsidRDefault="00DC53BA" w:rsidP="00F804F9">
            <w:pPr>
              <w:spacing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转换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的串行数据输出，仅当</w:t>
            </w: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有效</w:t>
            </w:r>
          </w:p>
        </w:tc>
      </w:tr>
      <w:tr w:rsidR="00DC53BA" w:rsidTr="00F45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M0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选择模拟输入通道模式</w:t>
            </w:r>
          </w:p>
        </w:tc>
      </w:tr>
      <w:tr w:rsidR="00DC53BA" w:rsidTr="00F4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t>M1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选择数字输出模式</w:t>
            </w:r>
          </w:p>
        </w:tc>
      </w:tr>
      <w:tr w:rsidR="00DC53BA" w:rsidTr="00F45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CONVST</w:t>
            </w:r>
          </w:p>
        </w:tc>
        <w:tc>
          <w:tcPr>
            <w:tcW w:w="820" w:type="dxa"/>
          </w:tcPr>
          <w:p w:rsidR="00DC53BA" w:rsidRDefault="00DC53BA" w:rsidP="00DC53BA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DI</w:t>
            </w:r>
          </w:p>
        </w:tc>
        <w:tc>
          <w:tcPr>
            <w:tcW w:w="6662" w:type="dxa"/>
          </w:tcPr>
          <w:p w:rsidR="00DC53BA" w:rsidRDefault="00DC53BA" w:rsidP="00DC53BA">
            <w:pPr>
              <w:spacing w:after="156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上升沿：</w:t>
            </w:r>
            <w:r>
              <w:rPr>
                <w:rFonts w:hint="eastAsia"/>
              </w:rPr>
              <w:t>ADC</w:t>
            </w:r>
            <w:r>
              <w:rPr>
                <w:rFonts w:hint="eastAsia"/>
              </w:rPr>
              <w:t>采样进入保持模式，下一个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上升</w:t>
            </w:r>
            <w:proofErr w:type="gramStart"/>
            <w:r>
              <w:rPr>
                <w:rFonts w:hint="eastAsia"/>
              </w:rPr>
              <w:t>沿开始</w:t>
            </w:r>
            <w:proofErr w:type="gramEnd"/>
            <w:r>
              <w:rPr>
                <w:rFonts w:hint="eastAsia"/>
              </w:rPr>
              <w:t>转换</w:t>
            </w:r>
          </w:p>
        </w:tc>
      </w:tr>
    </w:tbl>
    <w:p w:rsidR="0044126C" w:rsidRDefault="0085561E" w:rsidP="0085561E">
      <w:pPr>
        <w:spacing w:after="156"/>
        <w:ind w:firstLine="480"/>
      </w:pPr>
      <w:r>
        <w:rPr>
          <w:rFonts w:hint="eastAsia"/>
        </w:rPr>
        <w:t>半时钟模式下时序图如下</w:t>
      </w:r>
    </w:p>
    <w:p w:rsidR="0085561E" w:rsidRDefault="0085561E" w:rsidP="0085561E">
      <w:pPr>
        <w:spacing w:after="156"/>
        <w:ind w:leftChars="-413" w:left="-991" w:firstLineChars="0" w:firstLine="0"/>
      </w:pPr>
      <w:r>
        <w:rPr>
          <w:noProof/>
        </w:rPr>
        <w:drawing>
          <wp:inline distT="0" distB="0" distL="0" distR="0" wp14:anchorId="752D54BF" wp14:editId="671911AE">
            <wp:extent cx="6386170" cy="49988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6605" cy="49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5C" w:rsidRDefault="00273E5C" w:rsidP="00273E5C">
      <w:pPr>
        <w:spacing w:after="156"/>
        <w:ind w:firstLine="480"/>
      </w:pPr>
      <w:r>
        <w:rPr>
          <w:rFonts w:hint="eastAsia"/>
        </w:rPr>
        <w:t>当使能内部计数器时，计数器两位将替代</w:t>
      </w:r>
      <w:r>
        <w:rPr>
          <w:rFonts w:hint="eastAsia"/>
        </w:rPr>
        <w:t xml:space="preserve"> CH </w:t>
      </w:r>
      <w:r>
        <w:rPr>
          <w:rFonts w:hint="eastAsia"/>
        </w:rPr>
        <w:t>和</w:t>
      </w:r>
      <w:r>
        <w:rPr>
          <w:rFonts w:hint="eastAsia"/>
        </w:rPr>
        <w:t xml:space="preserve"> AD </w:t>
      </w:r>
      <w:r>
        <w:rPr>
          <w:rFonts w:hint="eastAsia"/>
        </w:rPr>
        <w:t>的位置，总的</w:t>
      </w:r>
      <w:r>
        <w:rPr>
          <w:rFonts w:hint="eastAsia"/>
        </w:rPr>
        <w:t>SDO</w:t>
      </w:r>
      <w:r>
        <w:rPr>
          <w:rFonts w:hint="eastAsia"/>
        </w:rPr>
        <w:t>数据输出一直为</w:t>
      </w:r>
      <w:r>
        <w:rPr>
          <w:rFonts w:hint="eastAsia"/>
        </w:rPr>
        <w:t>18</w:t>
      </w:r>
      <w:r>
        <w:rPr>
          <w:rFonts w:hint="eastAsia"/>
        </w:rPr>
        <w:t>位。</w:t>
      </w:r>
    </w:p>
    <w:p w:rsidR="002A263A" w:rsidRDefault="002A263A" w:rsidP="00273E5C">
      <w:pPr>
        <w:spacing w:after="156"/>
        <w:ind w:firstLine="480"/>
      </w:pPr>
      <w:r>
        <w:rPr>
          <w:noProof/>
        </w:rPr>
        <w:drawing>
          <wp:inline distT="0" distB="0" distL="0" distR="0" wp14:anchorId="79261BEC" wp14:editId="460A2D9C">
            <wp:extent cx="5274310" cy="321098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9B" w:rsidRDefault="007C6158" w:rsidP="007C6158">
      <w:pPr>
        <w:pStyle w:val="4"/>
        <w:spacing w:after="156"/>
        <w:ind w:firstLine="562"/>
      </w:pPr>
      <w:r>
        <w:rPr>
          <w:rFonts w:hint="eastAsia"/>
        </w:rPr>
        <w:t>时间参数</w:t>
      </w:r>
    </w:p>
    <w:tbl>
      <w:tblPr>
        <w:tblStyle w:val="-1"/>
        <w:tblW w:w="8931" w:type="dxa"/>
        <w:tblInd w:w="-176" w:type="dxa"/>
        <w:tblLook w:val="04A0" w:firstRow="1" w:lastRow="0" w:firstColumn="1" w:lastColumn="0" w:noHBand="0" w:noVBand="1"/>
      </w:tblPr>
      <w:tblGrid>
        <w:gridCol w:w="1060"/>
        <w:gridCol w:w="4894"/>
        <w:gridCol w:w="1695"/>
        <w:gridCol w:w="1282"/>
      </w:tblGrid>
      <w:tr w:rsidR="00C42DFC" w:rsidTr="00C42D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C42DFC">
            <w:pPr>
              <w:spacing w:after="15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894" w:type="dxa"/>
          </w:tcPr>
          <w:p w:rsidR="00C42DFC" w:rsidRDefault="00C42DFC" w:rsidP="00D4329B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95" w:type="dxa"/>
          </w:tcPr>
          <w:p w:rsidR="00C42DFC" w:rsidRDefault="00C42DFC" w:rsidP="00C42DFC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1282" w:type="dxa"/>
          </w:tcPr>
          <w:p w:rsidR="00C42DFC" w:rsidRDefault="00C42DFC" w:rsidP="00C42DFC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选值</w:t>
            </w:r>
            <w:proofErr w:type="gramEnd"/>
          </w:p>
        </w:tc>
      </w:tr>
      <w:tr w:rsidR="00C42DFC" w:rsidTr="00C4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C42DFC">
            <w:pPr>
              <w:spacing w:after="156"/>
              <w:ind w:firstLineChars="0" w:firstLine="0"/>
            </w:pPr>
            <w:r>
              <w:rPr>
                <w:rFonts w:hint="eastAsia"/>
              </w:rPr>
              <w:t>CLK</w:t>
            </w:r>
          </w:p>
        </w:tc>
        <w:tc>
          <w:tcPr>
            <w:tcW w:w="4894" w:type="dxa"/>
          </w:tcPr>
          <w:p w:rsidR="00C42DFC" w:rsidRDefault="00C42DFC" w:rsidP="00B24CF0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半时钟模式时钟</w:t>
            </w:r>
          </w:p>
        </w:tc>
        <w:tc>
          <w:tcPr>
            <w:tcW w:w="1695" w:type="dxa"/>
          </w:tcPr>
          <w:p w:rsidR="00C42DFC" w:rsidRDefault="00C42DFC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0-20MHz</w:t>
            </w:r>
          </w:p>
        </w:tc>
        <w:tc>
          <w:tcPr>
            <w:tcW w:w="1282" w:type="dxa"/>
          </w:tcPr>
          <w:p w:rsidR="00C42DFC" w:rsidRDefault="00C42DFC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20MHz</w:t>
            </w:r>
          </w:p>
        </w:tc>
      </w:tr>
      <w:tr w:rsidR="00C42DFC" w:rsidTr="00C4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Pr="00D4329B" w:rsidRDefault="00C42DFC" w:rsidP="00C42DFC">
            <w:pPr>
              <w:spacing w:after="156"/>
              <w:ind w:firstLineChars="0" w:firstLine="0"/>
              <w:rPr>
                <w:vertAlign w:val="subscript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CONV</w:t>
            </w:r>
            <w:proofErr w:type="spellEnd"/>
          </w:p>
        </w:tc>
        <w:tc>
          <w:tcPr>
            <w:tcW w:w="4894" w:type="dxa"/>
          </w:tcPr>
          <w:p w:rsidR="00C42DFC" w:rsidRDefault="00C42DFC" w:rsidP="00D4329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一次转换时间</w:t>
            </w:r>
          </w:p>
        </w:tc>
        <w:tc>
          <w:tcPr>
            <w:tcW w:w="1695" w:type="dxa"/>
          </w:tcPr>
          <w:p w:rsidR="00C42DFC" w:rsidRPr="00250EE1" w:rsidRDefault="00C42DFC" w:rsidP="00C42DFC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0EE1">
              <w:rPr>
                <w:rFonts w:hint="eastAsia"/>
              </w:rPr>
              <w:t>&gt;</w:t>
            </w:r>
            <w:r>
              <w:rPr>
                <w:rFonts w:hint="eastAsia"/>
              </w:rPr>
              <w:t xml:space="preserve"> 17.5 CLK</w:t>
            </w:r>
          </w:p>
        </w:tc>
        <w:tc>
          <w:tcPr>
            <w:tcW w:w="1282" w:type="dxa"/>
          </w:tcPr>
          <w:p w:rsidR="00C42DFC" w:rsidRPr="00250EE1" w:rsidRDefault="00130E42" w:rsidP="00C42DFC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  <w:r w:rsidR="00C42DFC">
              <w:rPr>
                <w:rFonts w:hint="eastAsia"/>
              </w:rPr>
              <w:t xml:space="preserve"> CLK</w:t>
            </w:r>
          </w:p>
        </w:tc>
      </w:tr>
      <w:tr w:rsidR="00C42DFC" w:rsidTr="00C4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C42DFC">
            <w:pPr>
              <w:spacing w:after="156"/>
              <w:ind w:firstLineChars="0" w:firstLine="0"/>
            </w:pPr>
            <w:r>
              <w:rPr>
                <w:rFonts w:hint="eastAsia"/>
              </w:rPr>
              <w:lastRenderedPageBreak/>
              <w:t>t1</w:t>
            </w:r>
          </w:p>
        </w:tc>
        <w:tc>
          <w:tcPr>
            <w:tcW w:w="4894" w:type="dxa"/>
          </w:tcPr>
          <w:p w:rsidR="00C42DFC" w:rsidRDefault="00475CF6" w:rsidP="00D4329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建立</w:t>
            </w:r>
            <w:r w:rsidR="00C42DFC">
              <w:rPr>
                <w:rFonts w:hint="eastAsia"/>
              </w:rPr>
              <w:t>时间：</w:t>
            </w:r>
            <w:r w:rsidR="00C42DFC">
              <w:rPr>
                <w:rFonts w:hint="eastAsia"/>
              </w:rPr>
              <w:t>CONV</w:t>
            </w:r>
            <w:r w:rsidR="00C42DFC">
              <w:rPr>
                <w:rFonts w:hint="eastAsia"/>
              </w:rPr>
              <w:t>上升沿到</w:t>
            </w:r>
            <w:r w:rsidR="00C42DFC">
              <w:rPr>
                <w:rFonts w:hint="eastAsia"/>
              </w:rPr>
              <w:t>CLK</w:t>
            </w:r>
            <w:r w:rsidR="00C42DFC">
              <w:rPr>
                <w:rFonts w:hint="eastAsia"/>
              </w:rPr>
              <w:t>第一个上升沿</w:t>
            </w:r>
          </w:p>
        </w:tc>
        <w:tc>
          <w:tcPr>
            <w:tcW w:w="1695" w:type="dxa"/>
          </w:tcPr>
          <w:p w:rsidR="00C42DFC" w:rsidRDefault="00C42DFC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 12 ns</w:t>
            </w:r>
          </w:p>
        </w:tc>
        <w:tc>
          <w:tcPr>
            <w:tcW w:w="1282" w:type="dxa"/>
          </w:tcPr>
          <w:p w:rsidR="00C42DFC" w:rsidRPr="00250EE1" w:rsidRDefault="007C6158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C42DFC">
              <w:rPr>
                <w:rFonts w:hint="eastAsia"/>
              </w:rPr>
              <w:t>0 ns</w:t>
            </w:r>
          </w:p>
        </w:tc>
      </w:tr>
      <w:tr w:rsidR="00C42DFC" w:rsidTr="00C4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C42DFC">
            <w:pPr>
              <w:spacing w:after="156"/>
              <w:ind w:firstLineChars="0" w:firstLine="0"/>
            </w:pPr>
            <w:r>
              <w:t>t2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94" w:type="dxa"/>
          </w:tcPr>
          <w:p w:rsidR="00C42DFC" w:rsidRDefault="00C42DFC" w:rsidP="00D4329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保持时间：</w:t>
            </w:r>
            <w:r>
              <w:rPr>
                <w:rFonts w:hint="eastAsia"/>
              </w:rPr>
              <w:t>CONV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1695" w:type="dxa"/>
          </w:tcPr>
          <w:p w:rsidR="00475CF6" w:rsidRDefault="00475CF6" w:rsidP="00C42DFC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10~50 ns</w:t>
            </w:r>
          </w:p>
        </w:tc>
        <w:tc>
          <w:tcPr>
            <w:tcW w:w="1282" w:type="dxa"/>
          </w:tcPr>
          <w:p w:rsidR="00C42DFC" w:rsidRPr="00250EE1" w:rsidRDefault="00C42DFC" w:rsidP="00C42DFC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 ns</w:t>
            </w:r>
          </w:p>
        </w:tc>
      </w:tr>
      <w:tr w:rsidR="00C42DFC" w:rsidTr="00C4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C42DFC">
            <w:pPr>
              <w:spacing w:after="156"/>
              <w:ind w:firstLineChars="0" w:firstLine="0"/>
            </w:pPr>
            <w:r>
              <w:rPr>
                <w:rFonts w:hint="eastAsia"/>
              </w:rPr>
              <w:t>t3</w:t>
            </w:r>
          </w:p>
        </w:tc>
        <w:tc>
          <w:tcPr>
            <w:tcW w:w="4894" w:type="dxa"/>
          </w:tcPr>
          <w:p w:rsidR="00C42DFC" w:rsidRDefault="00C42DFC" w:rsidP="00E910E8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保持时间：</w:t>
            </w:r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高电平</w:t>
            </w:r>
          </w:p>
        </w:tc>
        <w:tc>
          <w:tcPr>
            <w:tcW w:w="1695" w:type="dxa"/>
          </w:tcPr>
          <w:p w:rsidR="00C42DFC" w:rsidRDefault="00475CF6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&lt; 50 ns</w:t>
            </w:r>
          </w:p>
        </w:tc>
        <w:tc>
          <w:tcPr>
            <w:tcW w:w="1282" w:type="dxa"/>
          </w:tcPr>
          <w:p w:rsidR="00C42DFC" w:rsidRPr="00E23BE7" w:rsidRDefault="00475CF6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40 ns</w:t>
            </w:r>
          </w:p>
        </w:tc>
      </w:tr>
      <w:tr w:rsidR="00C42DFC" w:rsidTr="00C4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C42DFC">
            <w:pPr>
              <w:spacing w:after="156"/>
              <w:ind w:firstLineChars="0" w:firstLine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s1</w:t>
            </w:r>
          </w:p>
        </w:tc>
        <w:tc>
          <w:tcPr>
            <w:tcW w:w="4894" w:type="dxa"/>
          </w:tcPr>
          <w:p w:rsidR="00C42DFC" w:rsidRDefault="00C42DFC" w:rsidP="00E910E8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RD</w:t>
            </w:r>
            <w:r w:rsidR="00475CF6">
              <w:rPr>
                <w:rFonts w:hint="eastAsia"/>
              </w:rPr>
              <w:t>上升沿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下降沿</w:t>
            </w:r>
          </w:p>
        </w:tc>
        <w:tc>
          <w:tcPr>
            <w:tcW w:w="1695" w:type="dxa"/>
          </w:tcPr>
          <w:p w:rsidR="00C42DFC" w:rsidRDefault="00475CF6" w:rsidP="00C42DFC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 5 ns</w:t>
            </w:r>
          </w:p>
        </w:tc>
        <w:tc>
          <w:tcPr>
            <w:tcW w:w="1282" w:type="dxa"/>
          </w:tcPr>
          <w:p w:rsidR="00C42DFC" w:rsidRPr="00E23BE7" w:rsidRDefault="00475CF6" w:rsidP="007C6158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7C6158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 ns</w:t>
            </w:r>
          </w:p>
        </w:tc>
      </w:tr>
      <w:tr w:rsidR="00C42DFC" w:rsidTr="00C4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C42DFC" w:rsidRDefault="00C42DFC" w:rsidP="00475CF6">
            <w:pPr>
              <w:spacing w:after="156"/>
              <w:ind w:firstLineChars="0" w:firstLine="0"/>
            </w:pPr>
            <w:r>
              <w:rPr>
                <w:rFonts w:hint="eastAsia"/>
              </w:rPr>
              <w:t>t</w:t>
            </w:r>
            <w:r w:rsidR="00475CF6" w:rsidRPr="00475CF6">
              <w:rPr>
                <w:rFonts w:hint="eastAsia"/>
                <w:vertAlign w:val="subscript"/>
              </w:rPr>
              <w:t>H1</w:t>
            </w:r>
          </w:p>
        </w:tc>
        <w:tc>
          <w:tcPr>
            <w:tcW w:w="4894" w:type="dxa"/>
          </w:tcPr>
          <w:p w:rsidR="00C42DFC" w:rsidRDefault="00475CF6" w:rsidP="00475CF6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下降沿到</w:t>
            </w:r>
            <w:r>
              <w:rPr>
                <w:rFonts w:hint="eastAsia"/>
              </w:rPr>
              <w:t>RD</w:t>
            </w:r>
            <w:r>
              <w:rPr>
                <w:rFonts w:hint="eastAsia"/>
              </w:rPr>
              <w:t>下降沿</w:t>
            </w:r>
          </w:p>
        </w:tc>
        <w:tc>
          <w:tcPr>
            <w:tcW w:w="1695" w:type="dxa"/>
          </w:tcPr>
          <w:p w:rsidR="00C42DFC" w:rsidRDefault="00475CF6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 5 ns</w:t>
            </w:r>
          </w:p>
        </w:tc>
        <w:tc>
          <w:tcPr>
            <w:tcW w:w="1282" w:type="dxa"/>
          </w:tcPr>
          <w:p w:rsidR="00C42DFC" w:rsidRDefault="007C6158" w:rsidP="00C42DFC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  <w:r w:rsidR="00475CF6">
              <w:rPr>
                <w:rFonts w:hint="eastAsia"/>
              </w:rPr>
              <w:t xml:space="preserve"> ns</w:t>
            </w:r>
          </w:p>
        </w:tc>
      </w:tr>
      <w:tr w:rsidR="00635306" w:rsidTr="00C42D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635306" w:rsidRDefault="00635306" w:rsidP="00635306">
            <w:pPr>
              <w:spacing w:after="156"/>
              <w:ind w:firstLineChars="0" w:firstLine="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s2</w:t>
            </w:r>
          </w:p>
        </w:tc>
        <w:tc>
          <w:tcPr>
            <w:tcW w:w="4894" w:type="dxa"/>
          </w:tcPr>
          <w:p w:rsidR="00635306" w:rsidRDefault="00635306" w:rsidP="00635306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建立时间：</w:t>
            </w:r>
            <w:r>
              <w:rPr>
                <w:rFonts w:hint="eastAsia"/>
              </w:rPr>
              <w:t>SDI</w:t>
            </w:r>
            <w:r>
              <w:rPr>
                <w:rFonts w:hint="eastAsia"/>
              </w:rPr>
              <w:t>开始到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下降沿</w:t>
            </w:r>
          </w:p>
        </w:tc>
        <w:tc>
          <w:tcPr>
            <w:tcW w:w="1695" w:type="dxa"/>
          </w:tcPr>
          <w:p w:rsidR="00635306" w:rsidRDefault="00635306" w:rsidP="00635306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&gt; 5 ns</w:t>
            </w:r>
          </w:p>
        </w:tc>
        <w:tc>
          <w:tcPr>
            <w:tcW w:w="1282" w:type="dxa"/>
          </w:tcPr>
          <w:p w:rsidR="00635306" w:rsidRPr="00E23BE7" w:rsidRDefault="007C6158" w:rsidP="00635306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  <w:r w:rsidR="00635306">
              <w:rPr>
                <w:rFonts w:hint="eastAsia"/>
              </w:rPr>
              <w:t xml:space="preserve"> ns</w:t>
            </w:r>
          </w:p>
        </w:tc>
      </w:tr>
      <w:tr w:rsidR="00635306" w:rsidTr="00C42D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635306" w:rsidRDefault="00635306" w:rsidP="00635306">
            <w:pPr>
              <w:spacing w:after="156"/>
              <w:ind w:firstLineChars="0" w:firstLine="0"/>
            </w:pPr>
            <w:r>
              <w:rPr>
                <w:rFonts w:hint="eastAsia"/>
              </w:rPr>
              <w:t>t</w:t>
            </w:r>
            <w:r w:rsidRPr="00475CF6">
              <w:rPr>
                <w:rFonts w:hint="eastAsia"/>
                <w:vertAlign w:val="subscript"/>
              </w:rPr>
              <w:t>H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4894" w:type="dxa"/>
          </w:tcPr>
          <w:p w:rsidR="00635306" w:rsidRDefault="00635306" w:rsidP="00635306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保持时间：</w:t>
            </w:r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下降沿到</w:t>
            </w:r>
            <w:r>
              <w:rPr>
                <w:rFonts w:hint="eastAsia"/>
              </w:rPr>
              <w:t>SDI</w:t>
            </w:r>
            <w:r>
              <w:rPr>
                <w:rFonts w:hint="eastAsia"/>
              </w:rPr>
              <w:t>结束</w:t>
            </w:r>
          </w:p>
        </w:tc>
        <w:tc>
          <w:tcPr>
            <w:tcW w:w="1695" w:type="dxa"/>
          </w:tcPr>
          <w:p w:rsidR="00635306" w:rsidRDefault="00635306" w:rsidP="00635306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 5 ns</w:t>
            </w:r>
          </w:p>
        </w:tc>
        <w:tc>
          <w:tcPr>
            <w:tcW w:w="1282" w:type="dxa"/>
          </w:tcPr>
          <w:p w:rsidR="00635306" w:rsidRDefault="007C6158" w:rsidP="00635306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  <w:r w:rsidR="00635306">
              <w:rPr>
                <w:rFonts w:hint="eastAsia"/>
              </w:rPr>
              <w:t xml:space="preserve"> ns</w:t>
            </w:r>
          </w:p>
        </w:tc>
      </w:tr>
    </w:tbl>
    <w:p w:rsidR="00264212" w:rsidRDefault="00264212" w:rsidP="00C42DFC">
      <w:pPr>
        <w:spacing w:after="156"/>
        <w:ind w:firstLine="480"/>
      </w:pPr>
      <w:r>
        <w:rPr>
          <w:rFonts w:hint="eastAsia"/>
        </w:rPr>
        <w:t>由于</w:t>
      </w:r>
      <w:r>
        <w:rPr>
          <w:rFonts w:hint="eastAsia"/>
        </w:rPr>
        <w:t>ADS8363</w:t>
      </w:r>
      <w:r>
        <w:rPr>
          <w:rFonts w:hint="eastAsia"/>
        </w:rPr>
        <w:t>准备采用全差分，双</w:t>
      </w:r>
      <w:proofErr w:type="gramStart"/>
      <w:r>
        <w:rPr>
          <w:rFonts w:hint="eastAsia"/>
        </w:rPr>
        <w:t>路共同</w:t>
      </w:r>
      <w:proofErr w:type="gramEnd"/>
      <w:r>
        <w:rPr>
          <w:rFonts w:hint="eastAsia"/>
        </w:rPr>
        <w:t>输出，因此在模式选择上为模式</w:t>
      </w:r>
      <w:r>
        <w:rPr>
          <w:rFonts w:hint="eastAsia"/>
        </w:rPr>
        <w:t>1</w:t>
      </w:r>
      <w:r>
        <w:rPr>
          <w:rFonts w:hint="eastAsia"/>
        </w:rPr>
        <w:t>。具体的时序如下：</w:t>
      </w:r>
    </w:p>
    <w:p w:rsidR="00264212" w:rsidRDefault="00264212" w:rsidP="00C42DFC">
      <w:pPr>
        <w:spacing w:after="156"/>
        <w:ind w:firstLine="480"/>
      </w:pPr>
      <w:r>
        <w:rPr>
          <w:noProof/>
        </w:rPr>
        <w:drawing>
          <wp:inline distT="0" distB="0" distL="0" distR="0" wp14:anchorId="47C83F5D" wp14:editId="6833B5FD">
            <wp:extent cx="5274310" cy="176176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767" w:rsidRDefault="00A05767" w:rsidP="00A05767">
      <w:pPr>
        <w:spacing w:after="156"/>
        <w:ind w:firstLine="480"/>
        <w:jc w:val="center"/>
      </w:pPr>
      <w:r>
        <w:rPr>
          <w:noProof/>
        </w:rPr>
        <w:drawing>
          <wp:inline distT="0" distB="0" distL="0" distR="0" wp14:anchorId="4A450043" wp14:editId="1C1E4B38">
            <wp:extent cx="3625850" cy="2517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812" cy="2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12" w:rsidRDefault="00264212" w:rsidP="00C42DFC">
      <w:pPr>
        <w:spacing w:after="156"/>
        <w:ind w:firstLine="480"/>
      </w:pPr>
      <w:r>
        <w:rPr>
          <w:rFonts w:hint="eastAsia"/>
        </w:rPr>
        <w:t>在第一个转化周期</w:t>
      </w:r>
      <w:r w:rsidR="007C6158">
        <w:rPr>
          <w:rFonts w:hint="eastAsia"/>
        </w:rPr>
        <w:t>（</w:t>
      </w:r>
      <w:r w:rsidR="007C6158">
        <w:rPr>
          <w:rFonts w:hint="eastAsia"/>
        </w:rPr>
        <w:t>20</w:t>
      </w:r>
      <w:r w:rsidR="007C6158">
        <w:rPr>
          <w:rFonts w:hint="eastAsia"/>
        </w:rPr>
        <w:t>个时钟）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初始化，数据在第二个转化周期被转化，并在第三个转化周期出现在</w:t>
      </w:r>
      <w:r>
        <w:rPr>
          <w:rFonts w:hint="eastAsia"/>
        </w:rPr>
        <w:t>SDO</w:t>
      </w:r>
      <w:r>
        <w:rPr>
          <w:rFonts w:hint="eastAsia"/>
        </w:rPr>
        <w:t>上。因此，可以把第一个转化周期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初始化过程。并且在图中可以看到，</w:t>
      </w:r>
      <w:r>
        <w:rPr>
          <w:rFonts w:hint="eastAsia"/>
        </w:rPr>
        <w:t>RD</w:t>
      </w:r>
      <w:r>
        <w:rPr>
          <w:rFonts w:hint="eastAsia"/>
        </w:rPr>
        <w:t>和</w:t>
      </w:r>
      <w:r>
        <w:rPr>
          <w:rFonts w:hint="eastAsia"/>
        </w:rPr>
        <w:t>CONVST</w:t>
      </w:r>
      <w:r>
        <w:rPr>
          <w:rFonts w:hint="eastAsia"/>
        </w:rPr>
        <w:t>是同步的，并且下降沿对应第一个时钟上升沿。</w:t>
      </w:r>
    </w:p>
    <w:p w:rsidR="00C42DFC" w:rsidRDefault="00C42DFC" w:rsidP="00C42DFC">
      <w:pPr>
        <w:spacing w:after="156"/>
        <w:ind w:firstLine="480"/>
      </w:pPr>
      <w:r>
        <w:rPr>
          <w:rFonts w:hint="eastAsia"/>
        </w:rPr>
        <w:t>预设：用</w:t>
      </w:r>
      <w:r>
        <w:rPr>
          <w:rFonts w:hint="eastAsia"/>
        </w:rPr>
        <w:t>100M</w:t>
      </w:r>
      <w:r>
        <w:rPr>
          <w:rFonts w:hint="eastAsia"/>
        </w:rPr>
        <w:t>时钟驱动，</w:t>
      </w:r>
      <w:r w:rsidR="00210673">
        <w:rPr>
          <w:rFonts w:hint="eastAsia"/>
        </w:rPr>
        <w:t>当检测到</w:t>
      </w:r>
      <w:r w:rsidR="00210673">
        <w:rPr>
          <w:rFonts w:hint="eastAsia"/>
        </w:rPr>
        <w:t>CLK_AFE</w:t>
      </w:r>
      <w:r w:rsidR="00210673">
        <w:rPr>
          <w:rFonts w:hint="eastAsia"/>
        </w:rPr>
        <w:t>上升沿，在下一个</w:t>
      </w:r>
      <w:r w:rsidR="00210673">
        <w:rPr>
          <w:rFonts w:hint="eastAsia"/>
        </w:rPr>
        <w:t>CLK_ADC</w:t>
      </w:r>
      <w:r w:rsidR="00210673">
        <w:rPr>
          <w:rFonts w:hint="eastAsia"/>
        </w:rPr>
        <w:t>的上升沿使能</w:t>
      </w:r>
      <w:r w:rsidR="00210673">
        <w:rPr>
          <w:rFonts w:hint="eastAsia"/>
        </w:rPr>
        <w:t>CS</w:t>
      </w:r>
      <w:r w:rsidR="00210673">
        <w:rPr>
          <w:rFonts w:hint="eastAsia"/>
        </w:rPr>
        <w:t>。</w:t>
      </w:r>
    </w:p>
    <w:p w:rsidR="007C6158" w:rsidRDefault="007C6158" w:rsidP="007C6158">
      <w:pPr>
        <w:pStyle w:val="4"/>
        <w:spacing w:after="156"/>
        <w:ind w:firstLine="562"/>
      </w:pPr>
      <w:r>
        <w:rPr>
          <w:rFonts w:hint="eastAsia"/>
        </w:rPr>
        <w:lastRenderedPageBreak/>
        <w:t>控制时序</w:t>
      </w:r>
    </w:p>
    <w:p w:rsidR="007C6158" w:rsidRDefault="007C6158" w:rsidP="00C42DFC">
      <w:pPr>
        <w:spacing w:after="156"/>
        <w:ind w:firstLine="480"/>
      </w:pPr>
      <w:r>
        <w:object w:dxaOrig="11790" w:dyaOrig="8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25pt;height:286.35pt" o:ole="">
            <v:imagedata r:id="rId21" o:title=""/>
          </v:shape>
          <o:OLEObject Type="Embed" ProgID="Visio.Drawing.15" ShapeID="_x0000_i1025" DrawAspect="Content" ObjectID="_1640497712" r:id="rId22"/>
        </w:object>
      </w:r>
    </w:p>
    <w:p w:rsidR="00210673" w:rsidRDefault="00210673" w:rsidP="00210673">
      <w:pPr>
        <w:spacing w:after="156"/>
        <w:ind w:firstLine="480"/>
      </w:pPr>
      <w:r>
        <w:rPr>
          <w:rFonts w:hint="eastAsia"/>
        </w:rPr>
        <w:tab/>
        <w:t>SDI</w:t>
      </w:r>
      <w:r>
        <w:rPr>
          <w:rFonts w:hint="eastAsia"/>
        </w:rPr>
        <w:t>在</w:t>
      </w:r>
      <w:r>
        <w:rPr>
          <w:rFonts w:hint="eastAsia"/>
        </w:rPr>
        <w:t>RD</w:t>
      </w:r>
      <w:r>
        <w:rPr>
          <w:rFonts w:hint="eastAsia"/>
        </w:rPr>
        <w:t>的下降</w:t>
      </w:r>
      <w:proofErr w:type="gramStart"/>
      <w:r>
        <w:rPr>
          <w:rFonts w:hint="eastAsia"/>
        </w:rPr>
        <w:t>沿按照</w:t>
      </w:r>
      <w:proofErr w:type="gramEnd"/>
      <w:r>
        <w:rPr>
          <w:rFonts w:hint="eastAsia"/>
        </w:rPr>
        <w:t>CLK_ADC</w:t>
      </w:r>
      <w:r>
        <w:rPr>
          <w:rFonts w:hint="eastAsia"/>
        </w:rPr>
        <w:t>时钟长度，开始给出数据。</w:t>
      </w:r>
    </w:p>
    <w:p w:rsidR="00210673" w:rsidRDefault="00210673" w:rsidP="00210673">
      <w:pPr>
        <w:spacing w:after="156"/>
        <w:ind w:firstLine="480"/>
      </w:pPr>
      <w:r>
        <w:rPr>
          <w:rFonts w:hint="eastAsia"/>
        </w:rPr>
        <w:t>结束的时序如下</w:t>
      </w:r>
    </w:p>
    <w:p w:rsidR="00210673" w:rsidRDefault="007C6158" w:rsidP="00210673">
      <w:pPr>
        <w:spacing w:after="156"/>
        <w:ind w:firstLine="480"/>
      </w:pPr>
      <w:r>
        <w:object w:dxaOrig="10890" w:dyaOrig="5761">
          <v:shape id="_x0000_i1026" type="#_x0000_t75" style="width:386.8pt;height:204.3pt" o:ole="">
            <v:imagedata r:id="rId23" o:title=""/>
          </v:shape>
          <o:OLEObject Type="Embed" ProgID="Visio.Drawing.15" ShapeID="_x0000_i1026" DrawAspect="Content" ObjectID="_1640497713" r:id="rId24"/>
        </w:object>
      </w:r>
      <w:r w:rsidR="00210673">
        <w:rPr>
          <w:rFonts w:hint="eastAsia"/>
        </w:rPr>
        <w:tab/>
      </w:r>
      <w:r w:rsidR="00210673">
        <w:rPr>
          <w:rFonts w:hint="eastAsia"/>
        </w:rPr>
        <w:t>在</w:t>
      </w:r>
      <w:r w:rsidR="00210673">
        <w:rPr>
          <w:rFonts w:hint="eastAsia"/>
        </w:rPr>
        <w:t>BUSY</w:t>
      </w:r>
      <w:r w:rsidR="00210673">
        <w:rPr>
          <w:rFonts w:hint="eastAsia"/>
        </w:rPr>
        <w:t>的下降沿后的第一个</w:t>
      </w:r>
      <w:r w:rsidR="00210673">
        <w:rPr>
          <w:rFonts w:hint="eastAsia"/>
        </w:rPr>
        <w:t>CLK_ADC</w:t>
      </w:r>
      <w:r w:rsidR="00210673">
        <w:rPr>
          <w:rFonts w:hint="eastAsia"/>
        </w:rPr>
        <w:t>上升沿，将</w:t>
      </w:r>
      <w:r w:rsidR="00210673">
        <w:rPr>
          <w:rFonts w:hint="eastAsia"/>
        </w:rPr>
        <w:t>CS</w:t>
      </w:r>
      <w:r w:rsidR="00210673">
        <w:rPr>
          <w:rFonts w:hint="eastAsia"/>
        </w:rPr>
        <w:t>拉高，结束一次</w:t>
      </w:r>
      <w:r w:rsidR="00210673">
        <w:rPr>
          <w:rFonts w:hint="eastAsia"/>
        </w:rPr>
        <w:t>AD</w:t>
      </w:r>
      <w:r w:rsidR="00210673">
        <w:rPr>
          <w:rFonts w:hint="eastAsia"/>
        </w:rPr>
        <w:t>转换。</w:t>
      </w:r>
    </w:p>
    <w:p w:rsidR="007C6158" w:rsidRDefault="007C6158" w:rsidP="007C6158">
      <w:pPr>
        <w:pStyle w:val="4"/>
        <w:spacing w:after="156"/>
        <w:ind w:firstLine="562"/>
      </w:pPr>
      <w:r>
        <w:rPr>
          <w:rFonts w:hint="eastAsia"/>
        </w:rPr>
        <w:lastRenderedPageBreak/>
        <w:t>寄存器配置</w:t>
      </w:r>
    </w:p>
    <w:p w:rsidR="007C6158" w:rsidRDefault="007C6158" w:rsidP="00210673">
      <w:pPr>
        <w:spacing w:after="156"/>
        <w:ind w:firstLine="480"/>
      </w:pPr>
      <w:r>
        <w:rPr>
          <w:noProof/>
        </w:rPr>
        <w:drawing>
          <wp:inline distT="0" distB="0" distL="0" distR="0" wp14:anchorId="2E5E3044" wp14:editId="1B2FC869">
            <wp:extent cx="5274310" cy="5536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9180" w:type="dxa"/>
        <w:tblLook w:val="04A0" w:firstRow="1" w:lastRow="0" w:firstColumn="1" w:lastColumn="0" w:noHBand="0" w:noVBand="1"/>
      </w:tblPr>
      <w:tblGrid>
        <w:gridCol w:w="1101"/>
        <w:gridCol w:w="4819"/>
        <w:gridCol w:w="708"/>
        <w:gridCol w:w="2552"/>
      </w:tblGrid>
      <w:tr w:rsidR="00635F8B" w:rsidTr="00635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5F8B" w:rsidRDefault="00635F8B" w:rsidP="00635F8B">
            <w:pPr>
              <w:spacing w:after="15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819" w:type="dxa"/>
          </w:tcPr>
          <w:p w:rsidR="00635F8B" w:rsidRDefault="00635F8B" w:rsidP="00210673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08" w:type="dxa"/>
          </w:tcPr>
          <w:p w:rsidR="00635F8B" w:rsidRDefault="00635F8B" w:rsidP="00635F8B">
            <w:pPr>
              <w:spacing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F8B" w:rsidTr="004B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C[1:0]</w:t>
            </w:r>
          </w:p>
        </w:tc>
        <w:tc>
          <w:tcPr>
            <w:tcW w:w="4819" w:type="dxa"/>
          </w:tcPr>
          <w:p w:rsidR="00635F8B" w:rsidRDefault="00635F8B" w:rsidP="00A05767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全差分模式下</w:t>
            </w:r>
            <w:r>
              <w:rPr>
                <w:rFonts w:hint="eastAsia"/>
              </w:rPr>
              <w:t>0x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 1x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通道</w:t>
            </w:r>
          </w:p>
        </w:tc>
        <w:tc>
          <w:tcPr>
            <w:tcW w:w="708" w:type="dxa"/>
          </w:tcPr>
          <w:p w:rsidR="00635F8B" w:rsidRDefault="00635F8B" w:rsidP="00635F8B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电路只接了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通道</w:t>
            </w:r>
          </w:p>
        </w:tc>
      </w:tr>
      <w:tr w:rsidR="00635F8B" w:rsidTr="004B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R[1:0]</w:t>
            </w:r>
          </w:p>
        </w:tc>
        <w:tc>
          <w:tcPr>
            <w:tcW w:w="4819" w:type="dxa"/>
          </w:tcPr>
          <w:p w:rsidR="00635F8B" w:rsidRDefault="00635F8B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：上传</w:t>
            </w:r>
            <w:r>
              <w:rPr>
                <w:rFonts w:hint="eastAsia"/>
              </w:rPr>
              <w:t>C[1:0] 01</w:t>
            </w:r>
            <w:r>
              <w:rPr>
                <w:rFonts w:hint="eastAsia"/>
              </w:rPr>
              <w:t>：上</w:t>
            </w:r>
            <w:proofErr w:type="gramStart"/>
            <w:r>
              <w:rPr>
                <w:rFonts w:hint="eastAsia"/>
              </w:rPr>
              <w:t>传全部</w:t>
            </w:r>
            <w:proofErr w:type="gramEnd"/>
            <w:r w:rsidR="00636FC2">
              <w:rPr>
                <w:rFonts w:hint="eastAsia"/>
              </w:rPr>
              <w:t>参数</w:t>
            </w:r>
          </w:p>
        </w:tc>
        <w:tc>
          <w:tcPr>
            <w:tcW w:w="708" w:type="dxa"/>
          </w:tcPr>
          <w:p w:rsidR="00635F8B" w:rsidRPr="00635F8B" w:rsidRDefault="00635F8B" w:rsidP="00636FC2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636FC2">
              <w:rPr>
                <w:rFonts w:hint="eastAsia"/>
              </w:rPr>
              <w:t>X</w:t>
            </w:r>
          </w:p>
        </w:tc>
        <w:tc>
          <w:tcPr>
            <w:tcW w:w="2552" w:type="dxa"/>
          </w:tcPr>
          <w:p w:rsidR="00635F8B" w:rsidRDefault="00636FC2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 xml:space="preserve">01 </w:t>
            </w:r>
            <w:r>
              <w:rPr>
                <w:rFonts w:hint="eastAsia"/>
              </w:rPr>
              <w:t>后续</w:t>
            </w:r>
            <w:r>
              <w:rPr>
                <w:rFonts w:hint="eastAsia"/>
              </w:rPr>
              <w:t>00</w:t>
            </w:r>
          </w:p>
        </w:tc>
      </w:tr>
      <w:tr w:rsidR="00635F8B" w:rsidTr="004B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PD[1:0]</w:t>
            </w:r>
          </w:p>
        </w:tc>
        <w:tc>
          <w:tcPr>
            <w:tcW w:w="4819" w:type="dxa"/>
          </w:tcPr>
          <w:p w:rsidR="00635F8B" w:rsidRDefault="00635F8B" w:rsidP="00210673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：正常模式（没有睡眠）</w:t>
            </w:r>
          </w:p>
        </w:tc>
        <w:tc>
          <w:tcPr>
            <w:tcW w:w="708" w:type="dxa"/>
          </w:tcPr>
          <w:p w:rsidR="00635F8B" w:rsidRPr="00635F8B" w:rsidRDefault="00635F8B" w:rsidP="00635F8B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</w:p>
        </w:tc>
        <w:tc>
          <w:tcPr>
            <w:tcW w:w="2552" w:type="dxa"/>
          </w:tcPr>
          <w:p w:rsidR="00635F8B" w:rsidRDefault="00636FC2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不使用睡眠模式</w:t>
            </w:r>
          </w:p>
        </w:tc>
      </w:tr>
      <w:tr w:rsidR="00635F8B" w:rsidTr="004B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FE</w:t>
            </w:r>
          </w:p>
        </w:tc>
        <w:tc>
          <w:tcPr>
            <w:tcW w:w="4819" w:type="dxa"/>
          </w:tcPr>
          <w:p w:rsidR="00635F8B" w:rsidRDefault="00635F8B" w:rsidP="00210673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FIFO</w:t>
            </w:r>
            <w:r>
              <w:rPr>
                <w:rFonts w:hint="eastAsia"/>
              </w:rPr>
              <w:t>使能</w:t>
            </w:r>
          </w:p>
        </w:tc>
        <w:tc>
          <w:tcPr>
            <w:tcW w:w="708" w:type="dxa"/>
          </w:tcPr>
          <w:p w:rsidR="00635F8B" w:rsidRDefault="00635F8B" w:rsidP="00635F8B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1FIFO</w:t>
            </w:r>
            <w:r>
              <w:rPr>
                <w:rFonts w:hint="eastAsia"/>
              </w:rPr>
              <w:t>无效</w:t>
            </w:r>
          </w:p>
        </w:tc>
      </w:tr>
      <w:tr w:rsidR="00635F8B" w:rsidTr="004B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SR</w:t>
            </w:r>
          </w:p>
        </w:tc>
        <w:tc>
          <w:tcPr>
            <w:tcW w:w="4819" w:type="dxa"/>
          </w:tcPr>
          <w:p w:rsidR="00635F8B" w:rsidRDefault="00635F8B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：特殊</w:t>
            </w:r>
            <w:proofErr w:type="gramStart"/>
            <w:r>
              <w:rPr>
                <w:rFonts w:hint="eastAsia"/>
              </w:rPr>
              <w:t>读模式</w:t>
            </w:r>
            <w:proofErr w:type="gramEnd"/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：特殊</w:t>
            </w:r>
            <w:proofErr w:type="gramStart"/>
            <w:r>
              <w:rPr>
                <w:rFonts w:hint="eastAsia"/>
              </w:rPr>
              <w:t>读模式</w:t>
            </w:r>
            <w:proofErr w:type="gramEnd"/>
            <w:r>
              <w:rPr>
                <w:rFonts w:hint="eastAsia"/>
              </w:rPr>
              <w:t>使能</w:t>
            </w:r>
          </w:p>
        </w:tc>
        <w:tc>
          <w:tcPr>
            <w:tcW w:w="708" w:type="dxa"/>
          </w:tcPr>
          <w:p w:rsidR="00635F8B" w:rsidRPr="00635F8B" w:rsidRDefault="00635F8B" w:rsidP="00635F8B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非特殊</w:t>
            </w:r>
            <w:proofErr w:type="gramStart"/>
            <w:r>
              <w:rPr>
                <w:rFonts w:hint="eastAsia"/>
              </w:rPr>
              <w:t>读模式</w:t>
            </w:r>
            <w:proofErr w:type="gramEnd"/>
          </w:p>
        </w:tc>
      </w:tr>
      <w:tr w:rsidR="00635F8B" w:rsidTr="004B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FC</w:t>
            </w:r>
          </w:p>
        </w:tc>
        <w:tc>
          <w:tcPr>
            <w:tcW w:w="4819" w:type="dxa"/>
          </w:tcPr>
          <w:p w:rsidR="00635F8B" w:rsidRDefault="00635F8B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：全时钟模式无效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：全时钟模式使能</w:t>
            </w:r>
          </w:p>
        </w:tc>
        <w:tc>
          <w:tcPr>
            <w:tcW w:w="708" w:type="dxa"/>
          </w:tcPr>
          <w:p w:rsidR="00635F8B" w:rsidRPr="00635F8B" w:rsidRDefault="00635F8B" w:rsidP="00635F8B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采用半时钟模式</w:t>
            </w:r>
          </w:p>
        </w:tc>
      </w:tr>
      <w:tr w:rsidR="00635F8B" w:rsidTr="004B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PDE</w:t>
            </w:r>
          </w:p>
        </w:tc>
        <w:tc>
          <w:tcPr>
            <w:tcW w:w="4819" w:type="dxa"/>
          </w:tcPr>
          <w:p w:rsidR="00635F8B" w:rsidRDefault="00635F8B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：全差分模式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：伪差分模式</w:t>
            </w:r>
          </w:p>
        </w:tc>
        <w:tc>
          <w:tcPr>
            <w:tcW w:w="708" w:type="dxa"/>
          </w:tcPr>
          <w:p w:rsidR="00635F8B" w:rsidRPr="00635F8B" w:rsidRDefault="00635F8B" w:rsidP="00635F8B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采用全差分模式</w:t>
            </w:r>
          </w:p>
        </w:tc>
      </w:tr>
      <w:tr w:rsidR="00635F8B" w:rsidTr="004B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819" w:type="dxa"/>
          </w:tcPr>
          <w:p w:rsidR="00635F8B" w:rsidRDefault="00635F8B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SDO</w:t>
            </w:r>
            <w:r>
              <w:rPr>
                <w:rFonts w:hint="eastAsia"/>
              </w:rPr>
              <w:t>附带通道信息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SDO</w:t>
            </w:r>
            <w:r>
              <w:rPr>
                <w:rFonts w:hint="eastAsia"/>
              </w:rPr>
              <w:t>只有数据</w:t>
            </w:r>
          </w:p>
        </w:tc>
        <w:tc>
          <w:tcPr>
            <w:tcW w:w="708" w:type="dxa"/>
          </w:tcPr>
          <w:p w:rsidR="00635F8B" w:rsidRPr="00635F8B" w:rsidRDefault="00635F8B" w:rsidP="00635F8B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635F8B" w:rsidRDefault="00635F8B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附带通道信息</w:t>
            </w:r>
          </w:p>
        </w:tc>
      </w:tr>
      <w:tr w:rsidR="00635F8B" w:rsidTr="004B3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5F8B" w:rsidRDefault="00635F8B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CE</w:t>
            </w:r>
          </w:p>
        </w:tc>
        <w:tc>
          <w:tcPr>
            <w:tcW w:w="4819" w:type="dxa"/>
          </w:tcPr>
          <w:p w:rsidR="00635F8B" w:rsidRDefault="00636FC2" w:rsidP="00636FC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：内部计数器无效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：内部寄存器使能</w:t>
            </w:r>
          </w:p>
        </w:tc>
        <w:tc>
          <w:tcPr>
            <w:tcW w:w="708" w:type="dxa"/>
          </w:tcPr>
          <w:p w:rsidR="00635F8B" w:rsidRPr="00636FC2" w:rsidRDefault="00636FC2" w:rsidP="00635F8B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635F8B" w:rsidRDefault="00636FC2" w:rsidP="00635F8B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可用于判断数据更新</w:t>
            </w:r>
          </w:p>
        </w:tc>
      </w:tr>
      <w:tr w:rsidR="00636FC2" w:rsidTr="004B3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636FC2" w:rsidRDefault="00636FC2" w:rsidP="004B368F">
            <w:pPr>
              <w:spacing w:after="156"/>
              <w:ind w:firstLineChars="0" w:firstLine="0"/>
            </w:pPr>
            <w:r>
              <w:rPr>
                <w:rFonts w:hint="eastAsia"/>
              </w:rPr>
              <w:t>A[3:0]</w:t>
            </w:r>
          </w:p>
        </w:tc>
        <w:tc>
          <w:tcPr>
            <w:tcW w:w="4819" w:type="dxa"/>
          </w:tcPr>
          <w:p w:rsidR="00636FC2" w:rsidRDefault="00636FC2" w:rsidP="00636FC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X000</w:t>
            </w:r>
            <w:r>
              <w:rPr>
                <w:rFonts w:hint="eastAsia"/>
              </w:rPr>
              <w:t>：上传配置寄存器</w:t>
            </w:r>
          </w:p>
          <w:p w:rsidR="00636FC2" w:rsidRDefault="00636FC2" w:rsidP="00636FC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0100</w:t>
            </w:r>
            <w:r>
              <w:rPr>
                <w:rFonts w:hint="eastAsia"/>
              </w:rPr>
              <w:t>：芯片软复位</w:t>
            </w:r>
          </w:p>
          <w:p w:rsidR="00636FC2" w:rsidRDefault="00636FC2" w:rsidP="00636FC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X0</w:t>
            </w:r>
            <w:r w:rsidR="004B368F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：写参考电压</w:t>
            </w:r>
            <w:r w:rsidR="004B368F">
              <w:rPr>
                <w:rFonts w:hint="eastAsia"/>
              </w:rPr>
              <w:t>1</w:t>
            </w:r>
            <w:r>
              <w:rPr>
                <w:rFonts w:hint="eastAsia"/>
              </w:rPr>
              <w:t>寄存器</w:t>
            </w:r>
          </w:p>
          <w:p w:rsidR="004B368F" w:rsidRDefault="004B368F" w:rsidP="004B368F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X101</w:t>
            </w:r>
            <w:r>
              <w:rPr>
                <w:rFonts w:hint="eastAsia"/>
              </w:rPr>
              <w:t>：写参考电压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寄存器</w:t>
            </w:r>
          </w:p>
        </w:tc>
        <w:tc>
          <w:tcPr>
            <w:tcW w:w="708" w:type="dxa"/>
          </w:tcPr>
          <w:p w:rsidR="00636FC2" w:rsidRDefault="00636FC2" w:rsidP="00635F8B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636FC2" w:rsidRDefault="00636FC2" w:rsidP="00635F8B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6158" w:rsidRDefault="004B368F" w:rsidP="00210673">
      <w:pPr>
        <w:spacing w:after="156"/>
        <w:ind w:firstLine="480"/>
      </w:pPr>
      <w:r>
        <w:rPr>
          <w:rFonts w:hint="eastAsia"/>
        </w:rPr>
        <w:t>软复位：</w:t>
      </w:r>
      <w:r>
        <w:rPr>
          <w:rFonts w:hint="eastAsia"/>
        </w:rPr>
        <w:t>0004</w:t>
      </w:r>
    </w:p>
    <w:p w:rsidR="004B368F" w:rsidRDefault="004B368F" w:rsidP="00210673">
      <w:pPr>
        <w:spacing w:after="156"/>
        <w:ind w:firstLine="480"/>
      </w:pPr>
      <w:r>
        <w:rPr>
          <w:rFonts w:hint="eastAsia"/>
        </w:rPr>
        <w:t>写参考电压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0002</w:t>
      </w:r>
    </w:p>
    <w:p w:rsidR="004B368F" w:rsidRDefault="004B368F" w:rsidP="00210673">
      <w:pPr>
        <w:spacing w:after="156"/>
        <w:ind w:firstLine="480"/>
      </w:pPr>
      <w:r>
        <w:rPr>
          <w:rFonts w:hint="eastAsia"/>
        </w:rPr>
        <w:t>写参考电压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0005</w:t>
      </w:r>
    </w:p>
    <w:p w:rsidR="004B368F" w:rsidRDefault="004B368F" w:rsidP="004B368F">
      <w:pPr>
        <w:spacing w:after="156"/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4010</w:t>
      </w:r>
    </w:p>
    <w:p w:rsidR="004B368F" w:rsidRDefault="004B368F" w:rsidP="004B368F">
      <w:pPr>
        <w:spacing w:after="156"/>
        <w:ind w:firstLine="480"/>
      </w:pPr>
      <w:r>
        <w:rPr>
          <w:rFonts w:hint="eastAsia"/>
        </w:rPr>
        <w:t>后续：</w:t>
      </w:r>
      <w:r>
        <w:rPr>
          <w:rFonts w:hint="eastAsia"/>
        </w:rPr>
        <w:t>0010</w:t>
      </w:r>
      <w:r w:rsidR="005C076D">
        <w:rPr>
          <w:rFonts w:hint="eastAsia"/>
        </w:rPr>
        <w:tab/>
      </w:r>
      <w:r w:rsidR="005C076D">
        <w:rPr>
          <w:rFonts w:hint="eastAsia"/>
        </w:rPr>
        <w:t>内部计数器</w:t>
      </w:r>
      <w:r w:rsidR="005C076D">
        <w:rPr>
          <w:rFonts w:hint="eastAsia"/>
        </w:rPr>
        <w:t xml:space="preserve"> 0000 </w:t>
      </w:r>
      <w:r w:rsidR="005C076D">
        <w:rPr>
          <w:rFonts w:hint="eastAsia"/>
        </w:rPr>
        <w:t>通道信息</w:t>
      </w:r>
    </w:p>
    <w:p w:rsidR="004B368F" w:rsidRDefault="004B368F" w:rsidP="004B368F">
      <w:pPr>
        <w:spacing w:after="156"/>
        <w:ind w:firstLine="480"/>
        <w:rPr>
          <w:b/>
        </w:rPr>
      </w:pPr>
      <w:r>
        <w:rPr>
          <w:noProof/>
        </w:rPr>
        <w:drawing>
          <wp:inline distT="0" distB="0" distL="0" distR="0" wp14:anchorId="12176643" wp14:editId="33729D80">
            <wp:extent cx="5274310" cy="583593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9180" w:type="dxa"/>
        <w:tblLook w:val="04A0" w:firstRow="1" w:lastRow="0" w:firstColumn="1" w:lastColumn="0" w:noHBand="0" w:noVBand="1"/>
      </w:tblPr>
      <w:tblGrid>
        <w:gridCol w:w="1101"/>
        <w:gridCol w:w="4819"/>
        <w:gridCol w:w="708"/>
        <w:gridCol w:w="2552"/>
      </w:tblGrid>
      <w:tr w:rsidR="00DC28EC" w:rsidTr="00F45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28EC" w:rsidRDefault="00DC28EC" w:rsidP="00DC28EC">
            <w:pPr>
              <w:spacing w:after="156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819" w:type="dxa"/>
          </w:tcPr>
          <w:p w:rsidR="00DC28EC" w:rsidRDefault="00DC28EC" w:rsidP="00DC28EC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08" w:type="dxa"/>
          </w:tcPr>
          <w:p w:rsidR="00DC28EC" w:rsidRDefault="00DC28EC" w:rsidP="00DC28EC">
            <w:pPr>
              <w:spacing w:after="156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取值</w:t>
            </w:r>
          </w:p>
        </w:tc>
        <w:tc>
          <w:tcPr>
            <w:tcW w:w="2552" w:type="dxa"/>
          </w:tcPr>
          <w:p w:rsidR="00DC28EC" w:rsidRDefault="00DC28EC" w:rsidP="00DC28EC">
            <w:pPr>
              <w:spacing w:after="156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8EC" w:rsidTr="00F4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C28EC" w:rsidRDefault="00DC28EC" w:rsidP="00DC28EC">
            <w:pPr>
              <w:spacing w:after="156"/>
              <w:ind w:firstLineChars="0" w:firstLine="0"/>
            </w:pPr>
            <w:r>
              <w:rPr>
                <w:rFonts w:hint="eastAsia"/>
              </w:rPr>
              <w:lastRenderedPageBreak/>
              <w:t>[15:11]</w:t>
            </w:r>
          </w:p>
        </w:tc>
        <w:tc>
          <w:tcPr>
            <w:tcW w:w="4819" w:type="dxa"/>
          </w:tcPr>
          <w:p w:rsidR="00DC28EC" w:rsidRDefault="00DC28EC" w:rsidP="00F45FE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没有使用</w:t>
            </w:r>
          </w:p>
        </w:tc>
        <w:tc>
          <w:tcPr>
            <w:tcW w:w="708" w:type="dxa"/>
          </w:tcPr>
          <w:p w:rsidR="00DC28EC" w:rsidRDefault="00DC28EC" w:rsidP="00F45FE2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DC28EC" w:rsidRDefault="00DC28EC" w:rsidP="00F45FE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8EC" w:rsidTr="00F45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C28EC" w:rsidRDefault="00DC28EC" w:rsidP="00DC28EC">
            <w:pPr>
              <w:spacing w:after="156"/>
              <w:ind w:firstLineChars="0" w:firstLine="0"/>
            </w:pPr>
            <w:r>
              <w:rPr>
                <w:rFonts w:hint="eastAsia"/>
              </w:rPr>
              <w:t>RPD</w:t>
            </w:r>
          </w:p>
        </w:tc>
        <w:tc>
          <w:tcPr>
            <w:tcW w:w="4819" w:type="dxa"/>
          </w:tcPr>
          <w:p w:rsidR="00DC28EC" w:rsidRDefault="00DC28EC" w:rsidP="00F45FE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功能使能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DAC</w:t>
            </w:r>
            <w:r>
              <w:rPr>
                <w:rFonts w:hint="eastAsia"/>
              </w:rPr>
              <w:t>功能无效</w:t>
            </w:r>
          </w:p>
        </w:tc>
        <w:tc>
          <w:tcPr>
            <w:tcW w:w="708" w:type="dxa"/>
          </w:tcPr>
          <w:p w:rsidR="00DC28EC" w:rsidRPr="00635F8B" w:rsidRDefault="00DC28EC" w:rsidP="00F45FE2">
            <w:pPr>
              <w:spacing w:after="156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552" w:type="dxa"/>
          </w:tcPr>
          <w:p w:rsidR="00DC28EC" w:rsidRDefault="0025162F" w:rsidP="00F45FE2">
            <w:pPr>
              <w:spacing w:after="156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使能功能</w:t>
            </w:r>
          </w:p>
        </w:tc>
      </w:tr>
      <w:tr w:rsidR="00DC28EC" w:rsidTr="00F45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DC28EC" w:rsidRDefault="00DC28EC" w:rsidP="00DC28EC">
            <w:pPr>
              <w:spacing w:after="156"/>
              <w:ind w:firstLineChars="0" w:firstLine="0"/>
            </w:pPr>
            <w:r>
              <w:rPr>
                <w:rFonts w:hint="eastAsia"/>
              </w:rPr>
              <w:t>[9:0]</w:t>
            </w:r>
          </w:p>
        </w:tc>
        <w:tc>
          <w:tcPr>
            <w:tcW w:w="4819" w:type="dxa"/>
          </w:tcPr>
          <w:p w:rsidR="00DC28EC" w:rsidRDefault="0025162F" w:rsidP="00F45FE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计算参考电压</w:t>
            </w:r>
          </w:p>
        </w:tc>
        <w:tc>
          <w:tcPr>
            <w:tcW w:w="708" w:type="dxa"/>
          </w:tcPr>
          <w:p w:rsidR="00DC28EC" w:rsidRPr="00635F8B" w:rsidRDefault="0025162F" w:rsidP="00F45FE2">
            <w:pPr>
              <w:spacing w:after="156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3FF</w:t>
            </w:r>
          </w:p>
        </w:tc>
        <w:tc>
          <w:tcPr>
            <w:tcW w:w="2552" w:type="dxa"/>
          </w:tcPr>
          <w:p w:rsidR="00DC28EC" w:rsidRDefault="0025162F" w:rsidP="00F45FE2">
            <w:pPr>
              <w:spacing w:after="156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参考电压</w:t>
            </w:r>
            <w:r>
              <w:rPr>
                <w:rFonts w:hint="eastAsia"/>
              </w:rPr>
              <w:t>2.5V</w:t>
            </w:r>
          </w:p>
        </w:tc>
      </w:tr>
    </w:tbl>
    <w:p w:rsidR="00DC28EC" w:rsidRPr="004B368F" w:rsidRDefault="0025162F" w:rsidP="0025162F">
      <w:pPr>
        <w:spacing w:after="156"/>
        <w:ind w:firstLineChars="82" w:firstLine="197"/>
        <w:rPr>
          <w:b/>
        </w:rPr>
      </w:pPr>
      <w:r>
        <w:rPr>
          <w:noProof/>
        </w:rPr>
        <w:drawing>
          <wp:inline distT="0" distB="0" distL="0" distR="0" wp14:anchorId="66FBA298" wp14:editId="5E999774">
            <wp:extent cx="5274310" cy="106585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9B" w:rsidRPr="0085561E" w:rsidRDefault="0025162F" w:rsidP="0025162F">
      <w:pPr>
        <w:spacing w:after="156"/>
        <w:ind w:firstLine="480"/>
      </w:pPr>
      <w:r>
        <w:rPr>
          <w:rFonts w:hint="eastAsia"/>
        </w:rPr>
        <w:t>参考电压要不小于</w:t>
      </w:r>
      <w:r>
        <w:rPr>
          <w:rFonts w:hint="eastAsia"/>
        </w:rPr>
        <w:t>0.5V</w:t>
      </w:r>
      <w:r>
        <w:rPr>
          <w:rFonts w:hint="eastAsia"/>
        </w:rPr>
        <w:t>，取</w:t>
      </w:r>
      <w:r>
        <w:rPr>
          <w:rFonts w:hint="eastAsia"/>
        </w:rPr>
        <w:t>2.5V</w:t>
      </w:r>
      <w:r>
        <w:rPr>
          <w:rFonts w:hint="eastAsia"/>
        </w:rPr>
        <w:t>。</w:t>
      </w:r>
    </w:p>
    <w:p w:rsidR="008D7817" w:rsidRDefault="008D7817" w:rsidP="00247D74">
      <w:pPr>
        <w:pStyle w:val="2"/>
      </w:pPr>
      <w:r w:rsidRPr="008D7817">
        <w:rPr>
          <w:rFonts w:hint="eastAsia"/>
        </w:rPr>
        <w:t>时钟设计</w:t>
      </w:r>
    </w:p>
    <w:p w:rsidR="003F598A" w:rsidRPr="003F598A" w:rsidRDefault="003F598A" w:rsidP="003F598A">
      <w:pPr>
        <w:spacing w:after="156"/>
        <w:ind w:firstLine="480"/>
      </w:pPr>
      <w:r>
        <w:object w:dxaOrig="9256" w:dyaOrig="2865">
          <v:shape id="_x0000_i1027" type="#_x0000_t75" style="width:360.85pt;height:112.2pt" o:ole="">
            <v:imagedata r:id="rId28" o:title=""/>
          </v:shape>
          <o:OLEObject Type="Embed" ProgID="Visio.Drawing.15" ShapeID="_x0000_i1027" DrawAspect="Content" ObjectID="_1640497714" r:id="rId29"/>
        </w:object>
      </w:r>
    </w:p>
    <w:p w:rsidR="008D7817" w:rsidRDefault="008D7817" w:rsidP="00247D74">
      <w:pPr>
        <w:pStyle w:val="2"/>
      </w:pPr>
      <w:r w:rsidRPr="008D7817">
        <w:rPr>
          <w:rFonts w:hint="eastAsia"/>
        </w:rPr>
        <w:t>触发设计</w:t>
      </w:r>
    </w:p>
    <w:p w:rsidR="00AD0B1E" w:rsidRPr="00AD0B1E" w:rsidRDefault="00AD0B1E" w:rsidP="00AD0B1E">
      <w:pPr>
        <w:spacing w:after="156"/>
        <w:ind w:firstLine="480"/>
      </w:pPr>
      <w:r>
        <w:object w:dxaOrig="7620" w:dyaOrig="2221">
          <v:shape id="_x0000_i1028" type="#_x0000_t75" style="width:337.4pt;height:98.8pt" o:ole="">
            <v:imagedata r:id="rId30" o:title=""/>
          </v:shape>
          <o:OLEObject Type="Embed" ProgID="Visio.Drawing.15" ShapeID="_x0000_i1028" DrawAspect="Content" ObjectID="_1640497715" r:id="rId31"/>
        </w:object>
      </w:r>
    </w:p>
    <w:p w:rsidR="003F598A" w:rsidRPr="003F598A" w:rsidRDefault="00AD0B1E" w:rsidP="003F598A">
      <w:pPr>
        <w:spacing w:after="156"/>
        <w:ind w:firstLine="480"/>
      </w:pPr>
      <w:r>
        <w:rPr>
          <w:rFonts w:hint="eastAsia"/>
        </w:rPr>
        <w:t>由系统复位触发</w:t>
      </w:r>
      <w:r>
        <w:rPr>
          <w:rFonts w:hint="eastAsia"/>
        </w:rPr>
        <w:t>ADS</w:t>
      </w:r>
      <w:r>
        <w:rPr>
          <w:rFonts w:hint="eastAsia"/>
        </w:rPr>
        <w:t>的初始化，在</w:t>
      </w:r>
      <w:r>
        <w:rPr>
          <w:rFonts w:hint="eastAsia"/>
        </w:rPr>
        <w:t>ADS</w:t>
      </w:r>
      <w:r>
        <w:rPr>
          <w:rFonts w:hint="eastAsia"/>
        </w:rPr>
        <w:t>初始化完成后，</w:t>
      </w:r>
      <w:r>
        <w:rPr>
          <w:rFonts w:hint="eastAsia"/>
        </w:rPr>
        <w:t>AFE</w:t>
      </w:r>
      <w:r>
        <w:rPr>
          <w:rFonts w:hint="eastAsia"/>
        </w:rPr>
        <w:t>开始选通，再由</w:t>
      </w:r>
      <w:r>
        <w:rPr>
          <w:rFonts w:hint="eastAsia"/>
        </w:rPr>
        <w:t>CLK_AFE</w:t>
      </w:r>
      <w:r>
        <w:rPr>
          <w:rFonts w:hint="eastAsia"/>
        </w:rPr>
        <w:t>上升沿触发</w:t>
      </w:r>
      <w:r>
        <w:rPr>
          <w:rFonts w:hint="eastAsia"/>
        </w:rPr>
        <w:t>ADS</w:t>
      </w:r>
      <w:r>
        <w:rPr>
          <w:rFonts w:hint="eastAsia"/>
        </w:rPr>
        <w:t>转换。</w:t>
      </w:r>
    </w:p>
    <w:p w:rsidR="008D7817" w:rsidRPr="008D7817" w:rsidRDefault="008D7817" w:rsidP="00247D74">
      <w:pPr>
        <w:pStyle w:val="2"/>
      </w:pPr>
      <w:r w:rsidRPr="008D7817">
        <w:rPr>
          <w:rFonts w:hint="eastAsia"/>
        </w:rPr>
        <w:lastRenderedPageBreak/>
        <w:t>资源分析</w:t>
      </w:r>
    </w:p>
    <w:p w:rsidR="008D7817" w:rsidRPr="008D7817" w:rsidRDefault="008D7817" w:rsidP="00247D74">
      <w:pPr>
        <w:pStyle w:val="1"/>
        <w:spacing w:after="156"/>
      </w:pPr>
      <w:r w:rsidRPr="008D7817">
        <w:rPr>
          <w:rFonts w:hint="eastAsia"/>
        </w:rPr>
        <w:t>实施计划</w:t>
      </w:r>
    </w:p>
    <w:p w:rsidR="008D7817" w:rsidRPr="008D7817" w:rsidRDefault="008D7817" w:rsidP="00247D74">
      <w:pPr>
        <w:pStyle w:val="2"/>
        <w:numPr>
          <w:ilvl w:val="0"/>
          <w:numId w:val="9"/>
        </w:numPr>
      </w:pPr>
      <w:r w:rsidRPr="008D7817">
        <w:rPr>
          <w:rFonts w:hint="eastAsia"/>
        </w:rPr>
        <w:t>任务分解</w:t>
      </w:r>
    </w:p>
    <w:p w:rsidR="008D7817" w:rsidRPr="008D7817" w:rsidRDefault="008D7817" w:rsidP="00247D74">
      <w:pPr>
        <w:pStyle w:val="2"/>
      </w:pPr>
      <w:r w:rsidRPr="008D7817">
        <w:rPr>
          <w:rFonts w:hint="eastAsia"/>
        </w:rPr>
        <w:t>进度</w:t>
      </w:r>
    </w:p>
    <w:p w:rsidR="008D7817" w:rsidRPr="008D7817" w:rsidRDefault="008D7817" w:rsidP="00247D74">
      <w:pPr>
        <w:pStyle w:val="2"/>
      </w:pPr>
      <w:r w:rsidRPr="008D7817">
        <w:rPr>
          <w:rFonts w:hint="eastAsia"/>
        </w:rPr>
        <w:t>关键问题</w:t>
      </w:r>
    </w:p>
    <w:p w:rsidR="008C4826" w:rsidRDefault="008C4826" w:rsidP="00247D74">
      <w:pPr>
        <w:spacing w:after="156"/>
        <w:ind w:firstLine="480"/>
      </w:pPr>
    </w:p>
    <w:sectPr w:rsidR="008C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FA2" w:rsidRDefault="00446FA2" w:rsidP="00247D74">
      <w:pPr>
        <w:spacing w:after="120"/>
        <w:ind w:firstLine="480"/>
      </w:pPr>
      <w:r>
        <w:separator/>
      </w:r>
    </w:p>
  </w:endnote>
  <w:endnote w:type="continuationSeparator" w:id="0">
    <w:p w:rsidR="00446FA2" w:rsidRDefault="00446FA2" w:rsidP="00247D74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FA2" w:rsidRDefault="00446FA2" w:rsidP="00247D74">
      <w:pPr>
        <w:spacing w:after="120"/>
        <w:ind w:firstLine="480"/>
      </w:pPr>
      <w:r>
        <w:separator/>
      </w:r>
    </w:p>
  </w:footnote>
  <w:footnote w:type="continuationSeparator" w:id="0">
    <w:p w:rsidR="00446FA2" w:rsidRDefault="00446FA2" w:rsidP="00247D74">
      <w:pPr>
        <w:spacing w:after="120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2271A"/>
    <w:multiLevelType w:val="hybridMultilevel"/>
    <w:tmpl w:val="210086C4"/>
    <w:lvl w:ilvl="0" w:tplc="6366AF9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45631CB"/>
    <w:multiLevelType w:val="hybridMultilevel"/>
    <w:tmpl w:val="5344EA54"/>
    <w:lvl w:ilvl="0" w:tplc="6DD63812">
      <w:start w:val="2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CF670C"/>
    <w:multiLevelType w:val="hybridMultilevel"/>
    <w:tmpl w:val="13B2E862"/>
    <w:lvl w:ilvl="0" w:tplc="E37458B2">
      <w:start w:val="2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1BB1634"/>
    <w:multiLevelType w:val="hybridMultilevel"/>
    <w:tmpl w:val="950A4D1C"/>
    <w:lvl w:ilvl="0" w:tplc="0902CE9A">
      <w:start w:val="2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B7E16C2"/>
    <w:multiLevelType w:val="hybridMultilevel"/>
    <w:tmpl w:val="334C660A"/>
    <w:lvl w:ilvl="0" w:tplc="FC40D4C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0225CC"/>
    <w:multiLevelType w:val="multilevel"/>
    <w:tmpl w:val="DAB88226"/>
    <w:lvl w:ilvl="0">
      <w:start w:val="1"/>
      <w:numFmt w:val="decimal"/>
      <w:pStyle w:val="2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7B11DDD"/>
    <w:multiLevelType w:val="hybridMultilevel"/>
    <w:tmpl w:val="CD0492C6"/>
    <w:lvl w:ilvl="0" w:tplc="23C6C190">
      <w:start w:val="1"/>
      <w:numFmt w:val="decimal"/>
      <w:pStyle w:val="3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7">
    <w:nsid w:val="4E64261F"/>
    <w:multiLevelType w:val="hybridMultilevel"/>
    <w:tmpl w:val="3864CDA2"/>
    <w:lvl w:ilvl="0" w:tplc="6F1625B6">
      <w:start w:val="2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3E36078"/>
    <w:multiLevelType w:val="multilevel"/>
    <w:tmpl w:val="2E4C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AB7CC8"/>
    <w:multiLevelType w:val="multilevel"/>
    <w:tmpl w:val="8EF6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CF13BD"/>
    <w:multiLevelType w:val="hybridMultilevel"/>
    <w:tmpl w:val="C76E82D0"/>
    <w:lvl w:ilvl="0" w:tplc="D67CCF5E">
      <w:start w:val="20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</w:num>
  <w:num w:numId="2">
    <w:abstractNumId w:val="8"/>
    <w:lvlOverride w:ilvl="0"/>
    <w:lvlOverride w:ilvl="1">
      <w:startOverride w:val="1"/>
    </w:lvlOverride>
  </w:num>
  <w:num w:numId="3">
    <w:abstractNumId w:val="9"/>
    <w:lvlOverride w:ilvl="0">
      <w:startOverride w:val="3"/>
    </w:lvlOverride>
  </w:num>
  <w:num w:numId="4">
    <w:abstractNumId w:val="9"/>
    <w:lvlOverride w:ilvl="0"/>
    <w:lvlOverride w:ilvl="1">
      <w:startOverride w:val="1"/>
    </w:lvlOverride>
  </w:num>
  <w:num w:numId="5">
    <w:abstractNumId w:val="9"/>
    <w:lvlOverride w:ilvl="0"/>
    <w:lvlOverride w:ilvl="1">
      <w:startOverride w:val="1"/>
    </w:lvlOverride>
  </w:num>
  <w:num w:numId="6">
    <w:abstractNumId w:val="4"/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6"/>
  </w:num>
  <w:num w:numId="12">
    <w:abstractNumId w:val="10"/>
  </w:num>
  <w:num w:numId="13">
    <w:abstractNumId w:val="2"/>
  </w:num>
  <w:num w:numId="14">
    <w:abstractNumId w:val="1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9AA"/>
    <w:rsid w:val="0001779A"/>
    <w:rsid w:val="00074AC0"/>
    <w:rsid w:val="0010698D"/>
    <w:rsid w:val="00130E42"/>
    <w:rsid w:val="00210673"/>
    <w:rsid w:val="00247D74"/>
    <w:rsid w:val="00250EE1"/>
    <w:rsid w:val="0025162F"/>
    <w:rsid w:val="00264212"/>
    <w:rsid w:val="00273E5C"/>
    <w:rsid w:val="002A263A"/>
    <w:rsid w:val="003F598A"/>
    <w:rsid w:val="0044126C"/>
    <w:rsid w:val="00446FA2"/>
    <w:rsid w:val="00475CF6"/>
    <w:rsid w:val="00490904"/>
    <w:rsid w:val="004B368F"/>
    <w:rsid w:val="00533CF4"/>
    <w:rsid w:val="00581D2F"/>
    <w:rsid w:val="005A0599"/>
    <w:rsid w:val="005B19AA"/>
    <w:rsid w:val="005C076D"/>
    <w:rsid w:val="00606B4A"/>
    <w:rsid w:val="00635306"/>
    <w:rsid w:val="00635F8B"/>
    <w:rsid w:val="00636FC2"/>
    <w:rsid w:val="0066474E"/>
    <w:rsid w:val="006A3605"/>
    <w:rsid w:val="006D5A1C"/>
    <w:rsid w:val="00704C07"/>
    <w:rsid w:val="007931F0"/>
    <w:rsid w:val="007C6158"/>
    <w:rsid w:val="00855539"/>
    <w:rsid w:val="0085561E"/>
    <w:rsid w:val="00896655"/>
    <w:rsid w:val="008C4826"/>
    <w:rsid w:val="008D7817"/>
    <w:rsid w:val="008E4FF4"/>
    <w:rsid w:val="00A05767"/>
    <w:rsid w:val="00A104E8"/>
    <w:rsid w:val="00A62FB4"/>
    <w:rsid w:val="00AD0B1E"/>
    <w:rsid w:val="00B24CF0"/>
    <w:rsid w:val="00B42887"/>
    <w:rsid w:val="00BB5072"/>
    <w:rsid w:val="00BD5670"/>
    <w:rsid w:val="00C42DFC"/>
    <w:rsid w:val="00C46C05"/>
    <w:rsid w:val="00D4329B"/>
    <w:rsid w:val="00D44697"/>
    <w:rsid w:val="00D80D3A"/>
    <w:rsid w:val="00DC1464"/>
    <w:rsid w:val="00DC28EC"/>
    <w:rsid w:val="00DC53BA"/>
    <w:rsid w:val="00E23BE7"/>
    <w:rsid w:val="00E715BA"/>
    <w:rsid w:val="00E910E8"/>
    <w:rsid w:val="00F05A9B"/>
    <w:rsid w:val="00F8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D74"/>
    <w:pPr>
      <w:widowControl w:val="0"/>
      <w:spacing w:afterLines="50" w:after="50" w:line="288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7D74"/>
    <w:pPr>
      <w:keepNext/>
      <w:keepLines/>
      <w:numPr>
        <w:numId w:val="6"/>
      </w:numPr>
      <w:spacing w:before="340" w:line="578" w:lineRule="auto"/>
      <w:ind w:left="0" w:firstLineChars="0" w:firstLine="0"/>
      <w:jc w:val="left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47D74"/>
    <w:pPr>
      <w:keepNext/>
      <w:keepLines/>
      <w:numPr>
        <w:numId w:val="7"/>
      </w:numPr>
      <w:spacing w:before="260" w:after="156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C07"/>
    <w:pPr>
      <w:keepNext/>
      <w:keepLines/>
      <w:numPr>
        <w:numId w:val="11"/>
      </w:numPr>
      <w:spacing w:before="260" w:after="156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1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8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D74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7D74"/>
    <w:rPr>
      <w:rFonts w:asciiTheme="majorHAnsi" w:eastAsiaTheme="majorEastAsia" w:hAnsiTheme="majorHAnsi" w:cstheme="majorBidi"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81D2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D2F"/>
    <w:rPr>
      <w:sz w:val="18"/>
      <w:szCs w:val="18"/>
    </w:rPr>
  </w:style>
  <w:style w:type="paragraph" w:styleId="a6">
    <w:name w:val="List Paragraph"/>
    <w:basedOn w:val="a"/>
    <w:uiPriority w:val="34"/>
    <w:qFormat/>
    <w:rsid w:val="00B4288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04C07"/>
    <w:rPr>
      <w:b/>
      <w:bCs/>
      <w:sz w:val="32"/>
      <w:szCs w:val="32"/>
    </w:rPr>
  </w:style>
  <w:style w:type="table" w:styleId="a7">
    <w:name w:val="Table Grid"/>
    <w:basedOn w:val="a1"/>
    <w:uiPriority w:val="59"/>
    <w:rsid w:val="00250E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0E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7C61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D74"/>
    <w:pPr>
      <w:widowControl w:val="0"/>
      <w:spacing w:afterLines="50" w:after="50" w:line="288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47D74"/>
    <w:pPr>
      <w:keepNext/>
      <w:keepLines/>
      <w:numPr>
        <w:numId w:val="6"/>
      </w:numPr>
      <w:spacing w:before="340" w:line="578" w:lineRule="auto"/>
      <w:ind w:left="0" w:firstLineChars="0" w:firstLine="0"/>
      <w:jc w:val="left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247D74"/>
    <w:pPr>
      <w:keepNext/>
      <w:keepLines/>
      <w:numPr>
        <w:numId w:val="7"/>
      </w:numPr>
      <w:spacing w:before="260" w:after="156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C07"/>
    <w:pPr>
      <w:keepNext/>
      <w:keepLines/>
      <w:numPr>
        <w:numId w:val="11"/>
      </w:numPr>
      <w:spacing w:before="260" w:after="156" w:line="416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61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7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7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7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78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D74"/>
    <w:rPr>
      <w:rFonts w:eastAsia="黑体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47D74"/>
    <w:rPr>
      <w:rFonts w:asciiTheme="majorHAnsi" w:eastAsiaTheme="majorEastAsia" w:hAnsiTheme="majorHAnsi" w:cstheme="majorBidi"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81D2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1D2F"/>
    <w:rPr>
      <w:sz w:val="18"/>
      <w:szCs w:val="18"/>
    </w:rPr>
  </w:style>
  <w:style w:type="paragraph" w:styleId="a6">
    <w:name w:val="List Paragraph"/>
    <w:basedOn w:val="a"/>
    <w:uiPriority w:val="34"/>
    <w:qFormat/>
    <w:rsid w:val="00B4288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704C07"/>
    <w:rPr>
      <w:b/>
      <w:bCs/>
      <w:sz w:val="32"/>
      <w:szCs w:val="32"/>
    </w:rPr>
  </w:style>
  <w:style w:type="table" w:styleId="a7">
    <w:name w:val="Table Grid"/>
    <w:basedOn w:val="a1"/>
    <w:uiPriority w:val="59"/>
    <w:rsid w:val="00250E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50EE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4Char">
    <w:name w:val="标题 4 Char"/>
    <w:basedOn w:val="a0"/>
    <w:link w:val="4"/>
    <w:uiPriority w:val="9"/>
    <w:rsid w:val="007C61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package" Target="embeddings/Microsoft_Visio___3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__2.vsdx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8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package" Target="embeddings/Microsoft_Visio___4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Visio___1.vsdx"/><Relationship Id="rId27" Type="http://schemas.openxmlformats.org/officeDocument/2006/relationships/image" Target="media/image17.png"/><Relationship Id="rId30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957A4-C2D6-4B0A-A03F-67FB925F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5889</TotalTime>
  <Pages>12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wings</dc:creator>
  <cp:keywords/>
  <dc:description/>
  <cp:lastModifiedBy>wings</cp:lastModifiedBy>
  <cp:revision>8</cp:revision>
  <dcterms:created xsi:type="dcterms:W3CDTF">2019-12-04T07:43:00Z</dcterms:created>
  <dcterms:modified xsi:type="dcterms:W3CDTF">2020-01-14T01:02:00Z</dcterms:modified>
</cp:coreProperties>
</file>