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UNIVERSIDADE FEDERAL DO RIO GRANDE DO NORTE</w:t>
        <w:br w:type="textWrapping"/>
        <w:t xml:space="preserve">CENTRO DE TECNOLOGIA</w:t>
        <w:br w:type="textWrapping"/>
        <w:t xml:space="preserve">DEPARTAMENTO DE ENGENHARIA ELÉTRICA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-30479</wp:posOffset>
            </wp:positionH>
            <wp:positionV relativeFrom="paragraph">
              <wp:posOffset>41275</wp:posOffset>
            </wp:positionV>
            <wp:extent cx="411480" cy="463550"/>
            <wp:effectExtent b="0" l="0" r="0" t="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6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44"/>
        <w:tblGridChange w:id="0">
          <w:tblGrid>
            <w:gridCol w:w="8644"/>
          </w:tblGrid>
        </w:tblGridChange>
      </w:tblGrid>
      <w:tr>
        <w:tc>
          <w:tcPr>
            <w:tcBorders>
              <w:bottom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Relatório – Projeto de um gerador de clock</w:t>
            </w:r>
          </w:p>
        </w:tc>
      </w:tr>
      <w:t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Disciplina: ELE0518 – Laboratório de Sistemas Digitais</w:t>
            </w:r>
          </w:p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Alunos:</w:t>
              <w:tab/>
              <w:t xml:space="preserve"> Bruno Matias de Sousa</w:t>
              <w:tab/>
              <w:tab/>
              <w:t xml:space="preserve">                                                       Data: 23/02/2019</w:t>
            </w:r>
          </w:p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Levy Gabriel da Silva Galvão</w:t>
            </w:r>
          </w:p>
          <w:p w:rsidR="00000000" w:rsidDel="00000000" w:rsidP="00000000" w:rsidRDefault="00000000" w:rsidRPr="00000000" w14:paraId="000000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ab/>
              <w:t xml:space="preserve"> Pedro Henrique de Souza Fonsêca dos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1. Introdução</w:t>
      </w:r>
    </w:p>
    <w:tbl>
      <w:tblPr>
        <w:tblStyle w:val="Table2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44"/>
        <w:tblGridChange w:id="0">
          <w:tblGrid>
            <w:gridCol w:w="8644"/>
          </w:tblGrid>
        </w:tblGridChange>
      </w:tblGrid>
      <w:tr>
        <w:tc>
          <w:tcPr/>
          <w:p w:rsidR="00000000" w:rsidDel="00000000" w:rsidP="00000000" w:rsidRDefault="00000000" w:rsidRPr="00000000" w14:paraId="00000009">
            <w:pPr>
              <w:jc w:val="both"/>
              <w:rPr>
                <w:rFonts w:ascii="Times New Roman" w:cs="Times New Roman" w:eastAsia="Times New Roman" w:hAnsi="Times New Roman"/>
                <w:color w:val="2222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experiência visa a montagem do um gerador de clock, usando o circuito integrado (CI) 555 que é um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highlight w:val="white"/>
                <w:rtl w:val="0"/>
              </w:rPr>
              <w:t xml:space="preserve"> multivibrador astável, ou seja, um circuito eletrônico que tem dois estados, mas nenhum dos dois é estável. O circuito portanto se comporta como um oscilador. O tempo gasto em cada estado é controlado pela carga ou descarga de um capacitor através de uma resistência equivalente de dois resistores (R1 e R2). Foi pedido na experiência o cálculo dessas resistências e capacitância C1 necessária para gera um clock de frequência 1kHz, através das fórmulas disponibilizadas no guia da prática.  Com tudo calculado, foi feita a montagem do circuito, disposto no guia, na protoboard e resultado obtido de frequência e do sinal da onda foi analisado através do osciloscópio.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2. Referencial teórico</w:t>
      </w:r>
    </w:p>
    <w:tbl>
      <w:tblPr>
        <w:tblStyle w:val="Table3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44"/>
        <w:tblGridChange w:id="0">
          <w:tblGrid>
            <w:gridCol w:w="8644"/>
          </w:tblGrid>
        </w:tblGridChange>
      </w:tblGrid>
      <w:tr>
        <w:tc>
          <w:tcPr/>
          <w:p w:rsidR="00000000" w:rsidDel="00000000" w:rsidP="00000000" w:rsidRDefault="00000000" w:rsidRPr="00000000" w14:paraId="0000000C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gerador de clock é um gerador de ondas quadradas. O pulso é gerado por um oscilador, no caso deste experimento, foi usado o CI 555. Esse CI é um exemplo do dispositivo mais simples para projetar e construir multivibradores. A sua pinagem é descrita logo abaixo de acordo com o seu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datasheet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Figura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- Pinagem do CI 555.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1790700</wp:posOffset>
                  </wp:positionH>
                  <wp:positionV relativeFrom="paragraph">
                    <wp:posOffset>133350</wp:posOffset>
                  </wp:positionV>
                  <wp:extent cx="1696403" cy="1119626"/>
                  <wp:effectExtent b="0" l="0" r="0" t="0"/>
                  <wp:wrapTopAndBottom distB="114300" distT="11430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403" cy="11196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37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0"/>
              <w:gridCol w:w="1785"/>
              <w:gridCol w:w="6225"/>
              <w:tblGridChange w:id="0">
                <w:tblGrid>
                  <w:gridCol w:w="360"/>
                  <w:gridCol w:w="1785"/>
                  <w:gridCol w:w="6225"/>
                </w:tblGrid>
              </w:tblGridChange>
            </w:tblGrid>
            <w:tr>
              <w:trPr>
                <w:trHeight w:val="280" w:hRule="atLeast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GND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Aterramento (0V)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GATILHO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Intervalo de tempo começa com uma tensão abaixo de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highlight w:val="white"/>
                      <w:rtl w:val="0"/>
                    </w:rPr>
                    <w:t xml:space="preserve"> ⅓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VCC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SAÍDA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Saída (forma de onda).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RESETAR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Reseta o intervalo de tempo quando ligado ao terra.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CONTROLE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Controle para divisor de tensão interno.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LIMIAR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Intervalo de tempo acabada se essa tensão de limiar é maior que o controle.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DESCARGA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Abre a saída do coletor.</w:t>
                  </w:r>
                </w:p>
              </w:tc>
            </w:tr>
            <w:tr>
              <w:trPr>
                <w:trHeight w:val="260" w:hRule="atLeast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VCC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Suprimento de tensão (5V).</w:t>
                  </w:r>
                </w:p>
              </w:tc>
            </w:tr>
          </w:tbl>
          <w:p w:rsidR="00000000" w:rsidDel="00000000" w:rsidP="00000000" w:rsidRDefault="00000000" w:rsidRPr="00000000" w14:paraId="0000002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Existem três tipos de multivibradores. O primeiro é o monoestável, que produz um pulso quando lhe é aplicado um sinal, ficando estável somente em um estado. O segundo é o biestável, cuja saída fica estável em um dos dois estados possíveis. O último caso é o astável, cuja saída não permanecerá em nenhum dos dois estados possíveis, produzindo o “clock” com dois níveis de saída em uma certa frequência. </w:t>
            </w:r>
          </w:p>
          <w:p w:rsidR="00000000" w:rsidDel="00000000" w:rsidP="00000000" w:rsidRDefault="00000000" w:rsidRPr="00000000" w14:paraId="0000002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dispositivos Lógica Transistor-Transistor (TTL) são circuitos digitais de uma família construídos a partir de transistores bipolares de junção (BJT) e resistores. Eles recebem esse nome, pois a função lógica e a função de amplificação são realizadas por transistores. Os CI TTL são amplamente usados em circuitos de controle, computadores, instrumentação, portas lógicas, etc.</w:t>
            </w:r>
          </w:p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4323" cy="170726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26438" l="30000" r="8264" t="279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323" cy="17072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Figura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- Diagrama do gerador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clock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Proteus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Tomando o circuito a ser praticado, o seu limiar de comparação é dado como ⅔ VCC e o gatilho comparador é ⅓ VCC.. Quando o gatilho de tensão cai abaixo de ⅓ VCC, o comparador muda de estado tornando a saída em um estado alto. O pino de limiar normalmente monitora a tensão do capacitor da rede de carga RC. Quando a tensão do capacitor excede ⅔ VCC, o comparador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leva para uma saída baixa.  Com a saída em estado baixo, o capacitor de temporização é descarregado. Com sua descarga completa, o temporizador aguardará outro pulso de disparo, completando o ciclo.</w:t>
            </w:r>
          </w:p>
          <w:p w:rsidR="00000000" w:rsidDel="00000000" w:rsidP="00000000" w:rsidRDefault="00000000" w:rsidRPr="00000000" w14:paraId="0000002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dimensionamento dos componentes do circuito é pelas equações abaixo, que relacionam o período da onda (T), o tempo de tensão alta (th) e o tempo de tensão baixa (tl) com o valor dos resistores e capacitor.</w:t>
            </w:r>
          </w:p>
          <w:p w:rsidR="00000000" w:rsidDel="00000000" w:rsidP="00000000" w:rsidRDefault="00000000" w:rsidRPr="00000000" w14:paraId="0000003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</w:rPr>
            </w:pPr>
            <m:oMath>
              <m:r>
                <w:rPr>
                  <w:rFonts w:ascii="Times New Roman" w:cs="Times New Roman" w:eastAsia="Times New Roman" w:hAnsi="Times New Roman"/>
                </w:rPr>
                <m:t xml:space="preserve">T = 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t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h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+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t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l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t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l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=0.7*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R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*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C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t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h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=0.7*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(R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+R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)*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C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Essas equações são importantes para projetar a forma de onda desejada. Inclusive, a partir desse valor dá para calcular o ciclo de trabalho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duty cycle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 da onda - porcentagem do período em que a onda permanece no nível lógico alto - , dado por:</w:t>
            </w:r>
          </w:p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D(%) =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  <w:sz w:val="36"/>
                          <w:szCs w:val="36"/>
                        </w:rPr>
                        <m:t xml:space="preserve">h</m:t>
                      </m:r>
                    </m:sub>
                  </m:sSub>
                </m:num>
                <m:den>
                  <m:r>
                    <w:rPr>
                      <w:rFonts w:ascii="Times New Roman" w:cs="Times New Roman" w:eastAsia="Times New Roman" w:hAnsi="Times New Roman"/>
                      <w:sz w:val="36"/>
                      <w:szCs w:val="36"/>
                    </w:rPr>
                    <m:t xml:space="preserve">T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um período de 0.001s (frequência de 1kHz),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duty cycle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 50% pode ser encontrado com um th=T/2, ou seja, com th=tl. Por manipulação matemática, pode-se encontrar que o resistor R1 deve ser nulo para isso. Porém isso inviabiliza a descarga do capacitor. A solução para isso é colocar um diodo em paralelo com R1. Assim, quando o capacitor é carregado, o diodo será polarizado diretamente, evitando com que a corrente passe por R1. Na descarga do capacitor o diodo está polarizado inversamente e a descarga é feita por R1.</w:t>
            </w:r>
          </w:p>
          <w:p w:rsidR="00000000" w:rsidDel="00000000" w:rsidP="00000000" w:rsidRDefault="00000000" w:rsidRPr="00000000" w14:paraId="0000003B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Outros geradores de clock também existem. Como os geradores a cristal que são bem mais precisos contrastando com o CI cuja precisão depende dos valores dos componentes. Os cristais são cortados para serem vibrados em uma frequência específica, ideal para aplicações com frequência críticas. Existe o oscilador com disparador usando o CI 4093, famoso pela característica de histerese, permitindo um menor tempo de comutação no reconhecimento do nível lógico da entrada.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3. Metodologia</w:t>
      </w:r>
    </w:p>
    <w:tbl>
      <w:tblPr>
        <w:tblStyle w:val="Table5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44"/>
        <w:tblGridChange w:id="0">
          <w:tblGrid>
            <w:gridCol w:w="8644"/>
          </w:tblGrid>
        </w:tblGridChange>
      </w:tblGrid>
      <w:tr>
        <w:tc>
          <w:tcPr/>
          <w:p w:rsidR="00000000" w:rsidDel="00000000" w:rsidP="00000000" w:rsidRDefault="00000000" w:rsidRPr="00000000" w14:paraId="0000003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Para se fazer um gerador de clock na frequência de 1 kHz, primeiramente liga-se o 555 na configuração da figura 2. O circuito montado em laboratório usou-se um LED e o osciloscópio para mostrar os resultados.</w:t>
            </w:r>
          </w:p>
          <w:p w:rsidR="00000000" w:rsidDel="00000000" w:rsidP="00000000" w:rsidRDefault="00000000" w:rsidRPr="00000000" w14:paraId="0000003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Inicialmente, levando em consideração a folha guia, foi escolhido o valor do capacitor C1 igual ao valor do capacitor já dado no circuito que ajuda a filtrar os picos de saída, pois como a capacitância é um fator determinante para o cálculo da frequência de clock, e também ajuda a controlar os picos de voltagem no sinal de saída analisado. </w:t>
            </w:r>
          </w:p>
          <w:p w:rsidR="00000000" w:rsidDel="00000000" w:rsidP="00000000" w:rsidRDefault="00000000" w:rsidRPr="00000000" w14:paraId="0000004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Uma regra geralmente utilizada para circuitos astáveis é que R2 e R1 devam estar numa faixa de variação entre 1kΩ e 1MΩ. Para se conseguir uma frequência de 1kHz na saída e escolhendo o capacitor de 10nF, utilizamos a equação a seguir: </w:t>
            </w:r>
          </w:p>
          <w:p w:rsidR="00000000" w:rsidDel="00000000" w:rsidP="00000000" w:rsidRDefault="00000000" w:rsidRPr="00000000" w14:paraId="00000043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</w:rPr>
            </w:pPr>
            <m:oMath>
              <m:r>
                <w:rPr>
                  <w:rFonts w:ascii="Times New Roman" w:cs="Times New Roman" w:eastAsia="Times New Roman" w:hAnsi="Times New Roman"/>
                </w:rPr>
                <m:t xml:space="preserve">T=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1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f</m:t>
                  </m:r>
                </m:den>
              </m:f>
              <m:r>
                <w:rPr>
                  <w:rFonts w:ascii="Times New Roman" w:cs="Times New Roman" w:eastAsia="Times New Roman" w:hAnsi="Times New Roman"/>
                </w:rPr>
                <m:t xml:space="preserve">=0.001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</w:p>
          <w:p w:rsidR="00000000" w:rsidDel="00000000" w:rsidP="00000000" w:rsidRDefault="00000000" w:rsidRPr="00000000" w14:paraId="0000004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 considerando que o valor de R1 é dez vezes maior que o valor de R2 podemos afirmar que o tempo de ligado será aproximadamente igual ao tempo desligado, logo podemos aproximar a equação geral para encontrar R1 :</w:t>
            </w:r>
          </w:p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R1 = 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0.7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f*C1</m:t>
                  </m:r>
                </m:den>
              </m:f>
              <m:r>
                <w:rPr>
                  <w:rFonts w:ascii="Times New Roman" w:cs="Times New Roman" w:eastAsia="Times New Roman" w:hAnsi="Times New Roman"/>
                </w:rPr>
                <m:t xml:space="preserve">=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0.001*0.7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</m:t>
                  </m:r>
                  <m:sSup>
                    <m:sSupPr>
                      <m:ctrlPr>
                        <w:rPr>
                          <w:rFonts w:ascii="Times New Roman" w:cs="Times New Roman" w:eastAsia="Times New Roman" w:hAnsi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cs="Times New Roman" w:eastAsia="Times New Roman" w:hAnsi="Times New Roman"/>
                          <w:sz w:val="28"/>
                          <w:szCs w:val="28"/>
                        </w:rPr>
                        <m:t xml:space="preserve">0</m:t>
                      </m:r>
                    </m:e>
                    <m:sup>
                      <m:r>
                        <w:rPr>
                          <w:rFonts w:ascii="Times New Roman" w:cs="Times New Roman" w:eastAsia="Times New Roman" w:hAnsi="Times New Roman"/>
                          <w:sz w:val="28"/>
                          <w:szCs w:val="28"/>
                        </w:rPr>
                        <m:t xml:space="preserve">-8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= 70kΩ</w:t>
            </w:r>
          </w:p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Achando R2, temos:</w:t>
            </w:r>
          </w:p>
          <w:p w:rsidR="00000000" w:rsidDel="00000000" w:rsidP="00000000" w:rsidRDefault="00000000" w:rsidRPr="00000000" w14:paraId="0000004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R2  =  R1/10  =  7kΩ</w:t>
            </w:r>
          </w:p>
          <w:p w:rsidR="00000000" w:rsidDel="00000000" w:rsidP="00000000" w:rsidRDefault="00000000" w:rsidRPr="00000000" w14:paraId="0000004C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Aplicando esses valores a equação geral para verificar se corresponde com esperado em frequência teremos </w:t>
            </w:r>
          </w:p>
          <w:p w:rsidR="00000000" w:rsidDel="00000000" w:rsidP="00000000" w:rsidRDefault="00000000" w:rsidRPr="00000000" w14:paraId="0000004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</w:rPr>
            </w:pPr>
            <m:oMath>
              <m:r>
                <w:rPr>
                  <w:rFonts w:ascii="Times New Roman" w:cs="Times New Roman" w:eastAsia="Times New Roman" w:hAnsi="Times New Roman"/>
                </w:rPr>
                <m:t xml:space="preserve">f=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1.4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(R2+2R1)*C1</m:t>
                  </m:r>
                </m:den>
              </m:f>
              <m:r>
                <w:rPr>
                  <w:rFonts w:ascii="Times New Roman" w:cs="Times New Roman" w:eastAsia="Times New Roman" w:hAnsi="Times New Roman"/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1.4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(7k+2*70k)*1</m:t>
                  </m:r>
                  <m:sSup>
                    <m:sSupPr>
                      <m:ctrlPr>
                        <w:rPr>
                          <w:rFonts w:ascii="Times New Roman" w:cs="Times New Roman" w:eastAsia="Times New Roman" w:hAnsi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cs="Times New Roman" w:eastAsia="Times New Roman" w:hAnsi="Times New Roman"/>
                          <w:sz w:val="28"/>
                          <w:szCs w:val="28"/>
                        </w:rPr>
                        <m:t xml:space="preserve">0</m:t>
                      </m:r>
                    </m:e>
                    <m:sup>
                      <m:r>
                        <w:rPr>
                          <w:rFonts w:ascii="Times New Roman" w:cs="Times New Roman" w:eastAsia="Times New Roman" w:hAnsi="Times New Roman"/>
                          <w:sz w:val="28"/>
                          <w:szCs w:val="28"/>
                        </w:rPr>
                        <m:t xml:space="preserve">-8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= 952 Hz</w:t>
            </w:r>
          </w:p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 valor próximo ao esperado, pegando os valores comerciais próximos temos R1 = 56.93kΩ (56.93kΩ medido no multímetro da bancada) e R2 = 6.8k (6.667kΩ medido no multímetro). </w:t>
            </w:r>
          </w:p>
          <w:p w:rsidR="00000000" w:rsidDel="00000000" w:rsidP="00000000" w:rsidRDefault="00000000" w:rsidRPr="00000000" w14:paraId="0000005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</w:rPr>
            </w:pPr>
            <m:oMath>
              <m:r>
                <w:rPr>
                  <w:rFonts w:ascii="Times New Roman" w:cs="Times New Roman" w:eastAsia="Times New Roman" w:hAnsi="Times New Roman"/>
                </w:rPr>
                <m:t xml:space="preserve">f=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1.4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(R2+2R1)*C1</m:t>
                  </m:r>
                </m:den>
              </m:f>
              <m:r>
                <w:rPr>
                  <w:rFonts w:ascii="Times New Roman" w:cs="Times New Roman" w:eastAsia="Times New Roman" w:hAnsi="Times New Roman"/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1.4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(6.667k+2*56.93k)*1</m:t>
                  </m:r>
                  <m:sSup>
                    <m:sSupPr>
                      <m:ctrlPr>
                        <w:rPr>
                          <w:rFonts w:ascii="Times New Roman" w:cs="Times New Roman" w:eastAsia="Times New Roman" w:hAnsi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cs="Times New Roman" w:eastAsia="Times New Roman" w:hAnsi="Times New Roman"/>
                          <w:sz w:val="28"/>
                          <w:szCs w:val="28"/>
                        </w:rPr>
                        <m:t xml:space="preserve">0</m:t>
                      </m:r>
                    </m:e>
                    <m:sup>
                      <m:r>
                        <w:rPr>
                          <w:rFonts w:ascii="Times New Roman" w:cs="Times New Roman" w:eastAsia="Times New Roman" w:hAnsi="Times New Roman"/>
                          <w:sz w:val="28"/>
                          <w:szCs w:val="28"/>
                        </w:rPr>
                        <m:t xml:space="preserve">-8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=1.16kHz</w:t>
            </w:r>
          </w:p>
          <w:p w:rsidR="00000000" w:rsidDel="00000000" w:rsidP="00000000" w:rsidRDefault="00000000" w:rsidRPr="00000000" w14:paraId="00000054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Ou seja valores próximos aos esperados.</w:t>
            </w:r>
          </w:p>
          <w:p w:rsidR="00000000" w:rsidDel="00000000" w:rsidP="00000000" w:rsidRDefault="00000000" w:rsidRPr="00000000" w14:paraId="00000056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 imagens a seguir refere-se a montagem do circuito no protoboard.</w:t>
            </w:r>
          </w:p>
          <w:p w:rsidR="00000000" w:rsidDel="00000000" w:rsidP="00000000" w:rsidRDefault="00000000" w:rsidRPr="00000000" w14:paraId="0000005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75623" cy="2303981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623" cy="23039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Figura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- Circuito montado na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protoboard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4. Resultados práticos</w:t>
      </w:r>
    </w:p>
    <w:tbl>
      <w:tblPr>
        <w:tblStyle w:val="Table6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44"/>
        <w:tblGridChange w:id="0">
          <w:tblGrid>
            <w:gridCol w:w="8644"/>
          </w:tblGrid>
        </w:tblGridChange>
      </w:tblGrid>
      <w:tr>
        <w:tc>
          <w:tcPr/>
          <w:p w:rsidR="00000000" w:rsidDel="00000000" w:rsidP="00000000" w:rsidRDefault="00000000" w:rsidRPr="00000000" w14:paraId="0000005C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Feito os cálculos e com o circuito montado na protoboard, é possível analisar o circuito no osciloscópio. Inicialmente com valores de 56.93kΩ para R1 e de 6.8kΩ para R2.</w:t>
            </w:r>
          </w:p>
          <w:p w:rsidR="00000000" w:rsidDel="00000000" w:rsidP="00000000" w:rsidRDefault="00000000" w:rsidRPr="00000000" w14:paraId="0000005D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Pelos cálculos para sabermos o período de nível alto e de nível baixo, temos:</w:t>
            </w:r>
          </w:p>
          <w:p w:rsidR="00000000" w:rsidDel="00000000" w:rsidP="00000000" w:rsidRDefault="00000000" w:rsidRPr="00000000" w14:paraId="0000005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t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h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=0.7</m:t>
              </m:r>
              <m:r>
                <w:rPr>
                  <w:rFonts w:ascii="Times New Roman" w:cs="Times New Roman" w:eastAsia="Times New Roman" w:hAnsi="Times New Roman"/>
                </w:rPr>
                <m:t>×</m:t>
              </m:r>
              <m:r>
                <w:rPr>
                  <w:rFonts w:ascii="Times New Roman" w:cs="Times New Roman" w:eastAsia="Times New Roman" w:hAnsi="Times New Roman"/>
                </w:rPr>
                <m:t xml:space="preserve">(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R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+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R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2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)</m:t>
              </m:r>
              <m:r>
                <w:rPr>
                  <w:rFonts w:ascii="Times New Roman" w:cs="Times New Roman" w:eastAsia="Times New Roman" w:hAnsi="Times New Roman"/>
                </w:rPr>
                <m:t>×</m:t>
              </m:r>
              <m:r>
                <w:rPr>
                  <w:rFonts w:ascii="Times New Roman" w:cs="Times New Roman" w:eastAsia="Times New Roman" w:hAnsi="Times New Roman"/>
                </w:rPr>
                <m:t xml:space="preserve">C=0.7</m:t>
              </m:r>
              <m:r>
                <w:rPr>
                  <w:rFonts w:ascii="Times New Roman" w:cs="Times New Roman" w:eastAsia="Times New Roman" w:hAnsi="Times New Roman"/>
                </w:rPr>
                <m:t>×</m:t>
              </m:r>
              <m:r>
                <w:rPr>
                  <w:rFonts w:ascii="Times New Roman" w:cs="Times New Roman" w:eastAsia="Times New Roman" w:hAnsi="Times New Roman"/>
                </w:rPr>
                <m:t xml:space="preserve">(56.93k+6.8k)</m:t>
              </m:r>
              <m:r>
                <w:rPr>
                  <w:rFonts w:ascii="Times New Roman" w:cs="Times New Roman" w:eastAsia="Times New Roman" w:hAnsi="Times New Roman"/>
                </w:rPr>
                <m:t>×</m:t>
              </m:r>
              <m:r>
                <w:rPr>
                  <w:rFonts w:ascii="Times New Roman" w:cs="Times New Roman" w:eastAsia="Times New Roman" w:hAnsi="Times New Roman"/>
                </w:rPr>
                <m:t xml:space="preserve">10n = 446</m:t>
              </m:r>
              <m:r>
                <w:rPr>
                  <w:rFonts w:ascii="Times New Roman" w:cs="Times New Roman" w:eastAsia="Times New Roman" w:hAnsi="Times New Roman"/>
                </w:rPr>
                <m:t>μ</m:t>
              </m:r>
              <m:r>
                <w:rPr>
                  <w:rFonts w:ascii="Times New Roman" w:cs="Times New Roman" w:eastAsia="Times New Roman" w:hAnsi="Times New Roman"/>
                </w:rPr>
                <m:t xml:space="preserve">s;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t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l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 xml:space="preserve">=0.7</m:t>
              </m:r>
              <m:r>
                <w:rPr>
                  <w:rFonts w:ascii="Times New Roman" w:cs="Times New Roman" w:eastAsia="Times New Roman" w:hAnsi="Times New Roman"/>
                </w:rPr>
                <m:t>×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R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</w:rPr>
                    <m:t xml:space="preserve">1</m:t>
                  </m:r>
                </m:sub>
              </m:sSub>
              <m:r>
                <w:rPr>
                  <w:rFonts w:ascii="Times New Roman" w:cs="Times New Roman" w:eastAsia="Times New Roman" w:hAnsi="Times New Roman"/>
                </w:rPr>
                <m:t>×</m:t>
              </m:r>
              <m:r>
                <w:rPr>
                  <w:rFonts w:ascii="Times New Roman" w:cs="Times New Roman" w:eastAsia="Times New Roman" w:hAnsi="Times New Roman"/>
                </w:rPr>
                <m:t xml:space="preserve">C=0.7</m:t>
              </m:r>
              <m:r>
                <w:rPr>
                  <w:rFonts w:ascii="Times New Roman" w:cs="Times New Roman" w:eastAsia="Times New Roman" w:hAnsi="Times New Roman"/>
                </w:rPr>
                <m:t>×</m:t>
              </m:r>
              <m:r>
                <w:rPr>
                  <w:rFonts w:ascii="Times New Roman" w:cs="Times New Roman" w:eastAsia="Times New Roman" w:hAnsi="Times New Roman"/>
                </w:rPr>
                <m:t xml:space="preserve">56.93k</m:t>
              </m:r>
              <m:r>
                <w:rPr>
                  <w:rFonts w:ascii="Times New Roman" w:cs="Times New Roman" w:eastAsia="Times New Roman" w:hAnsi="Times New Roman"/>
                </w:rPr>
                <m:t>×</m:t>
              </m:r>
              <m:r>
                <w:rPr>
                  <w:rFonts w:ascii="Times New Roman" w:cs="Times New Roman" w:eastAsia="Times New Roman" w:hAnsi="Times New Roman"/>
                </w:rPr>
                <m:t xml:space="preserve">10n = 398</m:t>
              </m:r>
              <m:r>
                <w:rPr>
                  <w:rFonts w:ascii="Times New Roman" w:cs="Times New Roman" w:eastAsia="Times New Roman" w:hAnsi="Times New Roman"/>
                </w:rPr>
                <m:t>μ</m:t>
              </m:r>
              <m:r>
                <w:rPr>
                  <w:rFonts w:ascii="Times New Roman" w:cs="Times New Roman" w:eastAsia="Times New Roman" w:hAnsi="Times New Roman"/>
                </w:rPr>
                <m:t xml:space="preserve">s;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Logo,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duty cycle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será:</w:t>
            </w:r>
          </w:p>
          <w:p w:rsidR="00000000" w:rsidDel="00000000" w:rsidP="00000000" w:rsidRDefault="00000000" w:rsidRPr="00000000" w14:paraId="0000006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</w:rPr>
            </w:pPr>
            <m:oMath>
              <m:r>
                <w:rPr>
                  <w:rFonts w:ascii="Times New Roman" w:cs="Times New Roman" w:eastAsia="Times New Roman" w:hAnsi="Times New Roman"/>
                </w:rPr>
                <m:t xml:space="preserve">D(%) = 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</w:rPr>
                        <m:t xml:space="preserve">h</m:t>
                      </m:r>
                    </m:sub>
                  </m:sSub>
                </m:num>
                <m:den>
                  <m:r>
                    <w:rPr>
                      <w:rFonts w:ascii="Times New Roman" w:cs="Times New Roman" w:eastAsia="Times New Roman" w:hAnsi="Times New Roman"/>
                    </w:rPr>
                    <m:t xml:space="preserve">T</m:t>
                  </m:r>
                </m:den>
              </m:f>
              <m:r>
                <w:rPr>
                  <w:rFonts w:ascii="Times New Roman" w:cs="Times New Roman" w:eastAsia="Times New Roman" w:hAnsi="Times New Roman"/>
                </w:rPr>
                <m:t xml:space="preserve"> = 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</w:rPr>
                    <m:t xml:space="preserve">446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</w:rPr>
                    <m:t xml:space="preserve">844</m:t>
                  </m:r>
                </m:den>
              </m:f>
              <m:r>
                <w:rPr>
                  <w:rFonts w:ascii="Times New Roman" w:cs="Times New Roman" w:eastAsia="Times New Roman" w:hAnsi="Times New Roman"/>
                </w:rPr>
                <m:t xml:space="preserve">=0.53 = 53%;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Assim, é possível perceber que o ciclo de trabalho é aproximadamente metade do período, como podemos ver na imagem. Também é possível ver que a frequência (mostrada na coluna central, última célula no osciloscópio) é bem próxima de 1kHz.</w:t>
            </w:r>
          </w:p>
          <w:p w:rsidR="00000000" w:rsidDel="00000000" w:rsidP="00000000" w:rsidRDefault="00000000" w:rsidRPr="00000000" w14:paraId="00000066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106103" cy="2326813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103" cy="2326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Figura 4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- Sinal de saída mostrado no osciloscópio.</w:t>
            </w:r>
          </w:p>
          <w:p w:rsidR="00000000" w:rsidDel="00000000" w:rsidP="00000000" w:rsidRDefault="00000000" w:rsidRPr="00000000" w14:paraId="0000006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Analisando as variáveis para o circuito, é possível perceber que o valor de R2 altera diretamente o duty cycle, pois o tempo em alto depende diretamente desse valor.</w:t>
            </w:r>
          </w:p>
          <w:p w:rsidR="00000000" w:rsidDel="00000000" w:rsidP="00000000" w:rsidRDefault="00000000" w:rsidRPr="00000000" w14:paraId="0000006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Dessa forma, aumentando-o, o duty cycle aumenta e diminuindo-o, o duty cycle diminui até o momento que o R2 se torna zero, que, como já foi explicado anteriormente, apresenta um duty cycle de 50%.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5. Conclusão</w:t>
      </w:r>
    </w:p>
    <w:tbl>
      <w:tblPr>
        <w:tblStyle w:val="Table7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44"/>
        <w:tblGridChange w:id="0">
          <w:tblGrid>
            <w:gridCol w:w="8644"/>
          </w:tblGrid>
        </w:tblGridChange>
      </w:tblGrid>
      <w:tr>
        <w:tc>
          <w:tcPr/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 resultados obtidos nesta prática se mostraram próximos aos teóricos, distando um pouco devido às imprecisões nos valores dos resistores e capacitores e pela conexão feita com os fios. Algo inevitável e que deve ser considerado em todo e qualquer projeto.</w:t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Dessa forma, permitiu-se que diferentes associações de resistores fossem experimentadas para a visualização de diferentes resultados, assim, ajudando a compreender cada vez mais como funciona um gerador de clock e o circuito com o CI 555 e suas aplicações.</w:t>
            </w:r>
          </w:p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Referências Bibliográficas</w:t>
      </w:r>
    </w:p>
    <w:tbl>
      <w:tblPr>
        <w:tblStyle w:val="Table8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44"/>
        <w:tblGridChange w:id="0">
          <w:tblGrid>
            <w:gridCol w:w="8644"/>
          </w:tblGrid>
        </w:tblGridChange>
      </w:tblGrid>
      <w:tr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ABNT, Associação Brasileira de Normas Técnicas.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NBR 10719 – Apresentação de relatórios técnico-científicos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Rio de Janeiro: ABNT, Copyright © 1989.</w:t>
            </w:r>
          </w:p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CAMPOS, A. L. P. de S.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Laboratório de Princípios de Telecomunicações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1 ed. Editora Genio. Rio de Janeiro, 2015.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  <w:t xml:space="preserve">MARCONI, Marina de A. &amp; LAKATOS, Eva M.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Fundamentos de metodologia científica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5 ed. Editora Atlas. São Paulo, 2003.</w:t>
            </w:r>
          </w:p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MORGAN, J.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555 Timer Oscillator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Disponível em: &lt;https://ehelion.com/projects/digitalclock/555timer.html&gt;, acesso em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 de fevereiro de 2019.</w:t>
            </w:r>
          </w:p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135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