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842187" cy="999460"/>
            <wp:effectExtent b="0" l="0" r="0" t="0"/>
            <wp:docPr descr="ufrn.jpg" id="10" name="image1.jpg"/>
            <a:graphic>
              <a:graphicData uri="http://schemas.openxmlformats.org/drawingml/2006/picture">
                <pic:pic>
                  <pic:nvPicPr>
                    <pic:cNvPr descr="ufrn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187" cy="99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DO RIO GRANDE DO NORTE – CAMPUS NATAL</w:t>
      </w:r>
    </w:p>
    <w:p w:rsidR="00000000" w:rsidDel="00000000" w:rsidP="00000000" w:rsidRDefault="00000000" w:rsidRPr="00000000" w14:paraId="00000004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TECNOLOGIA</w:t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ENGENHARIA ELÉTRICA</w:t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0523 –INSTALAÇÕES ELÉTRICAS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MEMORIAL DESCRITIVO</w:t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MATIAS DE SOUSA</w:t>
      </w:r>
    </w:p>
    <w:p w:rsidR="00000000" w:rsidDel="00000000" w:rsidP="00000000" w:rsidRDefault="00000000" w:rsidRPr="00000000" w14:paraId="0000001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LEVY GABRIEL DA SILVA GALVÃO</w:t>
      </w:r>
    </w:p>
    <w:p w:rsidR="00000000" w:rsidDel="00000000" w:rsidP="00000000" w:rsidRDefault="00000000" w:rsidRPr="00000000" w14:paraId="00000014">
      <w:pPr>
        <w:spacing w:after="160" w:line="25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NATAL – RN</w:t>
      </w:r>
    </w:p>
    <w:p w:rsidR="00000000" w:rsidDel="00000000" w:rsidP="00000000" w:rsidRDefault="00000000" w:rsidRPr="00000000" w14:paraId="0000001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DEZEMBRO/2020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842187" cy="999460"/>
            <wp:effectExtent b="0" l="0" r="0" t="0"/>
            <wp:docPr descr="ufrn.jpg" id="11" name="image1.jpg"/>
            <a:graphic>
              <a:graphicData uri="http://schemas.openxmlformats.org/drawingml/2006/picture">
                <pic:pic>
                  <pic:nvPicPr>
                    <pic:cNvPr descr="ufrn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187" cy="99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DO RIO GRANDE DO NORTE – CAMPUS NATAL</w:t>
      </w:r>
    </w:p>
    <w:p w:rsidR="00000000" w:rsidDel="00000000" w:rsidP="00000000" w:rsidRDefault="00000000" w:rsidRPr="00000000" w14:paraId="00000020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TECNOLOGIA</w:t>
      </w:r>
    </w:p>
    <w:p w:rsidR="00000000" w:rsidDel="00000000" w:rsidP="00000000" w:rsidRDefault="00000000" w:rsidRPr="00000000" w14:paraId="00000021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ENGENHARIA ELÉTRICA</w:t>
      </w:r>
    </w:p>
    <w:p w:rsidR="00000000" w:rsidDel="00000000" w:rsidP="00000000" w:rsidRDefault="00000000" w:rsidRPr="00000000" w14:paraId="0000002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0523 – INSTALAÇÕES ELÉTRICAS</w:t>
      </w:r>
    </w:p>
    <w:p w:rsidR="00000000" w:rsidDel="00000000" w:rsidP="00000000" w:rsidRDefault="00000000" w:rsidRPr="00000000" w14:paraId="0000002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MEMORIAL DESCRITIVO</w:t>
      </w:r>
    </w:p>
    <w:p w:rsidR="00000000" w:rsidDel="00000000" w:rsidP="00000000" w:rsidRDefault="00000000" w:rsidRPr="00000000" w14:paraId="0000002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6" w:lineRule="auto"/>
        <w:ind w:left="45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Memorial descritivo apresentado na disciplina de Instalações Elétricas do  curso superior em Engenharia Elétrica pela Universidade Federal do Rio Grande do Norte - Campus Natal. </w:t>
      </w:r>
    </w:p>
    <w:p w:rsidR="00000000" w:rsidDel="00000000" w:rsidP="00000000" w:rsidRDefault="00000000" w:rsidRPr="00000000" w14:paraId="0000002E">
      <w:pPr>
        <w:spacing w:after="160" w:line="256" w:lineRule="auto"/>
        <w:ind w:left="4536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6" w:lineRule="auto"/>
        <w:ind w:left="4536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6" w:lineRule="auto"/>
        <w:ind w:left="4536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6" w:lineRule="auto"/>
        <w:ind w:left="4536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6" w:lineRule="auto"/>
        <w:ind w:left="4536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NATAL – RN</w:t>
      </w:r>
    </w:p>
    <w:p w:rsidR="00000000" w:rsidDel="00000000" w:rsidP="00000000" w:rsidRDefault="00000000" w:rsidRPr="00000000" w14:paraId="0000003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DEZEMBRO/2020</w:t>
      </w:r>
    </w:p>
    <w:p w:rsidR="00000000" w:rsidDel="00000000" w:rsidP="00000000" w:rsidRDefault="00000000" w:rsidRPr="00000000" w14:paraId="00000037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IDENTIFICAÇÃO E DESCRIÇÃO DO PROJETO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fkwc3w98s8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_heading=h.zfkwc3w98s8u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ou2smv235t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NORMAS APLICÁVEIS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_heading=h.jou2smv235tu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eh518ou2x5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DESCRIÇÃO DO PROJETO ELÉTRICO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_heading=h.qeh518ou2x5n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hwqkvmej69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Alimentação das edificações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_heading=h.uhwqkvmej69i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quxottl8ii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Medição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_heading=h.4quxottl8ii1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e82zb277na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Aterramento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_heading=h.se82zb277naj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5t8n3v5zaa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Tomadas e interruptores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_heading=h.y5t8n3v5zaah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ro4h8u4hum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Eletrodutos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_heading=h.4ro4h8u4humn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aqz6olj9lh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 Queda de tensão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_heading=h.daqz6olj9lhs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n6heg166h3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 Demanda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_heading=h.yn6heg166h32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lios3g5hny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4.8. Quadros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_heading=h.flios3g5hnys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eco8mbbsqf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ESPECIFICAÇÕES E RECOMENDAÇÕES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_heading=h.5eco8mbbsqfl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qwso6byyf0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CONCLUSÕES.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_heading=h.aqwso6byyf06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</w:t>
        <w:tab/>
        <w:t xml:space="preserve">IDENTIFICAÇÃO E DESCRIÇÃO DO PROJETO</w:t>
      </w:r>
    </w:p>
    <w:p w:rsidR="00000000" w:rsidDel="00000000" w:rsidP="00000000" w:rsidRDefault="00000000" w:rsidRPr="00000000" w14:paraId="0000004B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obra consiste no projeto elétrico de um edifício residencial de 14 (doze) pavimentos, sendo 10 (dez) deles reservados aos apartamentos e os demais referentes ao condomínio e uma garagem de 2 (dois) andares subterrâneo.</w:t>
      </w:r>
    </w:p>
    <w:p w:rsidR="00000000" w:rsidDel="00000000" w:rsidP="00000000" w:rsidRDefault="00000000" w:rsidRPr="00000000" w14:paraId="0000004D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da obra: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Edifício Pirangi, 1286.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Cruzamento da Rua Pastor Jerônimo Gueiros com a Rua Nival Câmara, Tirol, Natal - RN.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do projeto: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instalação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baixa tensão;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Tensão nominal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380/220V;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construção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edifício residencial;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Nº de pavimentos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 pavto. tipo + térreo + cobertura + 2 subsolo;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construída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210 m²;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alimentação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subterrânea;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Demanda da instalação: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 kVA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Demanda de apartamentos: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kVA;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Demanda da administração: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 kVA;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Autores do projeto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Bruno Matias de Sousa e Levy Gabriel da Silva Galvão.</w:t>
      </w:r>
    </w:p>
    <w:p w:rsidR="00000000" w:rsidDel="00000000" w:rsidP="00000000" w:rsidRDefault="00000000" w:rsidRPr="00000000" w14:paraId="0000005B">
      <w:pPr>
        <w:pStyle w:val="Heading1"/>
        <w:ind w:left="0" w:firstLine="0"/>
        <w:rPr/>
      </w:pPr>
      <w:bookmarkStart w:colFirst="0" w:colLast="0" w:name="_heading=h.zfkwc3w98s8u" w:id="1"/>
      <w:bookmarkEnd w:id="1"/>
      <w:r w:rsidDel="00000000" w:rsidR="00000000" w:rsidRPr="00000000">
        <w:rPr>
          <w:rtl w:val="0"/>
        </w:rPr>
        <w:t xml:space="preserve">2.</w:t>
        <w:tab/>
        <w:t xml:space="preserve">OBJETIVO</w:t>
      </w:r>
    </w:p>
    <w:p w:rsidR="00000000" w:rsidDel="00000000" w:rsidP="00000000" w:rsidRDefault="00000000" w:rsidRPr="00000000" w14:paraId="0000005C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tem por objetivo orientar a execução das instalações elétricas, prestar esclarecimentos e fornecer dados referentes ao dimensionamento, detalhes e orientações construtivas do projeto.</w:t>
      </w:r>
    </w:p>
    <w:p w:rsidR="00000000" w:rsidDel="00000000" w:rsidP="00000000" w:rsidRDefault="00000000" w:rsidRPr="00000000" w14:paraId="0000005E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documento abrange os projetos de força, iluminação, e PDA. Nestes projetos constam seus respectivos dimensionamentos.</w:t>
      </w:r>
    </w:p>
    <w:p w:rsidR="00000000" w:rsidDel="00000000" w:rsidP="00000000" w:rsidRDefault="00000000" w:rsidRPr="00000000" w14:paraId="0000005F">
      <w:pPr>
        <w:pStyle w:val="Heading1"/>
        <w:ind w:left="0" w:firstLine="0"/>
        <w:rPr/>
      </w:pPr>
      <w:bookmarkStart w:colFirst="0" w:colLast="0" w:name="_heading=h.jou2smv235tu" w:id="2"/>
      <w:bookmarkEnd w:id="2"/>
      <w:r w:rsidDel="00000000" w:rsidR="00000000" w:rsidRPr="00000000">
        <w:rPr>
          <w:rtl w:val="0"/>
        </w:rPr>
        <w:t xml:space="preserve">3.</w:t>
        <w:tab/>
        <w:t xml:space="preserve">NORMAS APLICÁVEIS</w:t>
      </w:r>
    </w:p>
    <w:p w:rsidR="00000000" w:rsidDel="00000000" w:rsidP="00000000" w:rsidRDefault="00000000" w:rsidRPr="00000000" w14:paraId="00000060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execução do projeto deverá obedecer a melhor técnica, por profissionais qualificados e dirigidos por profissionais que tenham habilitação junto ao CREA.</w:t>
      </w:r>
    </w:p>
    <w:p w:rsidR="00000000" w:rsidDel="00000000" w:rsidP="00000000" w:rsidRDefault="00000000" w:rsidRPr="00000000" w14:paraId="00000062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instalações devem ser executadas de acordo com o descrito nas plantas e diagramas em anexo, obedecendo às indicações e especificações constante deste memorial. </w:t>
      </w:r>
    </w:p>
    <w:p w:rsidR="00000000" w:rsidDel="00000000" w:rsidP="00000000" w:rsidRDefault="00000000" w:rsidRPr="00000000" w14:paraId="00000063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elétrico foi desenvolvido e deve ser executado em conformidade com as normas: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NBR IEC 60898: disjuntores para proteção de sobrecorrentes para instalações elétricas e similares;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NBR - 5410: instalações elétricas de baixa tensão;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NBR - 5444: símbolos gráficos para instalações elétricas prediais;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NBR - 5419: proteção contra descargas atmosféricas;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NOR.DISTRIBU-ENGE-0022: fornecimento de energia elétrica a edificações com múltiplas unidades consumidoras;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 Article 620: elevadores, dumbwaiters, escadas rolantes, esteiras móveis, plataformas elevatórias e escadas rolantes.</w:t>
      </w:r>
    </w:p>
    <w:p w:rsidR="00000000" w:rsidDel="00000000" w:rsidP="00000000" w:rsidRDefault="00000000" w:rsidRPr="00000000" w14:paraId="0000006A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Ainda, todos os materiais especificados e citados no projeto deverão estar de acordo com as respectivas normas técnicas brasileiras de cada um. </w:t>
      </w:r>
    </w:p>
    <w:p w:rsidR="00000000" w:rsidDel="00000000" w:rsidP="00000000" w:rsidRDefault="00000000" w:rsidRPr="00000000" w14:paraId="0000006B">
      <w:pPr>
        <w:pStyle w:val="Heading1"/>
        <w:ind w:left="0" w:firstLine="0"/>
        <w:rPr/>
      </w:pPr>
      <w:bookmarkStart w:colFirst="0" w:colLast="0" w:name="_heading=h.qeh518ou2x5n" w:id="3"/>
      <w:bookmarkEnd w:id="3"/>
      <w:r w:rsidDel="00000000" w:rsidR="00000000" w:rsidRPr="00000000">
        <w:rPr>
          <w:rtl w:val="0"/>
        </w:rPr>
        <w:t xml:space="preserve">4.</w:t>
        <w:tab/>
        <w:t xml:space="preserve">DESCRIÇÃO DO PROJETO ELÉTRICO</w:t>
      </w:r>
    </w:p>
    <w:p w:rsidR="00000000" w:rsidDel="00000000" w:rsidP="00000000" w:rsidRDefault="00000000" w:rsidRPr="00000000" w14:paraId="0000006C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160" w:line="360" w:lineRule="auto"/>
        <w:ind w:firstLine="700"/>
        <w:jc w:val="both"/>
        <w:rPr/>
      </w:pPr>
      <w:bookmarkStart w:colFirst="0" w:colLast="0" w:name="_heading=h.uhwqkvmej69i" w:id="4"/>
      <w:bookmarkEnd w:id="4"/>
      <w:r w:rsidDel="00000000" w:rsidR="00000000" w:rsidRPr="00000000">
        <w:rPr>
          <w:rtl w:val="0"/>
        </w:rPr>
        <w:t xml:space="preserve">4.1. Alimentação das edificações</w:t>
      </w:r>
    </w:p>
    <w:p w:rsidR="00000000" w:rsidDel="00000000" w:rsidP="00000000" w:rsidRDefault="00000000" w:rsidRPr="00000000" w14:paraId="0000006E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alimentação será em circuito trifásico (3F + N), justificado pelo fato das unidades demandarem potência maior que 25kW até 75kW.</w:t>
      </w:r>
    </w:p>
    <w:p w:rsidR="00000000" w:rsidDel="00000000" w:rsidP="00000000" w:rsidRDefault="00000000" w:rsidRPr="00000000" w14:paraId="0000006F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Ramal de ligação: o ramal de ligação será subterrâneo, a alimentação será feita a partir da rede da COSERN na mesma via que a edificação e por meio de um circuito trifásico a quatro fios, em tensão 380/220 V, com cabo de alumínio quadruplex 4#70mm² XLPE.</w:t>
      </w:r>
    </w:p>
    <w:p w:rsidR="00000000" w:rsidDel="00000000" w:rsidP="00000000" w:rsidRDefault="00000000" w:rsidRPr="00000000" w14:paraId="00000070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 medição: o poste de medição é existente, está localizado próximo ao passeio, é de concreto, 9/300 daN.</w:t>
      </w:r>
    </w:p>
    <w:p w:rsidR="00000000" w:rsidDel="00000000" w:rsidP="00000000" w:rsidRDefault="00000000" w:rsidRPr="00000000" w14:paraId="00000071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Ramal de carga: os condutores do ramal de entrada (ponto de entrega até medidor), assim como os condutores do ramal de carga (alimentação dos circuitos terminais), serão singelos, de cobre, seção 70mm², isolação PVC 0,6/1kV.</w:t>
      </w:r>
    </w:p>
    <w:p w:rsidR="00000000" w:rsidDel="00000000" w:rsidP="00000000" w:rsidRDefault="00000000" w:rsidRPr="00000000" w14:paraId="00000072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três caixas de passagem do poste à edificação possuem dimensões 50x50cm. As caixas de passagem que derivam para os circuitos de iluminação e tomadas dos halls e escadas são de 10x10cm. As demais 4 são de 30x30cm.</w:t>
      </w:r>
    </w:p>
    <w:p w:rsidR="00000000" w:rsidDel="00000000" w:rsidP="00000000" w:rsidRDefault="00000000" w:rsidRPr="00000000" w14:paraId="00000073">
      <w:pPr>
        <w:pStyle w:val="Heading2"/>
        <w:spacing w:after="160" w:line="360" w:lineRule="auto"/>
        <w:ind w:firstLine="700"/>
        <w:jc w:val="both"/>
        <w:rPr/>
      </w:pPr>
      <w:bookmarkStart w:colFirst="0" w:colLast="0" w:name="_heading=h.4quxottl8ii1" w:id="5"/>
      <w:bookmarkEnd w:id="5"/>
      <w:r w:rsidDel="00000000" w:rsidR="00000000" w:rsidRPr="00000000">
        <w:rPr>
          <w:rtl w:val="0"/>
        </w:rPr>
        <w:t xml:space="preserve">4.2. Medição</w:t>
      </w:r>
    </w:p>
    <w:p w:rsidR="00000000" w:rsidDel="00000000" w:rsidP="00000000" w:rsidRDefault="00000000" w:rsidRPr="00000000" w14:paraId="00000074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medição é feita em sala específica no térreo e o quadro de medição contém 11 medidores, sendo 10 reservados para os apartamentos e outro para a administração do condomínio.</w:t>
      </w:r>
    </w:p>
    <w:p w:rsidR="00000000" w:rsidDel="00000000" w:rsidP="00000000" w:rsidRDefault="00000000" w:rsidRPr="00000000" w14:paraId="00000075">
      <w:pPr>
        <w:pStyle w:val="Heading2"/>
        <w:spacing w:after="160" w:line="360" w:lineRule="auto"/>
        <w:ind w:firstLine="700"/>
        <w:jc w:val="both"/>
        <w:rPr/>
      </w:pPr>
      <w:bookmarkStart w:colFirst="0" w:colLast="0" w:name="_heading=h.se82zb277naj" w:id="6"/>
      <w:bookmarkEnd w:id="6"/>
      <w:r w:rsidDel="00000000" w:rsidR="00000000" w:rsidRPr="00000000">
        <w:rPr>
          <w:rtl w:val="0"/>
        </w:rPr>
        <w:t xml:space="preserve">4.3 Aterramento</w:t>
      </w:r>
    </w:p>
    <w:p w:rsidR="00000000" w:rsidDel="00000000" w:rsidP="00000000" w:rsidRDefault="00000000" w:rsidRPr="00000000" w14:paraId="00000076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Considerando a existência de entradas coletivas para 11 unidades, o aterramento deverá possuir 9 hastes de aterramento, constituídas de cobre nu de diâmetro ∅3/4” e comprimento de 2.4m, rigidamente aterradas a 60cm do chão.</w:t>
          </w:r>
        </w:sdtContent>
      </w:sdt>
    </w:p>
    <w:p w:rsidR="00000000" w:rsidDel="00000000" w:rsidP="00000000" w:rsidRDefault="00000000" w:rsidRPr="00000000" w14:paraId="00000077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malha de terra será constituída da interligação das 9 hastes condutor de cobre nu de bitola 35mm² (no solo), à qual deverão ser permanentemente interligados o condutor de aterramento do neutro do ramal de entrada e o condutor de proteção, de forma que garanta o sistema de aterramento TN-S.</w:t>
      </w:r>
    </w:p>
    <w:p w:rsidR="00000000" w:rsidDel="00000000" w:rsidP="00000000" w:rsidRDefault="00000000" w:rsidRPr="00000000" w14:paraId="00000078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hastes deverão ser distribuídas com espaçamento igual a 4m entre si, dispostas ao longo das duas faces que não são voltadas para a rua com fins de estética.</w:t>
      </w:r>
    </w:p>
    <w:p w:rsidR="00000000" w:rsidDel="00000000" w:rsidP="00000000" w:rsidRDefault="00000000" w:rsidRPr="00000000" w14:paraId="00000079">
      <w:pPr>
        <w:pStyle w:val="Heading2"/>
        <w:spacing w:after="160" w:line="360" w:lineRule="auto"/>
        <w:ind w:firstLine="700"/>
        <w:jc w:val="both"/>
        <w:rPr/>
      </w:pPr>
      <w:bookmarkStart w:colFirst="0" w:colLast="0" w:name="_heading=h.y5t8n3v5zaah" w:id="7"/>
      <w:bookmarkEnd w:id="7"/>
      <w:r w:rsidDel="00000000" w:rsidR="00000000" w:rsidRPr="00000000">
        <w:rPr>
          <w:rtl w:val="0"/>
        </w:rPr>
        <w:t xml:space="preserve">4.4. Tomadas e interruptores</w:t>
      </w:r>
    </w:p>
    <w:p w:rsidR="00000000" w:rsidDel="00000000" w:rsidP="00000000" w:rsidRDefault="00000000" w:rsidRPr="00000000" w14:paraId="0000007A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longo do projeto elétrico, todas e apenas as tomadas duplas compartilham a potência de um mesmo ponto de tomada de uso geral. Demais tomadas não especificadas são de 100 VA, exceto aquelas de 600 VA localizadas em áreas de serviço.</w:t>
      </w:r>
    </w:p>
    <w:p w:rsidR="00000000" w:rsidDel="00000000" w:rsidP="00000000" w:rsidRDefault="00000000" w:rsidRPr="00000000" w14:paraId="0000007B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Tomadas de uso geral de 3 pontos de conexão são de 10A/250V e as tomadas de uso específico são de 20A/250V. Quando cargas ligadas às tomadas de uso específico superam corrente de 20A, estas são ligadas diretamente aos condutores, como no caso de chuveiros elétricos. Bombas hidráulicas e elevadores são ligados por tomadas trifásicas.</w:t>
      </w:r>
    </w:p>
    <w:p w:rsidR="00000000" w:rsidDel="00000000" w:rsidP="00000000" w:rsidRDefault="00000000" w:rsidRPr="00000000" w14:paraId="0000007C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Interruptores que comandam pontos de luz são de 15A/250V.</w:t>
      </w:r>
    </w:p>
    <w:p w:rsidR="00000000" w:rsidDel="00000000" w:rsidP="00000000" w:rsidRDefault="00000000" w:rsidRPr="00000000" w14:paraId="0000007D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iluminação da garagem, no subsolo, não é acionada por interruptores, mas sim diretamente no disjuntor do Quadro terminal.</w:t>
      </w:r>
    </w:p>
    <w:p w:rsidR="00000000" w:rsidDel="00000000" w:rsidP="00000000" w:rsidRDefault="00000000" w:rsidRPr="00000000" w14:paraId="0000007E">
      <w:pPr>
        <w:pStyle w:val="Heading2"/>
        <w:spacing w:after="160" w:line="360" w:lineRule="auto"/>
        <w:ind w:firstLine="700"/>
        <w:jc w:val="both"/>
        <w:rPr/>
      </w:pPr>
      <w:bookmarkStart w:colFirst="0" w:colLast="0" w:name="_heading=h.4ro4h8u4humn" w:id="8"/>
      <w:bookmarkEnd w:id="8"/>
      <w:r w:rsidDel="00000000" w:rsidR="00000000" w:rsidRPr="00000000">
        <w:rPr>
          <w:rtl w:val="0"/>
        </w:rPr>
        <w:t xml:space="preserve">4.5. Eletrodutos</w:t>
      </w:r>
    </w:p>
    <w:p w:rsidR="00000000" w:rsidDel="00000000" w:rsidP="00000000" w:rsidRDefault="00000000" w:rsidRPr="00000000" w14:paraId="0000007F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diâmetro dos eletrodutos são indicados nas plantas baixas da edificação, no detalhe vertical e nos Quadros de carga.</w:t>
      </w:r>
    </w:p>
    <w:p w:rsidR="00000000" w:rsidDel="00000000" w:rsidP="00000000" w:rsidRDefault="00000000" w:rsidRPr="00000000" w14:paraId="00000080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material constituinte dos eletrodutos é de PVC 40°C.</w:t>
      </w:r>
    </w:p>
    <w:p w:rsidR="00000000" w:rsidDel="00000000" w:rsidP="00000000" w:rsidRDefault="00000000" w:rsidRPr="00000000" w14:paraId="00000081">
      <w:pPr>
        <w:pStyle w:val="Heading2"/>
        <w:spacing w:after="160" w:line="360" w:lineRule="auto"/>
        <w:ind w:firstLine="700"/>
        <w:jc w:val="both"/>
        <w:rPr/>
      </w:pPr>
      <w:bookmarkStart w:colFirst="0" w:colLast="0" w:name="_heading=h.daqz6olj9lhs" w:id="9"/>
      <w:bookmarkEnd w:id="9"/>
      <w:r w:rsidDel="00000000" w:rsidR="00000000" w:rsidRPr="00000000">
        <w:rPr>
          <w:rtl w:val="0"/>
        </w:rPr>
        <w:t xml:space="preserve">4.6. Queda de tensão</w:t>
      </w:r>
    </w:p>
    <w:p w:rsidR="00000000" w:rsidDel="00000000" w:rsidP="00000000" w:rsidRDefault="00000000" w:rsidRPr="00000000" w14:paraId="00000082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alimentadores dos Quadros terminais e de força, foi escolhido o método de instalação A1. A partir desse tipo de alimentador, foi definido que a queda de tensão será de no máximo 1% da tensão de linha 380V, resultando em no máximo 3.8V. Assim, para os diferentes Quadro foi definido o uso de eletroduto com isolação de PVC (material não-magnético) com 5 condutores, FP = 0.95 e cabo Superastic, cabo Superastic Super e Afumex 750V. Com o auxílio da Tabela de queda de tensão em V/A.km (da Prysmian) a análise das quedas de tensão resultou no reajuste apenas dos alimentadores que atendem as escadas e halls de entrada e saída e para a casa do zelador.</w:t>
      </w:r>
    </w:p>
    <w:p w:rsidR="00000000" w:rsidDel="00000000" w:rsidP="00000000" w:rsidRDefault="00000000" w:rsidRPr="00000000" w14:paraId="00000083">
      <w:pPr>
        <w:pStyle w:val="Heading2"/>
        <w:spacing w:after="160" w:line="360" w:lineRule="auto"/>
        <w:ind w:firstLine="700"/>
        <w:jc w:val="both"/>
        <w:rPr/>
      </w:pPr>
      <w:bookmarkStart w:colFirst="0" w:colLast="0" w:name="_heading=h.yn6heg166h32" w:id="10"/>
      <w:bookmarkEnd w:id="10"/>
      <w:r w:rsidDel="00000000" w:rsidR="00000000" w:rsidRPr="00000000">
        <w:rPr>
          <w:rtl w:val="0"/>
        </w:rPr>
        <w:t xml:space="preserve">4.7. Demanda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demanda total para o dimensionamento do disjuntor geral da instalação foi determinada pelo método da área útil para os apartamentos e da carga instalada para os demais (baseada no CODI). Toda a definição da demanda e do disjuntor foi definida com base na norma da COSERN para instalações com múltiplas unidades consumidoras (NOR.DISTRIBU-ENGE-0022) a partir do anexo 1 do memorial técnico.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Assim, a demanda da edificação foi calculada como: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demanda total da edificação;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demanda total dos apartamentos residenciais pelo método da área útil;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fator de segurança;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demanda do condomínio pelo método da carga instalada.</w:t>
      </w:r>
    </w:p>
    <w:p w:rsidR="00000000" w:rsidDel="00000000" w:rsidP="00000000" w:rsidRDefault="00000000" w:rsidRPr="00000000" w14:paraId="0000008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partir do Quadro 2 do anexo 1 da norma, obtém-se a demanda de 3.47 kVA para um apartamento a partir da sua área de 163 m². Em seguida no Quadro 3 determina-se o fator de coincidência para 10 apartamentos que é de 96.45%. Multiplicando a demanda encontrada, pelo fator de coincidência e por 10 apartamentos, obtém-se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33.46 kVA. Retornando ao Quadro 1, um fator de segurança para essa demanda é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1.3.</w:t>
      </w:r>
    </w:p>
    <w:p w:rsidR="00000000" w:rsidDel="00000000" w:rsidP="00000000" w:rsidRDefault="00000000" w:rsidRPr="00000000" w14:paraId="0000008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computar a demanda expressa pelo condomínio levou em consideração um fator de potência de 100% para os primeiros 10 kW e 25% para o excedente de 10 kW. Tomadas de uso geral e específico foram contabilizadas com um fator de demanda de 20% da potência instalada. As bombas de 5 cv que contabilizam, juntas, um consumo de 7335 W foi considerada com um fator de potência de 0.85 e com um fator de demanda para 2 aparelhos de 56% de acordo com o Quadro 10 da norma. Os dois elevadores de 10.6 kW foram considerados com fator de potência de 0.85 e fator de demanda de 95% para dois elevadores de acordo com o artigo 620 da norma da National Electrical Code (NEC). Ao todo a demanda do condomínio foi contabilizada como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50.28 kVA.</w:t>
      </w:r>
    </w:p>
    <w:p w:rsidR="00000000" w:rsidDel="00000000" w:rsidP="00000000" w:rsidRDefault="00000000" w:rsidRPr="00000000" w14:paraId="0000008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Ao final, a composição de todos os valores resulta em uma demanda total de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93.79 kVA. A partir deste valor consulta-se a Tabela 2 para dimensionamento da entrada de serviço de edificações de uso coletivo a uma tensão de 380/220V do anexo 2 da norma da COSERN para encontrar, para esse valor de demanda total: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Ramal de entrada subterrâneo de XLPE com seção de 3#70 (70); e duto PVC de bitola 85mm;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Corrente máxima de 170.17 A;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Disjuntor de 175 A. </w:t>
      </w:r>
    </w:p>
    <w:p w:rsidR="00000000" w:rsidDel="00000000" w:rsidP="00000000" w:rsidRDefault="00000000" w:rsidRPr="00000000" w14:paraId="0000009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demais demandas foram determinadas com base no método da carga instalada, aplicando os devidos fatores de demanda e de diversidade para que o fornecimento atenda o comportamento das cargas. O quantitativo está descrito nos memoriais de cálculo.</w:t>
      </w:r>
    </w:p>
    <w:p w:rsidR="00000000" w:rsidDel="00000000" w:rsidP="00000000" w:rsidRDefault="00000000" w:rsidRPr="00000000" w14:paraId="0000009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relação à demanda do quadro geral do condomínio, esta foi definida com base na demanda anteriormente encontrada (50.28kVA) ajustada de um fator de demanda. O fator de demanda foi calculado como a razão entre a demanda máxima de 50.28kVA dividida pela soma das potências instaladas de todas as cargas que o quadro geral do condomínio atende, resultando em um fator de demanda de 70% e uma demanda final de 36 kVA que resulta nas seguintes especificações: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Condutores  3#50 (50) T25;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Eletroduto de 50 mm;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Disjuntor termomagnético de 100A.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after="160" w:line="360" w:lineRule="auto"/>
        <w:ind w:firstLine="700"/>
        <w:jc w:val="both"/>
        <w:rPr/>
      </w:pPr>
      <w:bookmarkStart w:colFirst="0" w:colLast="0" w:name="_heading=h.flios3g5hnys" w:id="11"/>
      <w:bookmarkEnd w:id="11"/>
      <w:r w:rsidDel="00000000" w:rsidR="00000000" w:rsidRPr="00000000">
        <w:rPr>
          <w:rtl w:val="0"/>
        </w:rPr>
        <w:t xml:space="preserve">4.8. Quadros</w:t>
      </w:r>
    </w:p>
    <w:p w:rsidR="00000000" w:rsidDel="00000000" w:rsidP="00000000" w:rsidRDefault="00000000" w:rsidRPr="00000000" w14:paraId="00000098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não apresentada em diagrama, a distância do Quadro até o chão será considerada de 1.5m. </w:t>
      </w:r>
    </w:p>
    <w:p w:rsidR="00000000" w:rsidDel="00000000" w:rsidP="00000000" w:rsidRDefault="00000000" w:rsidRPr="00000000" w14:paraId="00000099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quadros gerais, terminais e o de força estarão embutidos na parede.</w:t>
      </w:r>
    </w:p>
    <w:p w:rsidR="00000000" w:rsidDel="00000000" w:rsidP="00000000" w:rsidRDefault="00000000" w:rsidRPr="00000000" w14:paraId="0000009A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de partida para as bombas será a estrela-triângulo, com diagrama de força e comando fornecido em anexo. Esses diagramas deverão ser impressos e colados na parte interna do quadro de força para orientação profissional para futuras manutenções.</w:t>
      </w:r>
    </w:p>
    <w:p w:rsidR="00000000" w:rsidDel="00000000" w:rsidP="00000000" w:rsidRDefault="00000000" w:rsidRPr="00000000" w14:paraId="0000009B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demais diagramas unifilares de todos os quadros terminais, gerais ou de força também deverão ser impressos e colados na parte interna do quadro para fins instrucionais.</w:t>
      </w:r>
    </w:p>
    <w:p w:rsidR="00000000" w:rsidDel="00000000" w:rsidP="00000000" w:rsidRDefault="00000000" w:rsidRPr="00000000" w14:paraId="0000009C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disjuntores dos quadros também deverão ser devidamente etiquetados com a finalidade do circuito a qual ele atende, tais como: etiqueta de iluminação para circuito de iluminação; etiqueta de tomada para um circuito de tomadas de uso geral; e etiquetas de equipamentos específicos, como condicionadores de ar, chuveiros, fogão, etc. para circuitos que atendem dispositivos específicos; etc.</w:t>
      </w:r>
    </w:p>
    <w:p w:rsidR="00000000" w:rsidDel="00000000" w:rsidP="00000000" w:rsidRDefault="00000000" w:rsidRPr="00000000" w14:paraId="0000009D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4.9. Projeto do SPDA externo</w:t>
      </w:r>
    </w:p>
    <w:p w:rsidR="00000000" w:rsidDel="00000000" w:rsidP="00000000" w:rsidRDefault="00000000" w:rsidRPr="00000000" w14:paraId="0000009E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da altura do prédio sugerir o método da gaiola de Faraday, devido à baixa incidência de raios na região a qual a edificação se encontra, recorreu-se ao método Franklin.</w:t>
      </w:r>
    </w:p>
    <w:p w:rsidR="00000000" w:rsidDel="00000000" w:rsidP="00000000" w:rsidRDefault="00000000" w:rsidRPr="00000000" w14:paraId="0000009F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edificação possui uma altura total de 43 m, perímetro de 75 m e área útil de 210 m². O raio da base do cone de proteção foi determinado conforme a maior distância da mastro captor à borda do edifício, resultando em 15 m. Devido à natureza da edificação, seu nível ou classe de proteção é 3. Assim, adotando um mastro de 5m, o ângulo de proteção será 71.5°, que de acordo com a figura 1 ângulo de proteção correspondente à classe de SPDA da parte 3 da NBR 5419, está nos limites de ângulo para a classe (máximo de 73°). A especificação do captor escolhido é: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Altura de 5 m;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Espessura de 1 ½”;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1 ½”.</w:t>
      </w:r>
    </w:p>
    <w:p w:rsidR="00000000" w:rsidDel="00000000" w:rsidP="00000000" w:rsidRDefault="00000000" w:rsidRPr="00000000" w14:paraId="000000A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Associado ao pára-raios haverá um sinalizador noturno de obstáculos que estará conectado ao ponto de tomada de uso geral no ambiente da caixa d’água.</w:t>
      </w:r>
    </w:p>
    <w:p w:rsidR="00000000" w:rsidDel="00000000" w:rsidP="00000000" w:rsidRDefault="00000000" w:rsidRPr="00000000" w14:paraId="000000A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que diz respeito aos condutores do subsistema de descida, para o nível 3 do SPDA, as distâncias entre os condutores será de 15 m. Serão utilizados 5 condutores de descida (o espaçamento entre os condutores de descida deve ter uma tolerância máxima de 20% do valor antes definido) respeitando a razão entre o perímetro e a distância entre os condutores. As especificações são: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condutores de descida: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 m de comprimento (com margem de segurança de 5%), cada;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Cobre nu na configuração fita maciça com seção de 35 mm²;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Espaçadores a cada 2m e 70 espaçadores no total;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Eletroduto de PVC de 3 m instalado no solo, por segurança;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conector split-bolt de 35 mm²;</w:t>
      </w:r>
    </w:p>
    <w:p w:rsidR="00000000" w:rsidDel="00000000" w:rsidP="00000000" w:rsidRDefault="00000000" w:rsidRPr="00000000" w14:paraId="000000A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o subsistema de aterramento, com base no perímetro de 75 m, serão utilizados 80 m de condutores (5% de margem de segurança) e as hastes serão aterradas a uma profundidade de 60 cm e distanciadas de 1 m da borda da edificação. As especificações são: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m de cabo de cobre nu de 35 mm² para interligação;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hastes de cobre ao redor da edificação de diâmetro ⅝” e 3 m de comprimento;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Distância entre as hastes de cerca de 8m;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conectores para haste de aterramento.</w:t>
      </w:r>
    </w:p>
    <w:p w:rsidR="00000000" w:rsidDel="00000000" w:rsidP="00000000" w:rsidRDefault="00000000" w:rsidRPr="00000000" w14:paraId="000000B0">
      <w:pPr>
        <w:pStyle w:val="Heading1"/>
        <w:ind w:left="0" w:firstLine="0"/>
        <w:rPr/>
      </w:pPr>
      <w:bookmarkStart w:colFirst="0" w:colLast="0" w:name="_heading=h.5eco8mbbsqfl" w:id="12"/>
      <w:bookmarkEnd w:id="12"/>
      <w:r w:rsidDel="00000000" w:rsidR="00000000" w:rsidRPr="00000000">
        <w:rPr>
          <w:rtl w:val="0"/>
        </w:rPr>
        <w:t xml:space="preserve">5.</w:t>
        <w:tab/>
        <w:t xml:space="preserve">ESPECIFICAÇÕES E RECOMENDAÇÕES</w:t>
      </w:r>
    </w:p>
    <w:p w:rsidR="00000000" w:rsidDel="00000000" w:rsidP="00000000" w:rsidRDefault="00000000" w:rsidRPr="00000000" w14:paraId="000000B1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das especificações listadas acima para sistema de proteção contra descargas elétricas e aterramento, vide abaixo a relação de material a ser utilizado na obra:</w:t>
      </w:r>
    </w:p>
    <w:p w:rsidR="00000000" w:rsidDel="00000000" w:rsidP="00000000" w:rsidRDefault="00000000" w:rsidRPr="00000000" w14:paraId="000000B3">
      <w:pPr>
        <w:spacing w:after="160" w:line="36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1 - Quantitativo dos materiais da obra.</w:t>
      </w:r>
    </w:p>
    <w:tbl>
      <w:tblPr>
        <w:tblStyle w:val="Table1"/>
        <w:tblW w:w="48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2070"/>
        <w:tblGridChange w:id="0">
          <w:tblGrid>
            <w:gridCol w:w="2790"/>
            <w:gridCol w:w="2070"/>
          </w:tblGrid>
        </w:tblGridChange>
      </w:tblGrid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Quantidade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Quadro geral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Quadro terminal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Quadro de força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Caixa de passagem 10x10cm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Caixa de passagem 30x30cm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Caixa de passagem 40x40cm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Caixa de passagem 50x50cm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 10A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 15A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196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 20A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 30A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 35A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 40A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 60A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 70A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 100A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 125A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IDR 25A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IDR 40A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DDR 25A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DDR 40A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DDR 80A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Tomada trifásica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Tomada 10A/250V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1145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Tomada 20A/250V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Interruptor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173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Int. three-way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Int. duas seções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Int. três seções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Caixa de luz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445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 de presença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Campainha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trHeight w:val="337.798138786764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Int. campainha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F8">
      <w:pPr>
        <w:spacing w:after="160" w:line="36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360" w:lineRule="auto"/>
        <w:ind w:firstLine="7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comprimento dos eletrodutos e condutores não foram contabilizados devido a complexidade.</w:t>
      </w:r>
    </w:p>
    <w:p w:rsidR="00000000" w:rsidDel="00000000" w:rsidP="00000000" w:rsidRDefault="00000000" w:rsidRPr="00000000" w14:paraId="000000FA">
      <w:pPr>
        <w:pStyle w:val="Heading1"/>
        <w:ind w:left="0" w:firstLine="0"/>
        <w:rPr/>
      </w:pPr>
      <w:bookmarkStart w:colFirst="0" w:colLast="0" w:name="_heading=h.aqwso6byyf06" w:id="13"/>
      <w:bookmarkEnd w:id="13"/>
      <w:r w:rsidDel="00000000" w:rsidR="00000000" w:rsidRPr="00000000">
        <w:rPr>
          <w:rtl w:val="0"/>
        </w:rPr>
        <w:t xml:space="preserve">6.</w:t>
        <w:tab/>
        <w:t xml:space="preserve">CONCLUSÕES.</w:t>
      </w:r>
    </w:p>
    <w:p w:rsidR="00000000" w:rsidDel="00000000" w:rsidP="00000000" w:rsidRDefault="00000000" w:rsidRPr="00000000" w14:paraId="000000FB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de materiais de alta qualidade e a implementação pela melhor mão de obra técnica irá garantir o sucesso da obra e sua vida útil.</w:t>
      </w:r>
    </w:p>
    <w:p w:rsidR="00000000" w:rsidDel="00000000" w:rsidP="00000000" w:rsidRDefault="00000000" w:rsidRPr="00000000" w14:paraId="000000FD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serviços executados devem obedecer as normas supracitadas levando em consideração a mais nova versão de revisão e os profissionais envolvidos devem tomar conhecimento prévio das normas e manter contato contínuo com o material da norma para possíveis revisões.</w:t>
      </w:r>
    </w:p>
    <w:p w:rsidR="00000000" w:rsidDel="00000000" w:rsidP="00000000" w:rsidRDefault="00000000" w:rsidRPr="00000000" w14:paraId="000000FE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Natal, 4 de dezembro de 2020.</w:t>
      </w:r>
    </w:p>
    <w:p w:rsidR="00000000" w:rsidDel="00000000" w:rsidP="00000000" w:rsidRDefault="00000000" w:rsidRPr="00000000" w14:paraId="00000100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Matias Sousa</w:t>
      </w:r>
    </w:p>
    <w:p w:rsidR="00000000" w:rsidDel="00000000" w:rsidP="00000000" w:rsidRDefault="00000000" w:rsidRPr="00000000" w14:paraId="00000102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Levy Gabriel da Silva Galvão</w:t>
      </w:r>
    </w:p>
    <w:p w:rsidR="00000000" w:rsidDel="00000000" w:rsidP="00000000" w:rsidRDefault="00000000" w:rsidRPr="00000000" w14:paraId="00000103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ind w:left="0" w:firstLine="0"/>
        <w:rPr/>
      </w:pPr>
      <w:bookmarkStart w:colFirst="0" w:colLast="0" w:name="_heading=h.2x1g6myuoewo" w:id="14"/>
      <w:bookmarkEnd w:id="14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106">
      <w:pPr>
        <w:spacing w:after="16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360" w:lineRule="auto"/>
        <w:ind w:firstLine="70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anexos para as Tabelas e desenhos do projeto serão referenciados aqui. Assim, considerando a pasta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./Anexos/</w:t>
      </w:r>
    </w:p>
    <w:p w:rsidR="00000000" w:rsidDel="00000000" w:rsidP="00000000" w:rsidRDefault="00000000" w:rsidRPr="00000000" w14:paraId="00000108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Tabelas para os Quadros de carga e para a divisão de circuitos estão localizadas na pasta “Tabelas”,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./Anexo/Tabelas/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 tabelas presentes possuem os seguintes nomes: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/tabela_cargas_apto.pdf: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Quadro de cargas do apto.tipo;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/tabela_cargas_maquinas.pdf: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Quadro de cargas da casa de máquinas;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/tabela_cargas_subsolo.pdf: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Quadro de cargas do subsolo;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/tabela_cargas_terreo.pdf: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Quadro de cargas do térreo;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/tabela_cargas_zelador.pdf: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Quadro de cargas da casa do zelador;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/tabela_circuitos_apto.pdf: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 divisão de circuitos do apto.tipo;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/tabela_circuitos_maquinas.pdf: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 divisão de circuitos da casa de máquinas;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/tabela_circuitos_subsolo.pdf: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 divisão de circuitos do subsolo;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/tabela_circuitos_terreo.pdf: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 divisão de circuitos do térreo;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/tabela_circuitos_zelador.pdf: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 divisão de circuitos da casa do zelador;</w:t>
      </w:r>
    </w:p>
    <w:p w:rsidR="00000000" w:rsidDel="00000000" w:rsidP="00000000" w:rsidRDefault="00000000" w:rsidRPr="00000000" w14:paraId="00000113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Seguindo em diante</w:t>
      </w:r>
    </w:p>
    <w:p w:rsidR="00000000" w:rsidDel="00000000" w:rsidP="00000000" w:rsidRDefault="00000000" w:rsidRPr="00000000" w14:paraId="00000114">
      <w:pPr>
        <w:spacing w:after="16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pasta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./Anexo/Plantas baixas/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encontram-se todas as plantas baixas referentes às locações do prédio e possuem os devidos desenhos que executam as tabelas anteriores. Na mesma pasta também possui as convenções de legenda utilizadas ao longo do projeto no arquivo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./Anexo/Plantas baixas/legenda.pdf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 plantas baixas são divididas da seguinte forma: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/planta_apto.pdf: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projeto do pavto.tipo;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/planta_zelador.pdf: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projeto da casa do zelador e casa de máquinas;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/planta_coberta.pdf: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projeto do recinto da caixa d’água;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/planta_subsolo.pdf: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projeto do subsolo, incluindo garagem;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/planta_terreo.pdf: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projeto do térreo;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/planta_externa.pdf: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referente ao projeto da área externa da edificação, incluindo o detalhe das ruas e postes do padrão de entrada;</w:t>
      </w:r>
    </w:p>
    <w:p w:rsidR="00000000" w:rsidDel="00000000" w:rsidP="00000000" w:rsidRDefault="00000000" w:rsidRPr="00000000" w14:paraId="0000011B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diagramas unifilares estão localizados na pasta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./Anexos/Diagramas unifilares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Estes estão divididos por: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/QF-CM.pdf: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Quadro de força da casa de máquinas;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/QGBT.pdf: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Quadro geral de baixa tensão;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/QG-C.pdf: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Quadro geral do condomínio;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/QT-CS.pdf: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Quadro terminal do condomínio subsolo;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/QT-CT.pdf: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Quadro terminal do condomínio térreo;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/QT-CZ.pdf: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Quadro terminal da casa do zelador;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16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/QT-X01.pdf: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Quadro terminal do apartamento de número X01 (do 101 ao 1001).</w:t>
      </w:r>
    </w:p>
    <w:p w:rsidR="00000000" w:rsidDel="00000000" w:rsidP="00000000" w:rsidRDefault="00000000" w:rsidRPr="00000000" w14:paraId="0000012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última pasta é 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./Anexos/Outros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ela contém demais projetos como: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/aterramento.pdf: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os detalhes do aterramento em vista lateral;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/medicao.pdf: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os detalhes da chegada e saída de energia do quadro de medição;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/prumada.pdf: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o detalhe do esquema vertical (prumada);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/spda.pdf: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descrição da descida dos condutores do sistema de SPDA, bem como a haste do tipo Franklin e as lâmpadas de sinalização;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16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/partida.pdf: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a descrição da chave de partida estrela triângulo para as bombas;</w:t>
      </w:r>
    </w:p>
    <w:p w:rsidR="00000000" w:rsidDel="00000000" w:rsidP="00000000" w:rsidRDefault="00000000" w:rsidRPr="00000000" w14:paraId="00000129">
      <w:pPr>
        <w:spacing w:after="160" w:line="25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6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" w:line="256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40" w:line="256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6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" w:line="256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40" w:line="256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keZCvsCYPh4P03BBDdUjx5B7aA==">AMUW2mXcmvWrcT9Kq9sZdpACWskvJFHbwhjxPkubpJyZrN2YPgIOaXR+0dIgv1HNT4pxh1382iVm41NhuJqL+sz6j+IXfJq6Uy6ZMrieMmSebzoqC2UXZiiMTRRiGAtahNg3cGOchHTIypmIGx7snH+pkrAHmF4v6HU3gnUrh6wxHpbif5ZPQi4w8OFXIlqFatrNv+Sy+cBwM6FW6FG9EthQYB6oRXYR3IRtWxeaO1Z0pUgQcdoF8qw3r8qqAm66oNCf25sicFGMGiSuJlN64BGdmz3zmxN0UbMY/R5Ar8dw3ztQQ1XYH9EJ9/GE3/2cd7+3kD5S0PfRzrubnLJ/gx+ZlNQN/RhRn5yraOUpCq5+N5jiDeBYDAxwelbseeFi/gX0c4NgIhQIV/Q9ToOkfldB7x85SNXg0lHl+4wED65YWvzLeRjIgovSIe7w8vdqDVNtR25lV5U8x7mH6N5Cj1GcT5twmUzX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