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"_A.13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"_A.15 查询系统参数"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查询移动端软件版本号（检查更新）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机动车信息联网查询(安检平台)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查询行政区划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tabs>
                <w:tab w:val="center" w:pos="1865"/>
              </w:tabs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机动车线上检验进度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t>LYYDJKR024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"_B.3 机动车检验登录信息保存"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上传路试项目检验信息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"_B.14 上传路试项目检验信息"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tcBorders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机动车线上检测开始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同检时为安检次数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" w:name="_A.5.3 接口数据内容"/>
      <w:r>
        <w:rPr>
          <w:rFonts w:hint="eastAsia"/>
          <w:lang w:val="en-US" w:eastAsia="zh-CN"/>
        </w:rPr>
        <w:t>A.5.3 接口数据内容</w:t>
      </w:r>
    </w:p>
    <w:bookmarkEnd w:id="1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trike/>
                <w:dstrike w:val="0"/>
                <w:spacing w:val="-4"/>
                <w:kern w:val="2"/>
                <w:sz w:val="24"/>
                <w:szCs w:val="21"/>
                <w:highlight w:val="lightGray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5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无时为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VARCHAR(</w:t>
            </w: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trike/>
                <w:dstrike w:val="0"/>
                <w:color w:val="000000" w:themeColor="text1"/>
                <w:sz w:val="19"/>
                <w:szCs w:val="24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pacing w:val="-4"/>
                <w:sz w:val="21"/>
                <w:szCs w:val="21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 w:themeColor="text1"/>
                <w:sz w:val="21"/>
                <w:szCs w:val="21"/>
                <w:highlight w:val="lightGray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5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A.7 查询机动车照片"/>
      <w:r>
        <w:rPr>
          <w:rFonts w:hint="eastAsia"/>
          <w:lang w:val="en-US" w:eastAsia="zh-CN"/>
        </w:rPr>
        <w:t>A.7 查询机动车照片</w:t>
      </w:r>
    </w:p>
    <w:bookmarkEnd w:id="1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pacing w:val="-4"/>
                <w:szCs w:val="2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color w:val="000000" w:themeColor="text1"/>
                <w:spacing w:val="-4"/>
                <w:szCs w:val="21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7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  <w:r>
              <w:rPr>
                <w:rFonts w:ascii="Times New Roman" w:hAnsi="Times New Roman" w:eastAsia="宋体"/>
                <w:szCs w:val="21"/>
                <w:highlight w:val="yellow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  <w:highlight w:val="yellow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9 查询入场信息"/>
      <w:r>
        <w:rPr>
          <w:rFonts w:hint="eastAsia"/>
          <w:lang w:val="en-US" w:eastAsia="zh-CN"/>
        </w:rPr>
        <w:t>A.9 查询入场信息</w:t>
      </w:r>
    </w:p>
    <w:bookmarkEnd w:id="18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9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20" w:name="_A.13 查询机动车队列接口"/>
      <w:r>
        <w:rPr>
          <w:rFonts w:hint="eastAsia"/>
          <w:lang w:val="en-US" w:eastAsia="zh-CN"/>
        </w:rPr>
        <w:t xml:space="preserve">A.13 </w:t>
      </w:r>
      <w:r>
        <w:rPr>
          <w:rFonts w:hint="eastAsia" w:eastAsia="宋体"/>
          <w:szCs w:val="21"/>
          <w:lang w:val="en-US" w:eastAsia="zh-CN"/>
        </w:rPr>
        <w:t>查询待审核车辆队列</w:t>
      </w:r>
    </w:p>
    <w:bookmarkEnd w:id="2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调用接口查询机动车申请审核队列，条件（hphm）为空时，查询申请审核时间为当天的车辆，条件（hphm）不为空时，模糊查询所有满足条件的申请审核车辆信息。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jsqsj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环检申请时间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A.14 </w:t>
      </w:r>
      <w:r>
        <w:rPr>
          <w:rFonts w:hint="eastAsia" w:eastAsia="宋体"/>
          <w:szCs w:val="21"/>
          <w:lang w:val="en-US" w:eastAsia="zh-CN"/>
        </w:rPr>
        <w:t>查询收费开票队列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A.14.1 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调用接口查询机动车收费开票队列，条件（hphm）为空时，查询登录时间为当天的车辆，条件（hphm）不为空时，模糊查询所有满足条件的收费开票车辆信息。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A.14.3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color w:val="000000" w:themeColor="text1"/>
                <w:spacing w:val="-4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trike w:val="0"/>
                <w:dstrike w:val="0"/>
                <w:color w:val="000000" w:themeColor="text1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  <w:highlight w:val="none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  <w:t>、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Hjjyfs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Sfsf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是否收费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0=未收费  1=已收费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Sfkp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是否开票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highlight w:val="none"/>
                <w:lang w:val="en-US" w:eastAsia="zh-CN"/>
              </w:rPr>
              <w:t>0=未开票  1=已开票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A.15 查询系统参数"/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bookmarkEnd w:id="21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2" w:name="_A.16 查询信息人工项目和照片代码"/>
            <w:bookmarkStart w:id="23" w:name="_A.16 查询服务器时间（时间同步）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查询车辆车型人工检验项目车型适用项信息</w:t>
      </w:r>
      <w:bookmarkEnd w:id="22"/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4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4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5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查询车辆人工检验项目所有包含信息</w:t>
      </w:r>
    </w:p>
    <w:bookmarkEnd w:id="25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6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查询车辆人工检验项目最短要求检验时间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7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查询车辆人工检验项目信息（所有分项和车型适用项）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 机动车信息联网查询(安检平台)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A.22.1 处理过程</w:t>
      </w:r>
    </w:p>
    <w:p>
      <w:pPr>
        <w:bidi w:val="0"/>
        <w:ind w:firstLine="420" w:firstLineChars="0"/>
      </w:pPr>
      <w:r>
        <w:rPr>
          <w:lang w:val="en-US" w:eastAsia="zh-CN"/>
        </w:rPr>
        <w:t>机动车安全检验时，根据车辆识别代号、号牌号</w:t>
      </w:r>
      <w:r>
        <w:rPr>
          <w:rFonts w:hint="default"/>
          <w:lang w:val="en-US" w:eastAsia="zh-CN"/>
        </w:rPr>
        <w:t>码、号牌种类等信息查询送检机动车交通事故、交通违法等信息，以及在用机动车基本信息。</w:t>
      </w:r>
      <w:r>
        <w:rPr>
          <w:lang w:val="en-US" w:eastAsia="zh-CN"/>
        </w:rPr>
        <w:t>①对接口输入参数进行逻辑校验；②查询相应车</w:t>
      </w:r>
      <w:r>
        <w:rPr>
          <w:rFonts w:hint="default"/>
          <w:lang w:val="en-US" w:eastAsia="zh-CN"/>
        </w:rPr>
        <w:t>辆基本信息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 w:val="0"/>
                <w:dstrike w:val="0"/>
                <w:szCs w:val="21"/>
                <w:highlight w:val="none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宋体"/>
                <w:b/>
                <w:strike/>
                <w:dstrike w:val="0"/>
                <w:szCs w:val="21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在用机动车不可空。填写 格 式 如 ：“ 苏BAA345” 填 写 “ 苏BAA345”、“苏B1234挂” 填写“苏 B1234”、“使012345 ”填写“使01345”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在用机动车不可空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注册登记安全检验填 写完整车辆识别代号， 其他可填写后四位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00-注册登记安全检验，01-在用机动车安全检验（定检），02-临时检验，03-特殊检验，04-在用机动车安全检验（非定检）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highlight w:val="none"/>
                <w:lang w:val="en-US" w:eastAsia="zh-CN"/>
              </w:rPr>
              <w:t>检验结构编号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  <w:highlight w:val="yellow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"_A.5.3 接口数据内容"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LYYDJKR005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A.23 </w:t>
      </w:r>
      <w:r>
        <w:rPr>
          <w:rFonts w:hint="eastAsia" w:eastAsia="宋体"/>
          <w:szCs w:val="21"/>
          <w:lang w:val="en-US" w:eastAsia="zh-CN"/>
        </w:rPr>
        <w:t>查询收费条目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A.23.1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调用接口，查询所有行政区划信息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A.23.2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jkId：接口编码，为“LYYDJKR023”;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Xzqhdm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Xzqhmc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Xzqhmc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行政区划名称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7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8" w:name="_Toc1376"/>
      <w:r>
        <w:rPr>
          <w:rFonts w:hint="eastAsia"/>
          <w:lang w:val="en-US" w:eastAsia="zh-CN"/>
        </w:rPr>
        <w:t>附录B 写入类接口</w:t>
      </w:r>
      <w:bookmarkEnd w:id="2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1 用户登录接口"/>
      <w:r>
        <w:rPr>
          <w:rFonts w:hint="eastAsia"/>
          <w:lang w:val="en-US" w:eastAsia="zh-CN"/>
        </w:rPr>
        <w:t>B.1 用户登录接口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0" w:name="_B.3 机动车检验登录信息保存"/>
      <w:r>
        <w:rPr>
          <w:rFonts w:hint="eastAsia"/>
          <w:lang w:val="en-US" w:eastAsia="zh-CN"/>
        </w:rPr>
        <w:t>B.3 机动车检验登录信息保存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B.3.1 处理过程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B.3.2 接口定义及说明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B.3.3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检验结构编号安检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检测线号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机动车序号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多值，英文半角逗号分隔。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各项目代码为：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NQ-联网查询，UC-车辆唯一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性检查，F1-车辆特征参数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- 28 -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等其他人工检验，C1-车辆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底盘部件检查，DC-底盘动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态检验，B1-一轴空载制动，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B2-二轴空载制动，B3-三轴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空载制动，B4-四轴空载制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动，B5-五轴空载制动，B0-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驻车制动，L1-一轴加载制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动，L2-二轴加载制动，L3-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三轴加载制动，L4-四轴加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载制动，H1-左外灯或二三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轮机动车的左灯，H2-左内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灯，H3-右内灯，H4-右外灯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或二三轮机动车的右灯，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A1-侧滑，R1-路试制动，R2-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路试驻车，M1-外廓尺寸自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动测量，Z1-整备质量/空车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质量测量 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JcxmHJ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检测项目环检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F1-车辆特征参数等其他人工检验，C1-车辆底盘部件检查,OBD-OBD查验,PF-排放检测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JcffHJ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检测方法环检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JyywZj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检验业务综检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申请/在用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Bhgx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不合格项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Dlysfzh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登录员身份证号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Wjysfzh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外检员身份证号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底盘动态检验员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动态检验员身份证号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底盘部件检验员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底盘检验员身份证号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strike/>
                <w:dstrike w:val="0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yellow"/>
                <w:lang w:val="en-US" w:eastAsia="zh-CN"/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yellow"/>
                <w:lang w:val="en-US" w:eastAsia="zh-CN"/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SCR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DPF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冲程数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Hclfs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后处理方式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安检业务类被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Hjywlb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环检业务类别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  <w:r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4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  <w:u w:val="none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u w:val="none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  <w:u w:val="none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u w:val="none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u w:val="no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5" w:name="_B.10 项目开始"/>
      <w:r>
        <w:rPr>
          <w:rFonts w:hint="eastAsia"/>
          <w:lang w:val="en-US" w:eastAsia="zh-CN"/>
        </w:rPr>
        <w:t>B.10 项目开始</w:t>
      </w:r>
    </w:p>
    <w:bookmarkEnd w:id="3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6" w:name="_B.11 项目结束"/>
      <w:r>
        <w:rPr>
          <w:rFonts w:hint="eastAsia"/>
          <w:lang w:val="en-US" w:eastAsia="zh-CN"/>
        </w:rPr>
        <w:t>B.11 上传数据</w:t>
      </w:r>
    </w:p>
    <w:bookmarkEnd w:id="3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7" w:name="_B.12 项目结束"/>
      <w:r>
        <w:rPr>
          <w:rFonts w:hint="eastAsia"/>
          <w:lang w:val="en-US" w:eastAsia="zh-CN"/>
        </w:rPr>
        <w:t>B.12 项目结束</w:t>
      </w:r>
    </w:p>
    <w:bookmarkEnd w:id="3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VARCHAR(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zCs w:val="21"/>
                <w:highlight w:val="lightGray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0000"/>
                <w:sz w:val="19"/>
                <w:szCs w:val="24"/>
                <w:highlight w:val="lightGray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新宋体" w:hAnsi="新宋体" w:eastAsia="新宋体"/>
                <w:strike/>
                <w:dstrike w:val="0"/>
                <w:color w:val="008000"/>
                <w:sz w:val="19"/>
                <w:szCs w:val="24"/>
                <w:highlight w:val="lightGray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trike/>
                <w:dstrike w:val="0"/>
                <w:szCs w:val="21"/>
                <w:highlight w:val="lightGray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trike/>
                <w:dstrike w:val="0"/>
                <w:spacing w:val="-4"/>
                <w:szCs w:val="21"/>
                <w:highlight w:val="lightGray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Hjlsh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环检流水号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Ajjccs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安检检测次数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0" w:type="auto"/>
          </w:tcPr>
          <w:p>
            <w:pPr>
              <w:numPr>
                <w:ilvl w:val="0"/>
                <w:numId w:val="5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yellow"/>
                <w:lang w:val="en-US" w:eastAsia="zh-CN"/>
              </w:rPr>
              <w:t>Hjjccs</w: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yellow"/>
                <w:lang w:val="en-US" w:eastAsia="zh-CN"/>
              </w:rPr>
              <w:t>环检检测次数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highlight w:val="yellow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38" w:name="_B.14 上传路试项目检验信息"/>
      <w:bookmarkStart w:id="39" w:name="_Toc19128"/>
      <w:r>
        <w:rPr>
          <w:rFonts w:hint="eastAsia"/>
          <w:lang w:val="en-US" w:eastAsia="zh-CN"/>
        </w:rPr>
        <w:t xml:space="preserve">B.14 </w:t>
      </w:r>
      <w:r>
        <w:rPr>
          <w:rFonts w:hint="eastAsia" w:eastAsia="宋体"/>
          <w:szCs w:val="21"/>
          <w:lang w:val="en-US" w:eastAsia="zh-CN"/>
        </w:rPr>
        <w:t>上传路试项目检验信息</w:t>
      </w:r>
    </w:p>
    <w:bookmarkEnd w:id="38"/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B.14.1 处理过程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B.14.2 接口定义及说明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B.14.3</w:t>
      </w:r>
      <w:r>
        <w:rPr>
          <w:rFonts w:hint="eastAsia"/>
          <w:lang w:val="en-US" w:eastAsia="zh-CN"/>
        </w:rPr>
        <w:tab/>
        <w:t>接口数据内容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B.15 </w:t>
      </w:r>
      <w:r>
        <w:rPr>
          <w:rFonts w:hint="eastAsia" w:eastAsia="宋体"/>
          <w:szCs w:val="21"/>
          <w:lang w:val="en-US" w:eastAsia="zh-CN"/>
        </w:rPr>
        <w:t>机动车线上检测开始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安检检测，车辆调度上线。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jkId：接口编码，为“LYYDJKW015”;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Ajlsh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123456788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Ycy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张三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Jcxh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B.15.3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Ajlsh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安检流水号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none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color w:val="auto"/>
                <w:kern w:val="2"/>
                <w:sz w:val="24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8000"/>
                <w:kern w:val="2"/>
                <w:sz w:val="19"/>
                <w:szCs w:val="24"/>
                <w:highlight w:val="yellow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GoBack"/>
      <w:bookmarkEnd w:id="44"/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附录C 数据规范说明</w:t>
      </w:r>
      <w:bookmarkEnd w:id="39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0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40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C.9 照片代码详细信息"/>
      <w:r>
        <w:rPr>
          <w:rFonts w:hint="eastAsia"/>
          <w:lang w:val="en-US" w:eastAsia="zh-CN"/>
        </w:rPr>
        <w:t>C.9 照片代码详细信息</w:t>
      </w:r>
    </w:p>
    <w:bookmarkEnd w:id="41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6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Toc1574"/>
      <w:r>
        <w:rPr>
          <w:rFonts w:hint="eastAsia"/>
          <w:lang w:val="en-US" w:eastAsia="zh-CN"/>
        </w:rPr>
        <w:t>附录D 检验流程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31851"/>
      <w:r>
        <w:rPr>
          <w:rFonts w:hint="eastAsia"/>
          <w:lang w:val="en-US" w:eastAsia="zh-CN"/>
        </w:rPr>
        <w:t>附录E 错误列表</w:t>
      </w:r>
      <w:bookmarkEnd w:id="43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检验项目检验状态更新失败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-100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没有查询到符合条件的数据信息！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2F1B1"/>
    <w:multiLevelType w:val="multilevel"/>
    <w:tmpl w:val="8352F1B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3D88547"/>
    <w:multiLevelType w:val="multilevel"/>
    <w:tmpl w:val="C3D8854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52E8756"/>
    <w:multiLevelType w:val="multilevel"/>
    <w:tmpl w:val="C52E875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CB36D0B2"/>
    <w:multiLevelType w:val="multilevel"/>
    <w:tmpl w:val="CB36D0B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22A3E57"/>
    <w:multiLevelType w:val="multilevel"/>
    <w:tmpl w:val="F22A3E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F448C7D1"/>
    <w:multiLevelType w:val="multilevel"/>
    <w:tmpl w:val="F448C7D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17E4F5A0"/>
    <w:multiLevelType w:val="multilevel"/>
    <w:tmpl w:val="17E4F5A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2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399A389F"/>
    <w:multiLevelType w:val="multilevel"/>
    <w:tmpl w:val="399A389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43F9D02D"/>
    <w:multiLevelType w:val="multilevel"/>
    <w:tmpl w:val="43F9D02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9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0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2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>
    <w:nsid w:val="519A2239"/>
    <w:multiLevelType w:val="multilevel"/>
    <w:tmpl w:val="519A223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4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5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7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8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9">
    <w:nsid w:val="77964843"/>
    <w:multiLevelType w:val="multilevel"/>
    <w:tmpl w:val="779648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1"/>
  </w:num>
  <w:num w:numId="2">
    <w:abstractNumId w:val="31"/>
  </w:num>
  <w:num w:numId="3">
    <w:abstractNumId w:val="26"/>
  </w:num>
  <w:num w:numId="4">
    <w:abstractNumId w:val="52"/>
  </w:num>
  <w:num w:numId="5">
    <w:abstractNumId w:val="37"/>
  </w:num>
  <w:num w:numId="6">
    <w:abstractNumId w:val="40"/>
  </w:num>
  <w:num w:numId="7">
    <w:abstractNumId w:val="20"/>
  </w:num>
  <w:num w:numId="8">
    <w:abstractNumId w:val="54"/>
  </w:num>
  <w:num w:numId="9">
    <w:abstractNumId w:val="27"/>
  </w:num>
  <w:num w:numId="10">
    <w:abstractNumId w:val="42"/>
  </w:num>
  <w:num w:numId="11">
    <w:abstractNumId w:val="3"/>
  </w:num>
  <w:num w:numId="12">
    <w:abstractNumId w:val="16"/>
  </w:num>
  <w:num w:numId="13">
    <w:abstractNumId w:val="9"/>
  </w:num>
  <w:num w:numId="14">
    <w:abstractNumId w:val="17"/>
  </w:num>
  <w:num w:numId="15">
    <w:abstractNumId w:val="53"/>
  </w:num>
  <w:num w:numId="16">
    <w:abstractNumId w:val="11"/>
  </w:num>
  <w:num w:numId="17">
    <w:abstractNumId w:val="7"/>
  </w:num>
  <w:num w:numId="18">
    <w:abstractNumId w:val="22"/>
  </w:num>
  <w:num w:numId="19">
    <w:abstractNumId w:val="8"/>
  </w:num>
  <w:num w:numId="20">
    <w:abstractNumId w:val="59"/>
  </w:num>
  <w:num w:numId="21">
    <w:abstractNumId w:val="47"/>
  </w:num>
  <w:num w:numId="22">
    <w:abstractNumId w:val="15"/>
  </w:num>
  <w:num w:numId="23">
    <w:abstractNumId w:val="36"/>
  </w:num>
  <w:num w:numId="24">
    <w:abstractNumId w:val="49"/>
  </w:num>
  <w:num w:numId="25">
    <w:abstractNumId w:val="23"/>
  </w:num>
  <w:num w:numId="26">
    <w:abstractNumId w:val="5"/>
  </w:num>
  <w:num w:numId="27">
    <w:abstractNumId w:val="21"/>
  </w:num>
  <w:num w:numId="28">
    <w:abstractNumId w:val="57"/>
  </w:num>
  <w:num w:numId="29">
    <w:abstractNumId w:val="30"/>
  </w:num>
  <w:num w:numId="30">
    <w:abstractNumId w:val="56"/>
  </w:num>
  <w:num w:numId="31">
    <w:abstractNumId w:val="35"/>
  </w:num>
  <w:num w:numId="32">
    <w:abstractNumId w:val="51"/>
  </w:num>
  <w:num w:numId="33">
    <w:abstractNumId w:val="1"/>
  </w:num>
  <w:num w:numId="34">
    <w:abstractNumId w:val="12"/>
  </w:num>
  <w:num w:numId="35">
    <w:abstractNumId w:val="0"/>
  </w:num>
  <w:num w:numId="36">
    <w:abstractNumId w:val="29"/>
  </w:num>
  <w:num w:numId="37">
    <w:abstractNumId w:val="24"/>
  </w:num>
  <w:num w:numId="38">
    <w:abstractNumId w:val="18"/>
  </w:num>
  <w:num w:numId="39">
    <w:abstractNumId w:val="13"/>
  </w:num>
  <w:num w:numId="40">
    <w:abstractNumId w:val="10"/>
  </w:num>
  <w:num w:numId="41">
    <w:abstractNumId w:val="34"/>
  </w:num>
  <w:num w:numId="42">
    <w:abstractNumId w:val="46"/>
  </w:num>
  <w:num w:numId="43">
    <w:abstractNumId w:val="48"/>
  </w:num>
  <w:num w:numId="44">
    <w:abstractNumId w:val="14"/>
  </w:num>
  <w:num w:numId="45">
    <w:abstractNumId w:val="45"/>
  </w:num>
  <w:num w:numId="46">
    <w:abstractNumId w:val="58"/>
  </w:num>
  <w:num w:numId="47">
    <w:abstractNumId w:val="2"/>
  </w:num>
  <w:num w:numId="48">
    <w:abstractNumId w:val="33"/>
  </w:num>
  <w:num w:numId="49">
    <w:abstractNumId w:val="32"/>
  </w:num>
  <w:num w:numId="50">
    <w:abstractNumId w:val="6"/>
  </w:num>
  <w:num w:numId="51">
    <w:abstractNumId w:val="50"/>
  </w:num>
  <w:num w:numId="52">
    <w:abstractNumId w:val="28"/>
  </w:num>
  <w:num w:numId="53">
    <w:abstractNumId w:val="39"/>
  </w:num>
  <w:num w:numId="54">
    <w:abstractNumId w:val="19"/>
  </w:num>
  <w:num w:numId="55">
    <w:abstractNumId w:val="4"/>
  </w:num>
  <w:num w:numId="56">
    <w:abstractNumId w:val="55"/>
  </w:num>
  <w:num w:numId="57">
    <w:abstractNumId w:val="38"/>
  </w:num>
  <w:num w:numId="58">
    <w:abstractNumId w:val="25"/>
  </w:num>
  <w:num w:numId="59">
    <w:abstractNumId w:val="43"/>
  </w:num>
  <w:num w:numId="6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1F53DCC"/>
    <w:rsid w:val="020742AB"/>
    <w:rsid w:val="021B6523"/>
    <w:rsid w:val="023212B4"/>
    <w:rsid w:val="025C2A95"/>
    <w:rsid w:val="02B71D85"/>
    <w:rsid w:val="03174A66"/>
    <w:rsid w:val="036C4599"/>
    <w:rsid w:val="03C860A8"/>
    <w:rsid w:val="04CC2756"/>
    <w:rsid w:val="04E47B1D"/>
    <w:rsid w:val="054C199D"/>
    <w:rsid w:val="056D0C41"/>
    <w:rsid w:val="05984429"/>
    <w:rsid w:val="059B2D22"/>
    <w:rsid w:val="05AE0B50"/>
    <w:rsid w:val="05E05ABA"/>
    <w:rsid w:val="063D2F0C"/>
    <w:rsid w:val="064845F7"/>
    <w:rsid w:val="06761C11"/>
    <w:rsid w:val="07144260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82125C"/>
    <w:rsid w:val="0CBD4FA8"/>
    <w:rsid w:val="0D1E03E0"/>
    <w:rsid w:val="0DBA3AA3"/>
    <w:rsid w:val="0DBE3040"/>
    <w:rsid w:val="0DC96C3B"/>
    <w:rsid w:val="0E051B47"/>
    <w:rsid w:val="0E651523"/>
    <w:rsid w:val="0E7F0FA2"/>
    <w:rsid w:val="0E8430B2"/>
    <w:rsid w:val="0EA26A75"/>
    <w:rsid w:val="0EA34F6C"/>
    <w:rsid w:val="0EAA6B06"/>
    <w:rsid w:val="0EEA5280"/>
    <w:rsid w:val="0F9D273E"/>
    <w:rsid w:val="0FB277D8"/>
    <w:rsid w:val="0FC91619"/>
    <w:rsid w:val="0FE25476"/>
    <w:rsid w:val="100B407B"/>
    <w:rsid w:val="10297B1E"/>
    <w:rsid w:val="10FC47A6"/>
    <w:rsid w:val="11131201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5E45A89"/>
    <w:rsid w:val="162C2619"/>
    <w:rsid w:val="16516211"/>
    <w:rsid w:val="17A728DB"/>
    <w:rsid w:val="183748A0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1D5E75"/>
    <w:rsid w:val="1F4B5F6E"/>
    <w:rsid w:val="1FF10EDA"/>
    <w:rsid w:val="20370574"/>
    <w:rsid w:val="209009AF"/>
    <w:rsid w:val="20B4255C"/>
    <w:rsid w:val="210271AF"/>
    <w:rsid w:val="21205D86"/>
    <w:rsid w:val="21611D4D"/>
    <w:rsid w:val="21D11CB5"/>
    <w:rsid w:val="21E07699"/>
    <w:rsid w:val="22C45803"/>
    <w:rsid w:val="23985A21"/>
    <w:rsid w:val="241D5A3B"/>
    <w:rsid w:val="2495649E"/>
    <w:rsid w:val="24AF4E0A"/>
    <w:rsid w:val="256718FC"/>
    <w:rsid w:val="257205DE"/>
    <w:rsid w:val="25D023DC"/>
    <w:rsid w:val="26681898"/>
    <w:rsid w:val="28853641"/>
    <w:rsid w:val="28980531"/>
    <w:rsid w:val="28A51D7B"/>
    <w:rsid w:val="28CF46D6"/>
    <w:rsid w:val="29BF7778"/>
    <w:rsid w:val="2A331B01"/>
    <w:rsid w:val="2AF92443"/>
    <w:rsid w:val="2B4151D6"/>
    <w:rsid w:val="2C035172"/>
    <w:rsid w:val="2C3C0BD1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1C58FA"/>
    <w:rsid w:val="30230CE6"/>
    <w:rsid w:val="30271541"/>
    <w:rsid w:val="30380215"/>
    <w:rsid w:val="30CD3E3A"/>
    <w:rsid w:val="30FB6C63"/>
    <w:rsid w:val="30FF0624"/>
    <w:rsid w:val="315A4253"/>
    <w:rsid w:val="3173541A"/>
    <w:rsid w:val="320272FD"/>
    <w:rsid w:val="322F3DB8"/>
    <w:rsid w:val="324C5775"/>
    <w:rsid w:val="32DF2C35"/>
    <w:rsid w:val="331D07D3"/>
    <w:rsid w:val="33777AB9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BE40E9A"/>
    <w:rsid w:val="3C2F2A2E"/>
    <w:rsid w:val="3D6F6E89"/>
    <w:rsid w:val="3FC67D94"/>
    <w:rsid w:val="405E5C5F"/>
    <w:rsid w:val="409018AF"/>
    <w:rsid w:val="412D686F"/>
    <w:rsid w:val="41B762ED"/>
    <w:rsid w:val="425D771A"/>
    <w:rsid w:val="4315374F"/>
    <w:rsid w:val="435B7930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AD429E2"/>
    <w:rsid w:val="4AED62CD"/>
    <w:rsid w:val="4B076632"/>
    <w:rsid w:val="4B6C5021"/>
    <w:rsid w:val="4B933BD0"/>
    <w:rsid w:val="4C713B8E"/>
    <w:rsid w:val="4C8844A8"/>
    <w:rsid w:val="4CC541C7"/>
    <w:rsid w:val="4CDE23EC"/>
    <w:rsid w:val="4CE810C7"/>
    <w:rsid w:val="4D27649F"/>
    <w:rsid w:val="4D8C4D11"/>
    <w:rsid w:val="4DB7491F"/>
    <w:rsid w:val="4E070BE8"/>
    <w:rsid w:val="4EC54A5C"/>
    <w:rsid w:val="4EED58F8"/>
    <w:rsid w:val="4F29778D"/>
    <w:rsid w:val="4F623D6B"/>
    <w:rsid w:val="4F6E35D5"/>
    <w:rsid w:val="507107BA"/>
    <w:rsid w:val="51055FB9"/>
    <w:rsid w:val="5134205D"/>
    <w:rsid w:val="51500CBC"/>
    <w:rsid w:val="51684C1D"/>
    <w:rsid w:val="5182414C"/>
    <w:rsid w:val="52A73B6C"/>
    <w:rsid w:val="52B02596"/>
    <w:rsid w:val="52B24387"/>
    <w:rsid w:val="52B276A7"/>
    <w:rsid w:val="52B7716F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7BC1C82"/>
    <w:rsid w:val="59093390"/>
    <w:rsid w:val="592F7A5F"/>
    <w:rsid w:val="593C478A"/>
    <w:rsid w:val="5A7672A9"/>
    <w:rsid w:val="5AA12504"/>
    <w:rsid w:val="5AEC07A2"/>
    <w:rsid w:val="5AFE4C6C"/>
    <w:rsid w:val="5BD87907"/>
    <w:rsid w:val="5C0E4FDE"/>
    <w:rsid w:val="5C6548E5"/>
    <w:rsid w:val="5D121B72"/>
    <w:rsid w:val="5D330B2F"/>
    <w:rsid w:val="5D565EBE"/>
    <w:rsid w:val="5D976F4B"/>
    <w:rsid w:val="5DBC6BF1"/>
    <w:rsid w:val="5DD22CFF"/>
    <w:rsid w:val="5E3F1665"/>
    <w:rsid w:val="5E912C90"/>
    <w:rsid w:val="5F3210A7"/>
    <w:rsid w:val="5FC86518"/>
    <w:rsid w:val="60513E0D"/>
    <w:rsid w:val="609D153A"/>
    <w:rsid w:val="61F21F72"/>
    <w:rsid w:val="62377926"/>
    <w:rsid w:val="624C6CA6"/>
    <w:rsid w:val="624F1172"/>
    <w:rsid w:val="62A06EC2"/>
    <w:rsid w:val="62EE5841"/>
    <w:rsid w:val="63081A0C"/>
    <w:rsid w:val="63442359"/>
    <w:rsid w:val="643D5403"/>
    <w:rsid w:val="64BE6006"/>
    <w:rsid w:val="65556AE7"/>
    <w:rsid w:val="65D35C16"/>
    <w:rsid w:val="65DD6A95"/>
    <w:rsid w:val="665C2ED6"/>
    <w:rsid w:val="66DA2F4B"/>
    <w:rsid w:val="66EA6A29"/>
    <w:rsid w:val="671711BA"/>
    <w:rsid w:val="67230E4F"/>
    <w:rsid w:val="67A41618"/>
    <w:rsid w:val="68395089"/>
    <w:rsid w:val="6861576A"/>
    <w:rsid w:val="68DB58B1"/>
    <w:rsid w:val="691F1153"/>
    <w:rsid w:val="694638A8"/>
    <w:rsid w:val="698967ED"/>
    <w:rsid w:val="6AA638F9"/>
    <w:rsid w:val="6ABF128F"/>
    <w:rsid w:val="6ACE7531"/>
    <w:rsid w:val="6B7F706B"/>
    <w:rsid w:val="6BD76F28"/>
    <w:rsid w:val="6C1033E9"/>
    <w:rsid w:val="6C1B08FE"/>
    <w:rsid w:val="6CCE38E0"/>
    <w:rsid w:val="6D6939D8"/>
    <w:rsid w:val="6DCF5B3D"/>
    <w:rsid w:val="6E06445E"/>
    <w:rsid w:val="6E12692B"/>
    <w:rsid w:val="6E227B41"/>
    <w:rsid w:val="6E6733A0"/>
    <w:rsid w:val="6EAA3C28"/>
    <w:rsid w:val="6EB87AB9"/>
    <w:rsid w:val="6EC94B11"/>
    <w:rsid w:val="6EED62CB"/>
    <w:rsid w:val="6EFD5AB2"/>
    <w:rsid w:val="6F7E4E45"/>
    <w:rsid w:val="6F7F70F9"/>
    <w:rsid w:val="6FB34575"/>
    <w:rsid w:val="70136DFF"/>
    <w:rsid w:val="70636F58"/>
    <w:rsid w:val="713A1325"/>
    <w:rsid w:val="713A6780"/>
    <w:rsid w:val="7188160E"/>
    <w:rsid w:val="71926986"/>
    <w:rsid w:val="722F73A3"/>
    <w:rsid w:val="72777068"/>
    <w:rsid w:val="72843219"/>
    <w:rsid w:val="72AB259D"/>
    <w:rsid w:val="73260EE7"/>
    <w:rsid w:val="739640FE"/>
    <w:rsid w:val="73EB6821"/>
    <w:rsid w:val="746D19DD"/>
    <w:rsid w:val="749E5303"/>
    <w:rsid w:val="74A73631"/>
    <w:rsid w:val="753F6E24"/>
    <w:rsid w:val="75CB239E"/>
    <w:rsid w:val="75E655E8"/>
    <w:rsid w:val="77BB72E9"/>
    <w:rsid w:val="78960636"/>
    <w:rsid w:val="78FC4F0A"/>
    <w:rsid w:val="791418B7"/>
    <w:rsid w:val="7A98312F"/>
    <w:rsid w:val="7A9E54E1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2021-12-18T13:41:06Z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98F51D68A34D42AE9471CE221773B948</vt:lpwstr>
  </property>
</Properties>
</file>