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pStyle w:val="Kicker"/>
      </w:pPr>
      <w:r>
        <w:t>FOUR-WEEK STUDENT PROJECT DELIVERY PLAN</w:t>
      </w:r>
    </w:p>
    <w:p>
      <w:pPr>
        <w:pStyle w:val="Title"/>
      </w:pPr>
      <w:r>
        <w:t>SmartBook</w:t>
      </w:r>
    </w:p>
    <w:p>
      <w:r>
        <w:rPr>
          <w:color w:val="066F7B"/>
          <w:sz w:val="36"/>
        </w:rPr>
        <w:t>Intelligent Resource &amp; Activity Booking Platform</w:t>
      </w:r>
    </w:p>
    <w:p>
      <w:pPr>
        <w:spacing w:before="240"/>
      </w:pPr>
      <w:r>
        <w:rPr>
          <w:b/>
          <w:color w:val="586977"/>
          <w:sz w:val="22"/>
        </w:rPr>
        <w:t>Implementation Plan  ·  Version 1.0</w:t>
      </w:r>
    </w:p>
    <w:p>
      <w:pPr>
        <w:spacing w:before="640"/>
      </w:pPr>
    </w:p>
    <w:p>
      <w:pPr>
        <w:spacing w:after="200"/>
      </w:pPr>
      <w:r>
        <w:rPr>
          <w:b/>
          <w:color w:val="172F4A"/>
          <w:sz w:val="22"/>
        </w:rPr>
        <w:t>ONE MONTH. THREE DEVELOPERS. ONE WORKING BOOKING FLOW.</w:t>
      </w:r>
    </w:p>
    <w:p>
      <w:pPr>
        <w:spacing w:after="200"/>
      </w:pPr>
      <w:r>
        <w:rPr>
          <w:b w:val="0"/>
          <w:color w:val="586977"/>
          <w:sz w:val="20"/>
        </w:rPr>
        <w:t>October 12 – November 8, 2026</w:t>
      </w:r>
    </w:p>
    <w:p>
      <w:pPr>
        <w:spacing w:after="200"/>
      </w:pPr>
      <w:r>
        <w:rPr>
          <w:b w:val="0"/>
          <w:color w:val="586977"/>
          <w:sz w:val="20"/>
        </w:rPr>
        <w:t>Estimated workload: 15 hours / person / week  |  180 team hours</w:t>
      </w:r>
    </w:p>
    <w:p>
      <w:pPr>
        <w:spacing w:after="20"/>
      </w:pPr>
    </w:p>
    <w:tbl>
      <w:tblPr>
        <w:tblW w:type="auto" w:w="0"/>
        <w:jc w:val="center"/>
        <w:tblLayout w:type="fixed"/>
        <w:tblLook w:firstColumn="1" w:firstRow="1" w:lastColumn="0" w:lastRow="0" w:noHBand="0" w:noVBand="1" w:val="04A0"/>
      </w:tblPr>
      <w:tblGrid>
        <w:gridCol w:w="1584"/>
        <w:gridCol w:w="2232"/>
        <w:gridCol w:w="5760"/>
      </w:tblGrid>
      <w:tr>
        <w:trPr>
          <w:cantSplit/>
        </w:trPr>
        <w:tc>
          <w:tcPr>
            <w:tcW w:type="dxa" w:w="1584"/>
            <w:vAlign w:val="center"/>
            <w:tcMar>
              <w:top w:w="90" w:type="dxa"/>
              <w:start w:w="90" w:type="dxa"/>
              <w:bottom w:w="90" w:type="dxa"/>
              <w:end w:w="90" w:type="dxa"/>
            </w:tcMar>
            <w:shd w:fill="17304B"/>
          </w:tcPr>
          <w:p>
            <w:pPr>
              <w:spacing w:after="0" w:before="0"/>
            </w:pPr>
            <w:r/>
            <w:r>
              <w:rPr>
                <w:b/>
                <w:color w:val="FFFFFF"/>
                <w:sz w:val="16"/>
              </w:rPr>
              <w:t>TEAM MEMBER</w:t>
            </w:r>
          </w:p>
        </w:tc>
        <w:tc>
          <w:tcPr>
            <w:tcW w:type="dxa" w:w="2232"/>
            <w:vAlign w:val="center"/>
            <w:tcMar>
              <w:top w:w="90" w:type="dxa"/>
              <w:start w:w="90" w:type="dxa"/>
              <w:bottom w:w="90" w:type="dxa"/>
              <w:end w:w="90" w:type="dxa"/>
            </w:tcMar>
            <w:shd w:fill="17304B"/>
          </w:tcPr>
          <w:p>
            <w:pPr>
              <w:spacing w:after="0" w:before="0"/>
            </w:pPr>
            <w:r/>
            <w:r>
              <w:rPr>
                <w:b/>
                <w:color w:val="FFFFFF"/>
                <w:sz w:val="16"/>
              </w:rPr>
              <w:t>PRIMARY OWNER</w:t>
            </w:r>
          </w:p>
        </w:tc>
        <w:tc>
          <w:tcPr>
            <w:tcW w:type="dxa" w:w="5760"/>
            <w:vAlign w:val="center"/>
            <w:tcMar>
              <w:top w:w="90" w:type="dxa"/>
              <w:start w:w="90" w:type="dxa"/>
              <w:bottom w:w="90" w:type="dxa"/>
              <w:end w:w="90" w:type="dxa"/>
            </w:tcMar>
            <w:shd w:fill="17304B"/>
          </w:tcPr>
          <w:p>
            <w:pPr>
              <w:spacing w:after="0" w:before="0"/>
            </w:pPr>
            <w:r/>
            <w:r>
              <w:rPr>
                <w:b/>
                <w:color w:val="FFFFFF"/>
                <w:sz w:val="16"/>
              </w:rPr>
              <w:t>CORE RESPONSIBILITY</w:t>
            </w:r>
          </w:p>
        </w:tc>
      </w:tr>
      <w:tr>
        <w:trPr>
          <w:cantSplit/>
        </w:trPr>
        <w:tc>
          <w:tcPr>
            <w:tcW w:type="dxa" w:w="1584"/>
            <w:vAlign w:val="center"/>
            <w:tcMar>
              <w:top w:w="90" w:type="dxa"/>
              <w:start w:w="90" w:type="dxa"/>
              <w:bottom w:w="90" w:type="dxa"/>
              <w:end w:w="90" w:type="dxa"/>
            </w:tcMar>
            <w:shd w:fill="F2F6F8"/>
          </w:tcPr>
          <w:p>
            <w:pPr>
              <w:spacing w:after="0" w:before="0"/>
            </w:pPr>
            <w:r/>
            <w:r>
              <w:rPr>
                <w:b/>
                <w:color w:val="27323E"/>
                <w:sz w:val="18"/>
              </w:rPr>
              <w:t>Phát</w:t>
            </w:r>
          </w:p>
        </w:tc>
        <w:tc>
          <w:tcPr>
            <w:tcW w:type="dxa" w:w="2232"/>
            <w:vAlign w:val="center"/>
            <w:tcMar>
              <w:top w:w="90" w:type="dxa"/>
              <w:start w:w="90" w:type="dxa"/>
              <w:bottom w:w="90" w:type="dxa"/>
              <w:end w:w="90" w:type="dxa"/>
            </w:tcMar>
            <w:shd w:fill="F2F6F8"/>
          </w:tcPr>
          <w:p>
            <w:pPr>
              <w:spacing w:after="0" w:before="0"/>
            </w:pPr>
            <w:r/>
            <w:r>
              <w:rPr>
                <w:b w:val="0"/>
                <w:color w:val="27323E"/>
                <w:sz w:val="18"/>
              </w:rPr>
              <w:t>Frontend (FE)</w:t>
            </w:r>
          </w:p>
        </w:tc>
        <w:tc>
          <w:tcPr>
            <w:tcW w:type="dxa" w:w="5760"/>
            <w:vAlign w:val="center"/>
            <w:tcMar>
              <w:top w:w="90" w:type="dxa"/>
              <w:start w:w="90" w:type="dxa"/>
              <w:bottom w:w="90" w:type="dxa"/>
              <w:end w:w="90" w:type="dxa"/>
            </w:tcMar>
            <w:shd w:fill="F2F6F8"/>
          </w:tcPr>
          <w:p>
            <w:pPr>
              <w:spacing w:after="0" w:before="0"/>
            </w:pPr>
            <w:r/>
            <w:r>
              <w:rPr>
                <w:b w:val="0"/>
                <w:color w:val="27323E"/>
                <w:sz w:val="18"/>
              </w:rPr>
              <w:t>React screens, UI states, API integration, E2E flows</w:t>
            </w:r>
          </w:p>
        </w:tc>
      </w:tr>
      <w:tr>
        <w:trPr>
          <w:cantSplit/>
        </w:trPr>
        <w:tc>
          <w:tcPr>
            <w:tcW w:type="dxa" w:w="1584"/>
            <w:vAlign w:val="center"/>
            <w:tcMar>
              <w:top w:w="90" w:type="dxa"/>
              <w:start w:w="90" w:type="dxa"/>
              <w:bottom w:w="90" w:type="dxa"/>
              <w:end w:w="90" w:type="dxa"/>
            </w:tcMar>
          </w:tcPr>
          <w:p>
            <w:pPr>
              <w:spacing w:after="0" w:before="0"/>
            </w:pPr>
            <w:r/>
            <w:r>
              <w:rPr>
                <w:b/>
                <w:color w:val="27323E"/>
                <w:sz w:val="18"/>
              </w:rPr>
              <w:t>Bảo</w:t>
            </w:r>
          </w:p>
        </w:tc>
        <w:tc>
          <w:tcPr>
            <w:tcW w:type="dxa" w:w="2232"/>
            <w:vAlign w:val="center"/>
            <w:tcMar>
              <w:top w:w="90" w:type="dxa"/>
              <w:start w:w="90" w:type="dxa"/>
              <w:bottom w:w="90" w:type="dxa"/>
              <w:end w:w="90" w:type="dxa"/>
            </w:tcMar>
          </w:tcPr>
          <w:p>
            <w:pPr>
              <w:spacing w:after="0" w:before="0"/>
            </w:pPr>
            <w:r/>
            <w:r>
              <w:rPr>
                <w:b w:val="0"/>
                <w:color w:val="27323E"/>
                <w:sz w:val="18"/>
              </w:rPr>
              <w:t>AI &amp; recommendation</w:t>
            </w:r>
          </w:p>
        </w:tc>
        <w:tc>
          <w:tcPr>
            <w:tcW w:type="dxa" w:w="5760"/>
            <w:vAlign w:val="center"/>
            <w:tcMar>
              <w:top w:w="90" w:type="dxa"/>
              <w:start w:w="90" w:type="dxa"/>
              <w:bottom w:w="90" w:type="dxa"/>
              <w:end w:w="90" w:type="dxa"/>
            </w:tcMar>
          </w:tcPr>
          <w:p>
            <w:pPr>
              <w:spacing w:after="0" w:before="0"/>
            </w:pPr>
            <w:r/>
            <w:r>
              <w:rPr>
                <w:b w:val="0"/>
                <w:color w:val="27323E"/>
                <w:sz w:val="18"/>
              </w:rPr>
              <w:t>Alternative-slot ranking, FastAPI intent parser, evaluation</w:t>
            </w:r>
          </w:p>
        </w:tc>
      </w:tr>
      <w:tr>
        <w:trPr>
          <w:cantSplit/>
        </w:trPr>
        <w:tc>
          <w:tcPr>
            <w:tcW w:type="dxa" w:w="1584"/>
            <w:vAlign w:val="center"/>
            <w:tcMar>
              <w:top w:w="90" w:type="dxa"/>
              <w:start w:w="90" w:type="dxa"/>
              <w:bottom w:w="90" w:type="dxa"/>
              <w:end w:w="90" w:type="dxa"/>
            </w:tcMar>
            <w:shd w:fill="F2F6F8"/>
          </w:tcPr>
          <w:p>
            <w:pPr>
              <w:spacing w:after="0" w:before="0"/>
            </w:pPr>
            <w:r/>
            <w:r>
              <w:rPr>
                <w:b/>
                <w:color w:val="27323E"/>
                <w:sz w:val="18"/>
              </w:rPr>
              <w:t>Huy</w:t>
            </w:r>
          </w:p>
        </w:tc>
        <w:tc>
          <w:tcPr>
            <w:tcW w:type="dxa" w:w="2232"/>
            <w:vAlign w:val="center"/>
            <w:tcMar>
              <w:top w:w="90" w:type="dxa"/>
              <w:start w:w="90" w:type="dxa"/>
              <w:bottom w:w="90" w:type="dxa"/>
              <w:end w:w="90" w:type="dxa"/>
            </w:tcMar>
            <w:shd w:fill="F2F6F8"/>
          </w:tcPr>
          <w:p>
            <w:pPr>
              <w:spacing w:after="0" w:before="0"/>
            </w:pPr>
            <w:r/>
            <w:r>
              <w:rPr>
                <w:b w:val="0"/>
                <w:color w:val="27323E"/>
                <w:sz w:val="18"/>
              </w:rPr>
              <w:t>Backend (BE)</w:t>
            </w:r>
          </w:p>
        </w:tc>
        <w:tc>
          <w:tcPr>
            <w:tcW w:type="dxa" w:w="5760"/>
            <w:vAlign w:val="center"/>
            <w:tcMar>
              <w:top w:w="90" w:type="dxa"/>
              <w:start w:w="90" w:type="dxa"/>
              <w:bottom w:w="90" w:type="dxa"/>
              <w:end w:w="90" w:type="dxa"/>
            </w:tcMar>
            <w:shd w:fill="F2F6F8"/>
          </w:tcPr>
          <w:p>
            <w:pPr>
              <w:spacing w:after="0" w:before="0"/>
            </w:pPr>
            <w:r/>
            <w:r>
              <w:rPr>
                <w:b w:val="0"/>
                <w:color w:val="27323E"/>
                <w:sz w:val="18"/>
              </w:rPr>
              <w:t>Spring Boot, PostgreSQL, auth, booking concurrency, deployment</w:t>
            </w:r>
          </w:p>
        </w:tc>
      </w:tr>
    </w:tbl>
    <w:p>
      <w:pPr>
        <w:spacing w:after="20"/>
      </w:pPr>
    </w:p>
    <w:p>
      <w:pPr>
        <w:spacing w:before="340"/>
      </w:pPr>
    </w:p>
    <w:tbl>
      <w:tblPr>
        <w:tblW w:type="auto" w:w="0"/>
        <w:tblLook w:firstColumn="1" w:firstRow="1" w:lastColumn="0" w:lastRow="0" w:noHBand="0" w:noVBand="1" w:val="04A0"/>
      </w:tblPr>
      <w:tblGrid>
        <w:gridCol w:w="9749"/>
      </w:tblGrid>
      <w:tr>
        <w:tc>
          <w:tcPr>
            <w:tcW w:type="dxa" w:w="9749"/>
            <w:shd w:fill="E8F5F6"/>
            <w:tcMar>
              <w:top w:w="180" w:type="dxa"/>
              <w:start w:w="190" w:type="dxa"/>
              <w:bottom w:w="180" w:type="dxa"/>
              <w:end w:w="180" w:type="dxa"/>
            </w:tcMar>
          </w:tcPr>
          <w:p>
            <w:r/>
            <w:r>
              <w:rPr>
                <w:b/>
                <w:color w:val="172F4A"/>
                <w:sz w:val="18"/>
              </w:rPr>
              <w:t xml:space="preserve">Project success statement  </w:t>
            </w:r>
            <w:r>
              <w:rPr>
                <w:sz w:val="18"/>
              </w:rPr>
              <w:t>A provider can publish a resource; a customer can search, book, and cancel; the system prevents overselling under concurrent requests and suggests feasible alternatives. Natural-language search assists but never controls booking correctness.</w:t>
            </w:r>
          </w:p>
        </w:tc>
      </w:tr>
    </w:tbl>
    <w:p>
      <w:pPr>
        <w:spacing w:after="0"/>
      </w:pPr>
    </w:p>
    <w:p>
      <w:pPr>
        <w:spacing w:before="240"/>
      </w:pPr>
      <w:r>
        <w:rPr>
          <w:b/>
          <w:color w:val="172F4A"/>
        </w:rPr>
        <w:t>Source basis and change status</w:t>
      </w:r>
    </w:p>
    <w:p>
      <w:pPr>
        <w:pStyle w:val="SmallNote"/>
      </w:pPr>
      <w:r>
        <w:t>Based on Project Research &amp; Feasibility Study v2 (September 2026), SmartBook PRD v2 and SmartBook Technical Design &amp; Project Plan v2 (2 October 2026), plus the latest four-week scope agreed in chat. This short-plan scope is a proposed change to the approved 10-week PRD and needs team sign-off.</w:t>
      </w:r>
    </w:p>
    <w:p>
      <w:r>
        <w:br w:type="page"/>
      </w:r>
    </w:p>
    <w:p>
      <w:pPr>
        <w:pStyle w:val="Kicker"/>
      </w:pPr>
      <w:r>
        <w:t>PROJECT BRIEF</w:t>
      </w:r>
    </w:p>
    <w:p>
      <w:pPr>
        <w:pStyle w:val="Heading1"/>
      </w:pPr>
      <w:r>
        <w:t>1  Executive decision</w:t>
      </w:r>
    </w:p>
    <w:p>
      <w:r>
        <w:t>Build a web-based Smart Booking MVP for badminton courts and study/studio rooms. Use fixed published time slots with seat capacity (not arbitrary date-range reservations). Prioritize correctness over feature breadth. The plan is structured as four weekly deliverable gates with parallel FE, AI and BE work.</w:t>
      </w:r>
    </w:p>
    <w:tbl>
      <w:tblPr>
        <w:tblW w:type="auto" w:w="0"/>
        <w:tblLook w:firstColumn="1" w:firstRow="1" w:lastColumn="0" w:lastRow="0" w:noHBand="0" w:noVBand="1" w:val="04A0"/>
      </w:tblPr>
      <w:tblGrid>
        <w:gridCol w:w="9749"/>
      </w:tblGrid>
      <w:tr>
        <w:tc>
          <w:tcPr>
            <w:tcW w:type="dxa" w:w="9749"/>
            <w:shd w:fill="E8F5F6"/>
            <w:tcMar>
              <w:top w:w="180" w:type="dxa"/>
              <w:start w:w="190" w:type="dxa"/>
              <w:bottom w:w="180" w:type="dxa"/>
              <w:end w:w="180" w:type="dxa"/>
            </w:tcMar>
          </w:tcPr>
          <w:p>
            <w:r/>
            <w:r>
              <w:rPr>
                <w:b/>
                <w:color w:val="172F4A"/>
                <w:sz w:val="18"/>
              </w:rPr>
              <w:t xml:space="preserve">Delivery rule  </w:t>
            </w:r>
            <w:r>
              <w:rPr>
                <w:sz w:val="18"/>
              </w:rPr>
              <w:t>The booking system must work when the AI service is stopped. All capacity checks, validation, authorization and final writes stay in the Java/PostgreSQL core.</w:t>
            </w:r>
          </w:p>
        </w:tc>
      </w:tr>
    </w:tbl>
    <w:p>
      <w:pPr>
        <w:spacing w:after="0"/>
      </w:pPr>
    </w:p>
    <w:p>
      <w:pPr>
        <w:pStyle w:val="Heading2"/>
      </w:pPr>
      <w:r>
        <w:t>Success outcomes by the end of Week 4</w:t>
      </w:r>
    </w:p>
    <w:p>
      <w:pPr>
        <w:pStyle w:val="CompactBullet"/>
      </w:pPr>
      <w:r>
        <w:t>Customer can search and reserve a slot, view history, and cancel a booking.</w:t>
      </w:r>
    </w:p>
    <w:p>
      <w:pPr>
        <w:pStyle w:val="CompactBullet"/>
      </w:pPr>
      <w:r>
        <w:t>Provider can create a simple resource/service and publish fixed slots.</w:t>
      </w:r>
    </w:p>
    <w:p>
      <w:pPr>
        <w:pStyle w:val="CompactBullet"/>
      </w:pPr>
      <w:r>
        <w:t>50 concurrent one-seat requests to a five-seat slot yield exactly five accepted bookings, with zero overselling.</w:t>
      </w:r>
    </w:p>
    <w:p>
      <w:pPr>
        <w:pStyle w:val="CompactBullet"/>
      </w:pPr>
      <w:r>
        <w:t>An unavailable selection returns available alternatives with brief deterministic explanations.</w:t>
      </w:r>
    </w:p>
    <w:p>
      <w:pPr>
        <w:pStyle w:val="CompactBullet"/>
      </w:pPr>
      <w:r>
        <w:t>Natural-language intent becomes visible, editable filters; manual search still works if AI is unavailable.</w:t>
      </w:r>
    </w:p>
    <w:p>
      <w:pPr>
        <w:pStyle w:val="CompactBullet"/>
      </w:pPr>
      <w:r>
        <w:t>A fresh clone launches with one documented Docker Compose command and seeded demo data.</w:t>
      </w:r>
    </w:p>
    <w:p>
      <w:pPr>
        <w:pStyle w:val="Heading2"/>
      </w:pPr>
      <w:r>
        <w:t>Workload and decision owners</w:t>
      </w:r>
    </w:p>
    <w:tbl>
      <w:tblPr>
        <w:tblW w:type="auto" w:w="0"/>
        <w:jc w:val="center"/>
        <w:tblLayout w:type="fixed"/>
        <w:tblLook w:firstColumn="1" w:firstRow="1" w:lastColumn="0" w:lastRow="0" w:noHBand="0" w:noVBand="1" w:val="04A0"/>
      </w:tblPr>
      <w:tblGrid>
        <w:gridCol w:w="1728"/>
        <w:gridCol w:w="2376"/>
        <w:gridCol w:w="5472"/>
      </w:tblGrid>
      <w:tr>
        <w:trPr>
          <w:cantSplit/>
        </w:trPr>
        <w:tc>
          <w:tcPr>
            <w:tcW w:type="dxa" w:w="1728"/>
            <w:vAlign w:val="center"/>
            <w:tcMar>
              <w:top w:w="90" w:type="dxa"/>
              <w:start w:w="90" w:type="dxa"/>
              <w:bottom w:w="90" w:type="dxa"/>
              <w:end w:w="90" w:type="dxa"/>
            </w:tcMar>
            <w:shd w:fill="17304B"/>
          </w:tcPr>
          <w:p>
            <w:pPr>
              <w:spacing w:after="0" w:before="0"/>
            </w:pPr>
            <w:r/>
            <w:r>
              <w:rPr>
                <w:b/>
                <w:color w:val="FFFFFF"/>
                <w:sz w:val="16"/>
              </w:rPr>
              <w:t>OWNER</w:t>
            </w:r>
          </w:p>
        </w:tc>
        <w:tc>
          <w:tcPr>
            <w:tcW w:type="dxa" w:w="2376"/>
            <w:vAlign w:val="center"/>
            <w:tcMar>
              <w:top w:w="90" w:type="dxa"/>
              <w:start w:w="90" w:type="dxa"/>
              <w:bottom w:w="90" w:type="dxa"/>
              <w:end w:w="90" w:type="dxa"/>
            </w:tcMar>
            <w:shd w:fill="17304B"/>
          </w:tcPr>
          <w:p>
            <w:pPr>
              <w:spacing w:after="0" w:before="0"/>
            </w:pPr>
            <w:r/>
            <w:r>
              <w:rPr>
                <w:b/>
                <w:color w:val="FFFFFF"/>
                <w:sz w:val="16"/>
              </w:rPr>
              <w:t>ALLOCATION</w:t>
            </w:r>
          </w:p>
        </w:tc>
        <w:tc>
          <w:tcPr>
            <w:tcW w:type="dxa" w:w="5472"/>
            <w:vAlign w:val="center"/>
            <w:tcMar>
              <w:top w:w="90" w:type="dxa"/>
              <w:start w:w="90" w:type="dxa"/>
              <w:bottom w:w="90" w:type="dxa"/>
              <w:end w:w="90" w:type="dxa"/>
            </w:tcMar>
            <w:shd w:fill="17304B"/>
          </w:tcPr>
          <w:p>
            <w:pPr>
              <w:spacing w:after="0" w:before="0"/>
            </w:pPr>
            <w:r/>
            <w:r>
              <w:rPr>
                <w:b/>
                <w:color w:val="FFFFFF"/>
                <w:sz w:val="16"/>
              </w:rPr>
              <w:t>REVIEW / SECONDARY OWNERSHIP</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7"/>
              </w:rPr>
              <w:t>Phát · FE</w:t>
            </w:r>
          </w:p>
        </w:tc>
        <w:tc>
          <w:tcPr>
            <w:tcW w:type="dxa" w:w="2376"/>
            <w:vAlign w:val="center"/>
            <w:tcMar>
              <w:top w:w="90" w:type="dxa"/>
              <w:start w:w="90" w:type="dxa"/>
              <w:bottom w:w="90" w:type="dxa"/>
              <w:end w:w="90" w:type="dxa"/>
            </w:tcMar>
            <w:shd w:fill="F2F6F8"/>
          </w:tcPr>
          <w:p>
            <w:pPr>
              <w:spacing w:after="0" w:before="0"/>
            </w:pPr>
            <w:r/>
            <w:r>
              <w:rPr>
                <w:b w:val="0"/>
                <w:color w:val="27323E"/>
                <w:sz w:val="17"/>
              </w:rPr>
              <w:t>60 h total · 15 h/week</w:t>
            </w:r>
          </w:p>
        </w:tc>
        <w:tc>
          <w:tcPr>
            <w:tcW w:type="dxa" w:w="5472"/>
            <w:vAlign w:val="center"/>
            <w:tcMar>
              <w:top w:w="90" w:type="dxa"/>
              <w:start w:w="90" w:type="dxa"/>
              <w:bottom w:w="90" w:type="dxa"/>
              <w:end w:w="90" w:type="dxa"/>
            </w:tcMar>
            <w:shd w:fill="F2F6F8"/>
          </w:tcPr>
          <w:p>
            <w:pPr>
              <w:spacing w:after="0" w:before="0"/>
            </w:pPr>
            <w:r/>
            <w:r>
              <w:rPr>
                <w:b w:val="0"/>
                <w:color w:val="27323E"/>
                <w:sz w:val="17"/>
              </w:rPr>
              <w:t>E2E workflow checks, demo UX, backend endpoint feedback</w:t>
            </w:r>
          </w:p>
        </w:tc>
      </w:tr>
      <w:tr>
        <w:trPr>
          <w:cantSplit/>
        </w:trPr>
        <w:tc>
          <w:tcPr>
            <w:tcW w:type="dxa" w:w="1728"/>
            <w:vAlign w:val="center"/>
            <w:tcMar>
              <w:top w:w="90" w:type="dxa"/>
              <w:start w:w="90" w:type="dxa"/>
              <w:bottom w:w="90" w:type="dxa"/>
              <w:end w:w="90" w:type="dxa"/>
            </w:tcMar>
          </w:tcPr>
          <w:p>
            <w:pPr>
              <w:spacing w:after="0" w:before="0"/>
            </w:pPr>
            <w:r/>
            <w:r>
              <w:rPr>
                <w:b/>
                <w:color w:val="27323E"/>
                <w:sz w:val="17"/>
              </w:rPr>
              <w:t>Bảo · AI</w:t>
            </w:r>
          </w:p>
        </w:tc>
        <w:tc>
          <w:tcPr>
            <w:tcW w:type="dxa" w:w="2376"/>
            <w:vAlign w:val="center"/>
            <w:tcMar>
              <w:top w:w="90" w:type="dxa"/>
              <w:start w:w="90" w:type="dxa"/>
              <w:bottom w:w="90" w:type="dxa"/>
              <w:end w:w="90" w:type="dxa"/>
            </w:tcMar>
          </w:tcPr>
          <w:p>
            <w:pPr>
              <w:spacing w:after="0" w:before="0"/>
            </w:pPr>
            <w:r/>
            <w:r>
              <w:rPr>
                <w:b w:val="0"/>
                <w:color w:val="27323E"/>
                <w:sz w:val="17"/>
              </w:rPr>
              <w:t>60 h total · 15 h/week</w:t>
            </w:r>
          </w:p>
        </w:tc>
        <w:tc>
          <w:tcPr>
            <w:tcW w:type="dxa" w:w="5472"/>
            <w:vAlign w:val="center"/>
            <w:tcMar>
              <w:top w:w="90" w:type="dxa"/>
              <w:start w:w="90" w:type="dxa"/>
              <w:bottom w:w="90" w:type="dxa"/>
              <w:end w:w="90" w:type="dxa"/>
            </w:tcMar>
          </w:tcPr>
          <w:p>
            <w:pPr>
              <w:spacing w:after="0" w:before="0"/>
            </w:pPr>
            <w:r/>
            <w:r>
              <w:rPr>
                <w:b w:val="0"/>
                <w:color w:val="27323E"/>
                <w:sz w:val="17"/>
              </w:rPr>
              <w:t>Ranking implementation/test fixtures; reviews data/AI contract</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7"/>
              </w:rPr>
              <w:t>Huy · BE</w:t>
            </w:r>
          </w:p>
        </w:tc>
        <w:tc>
          <w:tcPr>
            <w:tcW w:type="dxa" w:w="2376"/>
            <w:vAlign w:val="center"/>
            <w:tcMar>
              <w:top w:w="90" w:type="dxa"/>
              <w:start w:w="90" w:type="dxa"/>
              <w:bottom w:w="90" w:type="dxa"/>
              <w:end w:w="90" w:type="dxa"/>
            </w:tcMar>
            <w:shd w:fill="F2F6F8"/>
          </w:tcPr>
          <w:p>
            <w:pPr>
              <w:spacing w:after="0" w:before="0"/>
            </w:pPr>
            <w:r/>
            <w:r>
              <w:rPr>
                <w:b w:val="0"/>
                <w:color w:val="27323E"/>
                <w:sz w:val="17"/>
              </w:rPr>
              <w:t>60 h total · 15 h/week</w:t>
            </w:r>
          </w:p>
        </w:tc>
        <w:tc>
          <w:tcPr>
            <w:tcW w:type="dxa" w:w="5472"/>
            <w:vAlign w:val="center"/>
            <w:tcMar>
              <w:top w:w="90" w:type="dxa"/>
              <w:start w:w="90" w:type="dxa"/>
              <w:bottom w:w="90" w:type="dxa"/>
              <w:end w:w="90" w:type="dxa"/>
            </w:tcMar>
            <w:shd w:fill="F2F6F8"/>
          </w:tcPr>
          <w:p>
            <w:pPr>
              <w:spacing w:after="0" w:before="0"/>
            </w:pPr>
            <w:r/>
            <w:r>
              <w:rPr>
                <w:b w:val="0"/>
                <w:color w:val="27323E"/>
                <w:sz w:val="17"/>
              </w:rPr>
              <w:t>Database migrations, APIs, concurrency, CI/deployment; reviews FE/AI integration</w:t>
            </w:r>
          </w:p>
        </w:tc>
      </w:tr>
    </w:tbl>
    <w:p>
      <w:pPr>
        <w:spacing w:after="20"/>
      </w:pPr>
    </w:p>
    <w:p>
      <w:pPr>
        <w:pStyle w:val="Heading2"/>
      </w:pPr>
      <w:r>
        <w:t>Baseline vs. one-month changes</w:t>
      </w:r>
    </w:p>
    <w:tbl>
      <w:tblPr>
        <w:tblW w:type="auto" w:w="0"/>
        <w:jc w:val="center"/>
        <w:tblLayout w:type="fixed"/>
        <w:tblLook w:firstColumn="1" w:firstRow="1" w:lastColumn="0" w:lastRow="0" w:noHBand="0" w:noVBand="1" w:val="04A0"/>
      </w:tblPr>
      <w:tblGrid>
        <w:gridCol w:w="4766"/>
        <w:gridCol w:w="4810"/>
      </w:tblGrid>
      <w:tr>
        <w:trPr>
          <w:cantSplit/>
        </w:trPr>
        <w:tc>
          <w:tcPr>
            <w:tcW w:type="dxa" w:w="4766"/>
            <w:vAlign w:val="center"/>
            <w:tcMar>
              <w:top w:w="90" w:type="dxa"/>
              <w:start w:w="90" w:type="dxa"/>
              <w:bottom w:w="90" w:type="dxa"/>
              <w:end w:w="90" w:type="dxa"/>
            </w:tcMar>
            <w:shd w:fill="17304B"/>
          </w:tcPr>
          <w:p>
            <w:pPr>
              <w:spacing w:after="0" w:before="0"/>
            </w:pPr>
            <w:r/>
            <w:r>
              <w:rPr>
                <w:b/>
                <w:color w:val="FFFFFF"/>
                <w:sz w:val="16"/>
              </w:rPr>
              <w:t>PRD v2 baseline (approved)</w:t>
            </w:r>
          </w:p>
        </w:tc>
        <w:tc>
          <w:tcPr>
            <w:tcW w:type="dxa" w:w="4810"/>
            <w:vAlign w:val="center"/>
            <w:tcMar>
              <w:top w:w="90" w:type="dxa"/>
              <w:start w:w="90" w:type="dxa"/>
              <w:bottom w:w="90" w:type="dxa"/>
              <w:end w:w="90" w:type="dxa"/>
            </w:tcMar>
            <w:shd w:fill="17304B"/>
          </w:tcPr>
          <w:p>
            <w:pPr>
              <w:spacing w:after="0" w:before="0"/>
            </w:pPr>
            <w:r/>
            <w:r>
              <w:rPr>
                <w:b/>
                <w:color w:val="FFFFFF"/>
                <w:sz w:val="16"/>
              </w:rPr>
              <w:t>One-month working scope (proposed deviation)</w:t>
            </w:r>
          </w:p>
        </w:tc>
      </w:tr>
      <w:tr>
        <w:trPr>
          <w:cantSplit/>
        </w:trPr>
        <w:tc>
          <w:tcPr>
            <w:tcW w:type="dxa" w:w="4766"/>
            <w:vAlign w:val="center"/>
            <w:tcMar>
              <w:top w:w="90" w:type="dxa"/>
              <w:start w:w="90" w:type="dxa"/>
              <w:bottom w:w="90" w:type="dxa"/>
              <w:end w:w="90" w:type="dxa"/>
            </w:tcMar>
            <w:shd w:fill="F2F6F8"/>
          </w:tcPr>
          <w:p>
            <w:pPr>
              <w:spacing w:after="0" w:before="0"/>
            </w:pPr>
            <w:r/>
            <w:r>
              <w:rPr>
                <w:b/>
                <w:color w:val="27323E"/>
                <w:sz w:val="16"/>
              </w:rPr>
              <w:t>10-week plan with PENDING_PAYMENT holds, expiry and mock payment</w:t>
            </w:r>
          </w:p>
        </w:tc>
        <w:tc>
          <w:tcPr>
            <w:tcW w:type="dxa" w:w="4810"/>
            <w:vAlign w:val="center"/>
            <w:tcMar>
              <w:top w:w="90" w:type="dxa"/>
              <w:start w:w="90" w:type="dxa"/>
              <w:bottom w:w="90" w:type="dxa"/>
              <w:end w:w="90" w:type="dxa"/>
            </w:tcMar>
            <w:shd w:fill="F2F6F8"/>
          </w:tcPr>
          <w:p>
            <w:pPr>
              <w:spacing w:after="0" w:before="0"/>
            </w:pPr>
            <w:r/>
            <w:r>
              <w:rPr>
                <w:b w:val="0"/>
                <w:color w:val="27323E"/>
                <w:sz w:val="16"/>
              </w:rPr>
              <w:t>4-week plan with direct CONFIRMED booking and no payment/hold implementation</w:t>
            </w:r>
          </w:p>
        </w:tc>
      </w:tr>
      <w:tr>
        <w:trPr>
          <w:cantSplit/>
        </w:trPr>
        <w:tc>
          <w:tcPr>
            <w:tcW w:type="dxa" w:w="4766"/>
            <w:vAlign w:val="center"/>
            <w:tcMar>
              <w:top w:w="90" w:type="dxa"/>
              <w:start w:w="90" w:type="dxa"/>
              <w:bottom w:w="90" w:type="dxa"/>
              <w:end w:w="90" w:type="dxa"/>
            </w:tcMar>
          </w:tcPr>
          <w:p>
            <w:pPr>
              <w:spacing w:after="0" w:before="0"/>
            </w:pPr>
            <w:r/>
            <w:r>
              <w:rPr>
                <w:b/>
                <w:color w:val="27323E"/>
                <w:sz w:val="16"/>
              </w:rPr>
              <w:t>Recurring rules, automatic slot generation, exceptions</w:t>
            </w:r>
          </w:p>
        </w:tc>
        <w:tc>
          <w:tcPr>
            <w:tcW w:type="dxa" w:w="4810"/>
            <w:vAlign w:val="center"/>
            <w:tcMar>
              <w:top w:w="90" w:type="dxa"/>
              <w:start w:w="90" w:type="dxa"/>
              <w:bottom w:w="90" w:type="dxa"/>
              <w:end w:w="90" w:type="dxa"/>
            </w:tcMar>
          </w:tcPr>
          <w:p>
            <w:pPr>
              <w:spacing w:after="0" w:before="0"/>
            </w:pPr>
            <w:r/>
            <w:r>
              <w:rPr>
                <w:b w:val="0"/>
                <w:color w:val="27323E"/>
                <w:sz w:val="16"/>
              </w:rPr>
              <w:t>Provider manually publishes fixed slots; seed additional ready-made slots</w:t>
            </w:r>
          </w:p>
        </w:tc>
      </w:tr>
      <w:tr>
        <w:trPr>
          <w:cantSplit/>
        </w:trPr>
        <w:tc>
          <w:tcPr>
            <w:tcW w:type="dxa" w:w="4766"/>
            <w:vAlign w:val="center"/>
            <w:tcMar>
              <w:top w:w="90" w:type="dxa"/>
              <w:start w:w="90" w:type="dxa"/>
              <w:bottom w:w="90" w:type="dxa"/>
              <w:end w:w="90" w:type="dxa"/>
            </w:tcMar>
            <w:shd w:fill="F2F6F8"/>
          </w:tcPr>
          <w:p>
            <w:pPr>
              <w:spacing w:after="0" w:before="0"/>
            </w:pPr>
            <w:r/>
            <w:r>
              <w:rPr>
                <w:b/>
                <w:color w:val="27323E"/>
                <w:sz w:val="16"/>
              </w:rPr>
              <w:t>Distance/rating/personalized ranking, reviews, notifications</w:t>
            </w:r>
          </w:p>
        </w:tc>
        <w:tc>
          <w:tcPr>
            <w:tcW w:type="dxa" w:w="4810"/>
            <w:vAlign w:val="center"/>
            <w:tcMar>
              <w:top w:w="90" w:type="dxa"/>
              <w:start w:w="90" w:type="dxa"/>
              <w:bottom w:w="90" w:type="dxa"/>
              <w:end w:w="90" w:type="dxa"/>
            </w:tcMar>
            <w:shd w:fill="F2F6F8"/>
          </w:tcPr>
          <w:p>
            <w:pPr>
              <w:spacing w:after="0" w:before="0"/>
            </w:pPr>
            <w:r/>
            <w:r>
              <w:rPr>
                <w:b w:val="0"/>
                <w:color w:val="27323E"/>
                <w:sz w:val="16"/>
              </w:rPr>
              <w:t>Rank feasible alternatives by time, price and category; no reviews or notifications</w:t>
            </w:r>
          </w:p>
        </w:tc>
      </w:tr>
      <w:tr>
        <w:trPr>
          <w:cantSplit/>
        </w:trPr>
        <w:tc>
          <w:tcPr>
            <w:tcW w:type="dxa" w:w="4766"/>
            <w:vAlign w:val="center"/>
            <w:tcMar>
              <w:top w:w="90" w:type="dxa"/>
              <w:start w:w="90" w:type="dxa"/>
              <w:bottom w:w="90" w:type="dxa"/>
              <w:end w:w="90" w:type="dxa"/>
            </w:tcMar>
          </w:tcPr>
          <w:p>
            <w:pPr>
              <w:spacing w:after="0" w:before="0"/>
            </w:pPr>
            <w:r/>
            <w:r>
              <w:rPr>
                <w:b/>
                <w:color w:val="27323E"/>
                <w:sz w:val="16"/>
              </w:rPr>
              <w:t>Two cancellation policies, atomic reschedule</w:t>
            </w:r>
          </w:p>
        </w:tc>
        <w:tc>
          <w:tcPr>
            <w:tcW w:type="dxa" w:w="4810"/>
            <w:vAlign w:val="center"/>
            <w:tcMar>
              <w:top w:w="90" w:type="dxa"/>
              <w:start w:w="90" w:type="dxa"/>
              <w:bottom w:w="90" w:type="dxa"/>
              <w:end w:w="90" w:type="dxa"/>
            </w:tcMar>
          </w:tcPr>
          <w:p>
            <w:pPr>
              <w:spacing w:after="0" w:before="0"/>
            </w:pPr>
            <w:r/>
            <w:r>
              <w:rPr>
                <w:b w:val="0"/>
                <w:color w:val="27323E"/>
                <w:sz w:val="16"/>
              </w:rPr>
              <w:t>Basic cancellation only; rescheduling deferred to cancel + separate booking</w:t>
            </w:r>
          </w:p>
        </w:tc>
      </w:tr>
      <w:tr>
        <w:trPr>
          <w:cantSplit/>
        </w:trPr>
        <w:tc>
          <w:tcPr>
            <w:tcW w:type="dxa" w:w="4766"/>
            <w:vAlign w:val="center"/>
            <w:tcMar>
              <w:top w:w="90" w:type="dxa"/>
              <w:start w:w="90" w:type="dxa"/>
              <w:bottom w:w="90" w:type="dxa"/>
              <w:end w:w="90" w:type="dxa"/>
            </w:tcMar>
            <w:shd w:fill="F2F6F8"/>
          </w:tcPr>
          <w:p>
            <w:pPr>
              <w:spacing w:after="0" w:before="0"/>
            </w:pPr>
            <w:r/>
            <w:r>
              <w:rPr>
                <w:b/>
                <w:color w:val="27323E"/>
                <w:sz w:val="16"/>
              </w:rPr>
              <w:t>Full admin and provider management</w:t>
            </w:r>
          </w:p>
        </w:tc>
        <w:tc>
          <w:tcPr>
            <w:tcW w:type="dxa" w:w="4810"/>
            <w:vAlign w:val="center"/>
            <w:tcMar>
              <w:top w:w="90" w:type="dxa"/>
              <w:start w:w="90" w:type="dxa"/>
              <w:bottom w:w="90" w:type="dxa"/>
              <w:end w:w="90" w:type="dxa"/>
            </w:tcMar>
            <w:shd w:fill="F2F6F8"/>
          </w:tcPr>
          <w:p>
            <w:pPr>
              <w:spacing w:after="0" w:before="0"/>
            </w:pPr>
            <w:r/>
            <w:r>
              <w:rPr>
                <w:b w:val="0"/>
                <w:color w:val="27323E"/>
                <w:sz w:val="16"/>
              </w:rPr>
              <w:t>Seeded customer/provider accounts; small provider form and limited resource/slot management</w:t>
            </w:r>
          </w:p>
        </w:tc>
      </w:tr>
    </w:tbl>
    <w:p>
      <w:pPr>
        <w:spacing w:after="20"/>
      </w:pPr>
    </w:p>
    <w:p>
      <w:pPr>
        <w:pStyle w:val="SmallNote"/>
      </w:pPr>
      <w:r>
        <w:t>Change control: PRD v2 §15 and Technical Design v2 §21 require a recorded Change Log entry for altered baseline decisions. Until approved, the deviations above are planning proposals—not implemented PRD requirements.</w:t>
      </w:r>
    </w:p>
    <w:p>
      <w:pPr>
        <w:pStyle w:val="Kicker"/>
      </w:pPr>
      <w:r>
        <w:t>SCOPE FREEZE</w:t>
      </w:r>
    </w:p>
    <w:p>
      <w:pPr>
        <w:pStyle w:val="Heading1"/>
      </w:pPr>
      <w:r>
        <w:t>2  Functional scope</w:t>
      </w:r>
    </w:p>
    <w:tbl>
      <w:tblPr>
        <w:tblW w:type="auto" w:w="0"/>
        <w:jc w:val="center"/>
        <w:tblLayout w:type="fixed"/>
        <w:tblLook w:firstColumn="1" w:firstRow="1" w:lastColumn="0" w:lastRow="0" w:noHBand="0" w:noVBand="1" w:val="04A0"/>
      </w:tblPr>
      <w:tblGrid>
        <w:gridCol w:w="1296"/>
        <w:gridCol w:w="4147"/>
        <w:gridCol w:w="4133"/>
      </w:tblGrid>
      <w:tr>
        <w:trPr>
          <w:cantSplit/>
        </w:trPr>
        <w:tc>
          <w:tcPr>
            <w:tcW w:type="dxa" w:w="1296"/>
            <w:vAlign w:val="center"/>
            <w:tcMar>
              <w:top w:w="90" w:type="dxa"/>
              <w:start w:w="90" w:type="dxa"/>
              <w:bottom w:w="90" w:type="dxa"/>
              <w:end w:w="90" w:type="dxa"/>
            </w:tcMar>
            <w:shd w:fill="17304B"/>
          </w:tcPr>
          <w:p>
            <w:pPr>
              <w:spacing w:after="0" w:before="0"/>
            </w:pPr>
            <w:r/>
            <w:r>
              <w:rPr>
                <w:b/>
                <w:color w:val="FFFFFF"/>
                <w:sz w:val="16"/>
              </w:rPr>
              <w:t>PRIORITY</w:t>
            </w:r>
          </w:p>
        </w:tc>
        <w:tc>
          <w:tcPr>
            <w:tcW w:type="dxa" w:w="4147"/>
            <w:vAlign w:val="center"/>
            <w:tcMar>
              <w:top w:w="90" w:type="dxa"/>
              <w:start w:w="90" w:type="dxa"/>
              <w:bottom w:w="90" w:type="dxa"/>
              <w:end w:w="90" w:type="dxa"/>
            </w:tcMar>
            <w:shd w:fill="17304B"/>
          </w:tcPr>
          <w:p>
            <w:pPr>
              <w:spacing w:after="0" w:before="0"/>
            </w:pPr>
            <w:r/>
            <w:r>
              <w:rPr>
                <w:b/>
                <w:color w:val="FFFFFF"/>
                <w:sz w:val="16"/>
              </w:rPr>
              <w:t>INCLUDED IN 4-WEEK MVP</w:t>
            </w:r>
          </w:p>
        </w:tc>
        <w:tc>
          <w:tcPr>
            <w:tcW w:type="dxa" w:w="4133"/>
            <w:vAlign w:val="center"/>
            <w:tcMar>
              <w:top w:w="90" w:type="dxa"/>
              <w:start w:w="90" w:type="dxa"/>
              <w:bottom w:w="90" w:type="dxa"/>
              <w:end w:w="90" w:type="dxa"/>
            </w:tcMar>
            <w:shd w:fill="17304B"/>
          </w:tcPr>
          <w:p>
            <w:pPr>
              <w:spacing w:after="0" w:before="0"/>
            </w:pPr>
            <w:r/>
            <w:r>
              <w:rPr>
                <w:b/>
                <w:color w:val="FFFFFF"/>
                <w:sz w:val="16"/>
              </w:rPr>
              <w:t>NOT IN THIS RELEASE</w:t>
            </w:r>
          </w:p>
        </w:tc>
      </w:tr>
      <w:tr>
        <w:trPr>
          <w:cantSplit/>
        </w:trPr>
        <w:tc>
          <w:tcPr>
            <w:tcW w:type="dxa" w:w="1296"/>
            <w:vAlign w:val="center"/>
            <w:tcMar>
              <w:top w:w="90" w:type="dxa"/>
              <w:start w:w="90" w:type="dxa"/>
              <w:bottom w:w="90" w:type="dxa"/>
              <w:end w:w="90" w:type="dxa"/>
            </w:tcMar>
            <w:shd w:fill="F2F6F8"/>
          </w:tcPr>
          <w:p>
            <w:pPr>
              <w:spacing w:after="0" w:before="0"/>
            </w:pPr>
            <w:r/>
            <w:r>
              <w:rPr>
                <w:b/>
                <w:color w:val="27323E"/>
                <w:sz w:val="16"/>
              </w:rPr>
              <w:t>P0 · Must</w:t>
            </w:r>
          </w:p>
        </w:tc>
        <w:tc>
          <w:tcPr>
            <w:tcW w:type="dxa" w:w="4147"/>
            <w:vAlign w:val="center"/>
            <w:tcMar>
              <w:top w:w="90" w:type="dxa"/>
              <w:start w:w="90" w:type="dxa"/>
              <w:bottom w:w="90" w:type="dxa"/>
              <w:end w:w="90" w:type="dxa"/>
            </w:tcMar>
            <w:shd w:fill="F2F6F8"/>
          </w:tcPr>
          <w:p>
            <w:pPr>
              <w:spacing w:after="0" w:before="0"/>
            </w:pPr>
            <w:r/>
            <w:r>
              <w:rPr>
                <w:b w:val="0"/>
                <w:color w:val="27323E"/>
                <w:sz w:val="16"/>
              </w:rPr>
              <w:t>Login for seeded customer/provider; authorization; resource/service browse and publish</w:t>
            </w:r>
          </w:p>
        </w:tc>
        <w:tc>
          <w:tcPr>
            <w:tcW w:type="dxa" w:w="4133"/>
            <w:vAlign w:val="center"/>
            <w:tcMar>
              <w:top w:w="90" w:type="dxa"/>
              <w:start w:w="90" w:type="dxa"/>
              <w:bottom w:w="90" w:type="dxa"/>
              <w:end w:w="90" w:type="dxa"/>
            </w:tcMar>
            <w:shd w:fill="F2F6F8"/>
          </w:tcPr>
          <w:p>
            <w:pPr>
              <w:spacing w:after="0" w:before="0"/>
            </w:pPr>
            <w:r/>
            <w:r>
              <w:rPr>
                <w:b w:val="0"/>
                <w:color w:val="27323E"/>
                <w:sz w:val="16"/>
              </w:rPr>
              <w:t>Password reset, detailed admin UI, user preferences</w:t>
            </w:r>
          </w:p>
        </w:tc>
      </w:tr>
      <w:tr>
        <w:trPr>
          <w:cantSplit/>
        </w:trPr>
        <w:tc>
          <w:tcPr>
            <w:tcW w:type="dxa" w:w="1296"/>
            <w:vAlign w:val="center"/>
            <w:tcMar>
              <w:top w:w="90" w:type="dxa"/>
              <w:start w:w="90" w:type="dxa"/>
              <w:bottom w:w="90" w:type="dxa"/>
              <w:end w:w="90" w:type="dxa"/>
            </w:tcMar>
          </w:tcPr>
          <w:p>
            <w:pPr>
              <w:spacing w:after="0" w:before="0"/>
            </w:pPr>
            <w:r/>
            <w:r>
              <w:rPr>
                <w:b/>
                <w:color w:val="27323E"/>
                <w:sz w:val="16"/>
              </w:rPr>
              <w:t>P0 · Must</w:t>
            </w:r>
          </w:p>
        </w:tc>
        <w:tc>
          <w:tcPr>
            <w:tcW w:type="dxa" w:w="4147"/>
            <w:vAlign w:val="center"/>
            <w:tcMar>
              <w:top w:w="90" w:type="dxa"/>
              <w:start w:w="90" w:type="dxa"/>
              <w:bottom w:w="90" w:type="dxa"/>
              <w:end w:w="90" w:type="dxa"/>
            </w:tcMar>
          </w:tcPr>
          <w:p>
            <w:pPr>
              <w:spacing w:after="0" w:before="0"/>
            </w:pPr>
            <w:r/>
            <w:r>
              <w:rPr>
                <w:b w:val="0"/>
                <w:color w:val="27323E"/>
                <w:sz w:val="16"/>
              </w:rPr>
              <w:t>Published fixed-slot calendar; seat-capacity-aware availability</w:t>
            </w:r>
          </w:p>
        </w:tc>
        <w:tc>
          <w:tcPr>
            <w:tcW w:type="dxa" w:w="4133"/>
            <w:vAlign w:val="center"/>
            <w:tcMar>
              <w:top w:w="90" w:type="dxa"/>
              <w:start w:w="90" w:type="dxa"/>
              <w:bottom w:w="90" w:type="dxa"/>
              <w:end w:w="90" w:type="dxa"/>
            </w:tcMar>
          </w:tcPr>
          <w:p>
            <w:pPr>
              <w:spacing w:after="0" w:before="0"/>
            </w:pPr>
            <w:r/>
            <w:r>
              <w:rPr>
                <w:b w:val="0"/>
                <w:color w:val="27323E"/>
                <w:sz w:val="16"/>
              </w:rPr>
              <w:t>Recurring-weekly schedule engine, midnight-rule expansion, exceptions</w:t>
            </w:r>
          </w:p>
        </w:tc>
      </w:tr>
      <w:tr>
        <w:trPr>
          <w:cantSplit/>
        </w:trPr>
        <w:tc>
          <w:tcPr>
            <w:tcW w:type="dxa" w:w="1296"/>
            <w:vAlign w:val="center"/>
            <w:tcMar>
              <w:top w:w="90" w:type="dxa"/>
              <w:start w:w="90" w:type="dxa"/>
              <w:bottom w:w="90" w:type="dxa"/>
              <w:end w:w="90" w:type="dxa"/>
            </w:tcMar>
            <w:shd w:fill="F2F6F8"/>
          </w:tcPr>
          <w:p>
            <w:pPr>
              <w:spacing w:after="0" w:before="0"/>
            </w:pPr>
            <w:r/>
            <w:r>
              <w:rPr>
                <w:b/>
                <w:color w:val="27323E"/>
                <w:sz w:val="16"/>
              </w:rPr>
              <w:t>P0 · Must</w:t>
            </w:r>
          </w:p>
        </w:tc>
        <w:tc>
          <w:tcPr>
            <w:tcW w:type="dxa" w:w="4147"/>
            <w:vAlign w:val="center"/>
            <w:tcMar>
              <w:top w:w="90" w:type="dxa"/>
              <w:start w:w="90" w:type="dxa"/>
              <w:bottom w:w="90" w:type="dxa"/>
              <w:end w:w="90" w:type="dxa"/>
            </w:tcMar>
            <w:shd w:fill="F2F6F8"/>
          </w:tcPr>
          <w:p>
            <w:pPr>
              <w:spacing w:after="0" w:before="0"/>
            </w:pPr>
            <w:r/>
            <w:r>
              <w:rPr>
                <w:b w:val="0"/>
                <w:color w:val="27323E"/>
                <w:sz w:val="16"/>
              </w:rPr>
              <w:t>Atomic booking; duplicate-submit protection; booking history and cancellation</w:t>
            </w:r>
          </w:p>
        </w:tc>
        <w:tc>
          <w:tcPr>
            <w:tcW w:type="dxa" w:w="4133"/>
            <w:vAlign w:val="center"/>
            <w:tcMar>
              <w:top w:w="90" w:type="dxa"/>
              <w:start w:w="90" w:type="dxa"/>
              <w:bottom w:w="90" w:type="dxa"/>
              <w:end w:w="90" w:type="dxa"/>
            </w:tcMar>
            <w:shd w:fill="F2F6F8"/>
          </w:tcPr>
          <w:p>
            <w:pPr>
              <w:spacing w:after="0" w:before="0"/>
            </w:pPr>
            <w:r/>
            <w:r>
              <w:rPr>
                <w:b w:val="0"/>
                <w:color w:val="27323E"/>
                <w:sz w:val="16"/>
              </w:rPr>
              <w:t>Mock payment, 10-minute holds/expiry, refunds, reschedule</w:t>
            </w:r>
          </w:p>
        </w:tc>
      </w:tr>
      <w:tr>
        <w:trPr>
          <w:cantSplit/>
        </w:trPr>
        <w:tc>
          <w:tcPr>
            <w:tcW w:type="dxa" w:w="1296"/>
            <w:vAlign w:val="center"/>
            <w:tcMar>
              <w:top w:w="90" w:type="dxa"/>
              <w:start w:w="90" w:type="dxa"/>
              <w:bottom w:w="90" w:type="dxa"/>
              <w:end w:w="90" w:type="dxa"/>
            </w:tcMar>
          </w:tcPr>
          <w:p>
            <w:pPr>
              <w:spacing w:after="0" w:before="0"/>
            </w:pPr>
            <w:r/>
            <w:r>
              <w:rPr>
                <w:b/>
                <w:color w:val="27323E"/>
                <w:sz w:val="16"/>
              </w:rPr>
              <w:t>P0 · Must</w:t>
            </w:r>
          </w:p>
        </w:tc>
        <w:tc>
          <w:tcPr>
            <w:tcW w:type="dxa" w:w="4147"/>
            <w:vAlign w:val="center"/>
            <w:tcMar>
              <w:top w:w="90" w:type="dxa"/>
              <w:start w:w="90" w:type="dxa"/>
              <w:bottom w:w="90" w:type="dxa"/>
              <w:end w:w="90" w:type="dxa"/>
            </w:tcMar>
          </w:tcPr>
          <w:p>
            <w:pPr>
              <w:spacing w:after="0" w:before="0"/>
            </w:pPr>
            <w:r/>
            <w:r>
              <w:rPr>
                <w:b w:val="0"/>
                <w:color w:val="27323E"/>
                <w:sz w:val="16"/>
              </w:rPr>
              <w:t>409 unavailable response + nearest feasible alternatives</w:t>
            </w:r>
          </w:p>
        </w:tc>
        <w:tc>
          <w:tcPr>
            <w:tcW w:type="dxa" w:w="4133"/>
            <w:vAlign w:val="center"/>
            <w:tcMar>
              <w:top w:w="90" w:type="dxa"/>
              <w:start w:w="90" w:type="dxa"/>
              <w:bottom w:w="90" w:type="dxa"/>
              <w:end w:w="90" w:type="dxa"/>
            </w:tcMar>
          </w:tcPr>
          <w:p>
            <w:pPr>
              <w:spacing w:after="0" w:before="0"/>
            </w:pPr>
            <w:r/>
            <w:r>
              <w:rPr>
                <w:b w:val="0"/>
                <w:color w:val="27323E"/>
                <w:sz w:val="16"/>
              </w:rPr>
              <w:t>Maps, real-time calendar sync, waitlists</w:t>
            </w:r>
          </w:p>
        </w:tc>
      </w:tr>
      <w:tr>
        <w:trPr>
          <w:cantSplit/>
        </w:trPr>
        <w:tc>
          <w:tcPr>
            <w:tcW w:type="dxa" w:w="1296"/>
            <w:vAlign w:val="center"/>
            <w:tcMar>
              <w:top w:w="90" w:type="dxa"/>
              <w:start w:w="90" w:type="dxa"/>
              <w:bottom w:w="90" w:type="dxa"/>
              <w:end w:w="90" w:type="dxa"/>
            </w:tcMar>
            <w:shd w:fill="F2F6F8"/>
          </w:tcPr>
          <w:p>
            <w:pPr>
              <w:spacing w:after="0" w:before="0"/>
            </w:pPr>
            <w:r/>
            <w:r>
              <w:rPr>
                <w:b/>
                <w:color w:val="27323E"/>
                <w:sz w:val="16"/>
              </w:rPr>
              <w:t>P0 · Must</w:t>
            </w:r>
          </w:p>
        </w:tc>
        <w:tc>
          <w:tcPr>
            <w:tcW w:type="dxa" w:w="4147"/>
            <w:vAlign w:val="center"/>
            <w:tcMar>
              <w:top w:w="90" w:type="dxa"/>
              <w:start w:w="90" w:type="dxa"/>
              <w:bottom w:w="90" w:type="dxa"/>
              <w:end w:w="90" w:type="dxa"/>
            </w:tcMar>
            <w:shd w:fill="F2F6F8"/>
          </w:tcPr>
          <w:p>
            <w:pPr>
              <w:spacing w:after="0" w:before="0"/>
            </w:pPr>
            <w:r/>
            <w:r>
              <w:rPr>
                <w:b w:val="0"/>
                <w:color w:val="27323E"/>
                <w:sz w:val="16"/>
              </w:rPr>
              <w:t>One AI feature: natural-language intent-to-filters parser</w:t>
            </w:r>
          </w:p>
        </w:tc>
        <w:tc>
          <w:tcPr>
            <w:tcW w:type="dxa" w:w="4133"/>
            <w:vAlign w:val="center"/>
            <w:tcMar>
              <w:top w:w="90" w:type="dxa"/>
              <w:start w:w="90" w:type="dxa"/>
              <w:bottom w:w="90" w:type="dxa"/>
              <w:end w:w="90" w:type="dxa"/>
            </w:tcMar>
            <w:shd w:fill="F2F6F8"/>
          </w:tcPr>
          <w:p>
            <w:pPr>
              <w:spacing w:after="0" w:before="0"/>
            </w:pPr>
            <w:r/>
            <w:r>
              <w:rPr>
                <w:b w:val="0"/>
                <w:color w:val="27323E"/>
                <w:sz w:val="16"/>
              </w:rPr>
              <w:t>Chatbot, RAG, learned personalization, AI-generated availability</w:t>
            </w:r>
          </w:p>
        </w:tc>
      </w:tr>
      <w:tr>
        <w:trPr>
          <w:cantSplit/>
        </w:trPr>
        <w:tc>
          <w:tcPr>
            <w:tcW w:type="dxa" w:w="1296"/>
            <w:vAlign w:val="center"/>
            <w:tcMar>
              <w:top w:w="90" w:type="dxa"/>
              <w:start w:w="90" w:type="dxa"/>
              <w:bottom w:w="90" w:type="dxa"/>
              <w:end w:w="90" w:type="dxa"/>
            </w:tcMar>
          </w:tcPr>
          <w:p>
            <w:pPr>
              <w:spacing w:after="0" w:before="0"/>
            </w:pPr>
            <w:r/>
            <w:r>
              <w:rPr>
                <w:b/>
                <w:color w:val="27323E"/>
                <w:sz w:val="16"/>
              </w:rPr>
              <w:t>P1 · If ahead</w:t>
            </w:r>
          </w:p>
        </w:tc>
        <w:tc>
          <w:tcPr>
            <w:tcW w:type="dxa" w:w="4147"/>
            <w:vAlign w:val="center"/>
            <w:tcMar>
              <w:top w:w="90" w:type="dxa"/>
              <w:start w:w="90" w:type="dxa"/>
              <w:bottom w:w="90" w:type="dxa"/>
              <w:end w:w="90" w:type="dxa"/>
            </w:tcMar>
          </w:tcPr>
          <w:p>
            <w:pPr>
              <w:spacing w:after="0" w:before="0"/>
            </w:pPr>
            <w:r/>
            <w:r>
              <w:rPr>
                <w:b w:val="0"/>
                <w:color w:val="27323E"/>
                <w:sz w:val="16"/>
              </w:rPr>
              <w:t>Venue coordinates / richer time-price explanations</w:t>
            </w:r>
          </w:p>
        </w:tc>
        <w:tc>
          <w:tcPr>
            <w:tcW w:type="dxa" w:w="4133"/>
            <w:vAlign w:val="center"/>
            <w:tcMar>
              <w:top w:w="90" w:type="dxa"/>
              <w:start w:w="90" w:type="dxa"/>
              <w:bottom w:w="90" w:type="dxa"/>
              <w:end w:w="90" w:type="dxa"/>
            </w:tcMar>
          </w:tcPr>
          <w:p>
            <w:pPr>
              <w:spacing w:after="0" w:before="0"/>
            </w:pPr>
            <w:r/>
            <w:r>
              <w:rPr>
                <w:b w:val="0"/>
                <w:color w:val="27323E"/>
                <w:sz w:val="16"/>
              </w:rPr>
              <w:t>Reviews, notifications, images, dynamic pricing</w:t>
            </w:r>
          </w:p>
        </w:tc>
      </w:tr>
    </w:tbl>
    <w:p>
      <w:pPr>
        <w:spacing w:after="20"/>
      </w:pPr>
    </w:p>
    <w:p>
      <w:r>
        <w:t>Freeze point: end of Week 1. A feature is accepted into the core sprint only if it preserves the Week 2 booking milestone and Week 4 final test buffer.</w:t>
      </w:r>
    </w:p>
    <w:p>
      <w:pPr>
        <w:pStyle w:val="Kicker"/>
      </w:pPr>
      <w:r>
        <w:t>DESIGN</w:t>
      </w:r>
    </w:p>
    <w:p>
      <w:pPr>
        <w:pStyle w:val="Heading1"/>
      </w:pPr>
      <w:r>
        <w:t>3  Architecture &amp; service boundaries</w:t>
      </w:r>
    </w:p>
    <w:p>
      <w:r>
        <w:t>Use a modular Spring Boot backend and one PostgreSQL database, with a separate small FastAPI parser. React calls only the Spring API. The recommendation algorithm lives inside the Java backend (Bảo owns its implementation and tests), so alternative suggestions never depend on the availability of the Python AI service.</w:t>
      </w:r>
    </w:p>
    <w:tbl>
      <w:tblPr>
        <w:tblW w:type="auto" w:w="0"/>
        <w:jc w:val="center"/>
        <w:tblLayout w:type="fixed"/>
        <w:tblLook w:firstColumn="1" w:firstRow="1" w:lastColumn="0" w:lastRow="0" w:noHBand="0" w:noVBand="1" w:val="04A0"/>
      </w:tblPr>
      <w:tblGrid>
        <w:gridCol w:w="2045"/>
        <w:gridCol w:w="2592"/>
        <w:gridCol w:w="4939"/>
      </w:tblGrid>
      <w:tr>
        <w:trPr>
          <w:cantSplit/>
        </w:trPr>
        <w:tc>
          <w:tcPr>
            <w:tcW w:type="dxa" w:w="2045"/>
            <w:vAlign w:val="center"/>
            <w:tcMar>
              <w:top w:w="90" w:type="dxa"/>
              <w:start w:w="90" w:type="dxa"/>
              <w:bottom w:w="90" w:type="dxa"/>
              <w:end w:w="90" w:type="dxa"/>
            </w:tcMar>
            <w:shd w:fill="17304B"/>
          </w:tcPr>
          <w:p>
            <w:pPr>
              <w:spacing w:after="0" w:before="0"/>
            </w:pPr>
            <w:r/>
            <w:r>
              <w:rPr>
                <w:b/>
                <w:color w:val="FFFFFF"/>
                <w:sz w:val="16"/>
              </w:rPr>
              <w:t>COMPONENT</w:t>
            </w:r>
          </w:p>
        </w:tc>
        <w:tc>
          <w:tcPr>
            <w:tcW w:type="dxa" w:w="2592"/>
            <w:vAlign w:val="center"/>
            <w:tcMar>
              <w:top w:w="90" w:type="dxa"/>
              <w:start w:w="90" w:type="dxa"/>
              <w:bottom w:w="90" w:type="dxa"/>
              <w:end w:w="90" w:type="dxa"/>
            </w:tcMar>
            <w:shd w:fill="17304B"/>
          </w:tcPr>
          <w:p>
            <w:pPr>
              <w:spacing w:after="0" w:before="0"/>
            </w:pPr>
            <w:r/>
            <w:r>
              <w:rPr>
                <w:b/>
                <w:color w:val="FFFFFF"/>
                <w:sz w:val="16"/>
              </w:rPr>
              <w:t>STACK</w:t>
            </w:r>
          </w:p>
        </w:tc>
        <w:tc>
          <w:tcPr>
            <w:tcW w:type="dxa" w:w="4939"/>
            <w:vAlign w:val="center"/>
            <w:tcMar>
              <w:top w:w="90" w:type="dxa"/>
              <w:start w:w="90" w:type="dxa"/>
              <w:bottom w:w="90" w:type="dxa"/>
              <w:end w:w="90" w:type="dxa"/>
            </w:tcMar>
            <w:shd w:fill="17304B"/>
          </w:tcPr>
          <w:p>
            <w:pPr>
              <w:spacing w:after="0" w:before="0"/>
            </w:pPr>
            <w:r/>
            <w:r>
              <w:rPr>
                <w:b/>
                <w:color w:val="FFFFFF"/>
                <w:sz w:val="16"/>
              </w:rPr>
              <w:t>RESPONSIBILITY / OWNER</w:t>
            </w:r>
          </w:p>
        </w:tc>
      </w:tr>
      <w:tr>
        <w:trPr>
          <w:cantSplit/>
        </w:trPr>
        <w:tc>
          <w:tcPr>
            <w:tcW w:type="dxa" w:w="2045"/>
            <w:vAlign w:val="center"/>
            <w:tcMar>
              <w:top w:w="90" w:type="dxa"/>
              <w:start w:w="90" w:type="dxa"/>
              <w:bottom w:w="90" w:type="dxa"/>
              <w:end w:w="90" w:type="dxa"/>
            </w:tcMar>
            <w:shd w:fill="F2F6F8"/>
          </w:tcPr>
          <w:p>
            <w:pPr>
              <w:spacing w:after="0" w:before="0"/>
            </w:pPr>
            <w:r/>
            <w:r>
              <w:rPr>
                <w:b/>
                <w:color w:val="27323E"/>
                <w:sz w:val="16"/>
              </w:rPr>
              <w:t>Web application</w:t>
            </w:r>
          </w:p>
        </w:tc>
        <w:tc>
          <w:tcPr>
            <w:tcW w:type="dxa" w:w="2592"/>
            <w:vAlign w:val="center"/>
            <w:tcMar>
              <w:top w:w="90" w:type="dxa"/>
              <w:start w:w="90" w:type="dxa"/>
              <w:bottom w:w="90" w:type="dxa"/>
              <w:end w:w="90" w:type="dxa"/>
            </w:tcMar>
            <w:shd w:fill="F2F6F8"/>
          </w:tcPr>
          <w:p>
            <w:pPr>
              <w:spacing w:after="0" w:before="0"/>
            </w:pPr>
            <w:r/>
            <w:r>
              <w:rPr>
                <w:b w:val="0"/>
                <w:color w:val="27323E"/>
                <w:sz w:val="16"/>
              </w:rPr>
              <w:t>React + TypeScript (Vite)</w:t>
            </w:r>
          </w:p>
        </w:tc>
        <w:tc>
          <w:tcPr>
            <w:tcW w:type="dxa" w:w="4939"/>
            <w:vAlign w:val="center"/>
            <w:tcMar>
              <w:top w:w="90" w:type="dxa"/>
              <w:start w:w="90" w:type="dxa"/>
              <w:bottom w:w="90" w:type="dxa"/>
              <w:end w:w="90" w:type="dxa"/>
            </w:tcMar>
            <w:shd w:fill="F2F6F8"/>
          </w:tcPr>
          <w:p>
            <w:pPr>
              <w:spacing w:after="0" w:before="0"/>
            </w:pPr>
            <w:r/>
            <w:r>
              <w:rPr>
                <w:b w:val="0"/>
                <w:color w:val="27323E"/>
                <w:sz w:val="16"/>
              </w:rPr>
              <w:t>Phát — customer and provider flows; manual filters; booking feedback</w:t>
            </w:r>
          </w:p>
        </w:tc>
      </w:tr>
      <w:tr>
        <w:trPr>
          <w:cantSplit/>
        </w:trPr>
        <w:tc>
          <w:tcPr>
            <w:tcW w:type="dxa" w:w="2045"/>
            <w:vAlign w:val="center"/>
            <w:tcMar>
              <w:top w:w="90" w:type="dxa"/>
              <w:start w:w="90" w:type="dxa"/>
              <w:bottom w:w="90" w:type="dxa"/>
              <w:end w:w="90" w:type="dxa"/>
            </w:tcMar>
          </w:tcPr>
          <w:p>
            <w:pPr>
              <w:spacing w:after="0" w:before="0"/>
            </w:pPr>
            <w:r/>
            <w:r>
              <w:rPr>
                <w:b/>
                <w:color w:val="27323E"/>
                <w:sz w:val="16"/>
              </w:rPr>
              <w:t>Core API</w:t>
            </w:r>
          </w:p>
        </w:tc>
        <w:tc>
          <w:tcPr>
            <w:tcW w:type="dxa" w:w="2592"/>
            <w:vAlign w:val="center"/>
            <w:tcMar>
              <w:top w:w="90" w:type="dxa"/>
              <w:start w:w="90" w:type="dxa"/>
              <w:bottom w:w="90" w:type="dxa"/>
              <w:end w:w="90" w:type="dxa"/>
            </w:tcMar>
          </w:tcPr>
          <w:p>
            <w:pPr>
              <w:spacing w:after="0" w:before="0"/>
            </w:pPr>
            <w:r/>
            <w:r>
              <w:rPr>
                <w:b w:val="0"/>
                <w:color w:val="27323E"/>
                <w:sz w:val="16"/>
              </w:rPr>
              <w:t>Java 21 + Spring Boot</w:t>
            </w:r>
          </w:p>
        </w:tc>
        <w:tc>
          <w:tcPr>
            <w:tcW w:type="dxa" w:w="4939"/>
            <w:vAlign w:val="center"/>
            <w:tcMar>
              <w:top w:w="90" w:type="dxa"/>
              <w:start w:w="90" w:type="dxa"/>
              <w:bottom w:w="90" w:type="dxa"/>
              <w:end w:w="90" w:type="dxa"/>
            </w:tcMar>
          </w:tcPr>
          <w:p>
            <w:pPr>
              <w:spacing w:after="0" w:before="0"/>
            </w:pPr>
            <w:r/>
            <w:r>
              <w:rPr>
                <w:b w:val="0"/>
                <w:color w:val="27323E"/>
                <w:sz w:val="16"/>
              </w:rPr>
              <w:t>Huy — auth, CRUD, availability, bookings, validations, error responses</w:t>
            </w:r>
          </w:p>
        </w:tc>
      </w:tr>
      <w:tr>
        <w:trPr>
          <w:cantSplit/>
        </w:trPr>
        <w:tc>
          <w:tcPr>
            <w:tcW w:type="dxa" w:w="2045"/>
            <w:vAlign w:val="center"/>
            <w:tcMar>
              <w:top w:w="90" w:type="dxa"/>
              <w:start w:w="90" w:type="dxa"/>
              <w:bottom w:w="90" w:type="dxa"/>
              <w:end w:w="90" w:type="dxa"/>
            </w:tcMar>
            <w:shd w:fill="F2F6F8"/>
          </w:tcPr>
          <w:p>
            <w:pPr>
              <w:spacing w:after="0" w:before="0"/>
            </w:pPr>
            <w:r/>
            <w:r>
              <w:rPr>
                <w:b/>
                <w:color w:val="27323E"/>
                <w:sz w:val="16"/>
              </w:rPr>
              <w:t>Recommendation module</w:t>
            </w:r>
          </w:p>
        </w:tc>
        <w:tc>
          <w:tcPr>
            <w:tcW w:type="dxa" w:w="2592"/>
            <w:vAlign w:val="center"/>
            <w:tcMar>
              <w:top w:w="90" w:type="dxa"/>
              <w:start w:w="90" w:type="dxa"/>
              <w:bottom w:w="90" w:type="dxa"/>
              <w:end w:w="90" w:type="dxa"/>
            </w:tcMar>
            <w:shd w:fill="F2F6F8"/>
          </w:tcPr>
          <w:p>
            <w:pPr>
              <w:spacing w:after="0" w:before="0"/>
            </w:pPr>
            <w:r/>
            <w:r>
              <w:rPr>
                <w:b w:val="0"/>
                <w:color w:val="27323E"/>
                <w:sz w:val="16"/>
              </w:rPr>
              <w:t>Java package in backend</w:t>
            </w:r>
          </w:p>
        </w:tc>
        <w:tc>
          <w:tcPr>
            <w:tcW w:type="dxa" w:w="4939"/>
            <w:vAlign w:val="center"/>
            <w:tcMar>
              <w:top w:w="90" w:type="dxa"/>
              <w:start w:w="90" w:type="dxa"/>
              <w:bottom w:w="90" w:type="dxa"/>
              <w:end w:w="90" w:type="dxa"/>
            </w:tcMar>
            <w:shd w:fill="F2F6F8"/>
          </w:tcPr>
          <w:p>
            <w:pPr>
              <w:spacing w:after="0" w:before="0"/>
            </w:pPr>
            <w:r/>
            <w:r>
              <w:rPr>
                <w:b w:val="0"/>
                <w:color w:val="27323E"/>
                <w:sz w:val="16"/>
              </w:rPr>
              <w:t>Bảo — filter feasible candidates, compute rankings, explanation factors; Huy code-reviews</w:t>
            </w:r>
          </w:p>
        </w:tc>
      </w:tr>
      <w:tr>
        <w:trPr>
          <w:cantSplit/>
        </w:trPr>
        <w:tc>
          <w:tcPr>
            <w:tcW w:type="dxa" w:w="2045"/>
            <w:vAlign w:val="center"/>
            <w:tcMar>
              <w:top w:w="90" w:type="dxa"/>
              <w:start w:w="90" w:type="dxa"/>
              <w:bottom w:w="90" w:type="dxa"/>
              <w:end w:w="90" w:type="dxa"/>
            </w:tcMar>
          </w:tcPr>
          <w:p>
            <w:pPr>
              <w:spacing w:after="0" w:before="0"/>
            </w:pPr>
            <w:r/>
            <w:r>
              <w:rPr>
                <w:b/>
                <w:color w:val="27323E"/>
                <w:sz w:val="16"/>
              </w:rPr>
              <w:t>Intent parser</w:t>
            </w:r>
          </w:p>
        </w:tc>
        <w:tc>
          <w:tcPr>
            <w:tcW w:type="dxa" w:w="2592"/>
            <w:vAlign w:val="center"/>
            <w:tcMar>
              <w:top w:w="90" w:type="dxa"/>
              <w:start w:w="90" w:type="dxa"/>
              <w:bottom w:w="90" w:type="dxa"/>
              <w:end w:w="90" w:type="dxa"/>
            </w:tcMar>
          </w:tcPr>
          <w:p>
            <w:pPr>
              <w:spacing w:after="0" w:before="0"/>
            </w:pPr>
            <w:r/>
            <w:r>
              <w:rPr>
                <w:b w:val="0"/>
                <w:color w:val="27323E"/>
                <w:sz w:val="16"/>
              </w:rPr>
              <w:t>Python + FastAPI</w:t>
            </w:r>
          </w:p>
        </w:tc>
        <w:tc>
          <w:tcPr>
            <w:tcW w:type="dxa" w:w="4939"/>
            <w:vAlign w:val="center"/>
            <w:tcMar>
              <w:top w:w="90" w:type="dxa"/>
              <w:start w:w="90" w:type="dxa"/>
              <w:bottom w:w="90" w:type="dxa"/>
              <w:end w:w="90" w:type="dxa"/>
            </w:tcMar>
          </w:tcPr>
          <w:p>
            <w:pPr>
              <w:spacing w:after="0" w:before="0"/>
            </w:pPr>
            <w:r/>
            <w:r>
              <w:rPr>
                <w:b w:val="0"/>
                <w:color w:val="27323E"/>
                <w:sz w:val="16"/>
              </w:rPr>
              <w:t>Bảo — natural language → typed SearchCriteria; no database or booking access</w:t>
            </w:r>
          </w:p>
        </w:tc>
      </w:tr>
      <w:tr>
        <w:trPr>
          <w:cantSplit/>
        </w:trPr>
        <w:tc>
          <w:tcPr>
            <w:tcW w:type="dxa" w:w="2045"/>
            <w:vAlign w:val="center"/>
            <w:tcMar>
              <w:top w:w="90" w:type="dxa"/>
              <w:start w:w="90" w:type="dxa"/>
              <w:bottom w:w="90" w:type="dxa"/>
              <w:end w:w="90" w:type="dxa"/>
            </w:tcMar>
            <w:shd w:fill="F2F6F8"/>
          </w:tcPr>
          <w:p>
            <w:pPr>
              <w:spacing w:after="0" w:before="0"/>
            </w:pPr>
            <w:r/>
            <w:r>
              <w:rPr>
                <w:b/>
                <w:color w:val="27323E"/>
                <w:sz w:val="16"/>
              </w:rPr>
              <w:t>Data layer</w:t>
            </w:r>
          </w:p>
        </w:tc>
        <w:tc>
          <w:tcPr>
            <w:tcW w:type="dxa" w:w="2592"/>
            <w:vAlign w:val="center"/>
            <w:tcMar>
              <w:top w:w="90" w:type="dxa"/>
              <w:start w:w="90" w:type="dxa"/>
              <w:bottom w:w="90" w:type="dxa"/>
              <w:end w:w="90" w:type="dxa"/>
            </w:tcMar>
            <w:shd w:fill="F2F6F8"/>
          </w:tcPr>
          <w:p>
            <w:pPr>
              <w:spacing w:after="0" w:before="0"/>
            </w:pPr>
            <w:r/>
            <w:r>
              <w:rPr>
                <w:b w:val="0"/>
                <w:color w:val="27323E"/>
                <w:sz w:val="16"/>
              </w:rPr>
              <w:t>PostgreSQL + Flyway</w:t>
            </w:r>
          </w:p>
        </w:tc>
        <w:tc>
          <w:tcPr>
            <w:tcW w:type="dxa" w:w="4939"/>
            <w:vAlign w:val="center"/>
            <w:tcMar>
              <w:top w:w="90" w:type="dxa"/>
              <w:start w:w="90" w:type="dxa"/>
              <w:bottom w:w="90" w:type="dxa"/>
              <w:end w:w="90" w:type="dxa"/>
            </w:tcMar>
            <w:shd w:fill="F2F6F8"/>
          </w:tcPr>
          <w:p>
            <w:pPr>
              <w:spacing w:after="0" w:before="0"/>
            </w:pPr>
            <w:r/>
            <w:r>
              <w:rPr>
                <w:b w:val="0"/>
                <w:color w:val="27323E"/>
                <w:sz w:val="16"/>
              </w:rPr>
              <w:t>Huy — schema, migrations, transaction and indexed queries</w:t>
            </w:r>
          </w:p>
        </w:tc>
      </w:tr>
      <w:tr>
        <w:trPr>
          <w:cantSplit/>
        </w:trPr>
        <w:tc>
          <w:tcPr>
            <w:tcW w:type="dxa" w:w="2045"/>
            <w:vAlign w:val="center"/>
            <w:tcMar>
              <w:top w:w="90" w:type="dxa"/>
              <w:start w:w="90" w:type="dxa"/>
              <w:bottom w:w="90" w:type="dxa"/>
              <w:end w:w="90" w:type="dxa"/>
            </w:tcMar>
          </w:tcPr>
          <w:p>
            <w:pPr>
              <w:spacing w:after="0" w:before="0"/>
            </w:pPr>
            <w:r/>
            <w:r>
              <w:rPr>
                <w:b/>
                <w:color w:val="27323E"/>
                <w:sz w:val="16"/>
              </w:rPr>
              <w:t>Dev &amp; demo</w:t>
            </w:r>
          </w:p>
        </w:tc>
        <w:tc>
          <w:tcPr>
            <w:tcW w:type="dxa" w:w="2592"/>
            <w:vAlign w:val="center"/>
            <w:tcMar>
              <w:top w:w="90" w:type="dxa"/>
              <w:start w:w="90" w:type="dxa"/>
              <w:bottom w:w="90" w:type="dxa"/>
              <w:end w:w="90" w:type="dxa"/>
            </w:tcMar>
          </w:tcPr>
          <w:p>
            <w:pPr>
              <w:spacing w:after="0" w:before="0"/>
            </w:pPr>
            <w:r/>
            <w:r>
              <w:rPr>
                <w:b w:val="0"/>
                <w:color w:val="27323E"/>
                <w:sz w:val="16"/>
              </w:rPr>
              <w:t>Docker Compose + GitHub Actions</w:t>
            </w:r>
          </w:p>
        </w:tc>
        <w:tc>
          <w:tcPr>
            <w:tcW w:type="dxa" w:w="4939"/>
            <w:vAlign w:val="center"/>
            <w:tcMar>
              <w:top w:w="90" w:type="dxa"/>
              <w:start w:w="90" w:type="dxa"/>
              <w:bottom w:w="90" w:type="dxa"/>
              <w:end w:w="90" w:type="dxa"/>
            </w:tcMar>
          </w:tcPr>
          <w:p>
            <w:pPr>
              <w:spacing w:after="0" w:before="0"/>
            </w:pPr>
            <w:r/>
            <w:r>
              <w:rPr>
                <w:b w:val="0"/>
                <w:color w:val="27323E"/>
                <w:sz w:val="16"/>
              </w:rPr>
              <w:t>Huy — reproducible launch, CI; all members maintain their test jobs</w:t>
            </w:r>
          </w:p>
        </w:tc>
      </w:tr>
    </w:tbl>
    <w:p>
      <w:pPr>
        <w:spacing w:after="20"/>
      </w:pPr>
    </w:p>
    <w:p>
      <w:pPr>
        <w:pStyle w:val="Heading2"/>
      </w:pPr>
      <w:r>
        <w:t>Main runtime sequence</w:t>
      </w:r>
    </w:p>
    <w:p>
      <w:pPr>
        <w:pStyle w:val="CompactNumber"/>
      </w:pPr>
      <w:r>
        <w:t>Search: React → GET /services and /services/{id}/slots → Spring reads available capacity from PostgreSQL → React renders slots.</w:t>
      </w:r>
    </w:p>
    <w:p>
      <w:pPr>
        <w:pStyle w:val="CompactNumber"/>
      </w:pPr>
      <w:r>
        <w:t>Booking: React → POST /bookings with Idempotency-Key → Spring locks and validates → one DB commit → returns CONFIRMED or 409 with alternatives.</w:t>
      </w:r>
    </w:p>
    <w:p>
      <w:pPr>
        <w:pStyle w:val="CompactNumber"/>
      </w:pPr>
      <w:r>
        <w:t>AI search: React → POST /search/parse → Spring → FastAPI → typed JSON filters → Spring validates → React lets customer inspect/edit filters → normal search.</w:t>
      </w:r>
    </w:p>
    <w:p>
      <w:pPr>
        <w:pStyle w:val="CompactNumber"/>
      </w:pPr>
      <w:r>
        <w:t>Failure: if FastAPI times out or returns invalid JSON, Spring sends a safe parse error; React presents manual filters without losing the query.</w:t>
      </w:r>
    </w:p>
    <w:p>
      <w:pPr>
        <w:pStyle w:val="Heading2"/>
      </w:pPr>
      <w:r>
        <w:t>Minimum database tables</w:t>
      </w:r>
    </w:p>
    <w:tbl>
      <w:tblPr>
        <w:tblW w:type="auto" w:w="0"/>
        <w:jc w:val="center"/>
        <w:tblLayout w:type="fixed"/>
        <w:tblLook w:firstColumn="1" w:firstRow="1" w:lastColumn="0" w:lastRow="0" w:noHBand="0" w:noVBand="1" w:val="04A0"/>
      </w:tblPr>
      <w:tblGrid>
        <w:gridCol w:w="1987"/>
        <w:gridCol w:w="4032"/>
        <w:gridCol w:w="3557"/>
      </w:tblGrid>
      <w:tr>
        <w:trPr>
          <w:cantSplit/>
        </w:trPr>
        <w:tc>
          <w:tcPr>
            <w:tcW w:type="dxa" w:w="1987"/>
            <w:vAlign w:val="center"/>
            <w:tcMar>
              <w:top w:w="90" w:type="dxa"/>
              <w:start w:w="90" w:type="dxa"/>
              <w:bottom w:w="90" w:type="dxa"/>
              <w:end w:w="90" w:type="dxa"/>
            </w:tcMar>
            <w:shd w:fill="17304B"/>
          </w:tcPr>
          <w:p>
            <w:pPr>
              <w:spacing w:after="0" w:before="0"/>
            </w:pPr>
            <w:r/>
            <w:r>
              <w:rPr>
                <w:b/>
                <w:color w:val="FFFFFF"/>
                <w:sz w:val="16"/>
              </w:rPr>
              <w:t>TABLE</w:t>
            </w:r>
          </w:p>
        </w:tc>
        <w:tc>
          <w:tcPr>
            <w:tcW w:type="dxa" w:w="4032"/>
            <w:vAlign w:val="center"/>
            <w:tcMar>
              <w:top w:w="90" w:type="dxa"/>
              <w:start w:w="90" w:type="dxa"/>
              <w:bottom w:w="90" w:type="dxa"/>
              <w:end w:w="90" w:type="dxa"/>
            </w:tcMar>
            <w:shd w:fill="17304B"/>
          </w:tcPr>
          <w:p>
            <w:pPr>
              <w:spacing w:after="0" w:before="0"/>
            </w:pPr>
            <w:r/>
            <w:r>
              <w:rPr>
                <w:b/>
                <w:color w:val="FFFFFF"/>
                <w:sz w:val="16"/>
              </w:rPr>
              <w:t>ESSENTIAL FIELDS</w:t>
            </w:r>
          </w:p>
        </w:tc>
        <w:tc>
          <w:tcPr>
            <w:tcW w:type="dxa" w:w="3557"/>
            <w:vAlign w:val="center"/>
            <w:tcMar>
              <w:top w:w="90" w:type="dxa"/>
              <w:start w:w="90" w:type="dxa"/>
              <w:bottom w:w="90" w:type="dxa"/>
              <w:end w:w="90" w:type="dxa"/>
            </w:tcMar>
            <w:shd w:fill="17304B"/>
          </w:tcPr>
          <w:p>
            <w:pPr>
              <w:spacing w:after="0" w:before="0"/>
            </w:pPr>
            <w:r/>
            <w:r>
              <w:rPr>
                <w:b/>
                <w:color w:val="FFFFFF"/>
                <w:sz w:val="16"/>
              </w:rPr>
              <w:t>NOTES</w:t>
            </w:r>
          </w:p>
        </w:tc>
      </w:tr>
      <w:tr>
        <w:trPr>
          <w:cantSplit/>
        </w:trPr>
        <w:tc>
          <w:tcPr>
            <w:tcW w:type="dxa" w:w="1987"/>
            <w:vAlign w:val="center"/>
            <w:tcMar>
              <w:top w:w="90" w:type="dxa"/>
              <w:start w:w="90" w:type="dxa"/>
              <w:bottom w:w="90" w:type="dxa"/>
              <w:end w:w="90" w:type="dxa"/>
            </w:tcMar>
            <w:shd w:fill="F2F6F8"/>
          </w:tcPr>
          <w:p>
            <w:pPr>
              <w:spacing w:after="0" w:before="0"/>
            </w:pPr>
            <w:r/>
            <w:r>
              <w:rPr>
                <w:b/>
                <w:color w:val="27323E"/>
                <w:sz w:val="16"/>
              </w:rPr>
              <w:t>users / user_roles</w:t>
            </w:r>
          </w:p>
        </w:tc>
        <w:tc>
          <w:tcPr>
            <w:tcW w:type="dxa" w:w="4032"/>
            <w:vAlign w:val="center"/>
            <w:tcMar>
              <w:top w:w="90" w:type="dxa"/>
              <w:start w:w="90" w:type="dxa"/>
              <w:bottom w:w="90" w:type="dxa"/>
              <w:end w:w="90" w:type="dxa"/>
            </w:tcMar>
            <w:shd w:fill="F2F6F8"/>
          </w:tcPr>
          <w:p>
            <w:pPr>
              <w:spacing w:after="0" w:before="0"/>
            </w:pPr>
            <w:r/>
            <w:r>
              <w:rPr>
                <w:b w:val="0"/>
                <w:color w:val="27323E"/>
                <w:sz w:val="16"/>
              </w:rPr>
              <w:t>id, email, password_hash; role</w:t>
            </w:r>
          </w:p>
        </w:tc>
        <w:tc>
          <w:tcPr>
            <w:tcW w:type="dxa" w:w="3557"/>
            <w:vAlign w:val="center"/>
            <w:tcMar>
              <w:top w:w="90" w:type="dxa"/>
              <w:start w:w="90" w:type="dxa"/>
              <w:bottom w:w="90" w:type="dxa"/>
              <w:end w:w="90" w:type="dxa"/>
            </w:tcMar>
            <w:shd w:fill="F2F6F8"/>
          </w:tcPr>
          <w:p>
            <w:pPr>
              <w:spacing w:after="0" w:before="0"/>
            </w:pPr>
            <w:r/>
            <w:r>
              <w:rPr>
                <w:b w:val="0"/>
                <w:color w:val="27323E"/>
                <w:sz w:val="16"/>
              </w:rPr>
              <w:t>Seeded demo accounts; server validates permissions</w:t>
            </w:r>
          </w:p>
        </w:tc>
      </w:tr>
      <w:tr>
        <w:trPr>
          <w:cantSplit/>
        </w:trPr>
        <w:tc>
          <w:tcPr>
            <w:tcW w:type="dxa" w:w="1987"/>
            <w:vAlign w:val="center"/>
            <w:tcMar>
              <w:top w:w="90" w:type="dxa"/>
              <w:start w:w="90" w:type="dxa"/>
              <w:bottom w:w="90" w:type="dxa"/>
              <w:end w:w="90" w:type="dxa"/>
            </w:tcMar>
          </w:tcPr>
          <w:p>
            <w:pPr>
              <w:spacing w:after="0" w:before="0"/>
            </w:pPr>
            <w:r/>
            <w:r>
              <w:rPr>
                <w:b/>
                <w:color w:val="27323E"/>
                <w:sz w:val="16"/>
              </w:rPr>
              <w:t>services / resources</w:t>
            </w:r>
          </w:p>
        </w:tc>
        <w:tc>
          <w:tcPr>
            <w:tcW w:type="dxa" w:w="4032"/>
            <w:vAlign w:val="center"/>
            <w:tcMar>
              <w:top w:w="90" w:type="dxa"/>
              <w:start w:w="90" w:type="dxa"/>
              <w:bottom w:w="90" w:type="dxa"/>
              <w:end w:w="90" w:type="dxa"/>
            </w:tcMar>
          </w:tcPr>
          <w:p>
            <w:pPr>
              <w:spacing w:after="0" w:before="0"/>
            </w:pPr>
            <w:r/>
            <w:r>
              <w:rPr>
                <w:b w:val="0"/>
                <w:color w:val="27323E"/>
                <w:sz w:val="16"/>
              </w:rPr>
              <w:t>provider_id, category, price_vnd, price_unit; capacity</w:t>
            </w:r>
          </w:p>
        </w:tc>
        <w:tc>
          <w:tcPr>
            <w:tcW w:type="dxa" w:w="3557"/>
            <w:vAlign w:val="center"/>
            <w:tcMar>
              <w:top w:w="90" w:type="dxa"/>
              <w:start w:w="90" w:type="dxa"/>
              <w:bottom w:w="90" w:type="dxa"/>
              <w:end w:w="90" w:type="dxa"/>
            </w:tcMar>
          </w:tcPr>
          <w:p>
            <w:pPr>
              <w:spacing w:after="0" w:before="0"/>
            </w:pPr>
            <w:r/>
            <w:r>
              <w:rPr>
                <w:b w:val="0"/>
                <w:color w:val="27323E"/>
                <w:sz w:val="16"/>
              </w:rPr>
              <w:t>Services carry price policy; resources carry default capacity</w:t>
            </w:r>
          </w:p>
        </w:tc>
      </w:tr>
      <w:tr>
        <w:trPr>
          <w:cantSplit/>
        </w:trPr>
        <w:tc>
          <w:tcPr>
            <w:tcW w:type="dxa" w:w="1987"/>
            <w:vAlign w:val="center"/>
            <w:tcMar>
              <w:top w:w="90" w:type="dxa"/>
              <w:start w:w="90" w:type="dxa"/>
              <w:bottom w:w="90" w:type="dxa"/>
              <w:end w:w="90" w:type="dxa"/>
            </w:tcMar>
            <w:shd w:fill="F2F6F8"/>
          </w:tcPr>
          <w:p>
            <w:pPr>
              <w:spacing w:after="0" w:before="0"/>
            </w:pPr>
            <w:r/>
            <w:r>
              <w:rPr>
                <w:b/>
                <w:color w:val="27323E"/>
                <w:sz w:val="16"/>
              </w:rPr>
              <w:t>slots</w:t>
            </w:r>
          </w:p>
        </w:tc>
        <w:tc>
          <w:tcPr>
            <w:tcW w:type="dxa" w:w="4032"/>
            <w:vAlign w:val="center"/>
            <w:tcMar>
              <w:top w:w="90" w:type="dxa"/>
              <w:start w:w="90" w:type="dxa"/>
              <w:bottom w:w="90" w:type="dxa"/>
              <w:end w:w="90" w:type="dxa"/>
            </w:tcMar>
            <w:shd w:fill="F2F6F8"/>
          </w:tcPr>
          <w:p>
            <w:pPr>
              <w:spacing w:after="0" w:before="0"/>
            </w:pPr>
            <w:r/>
            <w:r>
              <w:rPr>
                <w:b w:val="0"/>
                <w:color w:val="27323E"/>
                <w:sz w:val="16"/>
              </w:rPr>
              <w:t>id, resource_id, starts_at, ends_at, capacity, status</w:t>
            </w:r>
          </w:p>
        </w:tc>
        <w:tc>
          <w:tcPr>
            <w:tcW w:type="dxa" w:w="3557"/>
            <w:vAlign w:val="center"/>
            <w:tcMar>
              <w:top w:w="90" w:type="dxa"/>
              <w:start w:w="90" w:type="dxa"/>
              <w:bottom w:w="90" w:type="dxa"/>
              <w:end w:w="90" w:type="dxa"/>
            </w:tcMar>
            <w:shd w:fill="F2F6F8"/>
          </w:tcPr>
          <w:p>
            <w:pPr>
              <w:spacing w:after="0" w:before="0"/>
            </w:pPr>
            <w:r/>
            <w:r>
              <w:rPr>
                <w:b w:val="0"/>
                <w:color w:val="27323E"/>
                <w:sz w:val="16"/>
              </w:rPr>
              <w:t>One fixed bookable unit; index resource_id + starts_at</w:t>
            </w:r>
          </w:p>
        </w:tc>
      </w:tr>
      <w:tr>
        <w:trPr>
          <w:cantSplit/>
        </w:trPr>
        <w:tc>
          <w:tcPr>
            <w:tcW w:type="dxa" w:w="1987"/>
            <w:vAlign w:val="center"/>
            <w:tcMar>
              <w:top w:w="90" w:type="dxa"/>
              <w:start w:w="90" w:type="dxa"/>
              <w:bottom w:w="90" w:type="dxa"/>
              <w:end w:w="90" w:type="dxa"/>
            </w:tcMar>
          </w:tcPr>
          <w:p>
            <w:pPr>
              <w:spacing w:after="0" w:before="0"/>
            </w:pPr>
            <w:r/>
            <w:r>
              <w:rPr>
                <w:b/>
                <w:color w:val="27323E"/>
                <w:sz w:val="16"/>
              </w:rPr>
              <w:t>bookings</w:t>
            </w:r>
          </w:p>
        </w:tc>
        <w:tc>
          <w:tcPr>
            <w:tcW w:type="dxa" w:w="4032"/>
            <w:vAlign w:val="center"/>
            <w:tcMar>
              <w:top w:w="90" w:type="dxa"/>
              <w:start w:w="90" w:type="dxa"/>
              <w:bottom w:w="90" w:type="dxa"/>
              <w:end w:w="90" w:type="dxa"/>
            </w:tcMar>
          </w:tcPr>
          <w:p>
            <w:pPr>
              <w:spacing w:after="0" w:before="0"/>
            </w:pPr>
            <w:r/>
            <w:r>
              <w:rPr>
                <w:b w:val="0"/>
                <w:color w:val="27323E"/>
                <w:sz w:val="16"/>
              </w:rPr>
              <w:t>user_id, slot_id, party_size, status, total_price_vnd, created_at</w:t>
            </w:r>
          </w:p>
        </w:tc>
        <w:tc>
          <w:tcPr>
            <w:tcW w:type="dxa" w:w="3557"/>
            <w:vAlign w:val="center"/>
            <w:tcMar>
              <w:top w:w="90" w:type="dxa"/>
              <w:start w:w="90" w:type="dxa"/>
              <w:bottom w:w="90" w:type="dxa"/>
              <w:end w:w="90" w:type="dxa"/>
            </w:tcMar>
          </w:tcPr>
          <w:p>
            <w:pPr>
              <w:spacing w:after="0" w:before="0"/>
            </w:pPr>
            <w:r/>
            <w:r>
              <w:rPr>
                <w:b w:val="0"/>
                <w:color w:val="27323E"/>
                <w:sz w:val="16"/>
              </w:rPr>
              <w:t>Direct CONFIRMED or CANCELLED; price snapshot; only active bookings consume seats</w:t>
            </w:r>
          </w:p>
        </w:tc>
      </w:tr>
      <w:tr>
        <w:trPr>
          <w:cantSplit/>
        </w:trPr>
        <w:tc>
          <w:tcPr>
            <w:tcW w:type="dxa" w:w="1987"/>
            <w:vAlign w:val="center"/>
            <w:tcMar>
              <w:top w:w="90" w:type="dxa"/>
              <w:start w:w="90" w:type="dxa"/>
              <w:bottom w:w="90" w:type="dxa"/>
              <w:end w:w="90" w:type="dxa"/>
            </w:tcMar>
            <w:shd w:fill="F2F6F8"/>
          </w:tcPr>
          <w:p>
            <w:pPr>
              <w:spacing w:after="0" w:before="0"/>
            </w:pPr>
            <w:r/>
            <w:r>
              <w:rPr>
                <w:b/>
                <w:color w:val="27323E"/>
                <w:sz w:val="16"/>
              </w:rPr>
              <w:t>idempotency_keys / booking_events</w:t>
            </w:r>
          </w:p>
        </w:tc>
        <w:tc>
          <w:tcPr>
            <w:tcW w:type="dxa" w:w="4032"/>
            <w:vAlign w:val="center"/>
            <w:tcMar>
              <w:top w:w="90" w:type="dxa"/>
              <w:start w:w="90" w:type="dxa"/>
              <w:bottom w:w="90" w:type="dxa"/>
              <w:end w:w="90" w:type="dxa"/>
            </w:tcMar>
            <w:shd w:fill="F2F6F8"/>
          </w:tcPr>
          <w:p>
            <w:pPr>
              <w:spacing w:after="0" w:before="0"/>
            </w:pPr>
            <w:r/>
            <w:r>
              <w:rPr>
                <w:b w:val="0"/>
                <w:color w:val="27323E"/>
                <w:sz w:val="16"/>
              </w:rPr>
              <w:t>user_id, key, request hash; status changes</w:t>
            </w:r>
          </w:p>
        </w:tc>
        <w:tc>
          <w:tcPr>
            <w:tcW w:type="dxa" w:w="3557"/>
            <w:vAlign w:val="center"/>
            <w:tcMar>
              <w:top w:w="90" w:type="dxa"/>
              <w:start w:w="90" w:type="dxa"/>
              <w:bottom w:w="90" w:type="dxa"/>
              <w:end w:w="90" w:type="dxa"/>
            </w:tcMar>
            <w:shd w:fill="F2F6F8"/>
          </w:tcPr>
          <w:p>
            <w:pPr>
              <w:spacing w:after="0" w:before="0"/>
            </w:pPr>
            <w:r/>
            <w:r>
              <w:rPr>
                <w:b w:val="0"/>
                <w:color w:val="27323E"/>
                <w:sz w:val="16"/>
              </w:rPr>
              <w:t>Avoid duplicate submit; explain history</w:t>
            </w:r>
          </w:p>
        </w:tc>
      </w:tr>
    </w:tbl>
    <w:p>
      <w:pPr>
        <w:spacing w:after="20"/>
      </w:pPr>
    </w:p>
    <w:p>
      <w:pPr>
        <w:pStyle w:val="SmallNote"/>
      </w:pPr>
      <w:r>
        <w:t>Source-derived invariants retained: fixed generated/published slots, seat capacity, per-person vs per-booking prices in integer VND, UTC instants and Asia/Ho_Chi_Minh venue times. The manual-slot creation mechanism is a four-week simplification.</w:t>
      </w:r>
    </w:p>
    <w:p>
      <w:pPr>
        <w:pStyle w:val="Kicker"/>
      </w:pPr>
      <w:r>
        <w:t>DELIVERY ROADMAP</w:t>
      </w:r>
    </w:p>
    <w:p>
      <w:pPr>
        <w:pStyle w:val="Heading1"/>
      </w:pPr>
      <w:r>
        <w:t>4  Four-week timeline</w:t>
      </w:r>
    </w:p>
    <w:tbl>
      <w:tblPr>
        <w:tblW w:type="auto" w:w="0"/>
        <w:jc w:val="center"/>
        <w:tblLayout w:type="fixed"/>
        <w:tblLook w:firstColumn="1" w:firstRow="1" w:lastColumn="0" w:lastRow="0" w:noHBand="0" w:noVBand="1" w:val="04A0"/>
      </w:tblPr>
      <w:tblGrid>
        <w:gridCol w:w="1512"/>
        <w:gridCol w:w="2045"/>
        <w:gridCol w:w="2059"/>
        <w:gridCol w:w="2088"/>
        <w:gridCol w:w="1872"/>
      </w:tblGrid>
      <w:tr>
        <w:trPr>
          <w:cantSplit/>
        </w:trPr>
        <w:tc>
          <w:tcPr>
            <w:tcW w:type="dxa" w:w="1512"/>
            <w:vAlign w:val="center"/>
            <w:tcMar>
              <w:top w:w="90" w:type="dxa"/>
              <w:start w:w="90" w:type="dxa"/>
              <w:bottom w:w="90" w:type="dxa"/>
              <w:end w:w="90" w:type="dxa"/>
            </w:tcMar>
            <w:shd w:fill="17304B"/>
          </w:tcPr>
          <w:p>
            <w:pPr>
              <w:spacing w:after="0" w:before="0"/>
            </w:pPr>
            <w:r/>
            <w:r>
              <w:rPr>
                <w:b/>
                <w:color w:val="FFFFFF"/>
                <w:sz w:val="16"/>
              </w:rPr>
              <w:t>WEEK / DATES</w:t>
            </w:r>
          </w:p>
        </w:tc>
        <w:tc>
          <w:tcPr>
            <w:tcW w:type="dxa" w:w="2045"/>
            <w:vAlign w:val="center"/>
            <w:tcMar>
              <w:top w:w="90" w:type="dxa"/>
              <w:start w:w="90" w:type="dxa"/>
              <w:bottom w:w="90" w:type="dxa"/>
              <w:end w:w="90" w:type="dxa"/>
            </w:tcMar>
            <w:shd w:fill="17304B"/>
          </w:tcPr>
          <w:p>
            <w:pPr>
              <w:spacing w:after="0" w:before="0"/>
            </w:pPr>
            <w:r/>
            <w:r>
              <w:rPr>
                <w:b/>
                <w:color w:val="FFFFFF"/>
                <w:sz w:val="16"/>
              </w:rPr>
              <w:t>PHÁT — FE</w:t>
            </w:r>
          </w:p>
        </w:tc>
        <w:tc>
          <w:tcPr>
            <w:tcW w:type="dxa" w:w="2059"/>
            <w:vAlign w:val="center"/>
            <w:tcMar>
              <w:top w:w="90" w:type="dxa"/>
              <w:start w:w="90" w:type="dxa"/>
              <w:bottom w:w="90" w:type="dxa"/>
              <w:end w:w="90" w:type="dxa"/>
            </w:tcMar>
            <w:shd w:fill="17304B"/>
          </w:tcPr>
          <w:p>
            <w:pPr>
              <w:spacing w:after="0" w:before="0"/>
            </w:pPr>
            <w:r/>
            <w:r>
              <w:rPr>
                <w:b/>
                <w:color w:val="FFFFFF"/>
                <w:sz w:val="16"/>
              </w:rPr>
              <w:t>BẢO — AI / ALGORITHM</w:t>
            </w:r>
          </w:p>
        </w:tc>
        <w:tc>
          <w:tcPr>
            <w:tcW w:type="dxa" w:w="2088"/>
            <w:vAlign w:val="center"/>
            <w:tcMar>
              <w:top w:w="90" w:type="dxa"/>
              <w:start w:w="90" w:type="dxa"/>
              <w:bottom w:w="90" w:type="dxa"/>
              <w:end w:w="90" w:type="dxa"/>
            </w:tcMar>
            <w:shd w:fill="17304B"/>
          </w:tcPr>
          <w:p>
            <w:pPr>
              <w:spacing w:after="0" w:before="0"/>
            </w:pPr>
            <w:r/>
            <w:r>
              <w:rPr>
                <w:b/>
                <w:color w:val="FFFFFF"/>
                <w:sz w:val="16"/>
              </w:rPr>
              <w:t>HUY — BE</w:t>
            </w:r>
          </w:p>
        </w:tc>
        <w:tc>
          <w:tcPr>
            <w:tcW w:type="dxa" w:w="1872"/>
            <w:vAlign w:val="center"/>
            <w:tcMar>
              <w:top w:w="90" w:type="dxa"/>
              <w:start w:w="90" w:type="dxa"/>
              <w:bottom w:w="90" w:type="dxa"/>
              <w:end w:w="90" w:type="dxa"/>
            </w:tcMar>
            <w:shd w:fill="17304B"/>
          </w:tcPr>
          <w:p>
            <w:pPr>
              <w:spacing w:after="0" w:before="0"/>
            </w:pPr>
            <w:r/>
            <w:r>
              <w:rPr>
                <w:b/>
                <w:color w:val="FFFFFF"/>
                <w:sz w:val="16"/>
              </w:rPr>
              <w:t>DEMO / EXIT GATE</w:t>
            </w:r>
          </w:p>
        </w:tc>
      </w:tr>
      <w:tr>
        <w:trPr>
          <w:cantSplit/>
        </w:trPr>
        <w:tc>
          <w:tcPr>
            <w:tcW w:type="dxa" w:w="1512"/>
            <w:vAlign w:val="center"/>
            <w:tcMar>
              <w:top w:w="90" w:type="dxa"/>
              <w:start w:w="90" w:type="dxa"/>
              <w:bottom w:w="90" w:type="dxa"/>
              <w:end w:w="90" w:type="dxa"/>
            </w:tcMar>
            <w:shd w:fill="F2F6F8"/>
          </w:tcPr>
          <w:p>
            <w:pPr>
              <w:spacing w:after="0" w:before="0"/>
            </w:pPr>
            <w:r/>
            <w:r>
              <w:rPr>
                <w:b/>
                <w:color w:val="27323E"/>
                <w:sz w:val="15"/>
              </w:rPr>
              <w:t>W1  Oct 12–18</w:t>
            </w:r>
          </w:p>
        </w:tc>
        <w:tc>
          <w:tcPr>
            <w:tcW w:type="dxa" w:w="2045"/>
            <w:vAlign w:val="center"/>
            <w:tcMar>
              <w:top w:w="90" w:type="dxa"/>
              <w:start w:w="90" w:type="dxa"/>
              <w:bottom w:w="90" w:type="dxa"/>
              <w:end w:w="90" w:type="dxa"/>
            </w:tcMar>
            <w:shd w:fill="F2F6F8"/>
          </w:tcPr>
          <w:p>
            <w:pPr>
              <w:spacing w:after="0" w:before="0"/>
            </w:pPr>
            <w:r/>
            <w:r>
              <w:rPr>
                <w:b w:val="0"/>
                <w:color w:val="27323E"/>
                <w:sz w:val="15"/>
              </w:rPr>
              <w:t>React skeleton; login/search mock UI; shared DTO types</w:t>
            </w:r>
          </w:p>
        </w:tc>
        <w:tc>
          <w:tcPr>
            <w:tcW w:type="dxa" w:w="2059"/>
            <w:vAlign w:val="center"/>
            <w:tcMar>
              <w:top w:w="90" w:type="dxa"/>
              <w:start w:w="90" w:type="dxa"/>
              <w:bottom w:w="90" w:type="dxa"/>
              <w:end w:w="90" w:type="dxa"/>
            </w:tcMar>
            <w:shd w:fill="F2F6F8"/>
          </w:tcPr>
          <w:p>
            <w:pPr>
              <w:spacing w:after="0" w:before="0"/>
            </w:pPr>
            <w:r/>
            <w:r>
              <w:rPr>
                <w:b w:val="0"/>
                <w:color w:val="27323E"/>
                <w:sz w:val="15"/>
              </w:rPr>
              <w:t>30 NL test phrases; parser JSON schema; ranking cases</w:t>
            </w:r>
          </w:p>
        </w:tc>
        <w:tc>
          <w:tcPr>
            <w:tcW w:type="dxa" w:w="2088"/>
            <w:vAlign w:val="center"/>
            <w:tcMar>
              <w:top w:w="90" w:type="dxa"/>
              <w:start w:w="90" w:type="dxa"/>
              <w:bottom w:w="90" w:type="dxa"/>
              <w:end w:w="90" w:type="dxa"/>
            </w:tcMar>
            <w:shd w:fill="F2F6F8"/>
          </w:tcPr>
          <w:p>
            <w:pPr>
              <w:spacing w:after="0" w:before="0"/>
            </w:pPr>
            <w:r/>
            <w:r>
              <w:rPr>
                <w:b w:val="0"/>
                <w:color w:val="27323E"/>
                <w:sz w:val="15"/>
              </w:rPr>
              <w:t>Spring skeleton; Flyway/DB schema; auth; contracts</w:t>
            </w:r>
          </w:p>
        </w:tc>
        <w:tc>
          <w:tcPr>
            <w:tcW w:type="dxa" w:w="1872"/>
            <w:vAlign w:val="center"/>
            <w:tcMar>
              <w:top w:w="90" w:type="dxa"/>
              <w:start w:w="90" w:type="dxa"/>
              <w:bottom w:w="90" w:type="dxa"/>
              <w:end w:w="90" w:type="dxa"/>
            </w:tcMar>
            <w:shd w:fill="F2F6F8"/>
          </w:tcPr>
          <w:p>
            <w:pPr>
              <w:spacing w:after="0" w:before="0"/>
            </w:pPr>
            <w:r/>
            <w:r>
              <w:rPr>
                <w:b w:val="0"/>
                <w:color w:val="27323E"/>
                <w:sz w:val="15"/>
              </w:rPr>
              <w:t>Mock UI + runnable API/DB; route and DTO agreement</w:t>
            </w:r>
          </w:p>
        </w:tc>
      </w:tr>
      <w:tr>
        <w:trPr>
          <w:cantSplit/>
        </w:trPr>
        <w:tc>
          <w:tcPr>
            <w:tcW w:type="dxa" w:w="1512"/>
            <w:vAlign w:val="center"/>
            <w:tcMar>
              <w:top w:w="90" w:type="dxa"/>
              <w:start w:w="90" w:type="dxa"/>
              <w:bottom w:w="90" w:type="dxa"/>
              <w:end w:w="90" w:type="dxa"/>
            </w:tcMar>
          </w:tcPr>
          <w:p>
            <w:pPr>
              <w:spacing w:after="0" w:before="0"/>
            </w:pPr>
            <w:r/>
            <w:r>
              <w:rPr>
                <w:b/>
                <w:color w:val="27323E"/>
                <w:sz w:val="15"/>
              </w:rPr>
              <w:t>W2  Oct 19–25</w:t>
            </w:r>
          </w:p>
        </w:tc>
        <w:tc>
          <w:tcPr>
            <w:tcW w:type="dxa" w:w="2045"/>
            <w:vAlign w:val="center"/>
            <w:tcMar>
              <w:top w:w="90" w:type="dxa"/>
              <w:start w:w="90" w:type="dxa"/>
              <w:bottom w:w="90" w:type="dxa"/>
              <w:end w:w="90" w:type="dxa"/>
            </w:tcMar>
          </w:tcPr>
          <w:p>
            <w:pPr>
              <w:spacing w:after="0" w:before="0"/>
            </w:pPr>
            <w:r/>
            <w:r>
              <w:rPr>
                <w:b w:val="0"/>
                <w:color w:val="27323E"/>
                <w:sz w:val="15"/>
              </w:rPr>
              <w:t>Search/results/details/slot UI connected to API</w:t>
            </w:r>
          </w:p>
        </w:tc>
        <w:tc>
          <w:tcPr>
            <w:tcW w:type="dxa" w:w="2059"/>
            <w:vAlign w:val="center"/>
            <w:tcMar>
              <w:top w:w="90" w:type="dxa"/>
              <w:start w:w="90" w:type="dxa"/>
              <w:bottom w:w="90" w:type="dxa"/>
              <w:end w:w="90" w:type="dxa"/>
            </w:tcMar>
          </w:tcPr>
          <w:p>
            <w:pPr>
              <w:spacing w:after="0" w:before="0"/>
            </w:pPr>
            <w:r/>
            <w:r>
              <w:rPr>
                <w:b w:val="0"/>
                <w:color w:val="27323E"/>
                <w:sz w:val="15"/>
              </w:rPr>
              <w:t>Java candidate ranking + alternatives tests</w:t>
            </w:r>
          </w:p>
        </w:tc>
        <w:tc>
          <w:tcPr>
            <w:tcW w:type="dxa" w:w="2088"/>
            <w:vAlign w:val="center"/>
            <w:tcMar>
              <w:top w:w="90" w:type="dxa"/>
              <w:start w:w="90" w:type="dxa"/>
              <w:bottom w:w="90" w:type="dxa"/>
              <w:end w:w="90" w:type="dxa"/>
            </w:tcMar>
          </w:tcPr>
          <w:p>
            <w:pPr>
              <w:spacing w:after="0" w:before="0"/>
            </w:pPr>
            <w:r/>
            <w:r>
              <w:rPr>
                <w:b w:val="0"/>
                <w:color w:val="27323E"/>
                <w:sz w:val="15"/>
              </w:rPr>
              <w:t>Services/slots + atomic POST /bookings; concurrency test</w:t>
            </w:r>
          </w:p>
        </w:tc>
        <w:tc>
          <w:tcPr>
            <w:tcW w:type="dxa" w:w="1872"/>
            <w:vAlign w:val="center"/>
            <w:tcMar>
              <w:top w:w="90" w:type="dxa"/>
              <w:start w:w="90" w:type="dxa"/>
              <w:bottom w:w="90" w:type="dxa"/>
              <w:end w:w="90" w:type="dxa"/>
            </w:tcMar>
          </w:tcPr>
          <w:p>
            <w:pPr>
              <w:spacing w:after="0" w:before="0"/>
            </w:pPr>
            <w:r/>
            <w:r>
              <w:rPr>
                <w:b w:val="0"/>
                <w:color w:val="27323E"/>
                <w:sz w:val="15"/>
              </w:rPr>
              <w:t>Customer can book; 50-request stress check cannot oversell</w:t>
            </w:r>
          </w:p>
        </w:tc>
      </w:tr>
      <w:tr>
        <w:trPr>
          <w:cantSplit/>
        </w:trPr>
        <w:tc>
          <w:tcPr>
            <w:tcW w:type="dxa" w:w="1512"/>
            <w:vAlign w:val="center"/>
            <w:tcMar>
              <w:top w:w="90" w:type="dxa"/>
              <w:start w:w="90" w:type="dxa"/>
              <w:bottom w:w="90" w:type="dxa"/>
              <w:end w:w="90" w:type="dxa"/>
            </w:tcMar>
            <w:shd w:fill="F2F6F8"/>
          </w:tcPr>
          <w:p>
            <w:pPr>
              <w:spacing w:after="0" w:before="0"/>
            </w:pPr>
            <w:r/>
            <w:r>
              <w:rPr>
                <w:b/>
                <w:color w:val="27323E"/>
                <w:sz w:val="15"/>
              </w:rPr>
              <w:t>W3  Oct 26–Nov 1</w:t>
            </w:r>
          </w:p>
        </w:tc>
        <w:tc>
          <w:tcPr>
            <w:tcW w:type="dxa" w:w="2045"/>
            <w:vAlign w:val="center"/>
            <w:tcMar>
              <w:top w:w="90" w:type="dxa"/>
              <w:start w:w="90" w:type="dxa"/>
              <w:bottom w:w="90" w:type="dxa"/>
              <w:end w:w="90" w:type="dxa"/>
            </w:tcMar>
            <w:shd w:fill="F2F6F8"/>
          </w:tcPr>
          <w:p>
            <w:pPr>
              <w:spacing w:after="0" w:before="0"/>
            </w:pPr>
            <w:r/>
            <w:r>
              <w:rPr>
                <w:b w:val="0"/>
                <w:color w:val="27323E"/>
                <w:sz w:val="15"/>
              </w:rPr>
              <w:t>Booking status/cancel; conflict suggestions; AI search UI</w:t>
            </w:r>
          </w:p>
        </w:tc>
        <w:tc>
          <w:tcPr>
            <w:tcW w:type="dxa" w:w="2059"/>
            <w:vAlign w:val="center"/>
            <w:tcMar>
              <w:top w:w="90" w:type="dxa"/>
              <w:start w:w="90" w:type="dxa"/>
              <w:bottom w:w="90" w:type="dxa"/>
              <w:end w:w="90" w:type="dxa"/>
            </w:tcMar>
            <w:shd w:fill="F2F6F8"/>
          </w:tcPr>
          <w:p>
            <w:pPr>
              <w:spacing w:after="0" w:before="0"/>
            </w:pPr>
            <w:r/>
            <w:r>
              <w:rPr>
                <w:b w:val="0"/>
                <w:color w:val="27323E"/>
                <w:sz w:val="15"/>
              </w:rPr>
              <w:t>FastAPI parser; accuracy tests; BE adapter support</w:t>
            </w:r>
          </w:p>
        </w:tc>
        <w:tc>
          <w:tcPr>
            <w:tcW w:type="dxa" w:w="2088"/>
            <w:vAlign w:val="center"/>
            <w:tcMar>
              <w:top w:w="90" w:type="dxa"/>
              <w:start w:w="90" w:type="dxa"/>
              <w:bottom w:w="90" w:type="dxa"/>
              <w:end w:w="90" w:type="dxa"/>
            </w:tcMar>
            <w:shd w:fill="F2F6F8"/>
          </w:tcPr>
          <w:p>
            <w:pPr>
              <w:spacing w:after="0" w:before="0"/>
            </w:pPr>
            <w:r/>
            <w:r>
              <w:rPr>
                <w:b w:val="0"/>
                <w:color w:val="27323E"/>
                <w:sz w:val="15"/>
              </w:rPr>
              <w:t>Cancellation; idempotency; AI adapter; 409 alternatives</w:t>
            </w:r>
          </w:p>
        </w:tc>
        <w:tc>
          <w:tcPr>
            <w:tcW w:type="dxa" w:w="1872"/>
            <w:vAlign w:val="center"/>
            <w:tcMar>
              <w:top w:w="90" w:type="dxa"/>
              <w:start w:w="90" w:type="dxa"/>
              <w:bottom w:w="90" w:type="dxa"/>
              <w:end w:w="90" w:type="dxa"/>
            </w:tcMar>
            <w:shd w:fill="F2F6F8"/>
          </w:tcPr>
          <w:p>
            <w:pPr>
              <w:spacing w:after="0" w:before="0"/>
            </w:pPr>
            <w:r/>
            <w:r>
              <w:rPr>
                <w:b w:val="0"/>
                <w:color w:val="27323E"/>
                <w:sz w:val="15"/>
              </w:rPr>
              <w:t>Full path: text → filters → find → book/cancel → conflict alternative</w:t>
            </w:r>
          </w:p>
        </w:tc>
      </w:tr>
      <w:tr>
        <w:trPr>
          <w:cantSplit/>
        </w:trPr>
        <w:tc>
          <w:tcPr>
            <w:tcW w:type="dxa" w:w="1512"/>
            <w:vAlign w:val="center"/>
            <w:tcMar>
              <w:top w:w="90" w:type="dxa"/>
              <w:start w:w="90" w:type="dxa"/>
              <w:bottom w:w="90" w:type="dxa"/>
              <w:end w:w="90" w:type="dxa"/>
            </w:tcMar>
          </w:tcPr>
          <w:p>
            <w:pPr>
              <w:spacing w:after="0" w:before="0"/>
            </w:pPr>
            <w:r/>
            <w:r>
              <w:rPr>
                <w:b/>
                <w:color w:val="27323E"/>
                <w:sz w:val="15"/>
              </w:rPr>
              <w:t>W4  Nov 2–8</w:t>
            </w:r>
          </w:p>
        </w:tc>
        <w:tc>
          <w:tcPr>
            <w:tcW w:type="dxa" w:w="2045"/>
            <w:vAlign w:val="center"/>
            <w:tcMar>
              <w:top w:w="90" w:type="dxa"/>
              <w:start w:w="90" w:type="dxa"/>
              <w:bottom w:w="90" w:type="dxa"/>
              <w:end w:w="90" w:type="dxa"/>
            </w:tcMar>
          </w:tcPr>
          <w:p>
            <w:pPr>
              <w:spacing w:after="0" w:before="0"/>
            </w:pPr>
            <w:r/>
            <w:r>
              <w:rPr>
                <w:b w:val="0"/>
                <w:color w:val="27323E"/>
                <w:sz w:val="15"/>
              </w:rPr>
              <w:t>E2E, polish, responsive UX, demo script</w:t>
            </w:r>
          </w:p>
        </w:tc>
        <w:tc>
          <w:tcPr>
            <w:tcW w:type="dxa" w:w="2059"/>
            <w:vAlign w:val="center"/>
            <w:tcMar>
              <w:top w:w="90" w:type="dxa"/>
              <w:start w:w="90" w:type="dxa"/>
              <w:bottom w:w="90" w:type="dxa"/>
              <w:end w:w="90" w:type="dxa"/>
            </w:tcMar>
          </w:tcPr>
          <w:p>
            <w:pPr>
              <w:spacing w:after="0" w:before="0"/>
            </w:pPr>
            <w:r/>
            <w:r>
              <w:rPr>
                <w:b w:val="0"/>
                <w:color w:val="27323E"/>
                <w:sz w:val="15"/>
              </w:rPr>
              <w:t>Parser/ranking evaluation, fallback checks, report</w:t>
            </w:r>
          </w:p>
        </w:tc>
        <w:tc>
          <w:tcPr>
            <w:tcW w:type="dxa" w:w="2088"/>
            <w:vAlign w:val="center"/>
            <w:tcMar>
              <w:top w:w="90" w:type="dxa"/>
              <w:start w:w="90" w:type="dxa"/>
              <w:bottom w:w="90" w:type="dxa"/>
              <w:end w:w="90" w:type="dxa"/>
            </w:tcMar>
          </w:tcPr>
          <w:p>
            <w:pPr>
              <w:spacing w:after="0" w:before="0"/>
            </w:pPr>
            <w:r/>
            <w:r>
              <w:rPr>
                <w:b w:val="0"/>
                <w:color w:val="27323E"/>
                <w:sz w:val="15"/>
              </w:rPr>
              <w:t>CI, deploy, security/concurrency regression, API docs</w:t>
            </w:r>
          </w:p>
        </w:tc>
        <w:tc>
          <w:tcPr>
            <w:tcW w:type="dxa" w:w="1872"/>
            <w:vAlign w:val="center"/>
            <w:tcMar>
              <w:top w:w="90" w:type="dxa"/>
              <w:start w:w="90" w:type="dxa"/>
              <w:bottom w:w="90" w:type="dxa"/>
              <w:end w:w="90" w:type="dxa"/>
            </w:tcMar>
          </w:tcPr>
          <w:p>
            <w:pPr>
              <w:spacing w:after="0" w:before="0"/>
            </w:pPr>
            <w:r/>
            <w:r>
              <w:rPr>
                <w:b w:val="0"/>
                <w:color w:val="27323E"/>
                <w:sz w:val="15"/>
              </w:rPr>
              <w:t>Fresh clone starts; all hard gates pass; presentation ready</w:t>
            </w:r>
          </w:p>
        </w:tc>
      </w:tr>
    </w:tbl>
    <w:p>
      <w:pPr>
        <w:spacing w:after="20"/>
      </w:pPr>
    </w:p>
    <w:p>
      <w:pPr>
        <w:pStyle w:val="SmallNote"/>
      </w:pPr>
      <w:r>
        <w:t>Critical path: schema/API agreement (W1) → capacity-safe booking (W2) → FE/AI integration (W3) → hardening (W4). Target no new features after 1 November.</w:t>
      </w:r>
    </w:p>
    <w:p>
      <w:pPr>
        <w:pStyle w:val="Kicker"/>
      </w:pPr>
      <w:r>
        <w:t>EXECUTION</w:t>
      </w:r>
    </w:p>
    <w:p>
      <w:pPr>
        <w:pStyle w:val="Heading1"/>
      </w:pPr>
      <w:r>
        <w:t>5  Owned task backlog</w:t>
      </w:r>
    </w:p>
    <w:p>
      <w:pPr>
        <w:pStyle w:val="Heading2"/>
      </w:pPr>
      <w:r>
        <w:t>Phát — Frontend, 60 estimated hours</w:t>
      </w:r>
    </w:p>
    <w:tbl>
      <w:tblPr>
        <w:tblW w:type="auto" w:w="0"/>
        <w:jc w:val="center"/>
        <w:tblLayout w:type="fixed"/>
        <w:tblLook w:firstColumn="1" w:firstRow="1" w:lastColumn="0" w:lastRow="0" w:noHBand="0" w:noVBand="1" w:val="04A0"/>
      </w:tblPr>
      <w:tblGrid>
        <w:gridCol w:w="1728"/>
        <w:gridCol w:w="691"/>
        <w:gridCol w:w="3989"/>
        <w:gridCol w:w="3168"/>
      </w:tblGrid>
      <w:tr>
        <w:trPr>
          <w:cantSplit/>
        </w:trPr>
        <w:tc>
          <w:tcPr>
            <w:tcW w:type="dxa" w:w="1728"/>
            <w:vAlign w:val="center"/>
            <w:tcMar>
              <w:top w:w="90" w:type="dxa"/>
              <w:start w:w="90" w:type="dxa"/>
              <w:bottom w:w="90" w:type="dxa"/>
              <w:end w:w="90" w:type="dxa"/>
            </w:tcMar>
            <w:shd w:fill="17304B"/>
          </w:tcPr>
          <w:p>
            <w:pPr>
              <w:spacing w:after="0" w:before="0"/>
            </w:pPr>
            <w:r/>
            <w:r>
              <w:rPr>
                <w:b/>
                <w:color w:val="FFFFFF"/>
                <w:sz w:val="16"/>
              </w:rPr>
              <w:t>TASK / WEEK</w:t>
            </w:r>
          </w:p>
        </w:tc>
        <w:tc>
          <w:tcPr>
            <w:tcW w:type="dxa" w:w="691"/>
            <w:vAlign w:val="center"/>
            <w:tcMar>
              <w:top w:w="90" w:type="dxa"/>
              <w:start w:w="90" w:type="dxa"/>
              <w:bottom w:w="90" w:type="dxa"/>
              <w:end w:w="90" w:type="dxa"/>
            </w:tcMar>
            <w:shd w:fill="17304B"/>
          </w:tcPr>
          <w:p>
            <w:pPr>
              <w:spacing w:after="0" w:before="0"/>
            </w:pPr>
            <w:r/>
            <w:r>
              <w:rPr>
                <w:b/>
                <w:color w:val="FFFFFF"/>
                <w:sz w:val="16"/>
              </w:rPr>
              <w:t>HRS</w:t>
            </w:r>
          </w:p>
        </w:tc>
        <w:tc>
          <w:tcPr>
            <w:tcW w:type="dxa" w:w="3989"/>
            <w:vAlign w:val="center"/>
            <w:tcMar>
              <w:top w:w="90" w:type="dxa"/>
              <w:start w:w="90" w:type="dxa"/>
              <w:bottom w:w="90" w:type="dxa"/>
              <w:end w:w="90" w:type="dxa"/>
            </w:tcMar>
            <w:shd w:fill="17304B"/>
          </w:tcPr>
          <w:p>
            <w:pPr>
              <w:spacing w:after="0" w:before="0"/>
            </w:pPr>
            <w:r/>
            <w:r>
              <w:rPr>
                <w:b/>
                <w:color w:val="FFFFFF"/>
                <w:sz w:val="16"/>
              </w:rPr>
              <w:t>IMPLEMENTATION DELIVERABLE</w:t>
            </w:r>
          </w:p>
        </w:tc>
        <w:tc>
          <w:tcPr>
            <w:tcW w:type="dxa" w:w="3168"/>
            <w:vAlign w:val="center"/>
            <w:tcMar>
              <w:top w:w="90" w:type="dxa"/>
              <w:start w:w="90" w:type="dxa"/>
              <w:bottom w:w="90" w:type="dxa"/>
              <w:end w:w="90" w:type="dxa"/>
            </w:tcMar>
            <w:shd w:fill="17304B"/>
          </w:tcPr>
          <w:p>
            <w:pPr>
              <w:spacing w:after="0" w:before="0"/>
            </w:pPr>
            <w:r/>
            <w:r>
              <w:rPr>
                <w:b/>
                <w:color w:val="FFFFFF"/>
                <w:sz w:val="16"/>
              </w:rPr>
              <w:t>ACCEPTANCE CONDITION</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FE-01 · W1</w:t>
            </w:r>
          </w:p>
        </w:tc>
        <w:tc>
          <w:tcPr>
            <w:tcW w:type="dxa" w:w="691"/>
            <w:vAlign w:val="center"/>
            <w:tcMar>
              <w:top w:w="90" w:type="dxa"/>
              <w:start w:w="90" w:type="dxa"/>
              <w:bottom w:w="90" w:type="dxa"/>
              <w:end w:w="90" w:type="dxa"/>
            </w:tcMar>
            <w:shd w:fill="F2F6F8"/>
          </w:tcPr>
          <w:p>
            <w:pPr>
              <w:spacing w:after="0" w:before="0"/>
            </w:pPr>
            <w:r/>
            <w:r>
              <w:rPr>
                <w:b w:val="0"/>
                <w:color w:val="27323E"/>
                <w:sz w:val="16"/>
              </w:rPr>
              <w:t>12</w:t>
            </w:r>
          </w:p>
        </w:tc>
        <w:tc>
          <w:tcPr>
            <w:tcW w:type="dxa" w:w="3989"/>
            <w:vAlign w:val="center"/>
            <w:tcMar>
              <w:top w:w="90" w:type="dxa"/>
              <w:start w:w="90" w:type="dxa"/>
              <w:bottom w:w="90" w:type="dxa"/>
              <w:end w:w="90" w:type="dxa"/>
            </w:tcMar>
            <w:shd w:fill="F2F6F8"/>
          </w:tcPr>
          <w:p>
            <w:pPr>
              <w:spacing w:after="0" w:before="0"/>
            </w:pPr>
            <w:r/>
            <w:r>
              <w:rPr>
                <w:b w:val="0"/>
                <w:color w:val="27323E"/>
                <w:sz w:val="16"/>
              </w:rPr>
              <w:t>React/TypeScript setup, navigation, auth state, typed API client; mocked screens</w:t>
            </w:r>
          </w:p>
        </w:tc>
        <w:tc>
          <w:tcPr>
            <w:tcW w:type="dxa" w:w="3168"/>
            <w:vAlign w:val="center"/>
            <w:tcMar>
              <w:top w:w="90" w:type="dxa"/>
              <w:start w:w="90" w:type="dxa"/>
              <w:bottom w:w="90" w:type="dxa"/>
              <w:end w:w="90" w:type="dxa"/>
            </w:tcMar>
            <w:shd w:fill="F2F6F8"/>
          </w:tcPr>
          <w:p>
            <w:pPr>
              <w:spacing w:after="0" w:before="0"/>
            </w:pPr>
            <w:r/>
            <w:r>
              <w:rPr>
                <w:b w:val="0"/>
                <w:color w:val="27323E"/>
                <w:sz w:val="16"/>
              </w:rPr>
              <w:t>Can navigate login → search → service detail with fixtures; loading/error states visible</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FE-02 · W2</w:t>
            </w:r>
          </w:p>
        </w:tc>
        <w:tc>
          <w:tcPr>
            <w:tcW w:type="dxa" w:w="691"/>
            <w:vAlign w:val="center"/>
            <w:tcMar>
              <w:top w:w="90" w:type="dxa"/>
              <w:start w:w="90" w:type="dxa"/>
              <w:bottom w:w="90" w:type="dxa"/>
              <w:end w:w="90" w:type="dxa"/>
            </w:tcMar>
          </w:tcPr>
          <w:p>
            <w:pPr>
              <w:spacing w:after="0" w:before="0"/>
            </w:pPr>
            <w:r/>
            <w:r>
              <w:rPr>
                <w:b w:val="0"/>
                <w:color w:val="27323E"/>
                <w:sz w:val="16"/>
              </w:rPr>
              <w:t>16</w:t>
            </w:r>
          </w:p>
        </w:tc>
        <w:tc>
          <w:tcPr>
            <w:tcW w:type="dxa" w:w="3989"/>
            <w:vAlign w:val="center"/>
            <w:tcMar>
              <w:top w:w="90" w:type="dxa"/>
              <w:start w:w="90" w:type="dxa"/>
              <w:bottom w:w="90" w:type="dxa"/>
              <w:end w:w="90" w:type="dxa"/>
            </w:tcMar>
          </w:tcPr>
          <w:p>
            <w:pPr>
              <w:spacing w:after="0" w:before="0"/>
            </w:pPr>
            <w:r/>
            <w:r>
              <w:rPr>
                <w:b w:val="0"/>
                <w:color w:val="27323E"/>
                <w:sz w:val="16"/>
              </w:rPr>
              <w:t>Search filters, service cards/detail, fixed-slot picker and booking request</w:t>
            </w:r>
          </w:p>
        </w:tc>
        <w:tc>
          <w:tcPr>
            <w:tcW w:type="dxa" w:w="3168"/>
            <w:vAlign w:val="center"/>
            <w:tcMar>
              <w:top w:w="90" w:type="dxa"/>
              <w:start w:w="90" w:type="dxa"/>
              <w:bottom w:w="90" w:type="dxa"/>
              <w:end w:w="90" w:type="dxa"/>
            </w:tcMar>
          </w:tcPr>
          <w:p>
            <w:pPr>
              <w:spacing w:after="0" w:before="0"/>
            </w:pPr>
            <w:r/>
            <w:r>
              <w:rPr>
                <w:b w:val="0"/>
                <w:color w:val="27323E"/>
                <w:sz w:val="16"/>
              </w:rPr>
              <w:t>Consumes real /services and /slots; disables impossible party sizes; shows server errors</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FE-03 · W3</w:t>
            </w:r>
          </w:p>
        </w:tc>
        <w:tc>
          <w:tcPr>
            <w:tcW w:type="dxa" w:w="691"/>
            <w:vAlign w:val="center"/>
            <w:tcMar>
              <w:top w:w="90" w:type="dxa"/>
              <w:start w:w="90" w:type="dxa"/>
              <w:bottom w:w="90" w:type="dxa"/>
              <w:end w:w="90" w:type="dxa"/>
            </w:tcMar>
            <w:shd w:fill="F2F6F8"/>
          </w:tcPr>
          <w:p>
            <w:pPr>
              <w:spacing w:after="0" w:before="0"/>
            </w:pPr>
            <w:r/>
            <w:r>
              <w:rPr>
                <w:b w:val="0"/>
                <w:color w:val="27323E"/>
                <w:sz w:val="16"/>
              </w:rPr>
              <w:t>18</w:t>
            </w:r>
          </w:p>
        </w:tc>
        <w:tc>
          <w:tcPr>
            <w:tcW w:type="dxa" w:w="3989"/>
            <w:vAlign w:val="center"/>
            <w:tcMar>
              <w:top w:w="90" w:type="dxa"/>
              <w:start w:w="90" w:type="dxa"/>
              <w:bottom w:w="90" w:type="dxa"/>
              <w:end w:w="90" w:type="dxa"/>
            </w:tcMar>
            <w:shd w:fill="F2F6F8"/>
          </w:tcPr>
          <w:p>
            <w:pPr>
              <w:spacing w:after="0" w:before="0"/>
            </w:pPr>
            <w:r/>
            <w:r>
              <w:rPr>
                <w:b w:val="0"/>
                <w:color w:val="27323E"/>
                <w:sz w:val="16"/>
              </w:rPr>
              <w:t>Booking status/history, cancellation, 409 alternatives, NL search panel</w:t>
            </w:r>
          </w:p>
        </w:tc>
        <w:tc>
          <w:tcPr>
            <w:tcW w:type="dxa" w:w="3168"/>
            <w:vAlign w:val="center"/>
            <w:tcMar>
              <w:top w:w="90" w:type="dxa"/>
              <w:start w:w="90" w:type="dxa"/>
              <w:bottom w:w="90" w:type="dxa"/>
              <w:end w:w="90" w:type="dxa"/>
            </w:tcMar>
            <w:shd w:fill="F2F6F8"/>
          </w:tcPr>
          <w:p>
            <w:pPr>
              <w:spacing w:after="0" w:before="0"/>
            </w:pPr>
            <w:r/>
            <w:r>
              <w:rPr>
                <w:b w:val="0"/>
                <w:color w:val="27323E"/>
                <w:sz w:val="16"/>
              </w:rPr>
              <w:t>End-to-end success and unavailable paths; parsed fields editable before search</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FE-04 · W4</w:t>
            </w:r>
          </w:p>
        </w:tc>
        <w:tc>
          <w:tcPr>
            <w:tcW w:type="dxa" w:w="691"/>
            <w:vAlign w:val="center"/>
            <w:tcMar>
              <w:top w:w="90" w:type="dxa"/>
              <w:start w:w="90" w:type="dxa"/>
              <w:bottom w:w="90" w:type="dxa"/>
              <w:end w:w="90" w:type="dxa"/>
            </w:tcMar>
          </w:tcPr>
          <w:p>
            <w:pPr>
              <w:spacing w:after="0" w:before="0"/>
            </w:pPr>
            <w:r/>
            <w:r>
              <w:rPr>
                <w:b w:val="0"/>
                <w:color w:val="27323E"/>
                <w:sz w:val="16"/>
              </w:rPr>
              <w:t>14</w:t>
            </w:r>
          </w:p>
        </w:tc>
        <w:tc>
          <w:tcPr>
            <w:tcW w:type="dxa" w:w="3989"/>
            <w:vAlign w:val="center"/>
            <w:tcMar>
              <w:top w:w="90" w:type="dxa"/>
              <w:start w:w="90" w:type="dxa"/>
              <w:bottom w:w="90" w:type="dxa"/>
              <w:end w:w="90" w:type="dxa"/>
            </w:tcMar>
          </w:tcPr>
          <w:p>
            <w:pPr>
              <w:spacing w:after="0" w:before="0"/>
            </w:pPr>
            <w:r/>
            <w:r>
              <w:rPr>
                <w:b w:val="0"/>
                <w:color w:val="27323E"/>
                <w:sz w:val="16"/>
              </w:rPr>
              <w:t>E2E tests, responsiveness, UX fixes, short demo and screenshots</w:t>
            </w:r>
          </w:p>
        </w:tc>
        <w:tc>
          <w:tcPr>
            <w:tcW w:type="dxa" w:w="3168"/>
            <w:vAlign w:val="center"/>
            <w:tcMar>
              <w:top w:w="90" w:type="dxa"/>
              <w:start w:w="90" w:type="dxa"/>
              <w:bottom w:w="90" w:type="dxa"/>
              <w:end w:w="90" w:type="dxa"/>
            </w:tcMar>
          </w:tcPr>
          <w:p>
            <w:pPr>
              <w:spacing w:after="0" w:before="0"/>
            </w:pPr>
            <w:r/>
            <w:r>
              <w:rPr>
                <w:b w:val="0"/>
                <w:color w:val="27323E"/>
                <w:sz w:val="16"/>
              </w:rPr>
              <w:t>Primary flow passes in browser, 390px mobile viewport usable, no blocked critical actions</w:t>
            </w:r>
          </w:p>
        </w:tc>
      </w:tr>
    </w:tbl>
    <w:p>
      <w:pPr>
        <w:spacing w:after="20"/>
      </w:pPr>
    </w:p>
    <w:p>
      <w:pPr>
        <w:pStyle w:val="Heading2"/>
      </w:pPr>
      <w:r>
        <w:t>Bảo — AI &amp; Algorithms, 60 estimated hours</w:t>
      </w:r>
    </w:p>
    <w:tbl>
      <w:tblPr>
        <w:tblW w:type="auto" w:w="0"/>
        <w:jc w:val="center"/>
        <w:tblLayout w:type="fixed"/>
        <w:tblLook w:firstColumn="1" w:firstRow="1" w:lastColumn="0" w:lastRow="0" w:noHBand="0" w:noVBand="1" w:val="04A0"/>
      </w:tblPr>
      <w:tblGrid>
        <w:gridCol w:w="1728"/>
        <w:gridCol w:w="691"/>
        <w:gridCol w:w="3989"/>
        <w:gridCol w:w="3168"/>
      </w:tblGrid>
      <w:tr>
        <w:trPr>
          <w:cantSplit/>
        </w:trPr>
        <w:tc>
          <w:tcPr>
            <w:tcW w:type="dxa" w:w="1728"/>
            <w:vAlign w:val="center"/>
            <w:tcMar>
              <w:top w:w="90" w:type="dxa"/>
              <w:start w:w="90" w:type="dxa"/>
              <w:bottom w:w="90" w:type="dxa"/>
              <w:end w:w="90" w:type="dxa"/>
            </w:tcMar>
            <w:shd w:fill="17304B"/>
          </w:tcPr>
          <w:p>
            <w:pPr>
              <w:spacing w:after="0" w:before="0"/>
            </w:pPr>
            <w:r/>
            <w:r>
              <w:rPr>
                <w:b/>
                <w:color w:val="FFFFFF"/>
                <w:sz w:val="16"/>
              </w:rPr>
              <w:t>TASK / WEEK</w:t>
            </w:r>
          </w:p>
        </w:tc>
        <w:tc>
          <w:tcPr>
            <w:tcW w:type="dxa" w:w="691"/>
            <w:vAlign w:val="center"/>
            <w:tcMar>
              <w:top w:w="90" w:type="dxa"/>
              <w:start w:w="90" w:type="dxa"/>
              <w:bottom w:w="90" w:type="dxa"/>
              <w:end w:w="90" w:type="dxa"/>
            </w:tcMar>
            <w:shd w:fill="17304B"/>
          </w:tcPr>
          <w:p>
            <w:pPr>
              <w:spacing w:after="0" w:before="0"/>
            </w:pPr>
            <w:r/>
            <w:r>
              <w:rPr>
                <w:b/>
                <w:color w:val="FFFFFF"/>
                <w:sz w:val="16"/>
              </w:rPr>
              <w:t>HRS</w:t>
            </w:r>
          </w:p>
        </w:tc>
        <w:tc>
          <w:tcPr>
            <w:tcW w:type="dxa" w:w="3989"/>
            <w:vAlign w:val="center"/>
            <w:tcMar>
              <w:top w:w="90" w:type="dxa"/>
              <w:start w:w="90" w:type="dxa"/>
              <w:bottom w:w="90" w:type="dxa"/>
              <w:end w:w="90" w:type="dxa"/>
            </w:tcMar>
            <w:shd w:fill="17304B"/>
          </w:tcPr>
          <w:p>
            <w:pPr>
              <w:spacing w:after="0" w:before="0"/>
            </w:pPr>
            <w:r/>
            <w:r>
              <w:rPr>
                <w:b/>
                <w:color w:val="FFFFFF"/>
                <w:sz w:val="16"/>
              </w:rPr>
              <w:t>IMPLEMENTATION DELIVERABLE</w:t>
            </w:r>
          </w:p>
        </w:tc>
        <w:tc>
          <w:tcPr>
            <w:tcW w:type="dxa" w:w="3168"/>
            <w:vAlign w:val="center"/>
            <w:tcMar>
              <w:top w:w="90" w:type="dxa"/>
              <w:start w:w="90" w:type="dxa"/>
              <w:bottom w:w="90" w:type="dxa"/>
              <w:end w:w="90" w:type="dxa"/>
            </w:tcMar>
            <w:shd w:fill="17304B"/>
          </w:tcPr>
          <w:p>
            <w:pPr>
              <w:spacing w:after="0" w:before="0"/>
            </w:pPr>
            <w:r/>
            <w:r>
              <w:rPr>
                <w:b/>
                <w:color w:val="FFFFFF"/>
                <w:sz w:val="16"/>
              </w:rPr>
              <w:t>ACCEPTANCE CONDITION</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AI-01 · W1</w:t>
            </w:r>
          </w:p>
        </w:tc>
        <w:tc>
          <w:tcPr>
            <w:tcW w:type="dxa" w:w="691"/>
            <w:vAlign w:val="center"/>
            <w:tcMar>
              <w:top w:w="90" w:type="dxa"/>
              <w:start w:w="90" w:type="dxa"/>
              <w:bottom w:w="90" w:type="dxa"/>
              <w:end w:w="90" w:type="dxa"/>
            </w:tcMar>
            <w:shd w:fill="F2F6F8"/>
          </w:tcPr>
          <w:p>
            <w:pPr>
              <w:spacing w:after="0" w:before="0"/>
            </w:pPr>
            <w:r/>
            <w:r>
              <w:rPr>
                <w:b w:val="0"/>
                <w:color w:val="27323E"/>
                <w:sz w:val="16"/>
              </w:rPr>
              <w:t>12</w:t>
            </w:r>
          </w:p>
        </w:tc>
        <w:tc>
          <w:tcPr>
            <w:tcW w:type="dxa" w:w="3989"/>
            <w:vAlign w:val="center"/>
            <w:tcMar>
              <w:top w:w="90" w:type="dxa"/>
              <w:start w:w="90" w:type="dxa"/>
              <w:bottom w:w="90" w:type="dxa"/>
              <w:end w:w="90" w:type="dxa"/>
            </w:tcMar>
            <w:shd w:fill="F2F6F8"/>
          </w:tcPr>
          <w:p>
            <w:pPr>
              <w:spacing w:after="0" w:before="0"/>
            </w:pPr>
            <w:r/>
            <w:r>
              <w:rPr>
                <w:b w:val="0"/>
                <w:color w:val="27323E"/>
                <w:sz w:val="16"/>
              </w:rPr>
              <w:t>Typed intent response schema; 30-query evaluation file; 20 ranking scenarios</w:t>
            </w:r>
          </w:p>
        </w:tc>
        <w:tc>
          <w:tcPr>
            <w:tcW w:type="dxa" w:w="3168"/>
            <w:vAlign w:val="center"/>
            <w:tcMar>
              <w:top w:w="90" w:type="dxa"/>
              <w:start w:w="90" w:type="dxa"/>
              <w:bottom w:w="90" w:type="dxa"/>
              <w:end w:w="90" w:type="dxa"/>
            </w:tcMar>
            <w:shd w:fill="F2F6F8"/>
          </w:tcPr>
          <w:p>
            <w:pPr>
              <w:spacing w:after="0" w:before="0"/>
            </w:pPr>
            <w:r/>
            <w:r>
              <w:rPr>
                <w:b w:val="0"/>
                <w:color w:val="27323E"/>
                <w:sz w:val="16"/>
              </w:rPr>
              <w:t>Each example has an expected output; ambiguous fields represented as missing, not invented</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AI-02 · W2</w:t>
            </w:r>
          </w:p>
        </w:tc>
        <w:tc>
          <w:tcPr>
            <w:tcW w:type="dxa" w:w="691"/>
            <w:vAlign w:val="center"/>
            <w:tcMar>
              <w:top w:w="90" w:type="dxa"/>
              <w:start w:w="90" w:type="dxa"/>
              <w:bottom w:w="90" w:type="dxa"/>
              <w:end w:w="90" w:type="dxa"/>
            </w:tcMar>
          </w:tcPr>
          <w:p>
            <w:pPr>
              <w:spacing w:after="0" w:before="0"/>
            </w:pPr>
            <w:r/>
            <w:r>
              <w:rPr>
                <w:b w:val="0"/>
                <w:color w:val="27323E"/>
                <w:sz w:val="16"/>
              </w:rPr>
              <w:t>16</w:t>
            </w:r>
          </w:p>
        </w:tc>
        <w:tc>
          <w:tcPr>
            <w:tcW w:type="dxa" w:w="3989"/>
            <w:vAlign w:val="center"/>
            <w:tcMar>
              <w:top w:w="90" w:type="dxa"/>
              <w:start w:w="90" w:type="dxa"/>
              <w:bottom w:w="90" w:type="dxa"/>
              <w:end w:w="90" w:type="dxa"/>
            </w:tcMar>
          </w:tcPr>
          <w:p>
            <w:pPr>
              <w:spacing w:after="0" w:before="0"/>
            </w:pPr>
            <w:r/>
            <w:r>
              <w:rPr>
                <w:b w:val="0"/>
                <w:color w:val="27323E"/>
                <w:sz w:val="16"/>
              </w:rPr>
              <w:t>Java RecommendationStrategy scoring/time-price matching, Top-K, deterministic explanations</w:t>
            </w:r>
          </w:p>
        </w:tc>
        <w:tc>
          <w:tcPr>
            <w:tcW w:type="dxa" w:w="3168"/>
            <w:vAlign w:val="center"/>
            <w:tcMar>
              <w:top w:w="90" w:type="dxa"/>
              <w:start w:w="90" w:type="dxa"/>
              <w:bottom w:w="90" w:type="dxa"/>
              <w:end w:w="90" w:type="dxa"/>
            </w:tcMar>
          </w:tcPr>
          <w:p>
            <w:pPr>
              <w:spacing w:after="0" w:before="0"/>
            </w:pPr>
            <w:r/>
            <w:r>
              <w:rPr>
                <w:b w:val="0"/>
                <w:color w:val="27323E"/>
                <w:sz w:val="16"/>
              </w:rPr>
              <w:t>Ranks only eligible capacity-feasible slots; returns ≥3 where seeded; JUnit scenarios pass</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AI-03 · W3</w:t>
            </w:r>
          </w:p>
        </w:tc>
        <w:tc>
          <w:tcPr>
            <w:tcW w:type="dxa" w:w="691"/>
            <w:vAlign w:val="center"/>
            <w:tcMar>
              <w:top w:w="90" w:type="dxa"/>
              <w:start w:w="90" w:type="dxa"/>
              <w:bottom w:w="90" w:type="dxa"/>
              <w:end w:w="90" w:type="dxa"/>
            </w:tcMar>
            <w:shd w:fill="F2F6F8"/>
          </w:tcPr>
          <w:p>
            <w:pPr>
              <w:spacing w:after="0" w:before="0"/>
            </w:pPr>
            <w:r/>
            <w:r>
              <w:rPr>
                <w:b w:val="0"/>
                <w:color w:val="27323E"/>
                <w:sz w:val="16"/>
              </w:rPr>
              <w:t>18</w:t>
            </w:r>
          </w:p>
        </w:tc>
        <w:tc>
          <w:tcPr>
            <w:tcW w:type="dxa" w:w="3989"/>
            <w:vAlign w:val="center"/>
            <w:tcMar>
              <w:top w:w="90" w:type="dxa"/>
              <w:start w:w="90" w:type="dxa"/>
              <w:bottom w:w="90" w:type="dxa"/>
              <w:end w:w="90" w:type="dxa"/>
            </w:tcMar>
            <w:shd w:fill="F2F6F8"/>
          </w:tcPr>
          <w:p>
            <w:pPr>
              <w:spacing w:after="0" w:before="0"/>
            </w:pPr>
            <w:r/>
            <w:r>
              <w:rPr>
                <w:b w:val="0"/>
                <w:color w:val="27323E"/>
                <w:sz w:val="16"/>
              </w:rPr>
              <w:t>FastAPI /parse parser; JSON validation, bounded timeout, error handling</w:t>
            </w:r>
          </w:p>
        </w:tc>
        <w:tc>
          <w:tcPr>
            <w:tcW w:type="dxa" w:w="3168"/>
            <w:vAlign w:val="center"/>
            <w:tcMar>
              <w:top w:w="90" w:type="dxa"/>
              <w:start w:w="90" w:type="dxa"/>
              <w:bottom w:w="90" w:type="dxa"/>
              <w:end w:w="90" w:type="dxa"/>
            </w:tcMar>
            <w:shd w:fill="F2F6F8"/>
          </w:tcPr>
          <w:p>
            <w:pPr>
              <w:spacing w:after="0" w:before="0"/>
            </w:pPr>
            <w:r/>
            <w:r>
              <w:rPr>
                <w:b w:val="0"/>
                <w:color w:val="27323E"/>
                <w:sz w:val="16"/>
              </w:rPr>
              <w:t>30-query exact-match target ≥85%; no booking or SQL access; Spring adapter accepted</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AI-04 · W4</w:t>
            </w:r>
          </w:p>
        </w:tc>
        <w:tc>
          <w:tcPr>
            <w:tcW w:type="dxa" w:w="691"/>
            <w:vAlign w:val="center"/>
            <w:tcMar>
              <w:top w:w="90" w:type="dxa"/>
              <w:start w:w="90" w:type="dxa"/>
              <w:bottom w:w="90" w:type="dxa"/>
              <w:end w:w="90" w:type="dxa"/>
            </w:tcMar>
          </w:tcPr>
          <w:p>
            <w:pPr>
              <w:spacing w:after="0" w:before="0"/>
            </w:pPr>
            <w:r/>
            <w:r>
              <w:rPr>
                <w:b w:val="0"/>
                <w:color w:val="27323E"/>
                <w:sz w:val="16"/>
              </w:rPr>
              <w:t>14</w:t>
            </w:r>
          </w:p>
        </w:tc>
        <w:tc>
          <w:tcPr>
            <w:tcW w:type="dxa" w:w="3989"/>
            <w:vAlign w:val="center"/>
            <w:tcMar>
              <w:top w:w="90" w:type="dxa"/>
              <w:start w:w="90" w:type="dxa"/>
              <w:bottom w:w="90" w:type="dxa"/>
              <w:end w:w="90" w:type="dxa"/>
            </w:tcMar>
          </w:tcPr>
          <w:p>
            <w:pPr>
              <w:spacing w:after="0" w:before="0"/>
            </w:pPr>
            <w:r/>
            <w:r>
              <w:rPr>
                <w:b w:val="0"/>
                <w:color w:val="27323E"/>
                <w:sz w:val="16"/>
              </w:rPr>
              <w:t>Accuracy review, prompt-injection and AI-offline fallback tests, report subsection</w:t>
            </w:r>
          </w:p>
        </w:tc>
        <w:tc>
          <w:tcPr>
            <w:tcW w:type="dxa" w:w="3168"/>
            <w:vAlign w:val="center"/>
            <w:tcMar>
              <w:top w:w="90" w:type="dxa"/>
              <w:start w:w="90" w:type="dxa"/>
              <w:bottom w:w="90" w:type="dxa"/>
              <w:end w:w="90" w:type="dxa"/>
            </w:tcMar>
          </w:tcPr>
          <w:p>
            <w:pPr>
              <w:spacing w:after="0" w:before="0"/>
            </w:pPr>
            <w:r/>
            <w:r>
              <w:rPr>
                <w:b w:val="0"/>
                <w:color w:val="27323E"/>
                <w:sz w:val="16"/>
              </w:rPr>
              <w:t>Published confusion examples, pass/fail count, fallback works with AI container stopped</w:t>
            </w:r>
          </w:p>
        </w:tc>
      </w:tr>
    </w:tbl>
    <w:p>
      <w:pPr>
        <w:spacing w:after="20"/>
      </w:pPr>
    </w:p>
    <w:p>
      <w:pPr>
        <w:pStyle w:val="Heading2"/>
      </w:pPr>
      <w:r>
        <w:t>Huy — Backend, 60 estimated hours</w:t>
      </w:r>
    </w:p>
    <w:tbl>
      <w:tblPr>
        <w:tblW w:type="auto" w:w="0"/>
        <w:jc w:val="center"/>
        <w:tblLayout w:type="fixed"/>
        <w:tblLook w:firstColumn="1" w:firstRow="1" w:lastColumn="0" w:lastRow="0" w:noHBand="0" w:noVBand="1" w:val="04A0"/>
      </w:tblPr>
      <w:tblGrid>
        <w:gridCol w:w="1728"/>
        <w:gridCol w:w="691"/>
        <w:gridCol w:w="3989"/>
        <w:gridCol w:w="3168"/>
      </w:tblGrid>
      <w:tr>
        <w:trPr>
          <w:cantSplit/>
        </w:trPr>
        <w:tc>
          <w:tcPr>
            <w:tcW w:type="dxa" w:w="1728"/>
            <w:vAlign w:val="center"/>
            <w:tcMar>
              <w:top w:w="90" w:type="dxa"/>
              <w:start w:w="90" w:type="dxa"/>
              <w:bottom w:w="90" w:type="dxa"/>
              <w:end w:w="90" w:type="dxa"/>
            </w:tcMar>
            <w:shd w:fill="17304B"/>
          </w:tcPr>
          <w:p>
            <w:pPr>
              <w:spacing w:after="0" w:before="0"/>
            </w:pPr>
            <w:r/>
            <w:r>
              <w:rPr>
                <w:b/>
                <w:color w:val="FFFFFF"/>
                <w:sz w:val="16"/>
              </w:rPr>
              <w:t>TASK / WEEK</w:t>
            </w:r>
          </w:p>
        </w:tc>
        <w:tc>
          <w:tcPr>
            <w:tcW w:type="dxa" w:w="691"/>
            <w:vAlign w:val="center"/>
            <w:tcMar>
              <w:top w:w="90" w:type="dxa"/>
              <w:start w:w="90" w:type="dxa"/>
              <w:bottom w:w="90" w:type="dxa"/>
              <w:end w:w="90" w:type="dxa"/>
            </w:tcMar>
            <w:shd w:fill="17304B"/>
          </w:tcPr>
          <w:p>
            <w:pPr>
              <w:spacing w:after="0" w:before="0"/>
            </w:pPr>
            <w:r/>
            <w:r>
              <w:rPr>
                <w:b/>
                <w:color w:val="FFFFFF"/>
                <w:sz w:val="16"/>
              </w:rPr>
              <w:t>HRS</w:t>
            </w:r>
          </w:p>
        </w:tc>
        <w:tc>
          <w:tcPr>
            <w:tcW w:type="dxa" w:w="3989"/>
            <w:vAlign w:val="center"/>
            <w:tcMar>
              <w:top w:w="90" w:type="dxa"/>
              <w:start w:w="90" w:type="dxa"/>
              <w:bottom w:w="90" w:type="dxa"/>
              <w:end w:w="90" w:type="dxa"/>
            </w:tcMar>
            <w:shd w:fill="17304B"/>
          </w:tcPr>
          <w:p>
            <w:pPr>
              <w:spacing w:after="0" w:before="0"/>
            </w:pPr>
            <w:r/>
            <w:r>
              <w:rPr>
                <w:b/>
                <w:color w:val="FFFFFF"/>
                <w:sz w:val="16"/>
              </w:rPr>
              <w:t>IMPLEMENTATION DELIVERABLE</w:t>
            </w:r>
          </w:p>
        </w:tc>
        <w:tc>
          <w:tcPr>
            <w:tcW w:type="dxa" w:w="3168"/>
            <w:vAlign w:val="center"/>
            <w:tcMar>
              <w:top w:w="90" w:type="dxa"/>
              <w:start w:w="90" w:type="dxa"/>
              <w:bottom w:w="90" w:type="dxa"/>
              <w:end w:w="90" w:type="dxa"/>
            </w:tcMar>
            <w:shd w:fill="17304B"/>
          </w:tcPr>
          <w:p>
            <w:pPr>
              <w:spacing w:after="0" w:before="0"/>
            </w:pPr>
            <w:r/>
            <w:r>
              <w:rPr>
                <w:b/>
                <w:color w:val="FFFFFF"/>
                <w:sz w:val="16"/>
              </w:rPr>
              <w:t>ACCEPTANCE CONDITION</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BE-01 · W1</w:t>
            </w:r>
          </w:p>
        </w:tc>
        <w:tc>
          <w:tcPr>
            <w:tcW w:type="dxa" w:w="691"/>
            <w:vAlign w:val="center"/>
            <w:tcMar>
              <w:top w:w="90" w:type="dxa"/>
              <w:start w:w="90" w:type="dxa"/>
              <w:bottom w:w="90" w:type="dxa"/>
              <w:end w:w="90" w:type="dxa"/>
            </w:tcMar>
            <w:shd w:fill="F2F6F8"/>
          </w:tcPr>
          <w:p>
            <w:pPr>
              <w:spacing w:after="0" w:before="0"/>
            </w:pPr>
            <w:r/>
            <w:r>
              <w:rPr>
                <w:b w:val="0"/>
                <w:color w:val="27323E"/>
                <w:sz w:val="16"/>
              </w:rPr>
              <w:t>14</w:t>
            </w:r>
          </w:p>
        </w:tc>
        <w:tc>
          <w:tcPr>
            <w:tcW w:type="dxa" w:w="3989"/>
            <w:vAlign w:val="center"/>
            <w:tcMar>
              <w:top w:w="90" w:type="dxa"/>
              <w:start w:w="90" w:type="dxa"/>
              <w:bottom w:w="90" w:type="dxa"/>
              <w:end w:w="90" w:type="dxa"/>
            </w:tcMar>
            <w:shd w:fill="F2F6F8"/>
          </w:tcPr>
          <w:p>
            <w:pPr>
              <w:spacing w:after="0" w:before="0"/>
            </w:pPr>
            <w:r/>
            <w:r>
              <w:rPr>
                <w:b w:val="0"/>
                <w:color w:val="27323E"/>
                <w:sz w:val="16"/>
              </w:rPr>
              <w:t>Spring Boot foundation; Flyway tables; seeded accounts; JWT login; OpenAPI contracts</w:t>
            </w:r>
          </w:p>
        </w:tc>
        <w:tc>
          <w:tcPr>
            <w:tcW w:type="dxa" w:w="3168"/>
            <w:vAlign w:val="center"/>
            <w:tcMar>
              <w:top w:w="90" w:type="dxa"/>
              <w:start w:w="90" w:type="dxa"/>
              <w:bottom w:w="90" w:type="dxa"/>
              <w:end w:w="90" w:type="dxa"/>
            </w:tcMar>
            <w:shd w:fill="F2F6F8"/>
          </w:tcPr>
          <w:p>
            <w:pPr>
              <w:spacing w:after="0" w:before="0"/>
            </w:pPr>
            <w:r/>
            <w:r>
              <w:rPr>
                <w:b w:val="0"/>
                <w:color w:val="27323E"/>
                <w:sz w:val="16"/>
              </w:rPr>
              <w:t>Fresh database migrates; login, role checks and GET /health pass</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BE-02 · W2</w:t>
            </w:r>
          </w:p>
        </w:tc>
        <w:tc>
          <w:tcPr>
            <w:tcW w:type="dxa" w:w="691"/>
            <w:vAlign w:val="center"/>
            <w:tcMar>
              <w:top w:w="90" w:type="dxa"/>
              <w:start w:w="90" w:type="dxa"/>
              <w:bottom w:w="90" w:type="dxa"/>
              <w:end w:w="90" w:type="dxa"/>
            </w:tcMar>
          </w:tcPr>
          <w:p>
            <w:pPr>
              <w:spacing w:after="0" w:before="0"/>
            </w:pPr>
            <w:r/>
            <w:r>
              <w:rPr>
                <w:b w:val="0"/>
                <w:color w:val="27323E"/>
                <w:sz w:val="16"/>
              </w:rPr>
              <w:t>20</w:t>
            </w:r>
          </w:p>
        </w:tc>
        <w:tc>
          <w:tcPr>
            <w:tcW w:type="dxa" w:w="3989"/>
            <w:vAlign w:val="center"/>
            <w:tcMar>
              <w:top w:w="90" w:type="dxa"/>
              <w:start w:w="90" w:type="dxa"/>
              <w:bottom w:w="90" w:type="dxa"/>
              <w:end w:w="90" w:type="dxa"/>
            </w:tcMar>
          </w:tcPr>
          <w:p>
            <w:pPr>
              <w:spacing w:after="0" w:before="0"/>
            </w:pPr>
            <w:r/>
            <w:r>
              <w:rPr>
                <w:b w:val="0"/>
                <w:color w:val="27323E"/>
                <w:sz w:val="16"/>
              </w:rPr>
              <w:t>Service/slot endpoints; seat counting; transaction-safe POST /bookings</w:t>
            </w:r>
          </w:p>
        </w:tc>
        <w:tc>
          <w:tcPr>
            <w:tcW w:type="dxa" w:w="3168"/>
            <w:vAlign w:val="center"/>
            <w:tcMar>
              <w:top w:w="90" w:type="dxa"/>
              <w:start w:w="90" w:type="dxa"/>
              <w:bottom w:w="90" w:type="dxa"/>
              <w:end w:w="90" w:type="dxa"/>
            </w:tcMar>
          </w:tcPr>
          <w:p>
            <w:pPr>
              <w:spacing w:after="0" w:before="0"/>
            </w:pPr>
            <w:r/>
            <w:r>
              <w:rPr>
                <w:b w:val="0"/>
                <w:color w:val="27323E"/>
                <w:sz w:val="16"/>
              </w:rPr>
              <w:t>No oversell under 50 parallel requests at capacity 5; rejects self-overlap</w:t>
            </w:r>
          </w:p>
        </w:tc>
      </w:tr>
      <w:tr>
        <w:trPr>
          <w:cantSplit/>
        </w:trPr>
        <w:tc>
          <w:tcPr>
            <w:tcW w:type="dxa" w:w="1728"/>
            <w:vAlign w:val="center"/>
            <w:tcMar>
              <w:top w:w="90" w:type="dxa"/>
              <w:start w:w="90" w:type="dxa"/>
              <w:bottom w:w="90" w:type="dxa"/>
              <w:end w:w="90" w:type="dxa"/>
            </w:tcMar>
            <w:shd w:fill="F2F6F8"/>
          </w:tcPr>
          <w:p>
            <w:pPr>
              <w:spacing w:after="0" w:before="0"/>
            </w:pPr>
            <w:r/>
            <w:r>
              <w:rPr>
                <w:b/>
                <w:color w:val="27323E"/>
                <w:sz w:val="16"/>
              </w:rPr>
              <w:t>BE-03 · W3</w:t>
            </w:r>
          </w:p>
        </w:tc>
        <w:tc>
          <w:tcPr>
            <w:tcW w:type="dxa" w:w="691"/>
            <w:vAlign w:val="center"/>
            <w:tcMar>
              <w:top w:w="90" w:type="dxa"/>
              <w:start w:w="90" w:type="dxa"/>
              <w:bottom w:w="90" w:type="dxa"/>
              <w:end w:w="90" w:type="dxa"/>
            </w:tcMar>
            <w:shd w:fill="F2F6F8"/>
          </w:tcPr>
          <w:p>
            <w:pPr>
              <w:spacing w:after="0" w:before="0"/>
            </w:pPr>
            <w:r/>
            <w:r>
              <w:rPr>
                <w:b w:val="0"/>
                <w:color w:val="27323E"/>
                <w:sz w:val="16"/>
              </w:rPr>
              <w:t>16</w:t>
            </w:r>
          </w:p>
        </w:tc>
        <w:tc>
          <w:tcPr>
            <w:tcW w:type="dxa" w:w="3989"/>
            <w:vAlign w:val="center"/>
            <w:tcMar>
              <w:top w:w="90" w:type="dxa"/>
              <w:start w:w="90" w:type="dxa"/>
              <w:bottom w:w="90" w:type="dxa"/>
              <w:end w:w="90" w:type="dxa"/>
            </w:tcMar>
            <w:shd w:fill="F2F6F8"/>
          </w:tcPr>
          <w:p>
            <w:pPr>
              <w:spacing w:after="0" w:before="0"/>
            </w:pPr>
            <w:r/>
            <w:r>
              <w:rPr>
                <w:b w:val="0"/>
                <w:color w:val="27323E"/>
                <w:sz w:val="16"/>
              </w:rPr>
              <w:t>Booking list/cancel; idempotency replay; 409 alternatives; parser proxy</w:t>
            </w:r>
          </w:p>
        </w:tc>
        <w:tc>
          <w:tcPr>
            <w:tcW w:type="dxa" w:w="3168"/>
            <w:vAlign w:val="center"/>
            <w:tcMar>
              <w:top w:w="90" w:type="dxa"/>
              <w:start w:w="90" w:type="dxa"/>
              <w:bottom w:w="90" w:type="dxa"/>
              <w:end w:w="90" w:type="dxa"/>
            </w:tcMar>
            <w:shd w:fill="F2F6F8"/>
          </w:tcPr>
          <w:p>
            <w:pPr>
              <w:spacing w:after="0" w:before="0"/>
            </w:pPr>
            <w:r/>
            <w:r>
              <w:rPr>
                <w:b w:val="0"/>
                <w:color w:val="27323E"/>
                <w:sz w:val="16"/>
              </w:rPr>
              <w:t>Cancellation frees capacity; repeat key makes one booking; correct error codes</w:t>
            </w:r>
          </w:p>
        </w:tc>
      </w:tr>
      <w:tr>
        <w:trPr>
          <w:cantSplit/>
        </w:trPr>
        <w:tc>
          <w:tcPr>
            <w:tcW w:type="dxa" w:w="1728"/>
            <w:vAlign w:val="center"/>
            <w:tcMar>
              <w:top w:w="90" w:type="dxa"/>
              <w:start w:w="90" w:type="dxa"/>
              <w:bottom w:w="90" w:type="dxa"/>
              <w:end w:w="90" w:type="dxa"/>
            </w:tcMar>
          </w:tcPr>
          <w:p>
            <w:pPr>
              <w:spacing w:after="0" w:before="0"/>
            </w:pPr>
            <w:r/>
            <w:r>
              <w:rPr>
                <w:b/>
                <w:color w:val="27323E"/>
                <w:sz w:val="16"/>
              </w:rPr>
              <w:t>BE-04 · W4</w:t>
            </w:r>
          </w:p>
        </w:tc>
        <w:tc>
          <w:tcPr>
            <w:tcW w:type="dxa" w:w="691"/>
            <w:vAlign w:val="center"/>
            <w:tcMar>
              <w:top w:w="90" w:type="dxa"/>
              <w:start w:w="90" w:type="dxa"/>
              <w:bottom w:w="90" w:type="dxa"/>
              <w:end w:w="90" w:type="dxa"/>
            </w:tcMar>
          </w:tcPr>
          <w:p>
            <w:pPr>
              <w:spacing w:after="0" w:before="0"/>
            </w:pPr>
            <w:r/>
            <w:r>
              <w:rPr>
                <w:b w:val="0"/>
                <w:color w:val="27323E"/>
                <w:sz w:val="16"/>
              </w:rPr>
              <w:t>10</w:t>
            </w:r>
          </w:p>
        </w:tc>
        <w:tc>
          <w:tcPr>
            <w:tcW w:type="dxa" w:w="3989"/>
            <w:vAlign w:val="center"/>
            <w:tcMar>
              <w:top w:w="90" w:type="dxa"/>
              <w:start w:w="90" w:type="dxa"/>
              <w:bottom w:w="90" w:type="dxa"/>
              <w:end w:w="90" w:type="dxa"/>
            </w:tcMar>
          </w:tcPr>
          <w:p>
            <w:pPr>
              <w:spacing w:after="0" w:before="0"/>
            </w:pPr>
            <w:r/>
            <w:r>
              <w:rPr>
                <w:b w:val="0"/>
                <w:color w:val="27323E"/>
                <w:sz w:val="16"/>
              </w:rPr>
              <w:t>CI/Compose, security negative tests, seed dataset, README &amp; API examples</w:t>
            </w:r>
          </w:p>
        </w:tc>
        <w:tc>
          <w:tcPr>
            <w:tcW w:type="dxa" w:w="3168"/>
            <w:vAlign w:val="center"/>
            <w:tcMar>
              <w:top w:w="90" w:type="dxa"/>
              <w:start w:w="90" w:type="dxa"/>
              <w:bottom w:w="90" w:type="dxa"/>
              <w:end w:w="90" w:type="dxa"/>
            </w:tcMar>
          </w:tcPr>
          <w:p>
            <w:pPr>
              <w:spacing w:after="0" w:before="0"/>
            </w:pPr>
            <w:r/>
            <w:r>
              <w:rPr>
                <w:b w:val="0"/>
                <w:color w:val="27323E"/>
                <w:sz w:val="16"/>
              </w:rPr>
              <w:t>All services start from clone; tests green; no secrets committed</w:t>
            </w:r>
          </w:p>
        </w:tc>
      </w:tr>
    </w:tbl>
    <w:p>
      <w:pPr>
        <w:spacing w:after="20"/>
      </w:pPr>
    </w:p>
    <w:tbl>
      <w:tblPr>
        <w:tblW w:type="auto" w:w="0"/>
        <w:tblLook w:firstColumn="1" w:firstRow="1" w:lastColumn="0" w:lastRow="0" w:noHBand="0" w:noVBand="1" w:val="04A0"/>
      </w:tblPr>
      <w:tblGrid>
        <w:gridCol w:w="9749"/>
      </w:tblGrid>
      <w:tr>
        <w:tc>
          <w:tcPr>
            <w:tcW w:type="dxa" w:w="9749"/>
            <w:shd w:fill="E8F5F6"/>
            <w:tcMar>
              <w:top w:w="180" w:type="dxa"/>
              <w:start w:w="190" w:type="dxa"/>
              <w:bottom w:w="180" w:type="dxa"/>
              <w:end w:w="180" w:type="dxa"/>
            </w:tcMar>
          </w:tcPr>
          <w:p>
            <w:r/>
            <w:r>
              <w:rPr>
                <w:b/>
                <w:color w:val="172F4A"/>
                <w:sz w:val="18"/>
              </w:rPr>
              <w:t xml:space="preserve">Ownership boundary  </w:t>
            </w:r>
            <w:r>
              <w:rPr>
                <w:sz w:val="18"/>
              </w:rPr>
              <w:t>Every item has one accountable owner. Phát can use mocks while Huy completes APIs. Bảo owns algorithm code/tests in the backend repo; Huy reviews booking-related safety. Huy owns DB changes; Phát and Bảo review API and data changes before merge.</w:t>
            </w:r>
          </w:p>
        </w:tc>
      </w:tr>
    </w:tbl>
    <w:p>
      <w:pPr>
        <w:spacing w:after="0"/>
      </w:pPr>
    </w:p>
    <w:p>
      <w:pPr>
        <w:pStyle w:val="Kicker"/>
      </w:pPr>
      <w:r>
        <w:t>INTEGRATION</w:t>
      </w:r>
    </w:p>
    <w:p>
      <w:pPr>
        <w:pStyle w:val="Heading1"/>
      </w:pPr>
      <w:r>
        <w:t>6  Contracts to freeze in Week 1</w:t>
      </w:r>
    </w:p>
    <w:tbl>
      <w:tblPr>
        <w:tblW w:type="auto" w:w="0"/>
        <w:jc w:val="center"/>
        <w:tblLayout w:type="fixed"/>
        <w:tblLook w:firstColumn="1" w:firstRow="1" w:lastColumn="0" w:lastRow="0" w:noHBand="0" w:noVBand="1" w:val="04A0"/>
      </w:tblPr>
      <w:tblGrid>
        <w:gridCol w:w="2333"/>
        <w:gridCol w:w="3499"/>
        <w:gridCol w:w="3744"/>
      </w:tblGrid>
      <w:tr>
        <w:trPr>
          <w:cantSplit/>
        </w:trPr>
        <w:tc>
          <w:tcPr>
            <w:tcW w:type="dxa" w:w="2333"/>
            <w:vAlign w:val="center"/>
            <w:tcMar>
              <w:top w:w="90" w:type="dxa"/>
              <w:start w:w="90" w:type="dxa"/>
              <w:bottom w:w="90" w:type="dxa"/>
              <w:end w:w="90" w:type="dxa"/>
            </w:tcMar>
            <w:shd w:fill="17304B"/>
          </w:tcPr>
          <w:p>
            <w:pPr>
              <w:spacing w:after="0" w:before="0"/>
            </w:pPr>
            <w:r/>
            <w:r>
              <w:rPr>
                <w:b/>
                <w:color w:val="FFFFFF"/>
                <w:sz w:val="16"/>
              </w:rPr>
              <w:t>ENDPOINT</w:t>
            </w:r>
          </w:p>
        </w:tc>
        <w:tc>
          <w:tcPr>
            <w:tcW w:type="dxa" w:w="3499"/>
            <w:vAlign w:val="center"/>
            <w:tcMar>
              <w:top w:w="90" w:type="dxa"/>
              <w:start w:w="90" w:type="dxa"/>
              <w:bottom w:w="90" w:type="dxa"/>
              <w:end w:w="90" w:type="dxa"/>
            </w:tcMar>
            <w:shd w:fill="17304B"/>
          </w:tcPr>
          <w:p>
            <w:pPr>
              <w:spacing w:after="0" w:before="0"/>
            </w:pPr>
            <w:r/>
            <w:r>
              <w:rPr>
                <w:b/>
                <w:color w:val="FFFFFF"/>
                <w:sz w:val="16"/>
              </w:rPr>
              <w:t>INPUT / RESPONSIBILITY</w:t>
            </w:r>
          </w:p>
        </w:tc>
        <w:tc>
          <w:tcPr>
            <w:tcW w:type="dxa" w:w="3744"/>
            <w:vAlign w:val="center"/>
            <w:tcMar>
              <w:top w:w="90" w:type="dxa"/>
              <w:start w:w="90" w:type="dxa"/>
              <w:bottom w:w="90" w:type="dxa"/>
              <w:end w:w="90" w:type="dxa"/>
            </w:tcMar>
            <w:shd w:fill="17304B"/>
          </w:tcPr>
          <w:p>
            <w:pPr>
              <w:spacing w:after="0" w:before="0"/>
            </w:pPr>
            <w:r/>
            <w:r>
              <w:rPr>
                <w:b/>
                <w:color w:val="FFFFFF"/>
                <w:sz w:val="16"/>
              </w:rPr>
              <w:t>OUTPUT / REQUIRED BEHAVIOR</w:t>
            </w:r>
          </w:p>
        </w:tc>
      </w:tr>
      <w:tr>
        <w:trPr>
          <w:cantSplit/>
        </w:trPr>
        <w:tc>
          <w:tcPr>
            <w:tcW w:type="dxa" w:w="2333"/>
            <w:vAlign w:val="center"/>
            <w:tcMar>
              <w:top w:w="90" w:type="dxa"/>
              <w:start w:w="90" w:type="dxa"/>
              <w:bottom w:w="90" w:type="dxa"/>
              <w:end w:w="90" w:type="dxa"/>
            </w:tcMar>
            <w:shd w:fill="F2F6F8"/>
          </w:tcPr>
          <w:p>
            <w:pPr>
              <w:spacing w:after="0" w:before="0"/>
            </w:pPr>
            <w:r/>
            <w:r>
              <w:rPr>
                <w:b/>
                <w:color w:val="27323E"/>
                <w:sz w:val="16"/>
              </w:rPr>
              <w:t>POST /auth/login</w:t>
            </w:r>
          </w:p>
        </w:tc>
        <w:tc>
          <w:tcPr>
            <w:tcW w:type="dxa" w:w="3499"/>
            <w:vAlign w:val="center"/>
            <w:tcMar>
              <w:top w:w="90" w:type="dxa"/>
              <w:start w:w="90" w:type="dxa"/>
              <w:bottom w:w="90" w:type="dxa"/>
              <w:end w:w="90" w:type="dxa"/>
            </w:tcMar>
            <w:shd w:fill="F2F6F8"/>
          </w:tcPr>
          <w:p>
            <w:pPr>
              <w:spacing w:after="0" w:before="0"/>
            </w:pPr>
            <w:r/>
            <w:r>
              <w:rPr>
                <w:b w:val="0"/>
                <w:color w:val="27323E"/>
                <w:sz w:val="16"/>
              </w:rPr>
              <w:t>email + password</w:t>
            </w:r>
          </w:p>
        </w:tc>
        <w:tc>
          <w:tcPr>
            <w:tcW w:type="dxa" w:w="3744"/>
            <w:vAlign w:val="center"/>
            <w:tcMar>
              <w:top w:w="90" w:type="dxa"/>
              <w:start w:w="90" w:type="dxa"/>
              <w:bottom w:w="90" w:type="dxa"/>
              <w:end w:w="90" w:type="dxa"/>
            </w:tcMar>
            <w:shd w:fill="F2F6F8"/>
          </w:tcPr>
          <w:p>
            <w:pPr>
              <w:spacing w:after="0" w:before="0"/>
            </w:pPr>
            <w:r/>
            <w:r>
              <w:rPr>
                <w:b w:val="0"/>
                <w:color w:val="27323E"/>
                <w:sz w:val="16"/>
              </w:rPr>
              <w:t>JWT + role set; seeded customer/provider accounts</w:t>
            </w:r>
          </w:p>
        </w:tc>
      </w:tr>
      <w:tr>
        <w:trPr>
          <w:cantSplit/>
        </w:trPr>
        <w:tc>
          <w:tcPr>
            <w:tcW w:type="dxa" w:w="2333"/>
            <w:vAlign w:val="center"/>
            <w:tcMar>
              <w:top w:w="90" w:type="dxa"/>
              <w:start w:w="90" w:type="dxa"/>
              <w:bottom w:w="90" w:type="dxa"/>
              <w:end w:w="90" w:type="dxa"/>
            </w:tcMar>
          </w:tcPr>
          <w:p>
            <w:pPr>
              <w:spacing w:after="0" w:before="0"/>
            </w:pPr>
            <w:r/>
            <w:r>
              <w:rPr>
                <w:b/>
                <w:color w:val="27323E"/>
                <w:sz w:val="16"/>
              </w:rPr>
              <w:t>GET /services</w:t>
            </w:r>
          </w:p>
        </w:tc>
        <w:tc>
          <w:tcPr>
            <w:tcW w:type="dxa" w:w="3499"/>
            <w:vAlign w:val="center"/>
            <w:tcMar>
              <w:top w:w="90" w:type="dxa"/>
              <w:start w:w="90" w:type="dxa"/>
              <w:bottom w:w="90" w:type="dxa"/>
              <w:end w:w="90" w:type="dxa"/>
            </w:tcMar>
          </w:tcPr>
          <w:p>
            <w:pPr>
              <w:spacing w:after="0" w:before="0"/>
            </w:pPr>
            <w:r/>
            <w:r>
              <w:rPr>
                <w:b w:val="0"/>
                <w:color w:val="27323E"/>
                <w:sz w:val="16"/>
              </w:rPr>
              <w:t>category, date, partySize, maxTotalPrice</w:t>
            </w:r>
          </w:p>
        </w:tc>
        <w:tc>
          <w:tcPr>
            <w:tcW w:type="dxa" w:w="3744"/>
            <w:vAlign w:val="center"/>
            <w:tcMar>
              <w:top w:w="90" w:type="dxa"/>
              <w:start w:w="90" w:type="dxa"/>
              <w:bottom w:w="90" w:type="dxa"/>
              <w:end w:w="90" w:type="dxa"/>
            </w:tcMar>
          </w:tcPr>
          <w:p>
            <w:pPr>
              <w:spacing w:after="0" w:before="0"/>
            </w:pPr>
            <w:r/>
            <w:r>
              <w:rPr>
                <w:b w:val="0"/>
                <w:color w:val="27323E"/>
                <w:sz w:val="16"/>
              </w:rPr>
              <w:t>Paged service list; no internal auth data</w:t>
            </w:r>
          </w:p>
        </w:tc>
      </w:tr>
      <w:tr>
        <w:trPr>
          <w:cantSplit/>
        </w:trPr>
        <w:tc>
          <w:tcPr>
            <w:tcW w:type="dxa" w:w="2333"/>
            <w:vAlign w:val="center"/>
            <w:tcMar>
              <w:top w:w="90" w:type="dxa"/>
              <w:start w:w="90" w:type="dxa"/>
              <w:bottom w:w="90" w:type="dxa"/>
              <w:end w:w="90" w:type="dxa"/>
            </w:tcMar>
            <w:shd w:fill="F2F6F8"/>
          </w:tcPr>
          <w:p>
            <w:pPr>
              <w:spacing w:after="0" w:before="0"/>
            </w:pPr>
            <w:r/>
            <w:r>
              <w:rPr>
                <w:b/>
                <w:color w:val="27323E"/>
                <w:sz w:val="16"/>
              </w:rPr>
              <w:t>GET /services/{id}/slots</w:t>
            </w:r>
          </w:p>
        </w:tc>
        <w:tc>
          <w:tcPr>
            <w:tcW w:type="dxa" w:w="3499"/>
            <w:vAlign w:val="center"/>
            <w:tcMar>
              <w:top w:w="90" w:type="dxa"/>
              <w:start w:w="90" w:type="dxa"/>
              <w:bottom w:w="90" w:type="dxa"/>
              <w:end w:w="90" w:type="dxa"/>
            </w:tcMar>
            <w:shd w:fill="F2F6F8"/>
          </w:tcPr>
          <w:p>
            <w:pPr>
              <w:spacing w:after="0" w:before="0"/>
            </w:pPr>
            <w:r/>
            <w:r>
              <w:rPr>
                <w:b w:val="0"/>
                <w:color w:val="27323E"/>
                <w:sz w:val="16"/>
              </w:rPr>
              <w:t>from, to, partySize</w:t>
            </w:r>
          </w:p>
        </w:tc>
        <w:tc>
          <w:tcPr>
            <w:tcW w:type="dxa" w:w="3744"/>
            <w:vAlign w:val="center"/>
            <w:tcMar>
              <w:top w:w="90" w:type="dxa"/>
              <w:start w:w="90" w:type="dxa"/>
              <w:bottom w:w="90" w:type="dxa"/>
              <w:end w:w="90" w:type="dxa"/>
            </w:tcMar>
            <w:shd w:fill="F2F6F8"/>
          </w:tcPr>
          <w:p>
            <w:pPr>
              <w:spacing w:after="0" w:before="0"/>
            </w:pPr>
            <w:r/>
            <w:r>
              <w:rPr>
                <w:b w:val="0"/>
                <w:color w:val="27323E"/>
                <w:sz w:val="16"/>
              </w:rPr>
              <w:t>Fixed slots + seatsRemaining and totalPriceVnd</w:t>
            </w:r>
          </w:p>
        </w:tc>
      </w:tr>
      <w:tr>
        <w:trPr>
          <w:cantSplit/>
        </w:trPr>
        <w:tc>
          <w:tcPr>
            <w:tcW w:type="dxa" w:w="2333"/>
            <w:vAlign w:val="center"/>
            <w:tcMar>
              <w:top w:w="90" w:type="dxa"/>
              <w:start w:w="90" w:type="dxa"/>
              <w:bottom w:w="90" w:type="dxa"/>
              <w:end w:w="90" w:type="dxa"/>
            </w:tcMar>
          </w:tcPr>
          <w:p>
            <w:pPr>
              <w:spacing w:after="0" w:before="0"/>
            </w:pPr>
            <w:r/>
            <w:r>
              <w:rPr>
                <w:b/>
                <w:color w:val="27323E"/>
                <w:sz w:val="16"/>
              </w:rPr>
              <w:t>POST /providers/services</w:t>
            </w:r>
          </w:p>
        </w:tc>
        <w:tc>
          <w:tcPr>
            <w:tcW w:type="dxa" w:w="3499"/>
            <w:vAlign w:val="center"/>
            <w:tcMar>
              <w:top w:w="90" w:type="dxa"/>
              <w:start w:w="90" w:type="dxa"/>
              <w:bottom w:w="90" w:type="dxa"/>
              <w:end w:w="90" w:type="dxa"/>
            </w:tcMar>
          </w:tcPr>
          <w:p>
            <w:pPr>
              <w:spacing w:after="0" w:before="0"/>
            </w:pPr>
            <w:r/>
            <w:r>
              <w:rPr>
                <w:b w:val="0"/>
                <w:color w:val="27323E"/>
                <w:sz w:val="16"/>
              </w:rPr>
              <w:t>Provider JWT; service + resource + slots (simple create flow)</w:t>
            </w:r>
          </w:p>
        </w:tc>
        <w:tc>
          <w:tcPr>
            <w:tcW w:type="dxa" w:w="3744"/>
            <w:vAlign w:val="center"/>
            <w:tcMar>
              <w:top w:w="90" w:type="dxa"/>
              <w:start w:w="90" w:type="dxa"/>
              <w:bottom w:w="90" w:type="dxa"/>
              <w:end w:w="90" w:type="dxa"/>
            </w:tcMar>
          </w:tcPr>
          <w:p>
            <w:pPr>
              <w:spacing w:after="0" w:before="0"/>
            </w:pPr>
            <w:r/>
            <w:r>
              <w:rPr>
                <w:b w:val="0"/>
                <w:color w:val="27323E"/>
                <w:sz w:val="16"/>
              </w:rPr>
              <w:t>Created IDs; refuses non-provider and non-owner</w:t>
            </w:r>
          </w:p>
        </w:tc>
      </w:tr>
      <w:tr>
        <w:trPr>
          <w:cantSplit/>
        </w:trPr>
        <w:tc>
          <w:tcPr>
            <w:tcW w:type="dxa" w:w="2333"/>
            <w:vAlign w:val="center"/>
            <w:tcMar>
              <w:top w:w="90" w:type="dxa"/>
              <w:start w:w="90" w:type="dxa"/>
              <w:bottom w:w="90" w:type="dxa"/>
              <w:end w:w="90" w:type="dxa"/>
            </w:tcMar>
            <w:shd w:fill="F2F6F8"/>
          </w:tcPr>
          <w:p>
            <w:pPr>
              <w:spacing w:after="0" w:before="0"/>
            </w:pPr>
            <w:r/>
            <w:r>
              <w:rPr>
                <w:b/>
                <w:color w:val="27323E"/>
                <w:sz w:val="16"/>
              </w:rPr>
              <w:t>POST /bookings</w:t>
            </w:r>
          </w:p>
        </w:tc>
        <w:tc>
          <w:tcPr>
            <w:tcW w:type="dxa" w:w="3499"/>
            <w:vAlign w:val="center"/>
            <w:tcMar>
              <w:top w:w="90" w:type="dxa"/>
              <w:start w:w="90" w:type="dxa"/>
              <w:bottom w:w="90" w:type="dxa"/>
              <w:end w:w="90" w:type="dxa"/>
            </w:tcMar>
            <w:shd w:fill="F2F6F8"/>
          </w:tcPr>
          <w:p>
            <w:pPr>
              <w:spacing w:after="0" w:before="0"/>
            </w:pPr>
            <w:r/>
            <w:r>
              <w:rPr>
                <w:b w:val="0"/>
                <w:color w:val="27323E"/>
                <w:sz w:val="16"/>
              </w:rPr>
              <w:t>slotId, partySize + Idempotency-Key header</w:t>
            </w:r>
          </w:p>
        </w:tc>
        <w:tc>
          <w:tcPr>
            <w:tcW w:type="dxa" w:w="3744"/>
            <w:vAlign w:val="center"/>
            <w:tcMar>
              <w:top w:w="90" w:type="dxa"/>
              <w:start w:w="90" w:type="dxa"/>
              <w:bottom w:w="90" w:type="dxa"/>
              <w:end w:w="90" w:type="dxa"/>
            </w:tcMar>
            <w:shd w:fill="F2F6F8"/>
          </w:tcPr>
          <w:p>
            <w:pPr>
              <w:spacing w:after="0" w:before="0"/>
            </w:pPr>
            <w:r/>
            <w:r>
              <w:rPr>
                <w:b w:val="0"/>
                <w:color w:val="27323E"/>
                <w:sz w:val="16"/>
              </w:rPr>
              <w:t>201 CONFIRMED; 409 UNAVAILABLE/CONFLICT with alternatives</w:t>
            </w:r>
          </w:p>
        </w:tc>
      </w:tr>
      <w:tr>
        <w:trPr>
          <w:cantSplit/>
        </w:trPr>
        <w:tc>
          <w:tcPr>
            <w:tcW w:type="dxa" w:w="2333"/>
            <w:vAlign w:val="center"/>
            <w:tcMar>
              <w:top w:w="90" w:type="dxa"/>
              <w:start w:w="90" w:type="dxa"/>
              <w:bottom w:w="90" w:type="dxa"/>
              <w:end w:w="90" w:type="dxa"/>
            </w:tcMar>
          </w:tcPr>
          <w:p>
            <w:pPr>
              <w:spacing w:after="0" w:before="0"/>
            </w:pPr>
            <w:r/>
            <w:r>
              <w:rPr>
                <w:b/>
                <w:color w:val="27323E"/>
                <w:sz w:val="16"/>
              </w:rPr>
              <w:t>GET /bookings/me</w:t>
            </w:r>
          </w:p>
        </w:tc>
        <w:tc>
          <w:tcPr>
            <w:tcW w:type="dxa" w:w="3499"/>
            <w:vAlign w:val="center"/>
            <w:tcMar>
              <w:top w:w="90" w:type="dxa"/>
              <w:start w:w="90" w:type="dxa"/>
              <w:bottom w:w="90" w:type="dxa"/>
              <w:end w:w="90" w:type="dxa"/>
            </w:tcMar>
          </w:tcPr>
          <w:p>
            <w:pPr>
              <w:spacing w:after="0" w:before="0"/>
            </w:pPr>
            <w:r/>
            <w:r>
              <w:rPr>
                <w:b w:val="0"/>
                <w:color w:val="27323E"/>
                <w:sz w:val="16"/>
              </w:rPr>
              <w:t>Customer JWT</w:t>
            </w:r>
          </w:p>
        </w:tc>
        <w:tc>
          <w:tcPr>
            <w:tcW w:type="dxa" w:w="3744"/>
            <w:vAlign w:val="center"/>
            <w:tcMar>
              <w:top w:w="90" w:type="dxa"/>
              <w:start w:w="90" w:type="dxa"/>
              <w:bottom w:w="90" w:type="dxa"/>
              <w:end w:w="90" w:type="dxa"/>
            </w:tcMar>
          </w:tcPr>
          <w:p>
            <w:pPr>
              <w:spacing w:after="0" w:before="0"/>
            </w:pPr>
            <w:r/>
            <w:r>
              <w:rPr>
                <w:b w:val="0"/>
                <w:color w:val="27323E"/>
                <w:sz w:val="16"/>
              </w:rPr>
              <w:t>Own bookings and statuses</w:t>
            </w:r>
          </w:p>
        </w:tc>
      </w:tr>
      <w:tr>
        <w:trPr>
          <w:cantSplit/>
        </w:trPr>
        <w:tc>
          <w:tcPr>
            <w:tcW w:type="dxa" w:w="2333"/>
            <w:vAlign w:val="center"/>
            <w:tcMar>
              <w:top w:w="90" w:type="dxa"/>
              <w:start w:w="90" w:type="dxa"/>
              <w:bottom w:w="90" w:type="dxa"/>
              <w:end w:w="90" w:type="dxa"/>
            </w:tcMar>
            <w:shd w:fill="F2F6F8"/>
          </w:tcPr>
          <w:p>
            <w:pPr>
              <w:spacing w:after="0" w:before="0"/>
            </w:pPr>
            <w:r/>
            <w:r>
              <w:rPr>
                <w:b/>
                <w:color w:val="27323E"/>
                <w:sz w:val="16"/>
              </w:rPr>
              <w:t>POST /bookings/{id}/cancel</w:t>
            </w:r>
          </w:p>
        </w:tc>
        <w:tc>
          <w:tcPr>
            <w:tcW w:type="dxa" w:w="3499"/>
            <w:vAlign w:val="center"/>
            <w:tcMar>
              <w:top w:w="90" w:type="dxa"/>
              <w:start w:w="90" w:type="dxa"/>
              <w:bottom w:w="90" w:type="dxa"/>
              <w:end w:w="90" w:type="dxa"/>
            </w:tcMar>
            <w:shd w:fill="F2F6F8"/>
          </w:tcPr>
          <w:p>
            <w:pPr>
              <w:spacing w:after="0" w:before="0"/>
            </w:pPr>
            <w:r/>
            <w:r>
              <w:rPr>
                <w:b w:val="0"/>
                <w:color w:val="27323E"/>
                <w:sz w:val="16"/>
              </w:rPr>
              <w:t>Owner JWT</w:t>
            </w:r>
          </w:p>
        </w:tc>
        <w:tc>
          <w:tcPr>
            <w:tcW w:type="dxa" w:w="3744"/>
            <w:vAlign w:val="center"/>
            <w:tcMar>
              <w:top w:w="90" w:type="dxa"/>
              <w:start w:w="90" w:type="dxa"/>
              <w:bottom w:w="90" w:type="dxa"/>
              <w:end w:w="90" w:type="dxa"/>
            </w:tcMar>
            <w:shd w:fill="F2F6F8"/>
          </w:tcPr>
          <w:p>
            <w:pPr>
              <w:spacing w:after="0" w:before="0"/>
            </w:pPr>
            <w:r/>
            <w:r>
              <w:rPr>
                <w:b w:val="0"/>
                <w:color w:val="27323E"/>
                <w:sz w:val="16"/>
              </w:rPr>
              <w:t>Cancelled booking and released capacity; 403 otherwise</w:t>
            </w:r>
          </w:p>
        </w:tc>
      </w:tr>
      <w:tr>
        <w:trPr>
          <w:cantSplit/>
        </w:trPr>
        <w:tc>
          <w:tcPr>
            <w:tcW w:type="dxa" w:w="2333"/>
            <w:vAlign w:val="center"/>
            <w:tcMar>
              <w:top w:w="90" w:type="dxa"/>
              <w:start w:w="90" w:type="dxa"/>
              <w:bottom w:w="90" w:type="dxa"/>
              <w:end w:w="90" w:type="dxa"/>
            </w:tcMar>
          </w:tcPr>
          <w:p>
            <w:pPr>
              <w:spacing w:after="0" w:before="0"/>
            </w:pPr>
            <w:r/>
            <w:r>
              <w:rPr>
                <w:b/>
                <w:color w:val="27323E"/>
                <w:sz w:val="16"/>
              </w:rPr>
              <w:t>POST /search/parse</w:t>
            </w:r>
          </w:p>
        </w:tc>
        <w:tc>
          <w:tcPr>
            <w:tcW w:type="dxa" w:w="3499"/>
            <w:vAlign w:val="center"/>
            <w:tcMar>
              <w:top w:w="90" w:type="dxa"/>
              <w:start w:w="90" w:type="dxa"/>
              <w:bottom w:w="90" w:type="dxa"/>
              <w:end w:w="90" w:type="dxa"/>
            </w:tcMar>
          </w:tcPr>
          <w:p>
            <w:pPr>
              <w:spacing w:after="0" w:before="0"/>
            </w:pPr>
            <w:r/>
            <w:r>
              <w:rPr>
                <w:b w:val="0"/>
                <w:color w:val="27323E"/>
                <w:sz w:val="16"/>
              </w:rPr>
              <w:t>text, timezone, nowInstant</w:t>
            </w:r>
          </w:p>
        </w:tc>
        <w:tc>
          <w:tcPr>
            <w:tcW w:type="dxa" w:w="3744"/>
            <w:vAlign w:val="center"/>
            <w:tcMar>
              <w:top w:w="90" w:type="dxa"/>
              <w:start w:w="90" w:type="dxa"/>
              <w:bottom w:w="90" w:type="dxa"/>
              <w:end w:w="90" w:type="dxa"/>
            </w:tcMar>
          </w:tcPr>
          <w:p>
            <w:pPr>
              <w:spacing w:after="0" w:before="0"/>
            </w:pPr>
            <w:r/>
            <w:r>
              <w:rPr>
                <w:b w:val="0"/>
                <w:color w:val="27323E"/>
                <w:sz w:val="16"/>
              </w:rPr>
              <w:t>Validated typed filters or 422/503; never modifies bookings</w:t>
            </w:r>
          </w:p>
        </w:tc>
      </w:tr>
    </w:tbl>
    <w:p>
      <w:pPr>
        <w:spacing w:after="20"/>
      </w:pPr>
    </w:p>
    <w:p>
      <w:pPr>
        <w:pStyle w:val="Heading2"/>
      </w:pPr>
      <w:r>
        <w:t>Example booking error contract</w:t>
      </w:r>
    </w:p>
    <w:p>
      <w:pPr>
        <w:pStyle w:val="SmallNote"/>
      </w:pPr>
      <w:r>
        <w:t>HTTP 409  •  { "code": "UNAVAILABLE", "message": "Not enough seats", "details": { "seatsRemaining": 0 }, "alternatives": [{ "slotId": 104, "score": 0.86, "reason": "Same venue, 60 minutes later" }] }</w:t>
      </w:r>
    </w:p>
    <w:p>
      <w:pPr>
        <w:pStyle w:val="SmallNote"/>
      </w:pPr>
      <w:r>
        <w:t>For P0, the exact field names and UTC timestamp format are frozen in /docs/api/openapi.yaml on W1 Friday. FE branches on machine-readable code, not human message. No client-supplied price or userId is trusted.</w:t>
      </w:r>
    </w:p>
    <w:p>
      <w:pPr>
        <w:pStyle w:val="Kicker"/>
      </w:pPr>
      <w:r>
        <w:t>ENGINEERING</w:t>
      </w:r>
    </w:p>
    <w:p>
      <w:pPr>
        <w:pStyle w:val="Heading1"/>
      </w:pPr>
      <w:r>
        <w:t>7  Correctness &amp; algorithm design</w:t>
      </w:r>
    </w:p>
    <w:p>
      <w:pPr>
        <w:pStyle w:val="Heading2"/>
      </w:pPr>
      <w:r>
        <w:t>Transactional seat allocation — Huy</w:t>
      </w:r>
    </w:p>
    <w:p>
      <w:pPr>
        <w:pStyle w:val="CompactNumber"/>
      </w:pPr>
      <w:r>
        <w:t>Validate partySize, slotId and authorization, and check the idempotency key (userId + key + request hash).</w:t>
      </w:r>
    </w:p>
    <w:p>
      <w:pPr>
        <w:pStyle w:val="CompactNumber"/>
      </w:pPr>
      <w:r>
        <w:t>In a PostgreSQL transaction, lock the requesting user row first, then the requested slot row (consistent lock order for booking and cancellation).</w:t>
      </w:r>
    </w:p>
    <w:p>
      <w:pPr>
        <w:pStyle w:val="CompactNumber"/>
      </w:pPr>
      <w:r>
        <w:t>Check slot OPEN and future; compute consumed seats from CONFIRMED bookings; reject if consumed + partySize &gt; slot.capacity.</w:t>
      </w:r>
    </w:p>
    <w:p>
      <w:pPr>
        <w:pStyle w:val="CompactNumber"/>
      </w:pPr>
      <w:r>
        <w:t>Under the same user-row lock, check whether the user already owns a CONFIRMED booking whose slot overlaps [starts_at, ends_at). Adjacent half-open intervals are allowed.</w:t>
      </w:r>
    </w:p>
    <w:p>
      <w:pPr>
        <w:pStyle w:val="CompactNumber"/>
      </w:pPr>
      <w:r>
        <w:t>Calculate and freeze total price (PER_PERSON × partySize; PER_BOOKING × 1), insert CONFIRMED booking and event, persist idempotency result, commit.</w:t>
      </w:r>
    </w:p>
    <w:p>
      <w:pPr>
        <w:pStyle w:val="CompactNumber"/>
      </w:pPr>
      <w:r>
        <w:t>On capacity rejection, return 409 and independently query feasible alternatives; re-check an alternative at the next booking attempt.</w:t>
      </w:r>
    </w:p>
    <w:p>
      <w:pPr>
        <w:pStyle w:val="SmallNote"/>
      </w:pPr>
      <w:r>
        <w:t>The two-lock recommendation (user row followed by slot row) adds serialization for same-user bookings across different slots. It is a proposed four-week safeguard; review and test consistently with the approved Technical Design v2 lock sequence before implementing.</w:t>
      </w:r>
    </w:p>
    <w:p>
      <w:pPr>
        <w:pStyle w:val="Heading2"/>
      </w:pPr>
      <w:r>
        <w:t>Acceptance tests for the transaction</w:t>
      </w:r>
    </w:p>
    <w:tbl>
      <w:tblPr>
        <w:tblW w:type="auto" w:w="0"/>
        <w:jc w:val="center"/>
        <w:tblLayout w:type="fixed"/>
        <w:tblLook w:firstColumn="1" w:firstRow="1" w:lastColumn="0" w:lastRow="0" w:noHBand="0" w:noVBand="1" w:val="04A0"/>
      </w:tblPr>
      <w:tblGrid>
        <w:gridCol w:w="5184"/>
        <w:gridCol w:w="4392"/>
      </w:tblGrid>
      <w:tr>
        <w:trPr>
          <w:cantSplit/>
        </w:trPr>
        <w:tc>
          <w:tcPr>
            <w:tcW w:type="dxa" w:w="5184"/>
            <w:vAlign w:val="center"/>
            <w:tcMar>
              <w:top w:w="90" w:type="dxa"/>
              <w:start w:w="90" w:type="dxa"/>
              <w:bottom w:w="90" w:type="dxa"/>
              <w:end w:w="90" w:type="dxa"/>
            </w:tcMar>
            <w:shd w:fill="17304B"/>
          </w:tcPr>
          <w:p>
            <w:pPr>
              <w:spacing w:after="0" w:before="0"/>
            </w:pPr>
            <w:r/>
            <w:r>
              <w:rPr>
                <w:b/>
                <w:color w:val="FFFFFF"/>
                <w:sz w:val="16"/>
              </w:rPr>
              <w:t>CASE</w:t>
            </w:r>
          </w:p>
        </w:tc>
        <w:tc>
          <w:tcPr>
            <w:tcW w:type="dxa" w:w="4392"/>
            <w:vAlign w:val="center"/>
            <w:tcMar>
              <w:top w:w="90" w:type="dxa"/>
              <w:start w:w="90" w:type="dxa"/>
              <w:bottom w:w="90" w:type="dxa"/>
              <w:end w:w="90" w:type="dxa"/>
            </w:tcMar>
            <w:shd w:fill="17304B"/>
          </w:tcPr>
          <w:p>
            <w:pPr>
              <w:spacing w:after="0" w:before="0"/>
            </w:pPr>
            <w:r/>
            <w:r>
              <w:rPr>
                <w:b/>
                <w:color w:val="FFFFFF"/>
                <w:sz w:val="16"/>
              </w:rPr>
              <w:t>EXPECTED RESULT</w:t>
            </w:r>
          </w:p>
        </w:tc>
      </w:tr>
      <w:tr>
        <w:trPr>
          <w:cantSplit/>
        </w:trPr>
        <w:tc>
          <w:tcPr>
            <w:tcW w:type="dxa" w:w="5184"/>
            <w:vAlign w:val="center"/>
            <w:tcMar>
              <w:top w:w="90" w:type="dxa"/>
              <w:start w:w="90" w:type="dxa"/>
              <w:bottom w:w="90" w:type="dxa"/>
              <w:end w:w="90" w:type="dxa"/>
            </w:tcMar>
            <w:shd w:fill="F2F6F8"/>
          </w:tcPr>
          <w:p>
            <w:pPr>
              <w:spacing w:after="0" w:before="0"/>
            </w:pPr>
            <w:r/>
            <w:r>
              <w:rPr>
                <w:b/>
                <w:color w:val="27323E"/>
                <w:sz w:val="16"/>
              </w:rPr>
              <w:t>50 different customers simultaneously request 1 seat each; only 5 are free</w:t>
            </w:r>
          </w:p>
        </w:tc>
        <w:tc>
          <w:tcPr>
            <w:tcW w:type="dxa" w:w="4392"/>
            <w:vAlign w:val="center"/>
            <w:tcMar>
              <w:top w:w="90" w:type="dxa"/>
              <w:start w:w="90" w:type="dxa"/>
              <w:bottom w:w="90" w:type="dxa"/>
              <w:end w:w="90" w:type="dxa"/>
            </w:tcMar>
            <w:shd w:fill="F2F6F8"/>
          </w:tcPr>
          <w:p>
            <w:pPr>
              <w:spacing w:after="0" w:before="0"/>
            </w:pPr>
            <w:r/>
            <w:r>
              <w:rPr>
                <w:b w:val="0"/>
                <w:color w:val="27323E"/>
                <w:sz w:val="16"/>
              </w:rPr>
              <w:t>Exactly five successful bookings; no negative remaining seats and no server 500s</w:t>
            </w:r>
          </w:p>
        </w:tc>
      </w:tr>
      <w:tr>
        <w:trPr>
          <w:cantSplit/>
        </w:trPr>
        <w:tc>
          <w:tcPr>
            <w:tcW w:type="dxa" w:w="5184"/>
            <w:vAlign w:val="center"/>
            <w:tcMar>
              <w:top w:w="90" w:type="dxa"/>
              <w:start w:w="90" w:type="dxa"/>
              <w:bottom w:w="90" w:type="dxa"/>
              <w:end w:w="90" w:type="dxa"/>
            </w:tcMar>
          </w:tcPr>
          <w:p>
            <w:pPr>
              <w:spacing w:after="0" w:before="0"/>
            </w:pPr>
            <w:r/>
            <w:r>
              <w:rPr>
                <w:b/>
                <w:color w:val="27323E"/>
                <w:sz w:val="16"/>
              </w:rPr>
              <w:t>One customer concurrently books overlapping slots on two resources</w:t>
            </w:r>
          </w:p>
        </w:tc>
        <w:tc>
          <w:tcPr>
            <w:tcW w:type="dxa" w:w="4392"/>
            <w:vAlign w:val="center"/>
            <w:tcMar>
              <w:top w:w="90" w:type="dxa"/>
              <w:start w:w="90" w:type="dxa"/>
              <w:bottom w:w="90" w:type="dxa"/>
              <w:end w:w="90" w:type="dxa"/>
            </w:tcMar>
          </w:tcPr>
          <w:p>
            <w:pPr>
              <w:spacing w:after="0" w:before="0"/>
            </w:pPr>
            <w:r/>
            <w:r>
              <w:rPr>
                <w:b w:val="0"/>
                <w:color w:val="27323E"/>
                <w:sz w:val="16"/>
              </w:rPr>
              <w:t>At most one succeeds; loser gets CONFLICT</w:t>
            </w:r>
          </w:p>
        </w:tc>
      </w:tr>
      <w:tr>
        <w:trPr>
          <w:cantSplit/>
        </w:trPr>
        <w:tc>
          <w:tcPr>
            <w:tcW w:type="dxa" w:w="5184"/>
            <w:vAlign w:val="center"/>
            <w:tcMar>
              <w:top w:w="90" w:type="dxa"/>
              <w:start w:w="90" w:type="dxa"/>
              <w:bottom w:w="90" w:type="dxa"/>
              <w:end w:w="90" w:type="dxa"/>
            </w:tcMar>
            <w:shd w:fill="F2F6F8"/>
          </w:tcPr>
          <w:p>
            <w:pPr>
              <w:spacing w:after="0" w:before="0"/>
            </w:pPr>
            <w:r/>
            <w:r>
              <w:rPr>
                <w:b/>
                <w:color w:val="27323E"/>
                <w:sz w:val="16"/>
              </w:rPr>
              <w:t>Same Idempotency-Key submitted twice with same body</w:t>
            </w:r>
          </w:p>
        </w:tc>
        <w:tc>
          <w:tcPr>
            <w:tcW w:type="dxa" w:w="4392"/>
            <w:vAlign w:val="center"/>
            <w:tcMar>
              <w:top w:w="90" w:type="dxa"/>
              <w:start w:w="90" w:type="dxa"/>
              <w:bottom w:w="90" w:type="dxa"/>
              <w:end w:w="90" w:type="dxa"/>
            </w:tcMar>
            <w:shd w:fill="F2F6F8"/>
          </w:tcPr>
          <w:p>
            <w:pPr>
              <w:spacing w:after="0" w:before="0"/>
            </w:pPr>
            <w:r/>
            <w:r>
              <w:rPr>
                <w:b w:val="0"/>
                <w:color w:val="27323E"/>
                <w:sz w:val="16"/>
              </w:rPr>
              <w:t>One booking; replay returns original booking</w:t>
            </w:r>
          </w:p>
        </w:tc>
      </w:tr>
      <w:tr>
        <w:trPr>
          <w:cantSplit/>
        </w:trPr>
        <w:tc>
          <w:tcPr>
            <w:tcW w:type="dxa" w:w="5184"/>
            <w:vAlign w:val="center"/>
            <w:tcMar>
              <w:top w:w="90" w:type="dxa"/>
              <w:start w:w="90" w:type="dxa"/>
              <w:bottom w:w="90" w:type="dxa"/>
              <w:end w:w="90" w:type="dxa"/>
            </w:tcMar>
          </w:tcPr>
          <w:p>
            <w:pPr>
              <w:spacing w:after="0" w:before="0"/>
            </w:pPr>
            <w:r/>
            <w:r>
              <w:rPr>
                <w:b/>
                <w:color w:val="27323E"/>
                <w:sz w:val="16"/>
              </w:rPr>
              <w:t>Same Idempotency-Key submitted with changed body</w:t>
            </w:r>
          </w:p>
        </w:tc>
        <w:tc>
          <w:tcPr>
            <w:tcW w:type="dxa" w:w="4392"/>
            <w:vAlign w:val="center"/>
            <w:tcMar>
              <w:top w:w="90" w:type="dxa"/>
              <w:start w:w="90" w:type="dxa"/>
              <w:bottom w:w="90" w:type="dxa"/>
              <w:end w:w="90" w:type="dxa"/>
            </w:tcMar>
          </w:tcPr>
          <w:p>
            <w:pPr>
              <w:spacing w:after="0" w:before="0"/>
            </w:pPr>
            <w:r/>
            <w:r>
              <w:rPr>
                <w:b w:val="0"/>
                <w:color w:val="27323E"/>
                <w:sz w:val="16"/>
              </w:rPr>
              <w:t>409 IDEMPOTENCY_MISMATCH; no extra booking</w:t>
            </w:r>
          </w:p>
        </w:tc>
      </w:tr>
      <w:tr>
        <w:trPr>
          <w:cantSplit/>
        </w:trPr>
        <w:tc>
          <w:tcPr>
            <w:tcW w:type="dxa" w:w="5184"/>
            <w:vAlign w:val="center"/>
            <w:tcMar>
              <w:top w:w="90" w:type="dxa"/>
              <w:start w:w="90" w:type="dxa"/>
              <w:bottom w:w="90" w:type="dxa"/>
              <w:end w:w="90" w:type="dxa"/>
            </w:tcMar>
            <w:shd w:fill="F2F6F8"/>
          </w:tcPr>
          <w:p>
            <w:pPr>
              <w:spacing w:after="0" w:before="0"/>
            </w:pPr>
            <w:r/>
            <w:r>
              <w:rPr>
                <w:b/>
                <w:color w:val="27323E"/>
                <w:sz w:val="16"/>
              </w:rPr>
              <w:t>Cancel confirmed booking while another request is waiting</w:t>
            </w:r>
          </w:p>
        </w:tc>
        <w:tc>
          <w:tcPr>
            <w:tcW w:type="dxa" w:w="4392"/>
            <w:vAlign w:val="center"/>
            <w:tcMar>
              <w:top w:w="90" w:type="dxa"/>
              <w:start w:w="90" w:type="dxa"/>
              <w:bottom w:w="90" w:type="dxa"/>
              <w:end w:w="90" w:type="dxa"/>
            </w:tcMar>
            <w:shd w:fill="F2F6F8"/>
          </w:tcPr>
          <w:p>
            <w:pPr>
              <w:spacing w:after="0" w:before="0"/>
            </w:pPr>
            <w:r/>
            <w:r>
              <w:rPr>
                <w:b w:val="0"/>
                <w:color w:val="27323E"/>
                <w:sz w:val="16"/>
              </w:rPr>
              <w:t>Correct final seat count; transaction ordering avoids overselling</w:t>
            </w:r>
          </w:p>
        </w:tc>
      </w:tr>
    </w:tbl>
    <w:p>
      <w:pPr>
        <w:spacing w:after="20"/>
      </w:pPr>
    </w:p>
    <w:p>
      <w:pPr>
        <w:pStyle w:val="Heading2"/>
      </w:pPr>
      <w:r>
        <w:t>Deterministic alternatives — Bảo</w:t>
      </w:r>
    </w:p>
    <w:p>
      <w:r>
        <w:t>Filter to published slots with enough remaining seats and valid date/time/cost constraints; then rank the eligible candidates. For this four-week MVP use score = 0.55 × timeFit + 0.30 × priceFit + 0.15 × categoryFit, all normalized to [0,1]. Return the best three with rule-based explanations. No suggestion is a guarantee of future availability.</w:t>
      </w:r>
    </w:p>
    <w:p>
      <w:pPr>
        <w:pStyle w:val="SmallNote"/>
      </w:pPr>
      <w:r>
        <w:t>This simplified weighting replaces PRD v2’s five-factor demonstration formula (time 0.30, preferences 0.25, price 0.20, distance 0.15, rating 0.10). Mark this deviation in the Change Log. Distance and ratings can be restored after the core demo is stable.</w:t>
      </w:r>
    </w:p>
    <w:p>
      <w:pPr>
        <w:pStyle w:val="Heading2"/>
      </w:pPr>
      <w:r>
        <w:t>AI parser — Bảo</w:t>
      </w:r>
    </w:p>
    <w:p>
      <w:r>
        <w:t>Example text: “Badminton tomorrow evening for 4 under 300k.” The Python service returns only structured fields such as category, date, timeFrom/timeTo, partySize and maxTotalPriceVnd. “Tomorrow” resolves using the supplied clock and venue timezone (Asia/Ho_Chi_Minh for seed data). Spring validates every field before search.</w:t>
      </w:r>
    </w:p>
    <w:p>
      <w:pPr>
        <w:pStyle w:val="CompactBullet"/>
      </w:pPr>
      <w:r>
        <w:t>Failure behavior: parser timeout / malformed JSON / unknown category → 422 or 503 with a manual-search path; no fabricated slot and no booking action.</w:t>
      </w:r>
    </w:p>
    <w:p>
      <w:pPr>
        <w:pStyle w:val="CompactBullet"/>
      </w:pPr>
      <w:r>
        <w:t>Evaluation: 30 fixed user utterances, ≥26/30 exact matches for the selected critical fields; log the misses and never present accuracy as trained ML performance.</w:t>
      </w:r>
    </w:p>
    <w:p>
      <w:pPr>
        <w:pStyle w:val="CompactBullet"/>
      </w:pPr>
      <w:r>
        <w:t>Security: parser has no DB credentials, booking API access, tool execution, or field to request automatic confirmation; prompt-injection cases must have no side effects.</w:t>
      </w:r>
    </w:p>
    <w:p>
      <w:pPr>
        <w:pStyle w:val="Kicker"/>
      </w:pPr>
      <w:r>
        <w:t>RELEASE QUALITY</w:t>
      </w:r>
    </w:p>
    <w:p>
      <w:pPr>
        <w:pStyle w:val="Heading1"/>
      </w:pPr>
      <w:r>
        <w:t>8  QA, deployment &amp; evidence</w:t>
      </w:r>
    </w:p>
    <w:p>
      <w:pPr>
        <w:pStyle w:val="Heading2"/>
      </w:pPr>
      <w:r>
        <w:t>Minimum quality gates</w:t>
      </w:r>
    </w:p>
    <w:tbl>
      <w:tblPr>
        <w:tblW w:type="auto" w:w="0"/>
        <w:jc w:val="center"/>
        <w:tblLayout w:type="fixed"/>
        <w:tblLook w:firstColumn="1" w:firstRow="1" w:lastColumn="0" w:lastRow="0" w:noHBand="0" w:noVBand="1" w:val="04A0"/>
      </w:tblPr>
      <w:tblGrid>
        <w:gridCol w:w="1944"/>
        <w:gridCol w:w="1339"/>
        <w:gridCol w:w="6293"/>
      </w:tblGrid>
      <w:tr>
        <w:trPr>
          <w:cantSplit/>
        </w:trPr>
        <w:tc>
          <w:tcPr>
            <w:tcW w:type="dxa" w:w="1944"/>
            <w:vAlign w:val="center"/>
            <w:tcMar>
              <w:top w:w="90" w:type="dxa"/>
              <w:start w:w="90" w:type="dxa"/>
              <w:bottom w:w="90" w:type="dxa"/>
              <w:end w:w="90" w:type="dxa"/>
            </w:tcMar>
            <w:shd w:fill="17304B"/>
          </w:tcPr>
          <w:p>
            <w:pPr>
              <w:spacing w:after="0" w:before="0"/>
            </w:pPr>
            <w:r/>
            <w:r>
              <w:rPr>
                <w:b/>
                <w:color w:val="FFFFFF"/>
                <w:sz w:val="16"/>
              </w:rPr>
              <w:t>LAYER</w:t>
            </w:r>
          </w:p>
        </w:tc>
        <w:tc>
          <w:tcPr>
            <w:tcW w:type="dxa" w:w="1339"/>
            <w:vAlign w:val="center"/>
            <w:tcMar>
              <w:top w:w="90" w:type="dxa"/>
              <w:start w:w="90" w:type="dxa"/>
              <w:bottom w:w="90" w:type="dxa"/>
              <w:end w:w="90" w:type="dxa"/>
            </w:tcMar>
            <w:shd w:fill="17304B"/>
          </w:tcPr>
          <w:p>
            <w:pPr>
              <w:spacing w:after="0" w:before="0"/>
            </w:pPr>
            <w:r/>
            <w:r>
              <w:rPr>
                <w:b/>
                <w:color w:val="FFFFFF"/>
                <w:sz w:val="16"/>
              </w:rPr>
              <w:t>OWNER</w:t>
            </w:r>
          </w:p>
        </w:tc>
        <w:tc>
          <w:tcPr>
            <w:tcW w:type="dxa" w:w="6293"/>
            <w:vAlign w:val="center"/>
            <w:tcMar>
              <w:top w:w="90" w:type="dxa"/>
              <w:start w:w="90" w:type="dxa"/>
              <w:bottom w:w="90" w:type="dxa"/>
              <w:end w:w="90" w:type="dxa"/>
            </w:tcMar>
            <w:shd w:fill="17304B"/>
          </w:tcPr>
          <w:p>
            <w:pPr>
              <w:spacing w:after="0" w:before="0"/>
            </w:pPr>
            <w:r/>
            <w:r>
              <w:rPr>
                <w:b/>
                <w:color w:val="FFFFFF"/>
                <w:sz w:val="16"/>
              </w:rPr>
              <w:t>TEST / PROOF</w:t>
            </w:r>
          </w:p>
        </w:tc>
      </w:tr>
      <w:tr>
        <w:trPr>
          <w:cantSplit/>
        </w:trPr>
        <w:tc>
          <w:tcPr>
            <w:tcW w:type="dxa" w:w="1944"/>
            <w:vAlign w:val="center"/>
            <w:tcMar>
              <w:top w:w="90" w:type="dxa"/>
              <w:start w:w="90" w:type="dxa"/>
              <w:bottom w:w="90" w:type="dxa"/>
              <w:end w:w="90" w:type="dxa"/>
            </w:tcMar>
            <w:shd w:fill="F2F6F8"/>
          </w:tcPr>
          <w:p>
            <w:pPr>
              <w:spacing w:after="0" w:before="0"/>
            </w:pPr>
            <w:r/>
            <w:r>
              <w:rPr>
                <w:b/>
                <w:color w:val="27323E"/>
                <w:sz w:val="16"/>
              </w:rPr>
              <w:t>Unit &amp; service</w:t>
            </w:r>
          </w:p>
        </w:tc>
        <w:tc>
          <w:tcPr>
            <w:tcW w:type="dxa" w:w="1339"/>
            <w:vAlign w:val="center"/>
            <w:tcMar>
              <w:top w:w="90" w:type="dxa"/>
              <w:start w:w="90" w:type="dxa"/>
              <w:bottom w:w="90" w:type="dxa"/>
              <w:end w:w="90" w:type="dxa"/>
            </w:tcMar>
            <w:shd w:fill="F2F6F8"/>
          </w:tcPr>
          <w:p>
            <w:pPr>
              <w:spacing w:after="0" w:before="0"/>
            </w:pPr>
            <w:r/>
            <w:r>
              <w:rPr>
                <w:b w:val="0"/>
                <w:color w:val="27323E"/>
                <w:sz w:val="16"/>
              </w:rPr>
              <w:t>Huy, Bảo</w:t>
            </w:r>
          </w:p>
        </w:tc>
        <w:tc>
          <w:tcPr>
            <w:tcW w:type="dxa" w:w="6293"/>
            <w:vAlign w:val="center"/>
            <w:tcMar>
              <w:top w:w="90" w:type="dxa"/>
              <w:start w:w="90" w:type="dxa"/>
              <w:bottom w:w="90" w:type="dxa"/>
              <w:end w:w="90" w:type="dxa"/>
            </w:tcMar>
            <w:shd w:fill="F2F6F8"/>
          </w:tcPr>
          <w:p>
            <w:pPr>
              <w:spacing w:after="0" w:before="0"/>
            </w:pPr>
            <w:r/>
            <w:r>
              <w:rPr>
                <w:b w:val="0"/>
                <w:color w:val="27323E"/>
                <w:sz w:val="16"/>
              </w:rPr>
              <w:t>Price units, overlap predicate, capacity, ranking and explanations, input validation</w:t>
            </w:r>
          </w:p>
        </w:tc>
      </w:tr>
      <w:tr>
        <w:trPr>
          <w:cantSplit/>
        </w:trPr>
        <w:tc>
          <w:tcPr>
            <w:tcW w:type="dxa" w:w="1944"/>
            <w:vAlign w:val="center"/>
            <w:tcMar>
              <w:top w:w="90" w:type="dxa"/>
              <w:start w:w="90" w:type="dxa"/>
              <w:bottom w:w="90" w:type="dxa"/>
              <w:end w:w="90" w:type="dxa"/>
            </w:tcMar>
          </w:tcPr>
          <w:p>
            <w:pPr>
              <w:spacing w:after="0" w:before="0"/>
            </w:pPr>
            <w:r/>
            <w:r>
              <w:rPr>
                <w:b/>
                <w:color w:val="27323E"/>
                <w:sz w:val="16"/>
              </w:rPr>
              <w:t>API &amp; authorization</w:t>
            </w:r>
          </w:p>
        </w:tc>
        <w:tc>
          <w:tcPr>
            <w:tcW w:type="dxa" w:w="1339"/>
            <w:vAlign w:val="center"/>
            <w:tcMar>
              <w:top w:w="90" w:type="dxa"/>
              <w:start w:w="90" w:type="dxa"/>
              <w:bottom w:w="90" w:type="dxa"/>
              <w:end w:w="90" w:type="dxa"/>
            </w:tcMar>
          </w:tcPr>
          <w:p>
            <w:pPr>
              <w:spacing w:after="0" w:before="0"/>
            </w:pPr>
            <w:r/>
            <w:r>
              <w:rPr>
                <w:b w:val="0"/>
                <w:color w:val="27323E"/>
                <w:sz w:val="16"/>
              </w:rPr>
              <w:t>Huy</w:t>
            </w:r>
          </w:p>
        </w:tc>
        <w:tc>
          <w:tcPr>
            <w:tcW w:type="dxa" w:w="6293"/>
            <w:vAlign w:val="center"/>
            <w:tcMar>
              <w:top w:w="90" w:type="dxa"/>
              <w:start w:w="90" w:type="dxa"/>
              <w:bottom w:w="90" w:type="dxa"/>
              <w:end w:w="90" w:type="dxa"/>
            </w:tcMar>
          </w:tcPr>
          <w:p>
            <w:pPr>
              <w:spacing w:after="0" w:before="0"/>
            </w:pPr>
            <w:r/>
            <w:r>
              <w:rPr>
                <w:b w:val="0"/>
                <w:color w:val="27323E"/>
                <w:sz w:val="16"/>
              </w:rPr>
              <w:t>Login failure, provider-only mutation, customer cannot cancel/read another booking</w:t>
            </w:r>
          </w:p>
        </w:tc>
      </w:tr>
      <w:tr>
        <w:trPr>
          <w:cantSplit/>
        </w:trPr>
        <w:tc>
          <w:tcPr>
            <w:tcW w:type="dxa" w:w="1944"/>
            <w:vAlign w:val="center"/>
            <w:tcMar>
              <w:top w:w="90" w:type="dxa"/>
              <w:start w:w="90" w:type="dxa"/>
              <w:bottom w:w="90" w:type="dxa"/>
              <w:end w:w="90" w:type="dxa"/>
            </w:tcMar>
            <w:shd w:fill="F2F6F8"/>
          </w:tcPr>
          <w:p>
            <w:pPr>
              <w:spacing w:after="0" w:before="0"/>
            </w:pPr>
            <w:r/>
            <w:r>
              <w:rPr>
                <w:b/>
                <w:color w:val="27323E"/>
                <w:sz w:val="16"/>
              </w:rPr>
              <w:t>Concurrency</w:t>
            </w:r>
          </w:p>
        </w:tc>
        <w:tc>
          <w:tcPr>
            <w:tcW w:type="dxa" w:w="1339"/>
            <w:vAlign w:val="center"/>
            <w:tcMar>
              <w:top w:w="90" w:type="dxa"/>
              <w:start w:w="90" w:type="dxa"/>
              <w:bottom w:w="90" w:type="dxa"/>
              <w:end w:w="90" w:type="dxa"/>
            </w:tcMar>
            <w:shd w:fill="F2F6F8"/>
          </w:tcPr>
          <w:p>
            <w:pPr>
              <w:spacing w:after="0" w:before="0"/>
            </w:pPr>
            <w:r/>
            <w:r>
              <w:rPr>
                <w:b w:val="0"/>
                <w:color w:val="27323E"/>
                <w:sz w:val="16"/>
              </w:rPr>
              <w:t>Huy</w:t>
            </w:r>
          </w:p>
        </w:tc>
        <w:tc>
          <w:tcPr>
            <w:tcW w:type="dxa" w:w="6293"/>
            <w:vAlign w:val="center"/>
            <w:tcMar>
              <w:top w:w="90" w:type="dxa"/>
              <w:start w:w="90" w:type="dxa"/>
              <w:bottom w:w="90" w:type="dxa"/>
              <w:end w:w="90" w:type="dxa"/>
            </w:tcMar>
            <w:shd w:fill="F2F6F8"/>
          </w:tcPr>
          <w:p>
            <w:pPr>
              <w:spacing w:after="0" w:before="0"/>
            </w:pPr>
            <w:r/>
            <w:r>
              <w:rPr>
                <w:b w:val="0"/>
                <w:color w:val="27323E"/>
                <w:sz w:val="16"/>
              </w:rPr>
              <w:t>50 parallel requests for 5 seats; repeat 3 runs; plus same-user overlap race</w:t>
            </w:r>
          </w:p>
        </w:tc>
      </w:tr>
      <w:tr>
        <w:trPr>
          <w:cantSplit/>
        </w:trPr>
        <w:tc>
          <w:tcPr>
            <w:tcW w:type="dxa" w:w="1944"/>
            <w:vAlign w:val="center"/>
            <w:tcMar>
              <w:top w:w="90" w:type="dxa"/>
              <w:start w:w="90" w:type="dxa"/>
              <w:bottom w:w="90" w:type="dxa"/>
              <w:end w:w="90" w:type="dxa"/>
            </w:tcMar>
          </w:tcPr>
          <w:p>
            <w:pPr>
              <w:spacing w:after="0" w:before="0"/>
            </w:pPr>
            <w:r/>
            <w:r>
              <w:rPr>
                <w:b/>
                <w:color w:val="27323E"/>
                <w:sz w:val="16"/>
              </w:rPr>
              <w:t>AI evaluation</w:t>
            </w:r>
          </w:p>
        </w:tc>
        <w:tc>
          <w:tcPr>
            <w:tcW w:type="dxa" w:w="1339"/>
            <w:vAlign w:val="center"/>
            <w:tcMar>
              <w:top w:w="90" w:type="dxa"/>
              <w:start w:w="90" w:type="dxa"/>
              <w:bottom w:w="90" w:type="dxa"/>
              <w:end w:w="90" w:type="dxa"/>
            </w:tcMar>
          </w:tcPr>
          <w:p>
            <w:pPr>
              <w:spacing w:after="0" w:before="0"/>
            </w:pPr>
            <w:r/>
            <w:r>
              <w:rPr>
                <w:b w:val="0"/>
                <w:color w:val="27323E"/>
                <w:sz w:val="16"/>
              </w:rPr>
              <w:t>Bảo</w:t>
            </w:r>
          </w:p>
        </w:tc>
        <w:tc>
          <w:tcPr>
            <w:tcW w:type="dxa" w:w="6293"/>
            <w:vAlign w:val="center"/>
            <w:tcMar>
              <w:top w:w="90" w:type="dxa"/>
              <w:start w:w="90" w:type="dxa"/>
              <w:bottom w:w="90" w:type="dxa"/>
              <w:end w:w="90" w:type="dxa"/>
            </w:tcMar>
          </w:tcPr>
          <w:p>
            <w:pPr>
              <w:spacing w:after="0" w:before="0"/>
            </w:pPr>
            <w:r/>
            <w:r>
              <w:rPr>
                <w:b w:val="0"/>
                <w:color w:val="27323E"/>
                <w:sz w:val="16"/>
              </w:rPr>
              <w:t>30 parse queries, 20 ranking scenarios, AI-offline fallback, injection case</w:t>
            </w:r>
          </w:p>
        </w:tc>
      </w:tr>
      <w:tr>
        <w:trPr>
          <w:cantSplit/>
        </w:trPr>
        <w:tc>
          <w:tcPr>
            <w:tcW w:type="dxa" w:w="1944"/>
            <w:vAlign w:val="center"/>
            <w:tcMar>
              <w:top w:w="90" w:type="dxa"/>
              <w:start w:w="90" w:type="dxa"/>
              <w:bottom w:w="90" w:type="dxa"/>
              <w:end w:w="90" w:type="dxa"/>
            </w:tcMar>
            <w:shd w:fill="F2F6F8"/>
          </w:tcPr>
          <w:p>
            <w:pPr>
              <w:spacing w:after="0" w:before="0"/>
            </w:pPr>
            <w:r/>
            <w:r>
              <w:rPr>
                <w:b/>
                <w:color w:val="27323E"/>
                <w:sz w:val="16"/>
              </w:rPr>
              <w:t>Browser E2E</w:t>
            </w:r>
          </w:p>
        </w:tc>
        <w:tc>
          <w:tcPr>
            <w:tcW w:type="dxa" w:w="1339"/>
            <w:vAlign w:val="center"/>
            <w:tcMar>
              <w:top w:w="90" w:type="dxa"/>
              <w:start w:w="90" w:type="dxa"/>
              <w:bottom w:w="90" w:type="dxa"/>
              <w:end w:w="90" w:type="dxa"/>
            </w:tcMar>
            <w:shd w:fill="F2F6F8"/>
          </w:tcPr>
          <w:p>
            <w:pPr>
              <w:spacing w:after="0" w:before="0"/>
            </w:pPr>
            <w:r/>
            <w:r>
              <w:rPr>
                <w:b w:val="0"/>
                <w:color w:val="27323E"/>
                <w:sz w:val="16"/>
              </w:rPr>
              <w:t>Phát</w:t>
            </w:r>
          </w:p>
        </w:tc>
        <w:tc>
          <w:tcPr>
            <w:tcW w:type="dxa" w:w="6293"/>
            <w:vAlign w:val="center"/>
            <w:tcMar>
              <w:top w:w="90" w:type="dxa"/>
              <w:start w:w="90" w:type="dxa"/>
              <w:bottom w:w="90" w:type="dxa"/>
              <w:end w:w="90" w:type="dxa"/>
            </w:tcMar>
            <w:shd w:fill="F2F6F8"/>
          </w:tcPr>
          <w:p>
            <w:pPr>
              <w:spacing w:after="0" w:before="0"/>
            </w:pPr>
            <w:r/>
            <w:r>
              <w:rPr>
                <w:b w:val="0"/>
                <w:color w:val="27323E"/>
                <w:sz w:val="16"/>
              </w:rPr>
              <w:t>Search → detail → book → history → cancel; unavailable → alternatives</w:t>
            </w:r>
          </w:p>
        </w:tc>
      </w:tr>
      <w:tr>
        <w:trPr>
          <w:cantSplit/>
        </w:trPr>
        <w:tc>
          <w:tcPr>
            <w:tcW w:type="dxa" w:w="1944"/>
            <w:vAlign w:val="center"/>
            <w:tcMar>
              <w:top w:w="90" w:type="dxa"/>
              <w:start w:w="90" w:type="dxa"/>
              <w:bottom w:w="90" w:type="dxa"/>
              <w:end w:w="90" w:type="dxa"/>
            </w:tcMar>
          </w:tcPr>
          <w:p>
            <w:pPr>
              <w:spacing w:after="0" w:before="0"/>
            </w:pPr>
            <w:r/>
            <w:r>
              <w:rPr>
                <w:b/>
                <w:color w:val="27323E"/>
                <w:sz w:val="16"/>
              </w:rPr>
              <w:t>Deployment smoke</w:t>
            </w:r>
          </w:p>
        </w:tc>
        <w:tc>
          <w:tcPr>
            <w:tcW w:type="dxa" w:w="1339"/>
            <w:vAlign w:val="center"/>
            <w:tcMar>
              <w:top w:w="90" w:type="dxa"/>
              <w:start w:w="90" w:type="dxa"/>
              <w:bottom w:w="90" w:type="dxa"/>
              <w:end w:w="90" w:type="dxa"/>
            </w:tcMar>
          </w:tcPr>
          <w:p>
            <w:pPr>
              <w:spacing w:after="0" w:before="0"/>
            </w:pPr>
            <w:r/>
            <w:r>
              <w:rPr>
                <w:b w:val="0"/>
                <w:color w:val="27323E"/>
                <w:sz w:val="16"/>
              </w:rPr>
              <w:t>Huy + all</w:t>
            </w:r>
          </w:p>
        </w:tc>
        <w:tc>
          <w:tcPr>
            <w:tcW w:type="dxa" w:w="6293"/>
            <w:vAlign w:val="center"/>
            <w:tcMar>
              <w:top w:w="90" w:type="dxa"/>
              <w:start w:w="90" w:type="dxa"/>
              <w:bottom w:w="90" w:type="dxa"/>
              <w:end w:w="90" w:type="dxa"/>
            </w:tcMar>
          </w:tcPr>
          <w:p>
            <w:pPr>
              <w:spacing w:after="0" w:before="0"/>
            </w:pPr>
            <w:r/>
            <w:r>
              <w:rPr>
                <w:b w:val="0"/>
                <w:color w:val="27323E"/>
                <w:sz w:val="16"/>
              </w:rPr>
              <w:t>docker compose up --build, seeded users, seeded 3-alternative scenario</w:t>
            </w:r>
          </w:p>
        </w:tc>
      </w:tr>
      <w:tr>
        <w:trPr>
          <w:cantSplit/>
        </w:trPr>
        <w:tc>
          <w:tcPr>
            <w:tcW w:type="dxa" w:w="1944"/>
            <w:vAlign w:val="center"/>
            <w:tcMar>
              <w:top w:w="90" w:type="dxa"/>
              <w:start w:w="90" w:type="dxa"/>
              <w:bottom w:w="90" w:type="dxa"/>
              <w:end w:w="90" w:type="dxa"/>
            </w:tcMar>
            <w:shd w:fill="F2F6F8"/>
          </w:tcPr>
          <w:p>
            <w:pPr>
              <w:spacing w:after="0" w:before="0"/>
            </w:pPr>
            <w:r/>
            <w:r>
              <w:rPr>
                <w:b/>
                <w:color w:val="27323E"/>
                <w:sz w:val="16"/>
              </w:rPr>
              <w:t>CI</w:t>
            </w:r>
          </w:p>
        </w:tc>
        <w:tc>
          <w:tcPr>
            <w:tcW w:type="dxa" w:w="1339"/>
            <w:vAlign w:val="center"/>
            <w:tcMar>
              <w:top w:w="90" w:type="dxa"/>
              <w:start w:w="90" w:type="dxa"/>
              <w:bottom w:w="90" w:type="dxa"/>
              <w:end w:w="90" w:type="dxa"/>
            </w:tcMar>
            <w:shd w:fill="F2F6F8"/>
          </w:tcPr>
          <w:p>
            <w:pPr>
              <w:spacing w:after="0" w:before="0"/>
            </w:pPr>
            <w:r/>
            <w:r>
              <w:rPr>
                <w:b w:val="0"/>
                <w:color w:val="27323E"/>
                <w:sz w:val="16"/>
              </w:rPr>
              <w:t>All contributors</w:t>
            </w:r>
          </w:p>
        </w:tc>
        <w:tc>
          <w:tcPr>
            <w:tcW w:type="dxa" w:w="6293"/>
            <w:vAlign w:val="center"/>
            <w:tcMar>
              <w:top w:w="90" w:type="dxa"/>
              <w:start w:w="90" w:type="dxa"/>
              <w:bottom w:w="90" w:type="dxa"/>
              <w:end w:w="90" w:type="dxa"/>
            </w:tcMar>
            <w:shd w:fill="F2F6F8"/>
          </w:tcPr>
          <w:p>
            <w:pPr>
              <w:spacing w:after="0" w:before="0"/>
            </w:pPr>
            <w:r/>
            <w:r>
              <w:rPr>
                <w:b w:val="0"/>
                <w:color w:val="27323E"/>
                <w:sz w:val="16"/>
              </w:rPr>
              <w:t>Each PR runs Java, Python and FE checks; backend DB tests enabled</w:t>
            </w:r>
          </w:p>
        </w:tc>
      </w:tr>
    </w:tbl>
    <w:p>
      <w:pPr>
        <w:spacing w:after="20"/>
      </w:pPr>
    </w:p>
    <w:p>
      <w:pPr>
        <w:pStyle w:val="Heading2"/>
      </w:pPr>
      <w:r>
        <w:t>Security / operations checklist</w:t>
      </w:r>
    </w:p>
    <w:p>
      <w:pPr>
        <w:pStyle w:val="CompactBullet"/>
      </w:pPr>
      <w:r>
        <w:t>Passwords hashed with BCrypt. JWT permissions checked server-side; owners validated on each provider/booking route.</w:t>
      </w:r>
    </w:p>
    <w:p>
      <w:pPr>
        <w:pStyle w:val="CompactBullet"/>
      </w:pPr>
      <w:r>
        <w:t>Use Flyway migrations; parameterized queries; sensible field bounds (partySize 1–20, positive capacity, future slots).</w:t>
      </w:r>
    </w:p>
    <w:p>
      <w:pPr>
        <w:pStyle w:val="CompactBullet"/>
      </w:pPr>
      <w:r>
        <w:t>Credentials live in environment variables; commit .env.example without secrets. Never expose SQL errors or hashes.</w:t>
      </w:r>
    </w:p>
    <w:p>
      <w:pPr>
        <w:pStyle w:val="CompactBullet"/>
      </w:pPr>
      <w:r>
        <w:t>Use UTC-aware timestamptz for slot starts/ends, render venue-local times, and compare intervals as half-open ranges.</w:t>
      </w:r>
    </w:p>
    <w:p>
      <w:pPr>
        <w:pStyle w:val="CompactBullet"/>
      </w:pPr>
      <w:r>
        <w:t>Keep a deterministic seed dataset, a short failure-free screen recording as demo backup, and a brief known-limitations page.</w:t>
      </w:r>
    </w:p>
    <w:p>
      <w:pPr>
        <w:pStyle w:val="Kicker"/>
      </w:pPr>
      <w:r>
        <w:t>FINAL DELIVERY</w:t>
      </w:r>
    </w:p>
    <w:p>
      <w:pPr>
        <w:pStyle w:val="Heading1"/>
      </w:pPr>
      <w:r>
        <w:t>9  Risks, cut order &amp; demo</w:t>
      </w:r>
    </w:p>
    <w:tbl>
      <w:tblPr>
        <w:tblW w:type="auto" w:w="0"/>
        <w:jc w:val="center"/>
        <w:tblLayout w:type="fixed"/>
        <w:tblLook w:firstColumn="1" w:firstRow="1" w:lastColumn="0" w:lastRow="0" w:noHBand="0" w:noVBand="1" w:val="04A0"/>
      </w:tblPr>
      <w:tblGrid>
        <w:gridCol w:w="2146"/>
        <w:gridCol w:w="3024"/>
        <w:gridCol w:w="4406"/>
      </w:tblGrid>
      <w:tr>
        <w:trPr>
          <w:cantSplit/>
        </w:trPr>
        <w:tc>
          <w:tcPr>
            <w:tcW w:type="dxa" w:w="2146"/>
            <w:vAlign w:val="center"/>
            <w:tcMar>
              <w:top w:w="90" w:type="dxa"/>
              <w:start w:w="90" w:type="dxa"/>
              <w:bottom w:w="90" w:type="dxa"/>
              <w:end w:w="90" w:type="dxa"/>
            </w:tcMar>
            <w:shd w:fill="17304B"/>
          </w:tcPr>
          <w:p>
            <w:pPr>
              <w:spacing w:after="0" w:before="0"/>
            </w:pPr>
            <w:r/>
            <w:r>
              <w:rPr>
                <w:b/>
                <w:color w:val="FFFFFF"/>
                <w:sz w:val="16"/>
              </w:rPr>
              <w:t>RISK</w:t>
            </w:r>
          </w:p>
        </w:tc>
        <w:tc>
          <w:tcPr>
            <w:tcW w:type="dxa" w:w="3024"/>
            <w:vAlign w:val="center"/>
            <w:tcMar>
              <w:top w:w="90" w:type="dxa"/>
              <w:start w:w="90" w:type="dxa"/>
              <w:bottom w:w="90" w:type="dxa"/>
              <w:end w:w="90" w:type="dxa"/>
            </w:tcMar>
            <w:shd w:fill="17304B"/>
          </w:tcPr>
          <w:p>
            <w:pPr>
              <w:spacing w:after="0" w:before="0"/>
            </w:pPr>
            <w:r/>
            <w:r>
              <w:rPr>
                <w:b/>
                <w:color w:val="FFFFFF"/>
                <w:sz w:val="16"/>
              </w:rPr>
              <w:t>EARLY INDICATOR</w:t>
            </w:r>
          </w:p>
        </w:tc>
        <w:tc>
          <w:tcPr>
            <w:tcW w:type="dxa" w:w="4406"/>
            <w:vAlign w:val="center"/>
            <w:tcMar>
              <w:top w:w="90" w:type="dxa"/>
              <w:start w:w="90" w:type="dxa"/>
              <w:bottom w:w="90" w:type="dxa"/>
              <w:end w:w="90" w:type="dxa"/>
            </w:tcMar>
            <w:shd w:fill="17304B"/>
          </w:tcPr>
          <w:p>
            <w:pPr>
              <w:spacing w:after="0" w:before="0"/>
            </w:pPr>
            <w:r/>
            <w:r>
              <w:rPr>
                <w:b/>
                <w:color w:val="FFFFFF"/>
                <w:sz w:val="16"/>
              </w:rPr>
              <w:t>MITIGATION / OWNER</w:t>
            </w:r>
          </w:p>
        </w:tc>
      </w:tr>
      <w:tr>
        <w:trPr>
          <w:cantSplit/>
        </w:trPr>
        <w:tc>
          <w:tcPr>
            <w:tcW w:type="dxa" w:w="2146"/>
            <w:vAlign w:val="center"/>
            <w:tcMar>
              <w:top w:w="90" w:type="dxa"/>
              <w:start w:w="90" w:type="dxa"/>
              <w:bottom w:w="90" w:type="dxa"/>
              <w:end w:w="90" w:type="dxa"/>
            </w:tcMar>
            <w:shd w:fill="F2F6F8"/>
          </w:tcPr>
          <w:p>
            <w:pPr>
              <w:spacing w:after="0" w:before="0"/>
            </w:pPr>
            <w:r/>
            <w:r>
              <w:rPr>
                <w:b/>
                <w:color w:val="27323E"/>
                <w:sz w:val="16"/>
              </w:rPr>
              <w:t>Booking race not solved</w:t>
            </w:r>
          </w:p>
        </w:tc>
        <w:tc>
          <w:tcPr>
            <w:tcW w:type="dxa" w:w="3024"/>
            <w:vAlign w:val="center"/>
            <w:tcMar>
              <w:top w:w="90" w:type="dxa"/>
              <w:start w:w="90" w:type="dxa"/>
              <w:bottom w:w="90" w:type="dxa"/>
              <w:end w:w="90" w:type="dxa"/>
            </w:tcMar>
            <w:shd w:fill="F2F6F8"/>
          </w:tcPr>
          <w:p>
            <w:pPr>
              <w:spacing w:after="0" w:before="0"/>
            </w:pPr>
            <w:r/>
            <w:r>
              <w:rPr>
                <w:b w:val="0"/>
                <w:color w:val="27323E"/>
                <w:sz w:val="16"/>
              </w:rPr>
              <w:t>W2 concurrency test flaky</w:t>
            </w:r>
          </w:p>
        </w:tc>
        <w:tc>
          <w:tcPr>
            <w:tcW w:type="dxa" w:w="4406"/>
            <w:vAlign w:val="center"/>
            <w:tcMar>
              <w:top w:w="90" w:type="dxa"/>
              <w:start w:w="90" w:type="dxa"/>
              <w:bottom w:w="90" w:type="dxa"/>
              <w:end w:w="90" w:type="dxa"/>
            </w:tcMar>
            <w:shd w:fill="F2F6F8"/>
          </w:tcPr>
          <w:p>
            <w:pPr>
              <w:spacing w:after="0" w:before="0"/>
            </w:pPr>
            <w:r/>
            <w:r>
              <w:rPr>
                <w:b w:val="0"/>
                <w:color w:val="27323E"/>
                <w:sz w:val="16"/>
              </w:rPr>
              <w:t>Huy: prioritize transaction first; postpone provider polish</w:t>
            </w:r>
          </w:p>
        </w:tc>
      </w:tr>
      <w:tr>
        <w:trPr>
          <w:cantSplit/>
        </w:trPr>
        <w:tc>
          <w:tcPr>
            <w:tcW w:type="dxa" w:w="2146"/>
            <w:vAlign w:val="center"/>
            <w:tcMar>
              <w:top w:w="90" w:type="dxa"/>
              <w:start w:w="90" w:type="dxa"/>
              <w:bottom w:w="90" w:type="dxa"/>
              <w:end w:w="90" w:type="dxa"/>
            </w:tcMar>
          </w:tcPr>
          <w:p>
            <w:pPr>
              <w:spacing w:after="0" w:before="0"/>
            </w:pPr>
            <w:r/>
            <w:r>
              <w:rPr>
                <w:b/>
                <w:color w:val="27323E"/>
                <w:sz w:val="16"/>
              </w:rPr>
              <w:t>Provider UI takes too long</w:t>
            </w:r>
          </w:p>
        </w:tc>
        <w:tc>
          <w:tcPr>
            <w:tcW w:type="dxa" w:w="3024"/>
            <w:vAlign w:val="center"/>
            <w:tcMar>
              <w:top w:w="90" w:type="dxa"/>
              <w:start w:w="90" w:type="dxa"/>
              <w:bottom w:w="90" w:type="dxa"/>
              <w:end w:w="90" w:type="dxa"/>
            </w:tcMar>
          </w:tcPr>
          <w:p>
            <w:pPr>
              <w:spacing w:after="0" w:before="0"/>
            </w:pPr>
            <w:r/>
            <w:r>
              <w:rPr>
                <w:b w:val="0"/>
                <w:color w:val="27323E"/>
                <w:sz w:val="16"/>
              </w:rPr>
              <w:t>W2 no stable publish screen</w:t>
            </w:r>
          </w:p>
        </w:tc>
        <w:tc>
          <w:tcPr>
            <w:tcW w:type="dxa" w:w="4406"/>
            <w:vAlign w:val="center"/>
            <w:tcMar>
              <w:top w:w="90" w:type="dxa"/>
              <w:start w:w="90" w:type="dxa"/>
              <w:bottom w:w="90" w:type="dxa"/>
              <w:end w:w="90" w:type="dxa"/>
            </w:tcMar>
          </w:tcPr>
          <w:p>
            <w:pPr>
              <w:spacing w:after="0" w:before="0"/>
            </w:pPr>
            <w:r/>
            <w:r>
              <w:rPr>
                <w:b w:val="0"/>
                <w:color w:val="27323E"/>
                <w:sz w:val="16"/>
              </w:rPr>
              <w:t>Phát/Huy: seed slots; retain minimal provider creation API</w:t>
            </w:r>
          </w:p>
        </w:tc>
      </w:tr>
      <w:tr>
        <w:trPr>
          <w:cantSplit/>
        </w:trPr>
        <w:tc>
          <w:tcPr>
            <w:tcW w:type="dxa" w:w="2146"/>
            <w:vAlign w:val="center"/>
            <w:tcMar>
              <w:top w:w="90" w:type="dxa"/>
              <w:start w:w="90" w:type="dxa"/>
              <w:bottom w:w="90" w:type="dxa"/>
              <w:end w:w="90" w:type="dxa"/>
            </w:tcMar>
            <w:shd w:fill="F2F6F8"/>
          </w:tcPr>
          <w:p>
            <w:pPr>
              <w:spacing w:after="0" w:before="0"/>
            </w:pPr>
            <w:r/>
            <w:r>
              <w:rPr>
                <w:b/>
                <w:color w:val="27323E"/>
                <w:sz w:val="16"/>
              </w:rPr>
              <w:t>AI availability/cost issue</w:t>
            </w:r>
          </w:p>
        </w:tc>
        <w:tc>
          <w:tcPr>
            <w:tcW w:type="dxa" w:w="3024"/>
            <w:vAlign w:val="center"/>
            <w:tcMar>
              <w:top w:w="90" w:type="dxa"/>
              <w:start w:w="90" w:type="dxa"/>
              <w:bottom w:w="90" w:type="dxa"/>
              <w:end w:w="90" w:type="dxa"/>
            </w:tcMar>
            <w:shd w:fill="F2F6F8"/>
          </w:tcPr>
          <w:p>
            <w:pPr>
              <w:spacing w:after="0" w:before="0"/>
            </w:pPr>
            <w:r/>
            <w:r>
              <w:rPr>
                <w:b w:val="0"/>
                <w:color w:val="27323E"/>
                <w:sz w:val="16"/>
              </w:rPr>
              <w:t>W3 parse returns inconsistent JSON</w:t>
            </w:r>
          </w:p>
        </w:tc>
        <w:tc>
          <w:tcPr>
            <w:tcW w:type="dxa" w:w="4406"/>
            <w:vAlign w:val="center"/>
            <w:tcMar>
              <w:top w:w="90" w:type="dxa"/>
              <w:start w:w="90" w:type="dxa"/>
              <w:bottom w:w="90" w:type="dxa"/>
              <w:end w:w="90" w:type="dxa"/>
            </w:tcMar>
            <w:shd w:fill="F2F6F8"/>
          </w:tcPr>
          <w:p>
            <w:pPr>
              <w:spacing w:after="0" w:before="0"/>
            </w:pPr>
            <w:r/>
            <w:r>
              <w:rPr>
                <w:b w:val="0"/>
                <w:color w:val="27323E"/>
                <w:sz w:val="16"/>
              </w:rPr>
              <w:t>Bảo: schema validation and manual-filter fallback; record demo fixtures</w:t>
            </w:r>
          </w:p>
        </w:tc>
      </w:tr>
      <w:tr>
        <w:trPr>
          <w:cantSplit/>
        </w:trPr>
        <w:tc>
          <w:tcPr>
            <w:tcW w:type="dxa" w:w="2146"/>
            <w:vAlign w:val="center"/>
            <w:tcMar>
              <w:top w:w="90" w:type="dxa"/>
              <w:start w:w="90" w:type="dxa"/>
              <w:bottom w:w="90" w:type="dxa"/>
              <w:end w:w="90" w:type="dxa"/>
            </w:tcMar>
          </w:tcPr>
          <w:p>
            <w:pPr>
              <w:spacing w:after="0" w:before="0"/>
            </w:pPr>
            <w:r/>
            <w:r>
              <w:rPr>
                <w:b/>
                <w:color w:val="27323E"/>
                <w:sz w:val="16"/>
              </w:rPr>
              <w:t>Integration mismatch</w:t>
            </w:r>
          </w:p>
        </w:tc>
        <w:tc>
          <w:tcPr>
            <w:tcW w:type="dxa" w:w="3024"/>
            <w:vAlign w:val="center"/>
            <w:tcMar>
              <w:top w:w="90" w:type="dxa"/>
              <w:start w:w="90" w:type="dxa"/>
              <w:bottom w:w="90" w:type="dxa"/>
              <w:end w:w="90" w:type="dxa"/>
            </w:tcMar>
          </w:tcPr>
          <w:p>
            <w:pPr>
              <w:spacing w:after="0" w:before="0"/>
            </w:pPr>
            <w:r/>
            <w:r>
              <w:rPr>
                <w:b w:val="0"/>
                <w:color w:val="27323E"/>
                <w:sz w:val="16"/>
              </w:rPr>
              <w:t>UI blocked on endpoint changes</w:t>
            </w:r>
          </w:p>
        </w:tc>
        <w:tc>
          <w:tcPr>
            <w:tcW w:type="dxa" w:w="4406"/>
            <w:vAlign w:val="center"/>
            <w:tcMar>
              <w:top w:w="90" w:type="dxa"/>
              <w:start w:w="90" w:type="dxa"/>
              <w:bottom w:w="90" w:type="dxa"/>
              <w:end w:w="90" w:type="dxa"/>
            </w:tcMar>
          </w:tcPr>
          <w:p>
            <w:pPr>
              <w:spacing w:after="0" w:before="0"/>
            </w:pPr>
            <w:r/>
            <w:r>
              <w:rPr>
                <w:b w:val="0"/>
                <w:color w:val="27323E"/>
                <w:sz w:val="16"/>
              </w:rPr>
              <w:t>Freeze OpenAPI W1; Phát mocks exact contract; daily 10-minute sync</w:t>
            </w:r>
          </w:p>
        </w:tc>
      </w:tr>
      <w:tr>
        <w:trPr>
          <w:cantSplit/>
        </w:trPr>
        <w:tc>
          <w:tcPr>
            <w:tcW w:type="dxa" w:w="2146"/>
            <w:vAlign w:val="center"/>
            <w:tcMar>
              <w:top w:w="90" w:type="dxa"/>
              <w:start w:w="90" w:type="dxa"/>
              <w:bottom w:w="90" w:type="dxa"/>
              <w:end w:w="90" w:type="dxa"/>
            </w:tcMar>
            <w:shd w:fill="F2F6F8"/>
          </w:tcPr>
          <w:p>
            <w:pPr>
              <w:spacing w:after="0" w:before="0"/>
            </w:pPr>
            <w:r/>
            <w:r>
              <w:rPr>
                <w:b/>
                <w:color w:val="27323E"/>
                <w:sz w:val="16"/>
              </w:rPr>
              <w:t>Uneven team workload</w:t>
            </w:r>
          </w:p>
        </w:tc>
        <w:tc>
          <w:tcPr>
            <w:tcW w:type="dxa" w:w="3024"/>
            <w:vAlign w:val="center"/>
            <w:tcMar>
              <w:top w:w="90" w:type="dxa"/>
              <w:start w:w="90" w:type="dxa"/>
              <w:bottom w:w="90" w:type="dxa"/>
              <w:end w:w="90" w:type="dxa"/>
            </w:tcMar>
            <w:shd w:fill="F2F6F8"/>
          </w:tcPr>
          <w:p>
            <w:pPr>
              <w:spacing w:after="0" w:before="0"/>
            </w:pPr>
            <w:r/>
            <w:r>
              <w:rPr>
                <w:b w:val="0"/>
                <w:color w:val="27323E"/>
                <w:sz w:val="16"/>
              </w:rPr>
              <w:t>One owner blocked for &gt;1 day</w:t>
            </w:r>
          </w:p>
        </w:tc>
        <w:tc>
          <w:tcPr>
            <w:tcW w:type="dxa" w:w="4406"/>
            <w:vAlign w:val="center"/>
            <w:tcMar>
              <w:top w:w="90" w:type="dxa"/>
              <w:start w:w="90" w:type="dxa"/>
              <w:bottom w:w="90" w:type="dxa"/>
              <w:end w:w="90" w:type="dxa"/>
            </w:tcMar>
            <w:shd w:fill="F2F6F8"/>
          </w:tcPr>
          <w:p>
            <w:pPr>
              <w:spacing w:after="0" w:before="0"/>
            </w:pPr>
            <w:r/>
            <w:r>
              <w:rPr>
                <w:b w:val="0"/>
                <w:color w:val="27323E"/>
                <w:sz w:val="16"/>
              </w:rPr>
              <w:t>Move tests/fixtures; retain clear single owner per task</w:t>
            </w:r>
          </w:p>
        </w:tc>
      </w:tr>
      <w:tr>
        <w:trPr>
          <w:cantSplit/>
        </w:trPr>
        <w:tc>
          <w:tcPr>
            <w:tcW w:type="dxa" w:w="2146"/>
            <w:vAlign w:val="center"/>
            <w:tcMar>
              <w:top w:w="90" w:type="dxa"/>
              <w:start w:w="90" w:type="dxa"/>
              <w:bottom w:w="90" w:type="dxa"/>
              <w:end w:w="90" w:type="dxa"/>
            </w:tcMar>
          </w:tcPr>
          <w:p>
            <w:pPr>
              <w:spacing w:after="0" w:before="0"/>
            </w:pPr>
            <w:r/>
            <w:r>
              <w:rPr>
                <w:b/>
                <w:color w:val="27323E"/>
                <w:sz w:val="16"/>
              </w:rPr>
              <w:t>Deployment failure</w:t>
            </w:r>
          </w:p>
        </w:tc>
        <w:tc>
          <w:tcPr>
            <w:tcW w:type="dxa" w:w="3024"/>
            <w:vAlign w:val="center"/>
            <w:tcMar>
              <w:top w:w="90" w:type="dxa"/>
              <w:start w:w="90" w:type="dxa"/>
              <w:bottom w:w="90" w:type="dxa"/>
              <w:end w:w="90" w:type="dxa"/>
            </w:tcMar>
          </w:tcPr>
          <w:p>
            <w:pPr>
              <w:spacing w:after="0" w:before="0"/>
            </w:pPr>
            <w:r/>
            <w:r>
              <w:rPr>
                <w:b w:val="0"/>
                <w:color w:val="27323E"/>
                <w:sz w:val="16"/>
              </w:rPr>
              <w:t>Docker bootstrap fails on clean machine</w:t>
            </w:r>
          </w:p>
        </w:tc>
        <w:tc>
          <w:tcPr>
            <w:tcW w:type="dxa" w:w="4406"/>
            <w:vAlign w:val="center"/>
            <w:tcMar>
              <w:top w:w="90" w:type="dxa"/>
              <w:start w:w="90" w:type="dxa"/>
              <w:bottom w:w="90" w:type="dxa"/>
              <w:end w:w="90" w:type="dxa"/>
            </w:tcMar>
          </w:tcPr>
          <w:p>
            <w:pPr>
              <w:spacing w:after="0" w:before="0"/>
            </w:pPr>
            <w:r/>
            <w:r>
              <w:rPr>
                <w:b w:val="0"/>
                <w:color w:val="27323E"/>
                <w:sz w:val="16"/>
              </w:rPr>
              <w:t>Huy: build Compose W1, rehearse fresh-clone launch in W2</w:t>
            </w:r>
          </w:p>
        </w:tc>
      </w:tr>
      <w:tr>
        <w:trPr>
          <w:cantSplit/>
        </w:trPr>
        <w:tc>
          <w:tcPr>
            <w:tcW w:type="dxa" w:w="2146"/>
            <w:vAlign w:val="center"/>
            <w:tcMar>
              <w:top w:w="90" w:type="dxa"/>
              <w:start w:w="90" w:type="dxa"/>
              <w:bottom w:w="90" w:type="dxa"/>
              <w:end w:w="90" w:type="dxa"/>
            </w:tcMar>
            <w:shd w:fill="F2F6F8"/>
          </w:tcPr>
          <w:p>
            <w:pPr>
              <w:spacing w:after="0" w:before="0"/>
            </w:pPr>
            <w:r/>
            <w:r>
              <w:rPr>
                <w:b/>
                <w:color w:val="27323E"/>
                <w:sz w:val="16"/>
              </w:rPr>
              <w:t>Scope creep</w:t>
            </w:r>
          </w:p>
        </w:tc>
        <w:tc>
          <w:tcPr>
            <w:tcW w:type="dxa" w:w="3024"/>
            <w:vAlign w:val="center"/>
            <w:tcMar>
              <w:top w:w="90" w:type="dxa"/>
              <w:start w:w="90" w:type="dxa"/>
              <w:bottom w:w="90" w:type="dxa"/>
              <w:end w:w="90" w:type="dxa"/>
            </w:tcMar>
            <w:shd w:fill="F2F6F8"/>
          </w:tcPr>
          <w:p>
            <w:pPr>
              <w:spacing w:after="0" w:before="0"/>
            </w:pPr>
            <w:r/>
            <w:r>
              <w:rPr>
                <w:b w:val="0"/>
                <w:color w:val="27323E"/>
                <w:sz w:val="16"/>
              </w:rPr>
              <w:t>Requests for maps/reviews/payment</w:t>
            </w:r>
          </w:p>
        </w:tc>
        <w:tc>
          <w:tcPr>
            <w:tcW w:type="dxa" w:w="4406"/>
            <w:vAlign w:val="center"/>
            <w:tcMar>
              <w:top w:w="90" w:type="dxa"/>
              <w:start w:w="90" w:type="dxa"/>
              <w:bottom w:w="90" w:type="dxa"/>
              <w:end w:w="90" w:type="dxa"/>
            </w:tcMar>
            <w:shd w:fill="F2F6F8"/>
          </w:tcPr>
          <w:p>
            <w:pPr>
              <w:spacing w:after="0" w:before="0"/>
            </w:pPr>
            <w:r/>
            <w:r>
              <w:rPr>
                <w:b w:val="0"/>
                <w:color w:val="27323E"/>
                <w:sz w:val="16"/>
              </w:rPr>
              <w:t>Only consider after 4-week acceptance gates are met</w:t>
            </w:r>
          </w:p>
        </w:tc>
      </w:tr>
    </w:tbl>
    <w:p>
      <w:pPr>
        <w:spacing w:after="20"/>
      </w:pPr>
    </w:p>
    <w:p>
      <w:pPr>
        <w:pStyle w:val="Heading2"/>
      </w:pPr>
      <w:r>
        <w:t>5-minute final demonstration</w:t>
      </w:r>
    </w:p>
    <w:tbl>
      <w:tblPr>
        <w:tblW w:type="auto" w:w="0"/>
        <w:jc w:val="center"/>
        <w:tblLayout w:type="fixed"/>
        <w:tblLook w:firstColumn="1" w:firstRow="1" w:lastColumn="0" w:lastRow="0" w:noHBand="0" w:noVBand="1" w:val="04A0"/>
      </w:tblPr>
      <w:tblGrid>
        <w:gridCol w:w="1411"/>
        <w:gridCol w:w="4608"/>
        <w:gridCol w:w="3557"/>
      </w:tblGrid>
      <w:tr>
        <w:trPr>
          <w:cantSplit/>
        </w:trPr>
        <w:tc>
          <w:tcPr>
            <w:tcW w:type="dxa" w:w="1411"/>
            <w:vAlign w:val="center"/>
            <w:tcMar>
              <w:top w:w="90" w:type="dxa"/>
              <w:start w:w="90" w:type="dxa"/>
              <w:bottom w:w="90" w:type="dxa"/>
              <w:end w:w="90" w:type="dxa"/>
            </w:tcMar>
            <w:shd w:fill="17304B"/>
          </w:tcPr>
          <w:p>
            <w:pPr>
              <w:spacing w:after="0" w:before="0"/>
            </w:pPr>
            <w:r/>
            <w:r>
              <w:rPr>
                <w:b/>
                <w:color w:val="FFFFFF"/>
                <w:sz w:val="16"/>
              </w:rPr>
              <w:t>TIME</w:t>
            </w:r>
          </w:p>
        </w:tc>
        <w:tc>
          <w:tcPr>
            <w:tcW w:type="dxa" w:w="4608"/>
            <w:vAlign w:val="center"/>
            <w:tcMar>
              <w:top w:w="90" w:type="dxa"/>
              <w:start w:w="90" w:type="dxa"/>
              <w:bottom w:w="90" w:type="dxa"/>
              <w:end w:w="90" w:type="dxa"/>
            </w:tcMar>
            <w:shd w:fill="17304B"/>
          </w:tcPr>
          <w:p>
            <w:pPr>
              <w:spacing w:after="0" w:before="0"/>
            </w:pPr>
            <w:r/>
            <w:r>
              <w:rPr>
                <w:b/>
                <w:color w:val="FFFFFF"/>
                <w:sz w:val="16"/>
              </w:rPr>
              <w:t>SHOW</w:t>
            </w:r>
          </w:p>
        </w:tc>
        <w:tc>
          <w:tcPr>
            <w:tcW w:type="dxa" w:w="3557"/>
            <w:vAlign w:val="center"/>
            <w:tcMar>
              <w:top w:w="90" w:type="dxa"/>
              <w:start w:w="90" w:type="dxa"/>
              <w:bottom w:w="90" w:type="dxa"/>
              <w:end w:w="90" w:type="dxa"/>
            </w:tcMar>
            <w:shd w:fill="17304B"/>
          </w:tcPr>
          <w:p>
            <w:pPr>
              <w:spacing w:after="0" w:before="0"/>
            </w:pPr>
            <w:r/>
            <w:r>
              <w:rPr>
                <w:b/>
                <w:color w:val="FFFFFF"/>
                <w:sz w:val="16"/>
              </w:rPr>
              <w:t>ACADEMIC POINT</w:t>
            </w:r>
          </w:p>
        </w:tc>
      </w:tr>
      <w:tr>
        <w:trPr>
          <w:cantSplit/>
        </w:trPr>
        <w:tc>
          <w:tcPr>
            <w:tcW w:type="dxa" w:w="1411"/>
            <w:vAlign w:val="center"/>
            <w:tcMar>
              <w:top w:w="90" w:type="dxa"/>
              <w:start w:w="90" w:type="dxa"/>
              <w:bottom w:w="90" w:type="dxa"/>
              <w:end w:w="90" w:type="dxa"/>
            </w:tcMar>
            <w:shd w:fill="F2F6F8"/>
          </w:tcPr>
          <w:p>
            <w:pPr>
              <w:spacing w:after="0" w:before="0"/>
            </w:pPr>
            <w:r/>
            <w:r>
              <w:rPr>
                <w:b/>
                <w:color w:val="27323E"/>
                <w:sz w:val="16"/>
              </w:rPr>
              <w:t>0:00–0:45</w:t>
            </w:r>
          </w:p>
        </w:tc>
        <w:tc>
          <w:tcPr>
            <w:tcW w:type="dxa" w:w="4608"/>
            <w:vAlign w:val="center"/>
            <w:tcMar>
              <w:top w:w="90" w:type="dxa"/>
              <w:start w:w="90" w:type="dxa"/>
              <w:bottom w:w="90" w:type="dxa"/>
              <w:end w:w="90" w:type="dxa"/>
            </w:tcMar>
            <w:shd w:fill="F2F6F8"/>
          </w:tcPr>
          <w:p>
            <w:pPr>
              <w:spacing w:after="0" w:before="0"/>
            </w:pPr>
            <w:r/>
            <w:r>
              <w:rPr>
                <w:b w:val="0"/>
                <w:color w:val="27323E"/>
                <w:sz w:val="16"/>
              </w:rPr>
              <w:t>Provider/resource and published slots</w:t>
            </w:r>
          </w:p>
        </w:tc>
        <w:tc>
          <w:tcPr>
            <w:tcW w:type="dxa" w:w="3557"/>
            <w:vAlign w:val="center"/>
            <w:tcMar>
              <w:top w:w="90" w:type="dxa"/>
              <w:start w:w="90" w:type="dxa"/>
              <w:bottom w:w="90" w:type="dxa"/>
              <w:end w:w="90" w:type="dxa"/>
            </w:tcMar>
            <w:shd w:fill="F2F6F8"/>
          </w:tcPr>
          <w:p>
            <w:pPr>
              <w:spacing w:after="0" w:before="0"/>
            </w:pPr>
            <w:r/>
            <w:r>
              <w:rPr>
                <w:b w:val="0"/>
                <w:color w:val="27323E"/>
                <w:sz w:val="16"/>
              </w:rPr>
              <w:t>Domain relationships + database</w:t>
            </w:r>
          </w:p>
        </w:tc>
      </w:tr>
      <w:tr>
        <w:trPr>
          <w:cantSplit/>
        </w:trPr>
        <w:tc>
          <w:tcPr>
            <w:tcW w:type="dxa" w:w="1411"/>
            <w:vAlign w:val="center"/>
            <w:tcMar>
              <w:top w:w="90" w:type="dxa"/>
              <w:start w:w="90" w:type="dxa"/>
              <w:bottom w:w="90" w:type="dxa"/>
              <w:end w:w="90" w:type="dxa"/>
            </w:tcMar>
          </w:tcPr>
          <w:p>
            <w:pPr>
              <w:spacing w:after="0" w:before="0"/>
            </w:pPr>
            <w:r/>
            <w:r>
              <w:rPr>
                <w:b/>
                <w:color w:val="27323E"/>
                <w:sz w:val="16"/>
              </w:rPr>
              <w:t>0:45–1:45</w:t>
            </w:r>
          </w:p>
        </w:tc>
        <w:tc>
          <w:tcPr>
            <w:tcW w:type="dxa" w:w="4608"/>
            <w:vAlign w:val="center"/>
            <w:tcMar>
              <w:top w:w="90" w:type="dxa"/>
              <w:start w:w="90" w:type="dxa"/>
              <w:bottom w:w="90" w:type="dxa"/>
              <w:end w:w="90" w:type="dxa"/>
            </w:tcMar>
          </w:tcPr>
          <w:p>
            <w:pPr>
              <w:spacing w:after="0" w:before="0"/>
            </w:pPr>
            <w:r/>
            <w:r>
              <w:rPr>
                <w:b w:val="0"/>
                <w:color w:val="27323E"/>
                <w:sz w:val="16"/>
              </w:rPr>
              <w:t>Customer filters, selects and confirms booking</w:t>
            </w:r>
          </w:p>
        </w:tc>
        <w:tc>
          <w:tcPr>
            <w:tcW w:type="dxa" w:w="3557"/>
            <w:vAlign w:val="center"/>
            <w:tcMar>
              <w:top w:w="90" w:type="dxa"/>
              <w:start w:w="90" w:type="dxa"/>
              <w:bottom w:w="90" w:type="dxa"/>
              <w:end w:w="90" w:type="dxa"/>
            </w:tcMar>
          </w:tcPr>
          <w:p>
            <w:pPr>
              <w:spacing w:after="0" w:before="0"/>
            </w:pPr>
            <w:r/>
            <w:r>
              <w:rPr>
                <w:b w:val="0"/>
                <w:color w:val="27323E"/>
                <w:sz w:val="16"/>
              </w:rPr>
              <w:t>End-to-end integration and price snapshot</w:t>
            </w:r>
          </w:p>
        </w:tc>
      </w:tr>
      <w:tr>
        <w:trPr>
          <w:cantSplit/>
        </w:trPr>
        <w:tc>
          <w:tcPr>
            <w:tcW w:type="dxa" w:w="1411"/>
            <w:vAlign w:val="center"/>
            <w:tcMar>
              <w:top w:w="90" w:type="dxa"/>
              <w:start w:w="90" w:type="dxa"/>
              <w:bottom w:w="90" w:type="dxa"/>
              <w:end w:w="90" w:type="dxa"/>
            </w:tcMar>
            <w:shd w:fill="F2F6F8"/>
          </w:tcPr>
          <w:p>
            <w:pPr>
              <w:spacing w:after="0" w:before="0"/>
            </w:pPr>
            <w:r/>
            <w:r>
              <w:rPr>
                <w:b/>
                <w:color w:val="27323E"/>
                <w:sz w:val="16"/>
              </w:rPr>
              <w:t>1:45–2:45</w:t>
            </w:r>
          </w:p>
        </w:tc>
        <w:tc>
          <w:tcPr>
            <w:tcW w:type="dxa" w:w="4608"/>
            <w:vAlign w:val="center"/>
            <w:tcMar>
              <w:top w:w="90" w:type="dxa"/>
              <w:start w:w="90" w:type="dxa"/>
              <w:bottom w:w="90" w:type="dxa"/>
              <w:end w:w="90" w:type="dxa"/>
            </w:tcMar>
            <w:shd w:fill="F2F6F8"/>
          </w:tcPr>
          <w:p>
            <w:pPr>
              <w:spacing w:after="0" w:before="0"/>
            </w:pPr>
            <w:r/>
            <w:r>
              <w:rPr>
                <w:b w:val="0"/>
                <w:color w:val="27323E"/>
                <w:sz w:val="16"/>
              </w:rPr>
              <w:t>50-request race; one unavailable request and alternatives</w:t>
            </w:r>
          </w:p>
        </w:tc>
        <w:tc>
          <w:tcPr>
            <w:tcW w:type="dxa" w:w="3557"/>
            <w:vAlign w:val="center"/>
            <w:tcMar>
              <w:top w:w="90" w:type="dxa"/>
              <w:start w:w="90" w:type="dxa"/>
              <w:bottom w:w="90" w:type="dxa"/>
              <w:end w:w="90" w:type="dxa"/>
            </w:tcMar>
            <w:shd w:fill="F2F6F8"/>
          </w:tcPr>
          <w:p>
            <w:pPr>
              <w:spacing w:after="0" w:before="0"/>
            </w:pPr>
            <w:r/>
            <w:r>
              <w:rPr>
                <w:b w:val="0"/>
                <w:color w:val="27323E"/>
                <w:sz w:val="16"/>
              </w:rPr>
              <w:t>Transactions, concurrent seat integrity and Top-K</w:t>
            </w:r>
          </w:p>
        </w:tc>
      </w:tr>
      <w:tr>
        <w:trPr>
          <w:cantSplit/>
        </w:trPr>
        <w:tc>
          <w:tcPr>
            <w:tcW w:type="dxa" w:w="1411"/>
            <w:vAlign w:val="center"/>
            <w:tcMar>
              <w:top w:w="90" w:type="dxa"/>
              <w:start w:w="90" w:type="dxa"/>
              <w:bottom w:w="90" w:type="dxa"/>
              <w:end w:w="90" w:type="dxa"/>
            </w:tcMar>
          </w:tcPr>
          <w:p>
            <w:pPr>
              <w:spacing w:after="0" w:before="0"/>
            </w:pPr>
            <w:r/>
            <w:r>
              <w:rPr>
                <w:b/>
                <w:color w:val="27323E"/>
                <w:sz w:val="16"/>
              </w:rPr>
              <w:t>2:45–3:45</w:t>
            </w:r>
          </w:p>
        </w:tc>
        <w:tc>
          <w:tcPr>
            <w:tcW w:type="dxa" w:w="4608"/>
            <w:vAlign w:val="center"/>
            <w:tcMar>
              <w:top w:w="90" w:type="dxa"/>
              <w:start w:w="90" w:type="dxa"/>
              <w:bottom w:w="90" w:type="dxa"/>
              <w:end w:w="90" w:type="dxa"/>
            </w:tcMar>
          </w:tcPr>
          <w:p>
            <w:pPr>
              <w:spacing w:after="0" w:before="0"/>
            </w:pPr>
            <w:r/>
            <w:r>
              <w:rPr>
                <w:b w:val="0"/>
                <w:color w:val="27323E"/>
                <w:sz w:val="16"/>
              </w:rPr>
              <w:t>Natural-language request → validated editable filters</w:t>
            </w:r>
          </w:p>
        </w:tc>
        <w:tc>
          <w:tcPr>
            <w:tcW w:type="dxa" w:w="3557"/>
            <w:vAlign w:val="center"/>
            <w:tcMar>
              <w:top w:w="90" w:type="dxa"/>
              <w:start w:w="90" w:type="dxa"/>
              <w:bottom w:w="90" w:type="dxa"/>
              <w:end w:w="90" w:type="dxa"/>
            </w:tcMar>
          </w:tcPr>
          <w:p>
            <w:pPr>
              <w:spacing w:after="0" w:before="0"/>
            </w:pPr>
            <w:r/>
            <w:r>
              <w:rPr>
                <w:b w:val="0"/>
                <w:color w:val="27323E"/>
                <w:sz w:val="16"/>
              </w:rPr>
              <w:t>AI assistance with deterministic search</w:t>
            </w:r>
          </w:p>
        </w:tc>
      </w:tr>
      <w:tr>
        <w:trPr>
          <w:cantSplit/>
        </w:trPr>
        <w:tc>
          <w:tcPr>
            <w:tcW w:type="dxa" w:w="1411"/>
            <w:vAlign w:val="center"/>
            <w:tcMar>
              <w:top w:w="90" w:type="dxa"/>
              <w:start w:w="90" w:type="dxa"/>
              <w:bottom w:w="90" w:type="dxa"/>
              <w:end w:w="90" w:type="dxa"/>
            </w:tcMar>
            <w:shd w:fill="F2F6F8"/>
          </w:tcPr>
          <w:p>
            <w:pPr>
              <w:spacing w:after="0" w:before="0"/>
            </w:pPr>
            <w:r/>
            <w:r>
              <w:rPr>
                <w:b/>
                <w:color w:val="27323E"/>
                <w:sz w:val="16"/>
              </w:rPr>
              <w:t>3:45–4:30</w:t>
            </w:r>
          </w:p>
        </w:tc>
        <w:tc>
          <w:tcPr>
            <w:tcW w:type="dxa" w:w="4608"/>
            <w:vAlign w:val="center"/>
            <w:tcMar>
              <w:top w:w="90" w:type="dxa"/>
              <w:start w:w="90" w:type="dxa"/>
              <w:bottom w:w="90" w:type="dxa"/>
              <w:end w:w="90" w:type="dxa"/>
            </w:tcMar>
            <w:shd w:fill="F2F6F8"/>
          </w:tcPr>
          <w:p>
            <w:pPr>
              <w:spacing w:after="0" w:before="0"/>
            </w:pPr>
            <w:r/>
            <w:r>
              <w:rPr>
                <w:b w:val="0"/>
                <w:color w:val="27323E"/>
                <w:sz w:val="16"/>
              </w:rPr>
              <w:t>Switch AI off; search still succeeds; cancel booking</w:t>
            </w:r>
          </w:p>
        </w:tc>
        <w:tc>
          <w:tcPr>
            <w:tcW w:type="dxa" w:w="3557"/>
            <w:vAlign w:val="center"/>
            <w:tcMar>
              <w:top w:w="90" w:type="dxa"/>
              <w:start w:w="90" w:type="dxa"/>
              <w:bottom w:w="90" w:type="dxa"/>
              <w:end w:w="90" w:type="dxa"/>
            </w:tcMar>
            <w:shd w:fill="F2F6F8"/>
          </w:tcPr>
          <w:p>
            <w:pPr>
              <w:spacing w:after="0" w:before="0"/>
            </w:pPr>
            <w:r/>
            <w:r>
              <w:rPr>
                <w:b w:val="0"/>
                <w:color w:val="27323E"/>
                <w:sz w:val="16"/>
              </w:rPr>
              <w:t>Resilience and capacity release</w:t>
            </w:r>
          </w:p>
        </w:tc>
      </w:tr>
      <w:tr>
        <w:trPr>
          <w:cantSplit/>
        </w:trPr>
        <w:tc>
          <w:tcPr>
            <w:tcW w:type="dxa" w:w="1411"/>
            <w:vAlign w:val="center"/>
            <w:tcMar>
              <w:top w:w="90" w:type="dxa"/>
              <w:start w:w="90" w:type="dxa"/>
              <w:bottom w:w="90" w:type="dxa"/>
              <w:end w:w="90" w:type="dxa"/>
            </w:tcMar>
          </w:tcPr>
          <w:p>
            <w:pPr>
              <w:spacing w:after="0" w:before="0"/>
            </w:pPr>
            <w:r/>
            <w:r>
              <w:rPr>
                <w:b/>
                <w:color w:val="27323E"/>
                <w:sz w:val="16"/>
              </w:rPr>
              <w:t>4:30–5:00</w:t>
            </w:r>
          </w:p>
        </w:tc>
        <w:tc>
          <w:tcPr>
            <w:tcW w:type="dxa" w:w="4608"/>
            <w:vAlign w:val="center"/>
            <w:tcMar>
              <w:top w:w="90" w:type="dxa"/>
              <w:start w:w="90" w:type="dxa"/>
              <w:bottom w:w="90" w:type="dxa"/>
              <w:end w:w="90" w:type="dxa"/>
            </w:tcMar>
          </w:tcPr>
          <w:p>
            <w:pPr>
              <w:spacing w:after="0" w:before="0"/>
            </w:pPr>
            <w:r/>
            <w:r>
              <w:rPr>
                <w:b w:val="0"/>
                <w:color w:val="27323E"/>
                <w:sz w:val="16"/>
              </w:rPr>
              <w:t>Show JUnit/pytest/E2E results and architecture</w:t>
            </w:r>
          </w:p>
        </w:tc>
        <w:tc>
          <w:tcPr>
            <w:tcW w:type="dxa" w:w="3557"/>
            <w:vAlign w:val="center"/>
            <w:tcMar>
              <w:top w:w="90" w:type="dxa"/>
              <w:start w:w="90" w:type="dxa"/>
              <w:bottom w:w="90" w:type="dxa"/>
              <w:end w:w="90" w:type="dxa"/>
            </w:tcMar>
          </w:tcPr>
          <w:p>
            <w:pPr>
              <w:spacing w:after="0" w:before="0"/>
            </w:pPr>
            <w:r/>
            <w:r>
              <w:rPr>
                <w:b w:val="0"/>
                <w:color w:val="27323E"/>
                <w:sz w:val="16"/>
              </w:rPr>
              <w:t>Measured tests and layered design</w:t>
            </w:r>
          </w:p>
        </w:tc>
      </w:tr>
    </w:tbl>
    <w:p>
      <w:pPr>
        <w:spacing w:after="20"/>
      </w:pPr>
    </w:p>
    <w:p>
      <w:pPr>
        <w:pStyle w:val="Heading2"/>
      </w:pPr>
      <w:r>
        <w:t>Final artifacts due Sunday, November 8</w:t>
      </w:r>
    </w:p>
    <w:p>
      <w:pPr>
        <w:pStyle w:val="CompactBullet"/>
      </w:pPr>
      <w:r>
        <w:t>Source repository with frontend/, backend-java/, ai-service-python/, migrations, tests and Docker Compose.</w:t>
      </w:r>
    </w:p>
    <w:p>
      <w:pPr>
        <w:pStyle w:val="CompactBullet"/>
      </w:pPr>
      <w:r>
        <w:t>README with setup, seeded credentials and exact demo commands; OpenAPI schema and sample request/response bodies.</w:t>
      </w:r>
    </w:p>
    <w:p>
      <w:pPr>
        <w:pStyle w:val="CompactBullet"/>
      </w:pPr>
      <w:r>
        <w:t>Architecture diagram, reduced ERD, one booking sequence diagram and explicit scope-deviation Change Log.</w:t>
      </w:r>
    </w:p>
    <w:p>
      <w:pPr>
        <w:pStyle w:val="CompactBullet"/>
      </w:pPr>
      <w:r>
        <w:t>Test evidence: concurrency log, E2E result, parser accuracy (numerator/30), ranking fixture report and known limitations.</w:t>
      </w:r>
    </w:p>
    <w:p>
      <w:pPr>
        <w:pStyle w:val="CompactBullet"/>
      </w:pPr>
      <w:r>
        <w:t>Slide deck / short report and 5-minute demo script with fallback recording.</w:t>
      </w:r>
    </w:p>
    <w:p>
      <w:pPr>
        <w:pStyle w:val="Heading2"/>
      </w:pPr>
      <w:r>
        <w:t>Sign-off items (complete at Week 1 kickoff)</w:t>
      </w:r>
    </w:p>
    <w:tbl>
      <w:tblPr>
        <w:tblW w:type="auto" w:w="0"/>
        <w:jc w:val="center"/>
        <w:tblLayout w:type="fixed"/>
        <w:tblLook w:firstColumn="1" w:firstRow="1" w:lastColumn="0" w:lastRow="0" w:noHBand="0" w:noVBand="1" w:val="04A0"/>
      </w:tblPr>
      <w:tblGrid>
        <w:gridCol w:w="2376"/>
        <w:gridCol w:w="3888"/>
        <w:gridCol w:w="3312"/>
      </w:tblGrid>
      <w:tr>
        <w:trPr>
          <w:cantSplit/>
        </w:trPr>
        <w:tc>
          <w:tcPr>
            <w:tcW w:type="dxa" w:w="2376"/>
            <w:vAlign w:val="center"/>
            <w:tcMar>
              <w:top w:w="90" w:type="dxa"/>
              <w:start w:w="90" w:type="dxa"/>
              <w:bottom w:w="90" w:type="dxa"/>
              <w:end w:w="90" w:type="dxa"/>
            </w:tcMar>
            <w:shd w:fill="17304B"/>
          </w:tcPr>
          <w:p>
            <w:pPr>
              <w:spacing w:after="0" w:before="0"/>
            </w:pPr>
            <w:r/>
            <w:r>
              <w:rPr>
                <w:b/>
                <w:color w:val="FFFFFF"/>
                <w:sz w:val="16"/>
              </w:rPr>
              <w:t>DECISION</w:t>
            </w:r>
          </w:p>
        </w:tc>
        <w:tc>
          <w:tcPr>
            <w:tcW w:type="dxa" w:w="3888"/>
            <w:vAlign w:val="center"/>
            <w:tcMar>
              <w:top w:w="90" w:type="dxa"/>
              <w:start w:w="90" w:type="dxa"/>
              <w:bottom w:w="90" w:type="dxa"/>
              <w:end w:w="90" w:type="dxa"/>
            </w:tcMar>
            <w:shd w:fill="17304B"/>
          </w:tcPr>
          <w:p>
            <w:pPr>
              <w:spacing w:after="0" w:before="0"/>
            </w:pPr>
            <w:r/>
            <w:r>
              <w:rPr>
                <w:b/>
                <w:color w:val="FFFFFF"/>
                <w:sz w:val="16"/>
              </w:rPr>
              <w:t>PROPOSED ANSWER</w:t>
            </w:r>
          </w:p>
        </w:tc>
        <w:tc>
          <w:tcPr>
            <w:tcW w:type="dxa" w:w="3312"/>
            <w:vAlign w:val="center"/>
            <w:tcMar>
              <w:top w:w="90" w:type="dxa"/>
              <w:start w:w="90" w:type="dxa"/>
              <w:bottom w:w="90" w:type="dxa"/>
              <w:end w:w="90" w:type="dxa"/>
            </w:tcMar>
            <w:shd w:fill="17304B"/>
          </w:tcPr>
          <w:p>
            <w:pPr>
              <w:spacing w:after="0" w:before="0"/>
            </w:pPr>
            <w:r/>
            <w:r>
              <w:rPr>
                <w:b/>
                <w:color w:val="FFFFFF"/>
                <w:sz w:val="16"/>
              </w:rPr>
              <w:t>APPROVAL</w:t>
            </w:r>
          </w:p>
        </w:tc>
      </w:tr>
      <w:tr>
        <w:trPr>
          <w:cantSplit/>
        </w:trPr>
        <w:tc>
          <w:tcPr>
            <w:tcW w:type="dxa" w:w="2376"/>
            <w:vAlign w:val="center"/>
            <w:tcMar>
              <w:top w:w="90" w:type="dxa"/>
              <w:start w:w="90" w:type="dxa"/>
              <w:bottom w:w="90" w:type="dxa"/>
              <w:end w:w="90" w:type="dxa"/>
            </w:tcMar>
            <w:shd w:fill="F2F6F8"/>
          </w:tcPr>
          <w:p>
            <w:pPr>
              <w:spacing w:after="0" w:before="0"/>
            </w:pPr>
            <w:r/>
            <w:r>
              <w:rPr>
                <w:b/>
                <w:color w:val="27323E"/>
                <w:sz w:val="16"/>
              </w:rPr>
              <w:t>Project duration</w:t>
            </w:r>
          </w:p>
        </w:tc>
        <w:tc>
          <w:tcPr>
            <w:tcW w:type="dxa" w:w="3888"/>
            <w:vAlign w:val="center"/>
            <w:tcMar>
              <w:top w:w="90" w:type="dxa"/>
              <w:start w:w="90" w:type="dxa"/>
              <w:bottom w:w="90" w:type="dxa"/>
              <w:end w:w="90" w:type="dxa"/>
            </w:tcMar>
            <w:shd w:fill="F2F6F8"/>
          </w:tcPr>
          <w:p>
            <w:pPr>
              <w:spacing w:after="0" w:before="0"/>
            </w:pPr>
            <w:r/>
            <w:r>
              <w:rPr>
                <w:b w:val="0"/>
                <w:color w:val="27323E"/>
                <w:sz w:val="16"/>
              </w:rPr>
              <w:t>4 weeks, Oct 12–Nov 8, 2026</w:t>
            </w:r>
          </w:p>
        </w:tc>
        <w:tc>
          <w:tcPr>
            <w:tcW w:type="dxa" w:w="3312"/>
            <w:vAlign w:val="center"/>
            <w:tcMar>
              <w:top w:w="90" w:type="dxa"/>
              <w:start w:w="90" w:type="dxa"/>
              <w:bottom w:w="90" w:type="dxa"/>
              <w:end w:w="90" w:type="dxa"/>
            </w:tcMar>
            <w:shd w:fill="F2F6F8"/>
          </w:tcPr>
          <w:p>
            <w:pPr>
              <w:spacing w:after="0" w:before="0"/>
            </w:pPr>
            <w:r/>
            <w:r>
              <w:rPr>
                <w:b w:val="0"/>
                <w:color w:val="27323E"/>
                <w:sz w:val="16"/>
              </w:rPr>
              <w:t>Phát / Bảo / Huy: __________</w:t>
            </w:r>
          </w:p>
        </w:tc>
      </w:tr>
      <w:tr>
        <w:trPr>
          <w:cantSplit/>
        </w:trPr>
        <w:tc>
          <w:tcPr>
            <w:tcW w:type="dxa" w:w="2376"/>
            <w:vAlign w:val="center"/>
            <w:tcMar>
              <w:top w:w="90" w:type="dxa"/>
              <w:start w:w="90" w:type="dxa"/>
              <w:bottom w:w="90" w:type="dxa"/>
              <w:end w:w="90" w:type="dxa"/>
            </w:tcMar>
          </w:tcPr>
          <w:p>
            <w:pPr>
              <w:spacing w:after="0" w:before="0"/>
            </w:pPr>
            <w:r/>
            <w:r>
              <w:rPr>
                <w:b/>
                <w:color w:val="27323E"/>
                <w:sz w:val="16"/>
              </w:rPr>
              <w:t>Booking state</w:t>
            </w:r>
          </w:p>
        </w:tc>
        <w:tc>
          <w:tcPr>
            <w:tcW w:type="dxa" w:w="3888"/>
            <w:vAlign w:val="center"/>
            <w:tcMar>
              <w:top w:w="90" w:type="dxa"/>
              <w:start w:w="90" w:type="dxa"/>
              <w:bottom w:w="90" w:type="dxa"/>
              <w:end w:w="90" w:type="dxa"/>
            </w:tcMar>
          </w:tcPr>
          <w:p>
            <w:pPr>
              <w:spacing w:after="0" w:before="0"/>
            </w:pPr>
            <w:r/>
            <w:r>
              <w:rPr>
                <w:b w:val="0"/>
                <w:color w:val="27323E"/>
                <w:sz w:val="16"/>
              </w:rPr>
              <w:t>Direct CONFIRMED; defer payment + holds</w:t>
            </w:r>
          </w:p>
        </w:tc>
        <w:tc>
          <w:tcPr>
            <w:tcW w:type="dxa" w:w="3312"/>
            <w:vAlign w:val="center"/>
            <w:tcMar>
              <w:top w:w="90" w:type="dxa"/>
              <w:start w:w="90" w:type="dxa"/>
              <w:bottom w:w="90" w:type="dxa"/>
              <w:end w:w="90" w:type="dxa"/>
            </w:tcMar>
          </w:tcPr>
          <w:p>
            <w:pPr>
              <w:spacing w:after="0" w:before="0"/>
            </w:pPr>
            <w:r/>
            <w:r>
              <w:rPr>
                <w:b w:val="0"/>
                <w:color w:val="27323E"/>
                <w:sz w:val="16"/>
              </w:rPr>
              <w:t>Phát / Bảo / Huy: __________</w:t>
            </w:r>
          </w:p>
        </w:tc>
      </w:tr>
      <w:tr>
        <w:trPr>
          <w:cantSplit/>
        </w:trPr>
        <w:tc>
          <w:tcPr>
            <w:tcW w:type="dxa" w:w="2376"/>
            <w:vAlign w:val="center"/>
            <w:tcMar>
              <w:top w:w="90" w:type="dxa"/>
              <w:start w:w="90" w:type="dxa"/>
              <w:bottom w:w="90" w:type="dxa"/>
              <w:end w:w="90" w:type="dxa"/>
            </w:tcMar>
            <w:shd w:fill="F2F6F8"/>
          </w:tcPr>
          <w:p>
            <w:pPr>
              <w:spacing w:after="0" w:before="0"/>
            </w:pPr>
            <w:r/>
            <w:r>
              <w:rPr>
                <w:b/>
                <w:color w:val="27323E"/>
                <w:sz w:val="16"/>
              </w:rPr>
              <w:t>Schedule scope</w:t>
            </w:r>
          </w:p>
        </w:tc>
        <w:tc>
          <w:tcPr>
            <w:tcW w:type="dxa" w:w="3888"/>
            <w:vAlign w:val="center"/>
            <w:tcMar>
              <w:top w:w="90" w:type="dxa"/>
              <w:start w:w="90" w:type="dxa"/>
              <w:bottom w:w="90" w:type="dxa"/>
              <w:end w:w="90" w:type="dxa"/>
            </w:tcMar>
            <w:shd w:fill="F2F6F8"/>
          </w:tcPr>
          <w:p>
            <w:pPr>
              <w:spacing w:after="0" w:before="0"/>
            </w:pPr>
            <w:r/>
            <w:r>
              <w:rPr>
                <w:b w:val="0"/>
                <w:color w:val="27323E"/>
                <w:sz w:val="16"/>
              </w:rPr>
              <w:t>Provider publishes fixed dated slots</w:t>
            </w:r>
          </w:p>
        </w:tc>
        <w:tc>
          <w:tcPr>
            <w:tcW w:type="dxa" w:w="3312"/>
            <w:vAlign w:val="center"/>
            <w:tcMar>
              <w:top w:w="90" w:type="dxa"/>
              <w:start w:w="90" w:type="dxa"/>
              <w:bottom w:w="90" w:type="dxa"/>
              <w:end w:w="90" w:type="dxa"/>
            </w:tcMar>
            <w:shd w:fill="F2F6F8"/>
          </w:tcPr>
          <w:p>
            <w:pPr>
              <w:spacing w:after="0" w:before="0"/>
            </w:pPr>
            <w:r/>
            <w:r>
              <w:rPr>
                <w:b w:val="0"/>
                <w:color w:val="27323E"/>
                <w:sz w:val="16"/>
              </w:rPr>
              <w:t>Phát / Bảo / Huy: __________</w:t>
            </w:r>
          </w:p>
        </w:tc>
      </w:tr>
      <w:tr>
        <w:trPr>
          <w:cantSplit/>
        </w:trPr>
        <w:tc>
          <w:tcPr>
            <w:tcW w:type="dxa" w:w="2376"/>
            <w:vAlign w:val="center"/>
            <w:tcMar>
              <w:top w:w="90" w:type="dxa"/>
              <w:start w:w="90" w:type="dxa"/>
              <w:bottom w:w="90" w:type="dxa"/>
              <w:end w:w="90" w:type="dxa"/>
            </w:tcMar>
          </w:tcPr>
          <w:p>
            <w:pPr>
              <w:spacing w:after="0" w:before="0"/>
            </w:pPr>
            <w:r/>
            <w:r>
              <w:rPr>
                <w:b/>
                <w:color w:val="27323E"/>
                <w:sz w:val="16"/>
              </w:rPr>
              <w:t>Time budget</w:t>
            </w:r>
          </w:p>
        </w:tc>
        <w:tc>
          <w:tcPr>
            <w:tcW w:type="dxa" w:w="3888"/>
            <w:vAlign w:val="center"/>
            <w:tcMar>
              <w:top w:w="90" w:type="dxa"/>
              <w:start w:w="90" w:type="dxa"/>
              <w:bottom w:w="90" w:type="dxa"/>
              <w:end w:w="90" w:type="dxa"/>
            </w:tcMar>
          </w:tcPr>
          <w:p>
            <w:pPr>
              <w:spacing w:after="0" w:before="0"/>
            </w:pPr>
            <w:r/>
            <w:r>
              <w:rPr>
                <w:b w:val="0"/>
                <w:color w:val="27323E"/>
                <w:sz w:val="16"/>
              </w:rPr>
              <w:t>15 h/person/week = 180 team h</w:t>
            </w:r>
          </w:p>
        </w:tc>
        <w:tc>
          <w:tcPr>
            <w:tcW w:type="dxa" w:w="3312"/>
            <w:vAlign w:val="center"/>
            <w:tcMar>
              <w:top w:w="90" w:type="dxa"/>
              <w:start w:w="90" w:type="dxa"/>
              <w:bottom w:w="90" w:type="dxa"/>
              <w:end w:w="90" w:type="dxa"/>
            </w:tcMar>
          </w:tcPr>
          <w:p>
            <w:pPr>
              <w:spacing w:after="0" w:before="0"/>
            </w:pPr>
            <w:r/>
            <w:r>
              <w:rPr>
                <w:b w:val="0"/>
                <w:color w:val="27323E"/>
                <w:sz w:val="16"/>
              </w:rPr>
              <w:t>Phát / Bảo / Huy: __________</w:t>
            </w:r>
          </w:p>
        </w:tc>
      </w:tr>
    </w:tbl>
    <w:p>
      <w:pPr>
        <w:spacing w:after="20"/>
      </w:pPr>
    </w:p>
    <w:p>
      <w:pPr>
        <w:pStyle w:val="SmallNote"/>
      </w:pPr>
      <w:r>
        <w:t>Any lecturer requirement that mandates the original PRD payment/hold/schedule capabilities requires re-estimation and cutting other items. Record the decision before Week 2.</w:t>
      </w:r>
    </w:p>
    <w:p>
      <w:pPr>
        <w:pStyle w:val="Kicker"/>
      </w:pPr>
      <w:r>
        <w:t>APPENDIX</w:t>
      </w:r>
    </w:p>
    <w:p>
      <w:pPr>
        <w:pStyle w:val="Heading1"/>
      </w:pPr>
      <w:r>
        <w:t>10  Source references &amp; provenance</w:t>
      </w:r>
    </w:p>
    <w:p>
      <w:r>
        <w:t>The following uploaded materials were used as source baseline (all provided by the project owner):</w:t>
      </w:r>
    </w:p>
    <w:p>
      <w:pPr>
        <w:pStyle w:val="CompactBullet"/>
      </w:pPr>
      <w:r>
        <w:t>Project Research &amp; Feasibility Study v2 — September 2026; Smart Booking concept, student-size team fit, architecture and original 12-week guide.</w:t>
      </w:r>
    </w:p>
    <w:p>
      <w:pPr>
        <w:pStyle w:val="CompactBullet"/>
      </w:pPr>
      <w:r>
        <w:t>SmartBook Product Requirements Document v2 — 2 October 2026; fixed slots and capacity (D-03/D-04), price units, timezone rules, holds and payment state machine.</w:t>
      </w:r>
    </w:p>
    <w:p>
      <w:pPr>
        <w:pStyle w:val="CompactBullet"/>
      </w:pPr>
      <w:r>
        <w:t>SmartBook Technical Design &amp; Project Plan v2 — 2 October 2026; Spring/PostgreSQL architecture, migrations, booking transaction, API/error model, ranking, AI design and original 10-week delivery plan.</w:t>
      </w:r>
    </w:p>
    <w:p>
      <w:pPr>
        <w:pStyle w:val="CompactBullet"/>
      </w:pPr>
      <w:r>
        <w:t>smart-booking-main.zip — inspected October 10, 2026. Contains README.md, PRD v1/v2 and Technical Design v1/v2 (plus .gitignore); no application source files in this archive.</w:t>
      </w:r>
    </w:p>
    <w:p>
      <w:r>
        <w:t>Planning assumptions and estimates added in this document (not claimed as existing implementation): four-week schedule, 15 hours/person/week, direct-confirm booking, simplified manual slot publishing, reduced ranking weights, named ownership, task hours, tests and target dates.</w:t>
      </w:r>
    </w:p>
    <w:sectPr w:rsidR="00FC693F" w:rsidRPr="0006063C" w:rsidSect="00034616">
      <w:headerReference w:type="default" r:id="rId9"/>
      <w:footerReference w:type="default" r:id="rId10"/>
      <w:pgSz w:w="11909" w:h="16834"/>
      <w:pgMar w:top="1051" w:right="1080" w:bottom="1008" w:left="108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977"/>
        <w:sz w:val="15"/>
      </w:rPr>
      <w:t xml:space="preserve">SmartBook  |  4-week execution baseline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86977"/>
        <w:sz w:val="15"/>
      </w:rPr>
      <w:t>SMARTBOOK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2732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2F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66F7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F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0"/>
    </w:pPr>
    <w:rPr>
      <w:rFonts w:ascii="Calibri" w:hAnsi="Calibri"/>
      <w:b/>
      <w:color w:val="066F7B"/>
      <w:sz w:val="17"/>
    </w:rPr>
  </w:style>
  <w:style w:type="paragraph" w:customStyle="1" w:styleId="SmallNote">
    <w:name w:val="Small Note"/>
    <w:pPr>
      <w:spacing w:after="80"/>
    </w:pPr>
    <w:rPr>
      <w:rFonts w:ascii="Calibri" w:hAnsi="Calibri"/>
      <w:color w:val="586977"/>
      <w:sz w:val="16"/>
    </w:rPr>
  </w:style>
  <w:style w:type="paragraph" w:customStyle="1" w:styleId="CompactBullet">
    <w:name w:val="Compact Bullet"/>
    <w:pPr>
      <w:spacing w:after="80"/>
      <w:ind w:left="317" w:hanging="144"/>
    </w:pPr>
    <w:rPr>
      <w:rFonts w:ascii="Calibri" w:hAnsi="Calibri"/>
      <w:color w:val="27323E"/>
      <w:sz w:val="18"/>
    </w:rPr>
  </w:style>
  <w:style w:type="paragraph" w:customStyle="1" w:styleId="CompactNumber">
    <w:name w:val="Compact Number"/>
    <w:pPr>
      <w:spacing w:after="80"/>
      <w:ind w:left="317" w:hanging="144"/>
    </w:pPr>
    <w:rPr>
      <w:rFonts w:ascii="Calibri" w:hAnsi="Calibri"/>
      <w:color w:val="27323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SmartBook — Four-Week Implementation Plan</dc:title>
  <dc:subject>Smart Booking MVP: October–November 2026</dc:subject>
  <dc:creator>SmartBook Project Team</dc:creator>
  <cp:keywords>SmartBook, Implementation Plan, Frontend, Backend, AI</cp:keywords>
  <dc:description>generated by python-docx</dc:description>
  <cp:lastModifiedBy/>
  <cp:revision>1</cp:revision>
  <dcterms:created xsi:type="dcterms:W3CDTF">2013-12-23T23:15:00Z</dcterms:created>
  <dcterms:modified xsi:type="dcterms:W3CDTF">2013-12-23T23:15:00Z</dcterms:modified>
  <cp:category/>
</cp:coreProperties>
</file>