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5CE71">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2A848823">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343EEDD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w:t>
      </w:r>
      <w:r>
        <w:rPr>
          <w:rFonts w:hint="default" w:ascii="Times New Roman" w:hAnsi="Times New Roman" w:eastAsia="宋体" w:cs="Times New Roman"/>
          <w:kern w:val="16"/>
          <w:sz w:val="19"/>
          <w:szCs w:val="19"/>
          <w:lang w:val="en-US" w:eastAsia="zh-CN" w:bidi="ar-SA"/>
        </w:rPr>
        <w:t>MCS</w:t>
      </w:r>
      <w:r>
        <w:rPr>
          <w:rFonts w:hint="eastAsia" w:ascii="宋体" w:hAnsi="宋体" w:eastAsia="宋体" w:cs="宋体"/>
          <w:kern w:val="16"/>
          <w:sz w:val="19"/>
          <w:szCs w:val="19"/>
          <w:lang w:val="en-US" w:eastAsia="zh-CN" w:bidi="ar-SA"/>
        </w:rPr>
        <w:t>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630C953D">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sz w:val="19"/>
          <w:szCs w:val="19"/>
          <w:lang w:val="en-US" w:eastAsia="zh-CN"/>
        </w:rPr>
      </w:pPr>
      <w:r>
        <w:rPr>
          <w:rFonts w:hint="default" w:ascii="Times New Roman" w:hAnsi="Times New Roman" w:cs="Times New Roman"/>
          <w:sz w:val="19"/>
          <w:szCs w:val="19"/>
          <w:lang w:val="en-US" w:eastAsia="zh-CN"/>
        </w:rPr>
        <w:t>Picture</w:t>
      </w:r>
    </w:p>
    <w:p w14:paraId="085C4A6F">
      <w:pPr>
        <w:pStyle w:val="3"/>
        <w:keepLines w:val="0"/>
        <w:pageBreakBefore w:val="0"/>
        <w:widowControl w:val="0"/>
        <w:kinsoku/>
        <w:wordWrap/>
        <w:overflowPunct/>
        <w:topLinePunct w:val="0"/>
        <w:bidi w:val="0"/>
        <w:snapToGrid/>
        <w:spacing w:line="240" w:lineRule="auto"/>
        <w:jc w:val="center"/>
        <w:textAlignment w:val="auto"/>
        <w:rPr>
          <w:rFonts w:hint="default"/>
          <w:sz w:val="19"/>
          <w:szCs w:val="19"/>
          <w:lang w:val="en-US" w:eastAsia="zh-CN"/>
        </w:rPr>
      </w:pPr>
      <w:r>
        <w:rPr>
          <w:rFonts w:hint="eastAsia"/>
          <w:sz w:val="19"/>
          <w:szCs w:val="19"/>
          <w:lang w:val="en-US" w:eastAsia="zh-CN"/>
        </w:rPr>
        <w:t>图1：</w:t>
      </w:r>
      <w:r>
        <w:rPr>
          <w:rFonts w:hint="default" w:ascii="Times New Roman" w:hAnsi="Times New Roman" w:cs="Times New Roman"/>
          <w:sz w:val="19"/>
          <w:szCs w:val="19"/>
          <w:lang w:val="en-US" w:eastAsia="zh-CN"/>
        </w:rPr>
        <w:t>MCS</w:t>
      </w:r>
      <w:r>
        <w:rPr>
          <w:rFonts w:hint="eastAsia"/>
          <w:sz w:val="19"/>
          <w:szCs w:val="19"/>
          <w:lang w:val="en-US" w:eastAsia="zh-CN"/>
        </w:rPr>
        <w:t>的网络模型</w:t>
      </w:r>
    </w:p>
    <w:p w14:paraId="2ED318CE">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9"/>
            <w:szCs w:val="19"/>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414EDB88">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270177F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3CDD19F6">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794AD4D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7E5CF7E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409474B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9"/>
          <w:szCs w:val="19"/>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9"/>
            <w:szCs w:val="19"/>
            <w:lang w:val="en-US" w:eastAsia="zh-CN" w:bidi="ar-SA"/>
          </w:rPr>
          <m:t>i、j、a</m:t>
        </m:r>
      </m:oMath>
      <w:r>
        <w:rPr>
          <w:rFonts w:hint="eastAsia" w:hAnsi="Cambria Math" w:cs="Times New Roman"/>
          <w:b w:val="0"/>
          <w:i w:val="0"/>
          <w:kern w:val="16"/>
          <w:sz w:val="19"/>
          <w:szCs w:val="19"/>
          <w:lang w:val="en-US" w:eastAsia="zh-CN" w:bidi="ar-SA"/>
        </w:rPr>
        <w:t>分别做为感知任务、任务和工人的索引。参与后续工人竞争权值的计算。</w:t>
      </w:r>
    </w:p>
    <w:p w14:paraId="7258576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649538B1">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766EC37D">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592C5D3B">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sz w:val="19"/>
          <w:szCs w:val="19"/>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9"/>
            <w:szCs w:val="19"/>
            <w:lang w:val="en-US" w:eastAsia="zh-CN" w:bidi="ar-SA"/>
          </w:rPr>
          <m:t>W</m:t>
        </m:r>
      </m:oMath>
      <w:r>
        <w:rPr>
          <w:rFonts w:hint="eastAsia" w:hAnsi="Cambria Math" w:cs="Times New Roman"/>
          <w:b w:val="0"/>
          <w:i w:val="0"/>
          <w:kern w:val="16"/>
          <w:sz w:val="19"/>
          <w:szCs w:val="19"/>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9"/>
          <w:szCs w:val="19"/>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9"/>
            <w:szCs w:val="19"/>
            <w:lang w:val="en-US" w:eastAsia="zh-CN" w:bidi="ar-SA"/>
          </w:rPr>
          <m:t>C</m:t>
        </m:r>
        <m:r>
          <m:rPr>
            <m:sty m:val="p"/>
          </m:rPr>
          <w:rPr>
            <w:rFonts w:hint="eastAsia" w:ascii="Cambria Math" w:hAnsi="Cambria Math" w:cs="Times New Roman"/>
            <w:kern w:val="16"/>
            <w:sz w:val="19"/>
            <w:szCs w:val="19"/>
            <w:lang w:val="en-US" w:eastAsia="zh-CN" w:bidi="ar-SA"/>
          </w:rPr>
          <m:t>f</m:t>
        </m:r>
      </m:oMath>
      <w:r>
        <w:rPr>
          <w:rFonts w:hint="eastAsia" w:hAnsi="Cambria Math" w:cs="Times New Roman"/>
          <w:b w:val="0"/>
          <w:i w:val="0"/>
          <w:kern w:val="16"/>
          <w:sz w:val="19"/>
          <w:szCs w:val="19"/>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7335E70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Times New Roman" w:hAnsi="Times New Roman"/>
          <w:b/>
          <w:sz w:val="19"/>
          <w:szCs w:val="19"/>
          <w:lang w:eastAsia="zh-CN"/>
        </w:rPr>
      </w:pPr>
      <w:r>
        <w:rPr>
          <w:rFonts w:ascii="Times New Roman" w:hAnsi="Times New Roman"/>
          <w:b/>
          <w:sz w:val="19"/>
          <w:szCs w:val="19"/>
          <w:lang w:eastAsia="zh-CN"/>
        </w:rPr>
        <w:t>表</w:t>
      </w:r>
      <w:r>
        <w:rPr>
          <w:rFonts w:hint="eastAsia" w:ascii="Times New Roman" w:hAnsi="Times New Roman"/>
          <w:b/>
          <w:sz w:val="19"/>
          <w:szCs w:val="19"/>
          <w:lang w:eastAsia="zh-CN"/>
        </w:rPr>
        <w:t xml:space="preserve"> </w:t>
      </w:r>
      <w:r>
        <w:rPr>
          <w:rFonts w:hint="eastAsia" w:ascii="Times New Roman" w:hAnsi="Times New Roman"/>
          <w:b/>
          <w:bCs w:val="0"/>
          <w:sz w:val="19"/>
          <w:szCs w:val="19"/>
          <w:lang w:val="en-US" w:eastAsia="zh-CN"/>
        </w:rPr>
        <w:t>本文所用</w:t>
      </w:r>
      <w:r>
        <w:rPr>
          <w:rFonts w:ascii="Times New Roman" w:hAnsi="Times New Roman"/>
          <w:b/>
          <w:bCs w:val="0"/>
          <w:sz w:val="19"/>
          <w:szCs w:val="19"/>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14:paraId="4E710318">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1E435F6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3052467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9"/>
                <w:szCs w:val="19"/>
                <w:lang w:eastAsia="zh-CN"/>
              </w:rPr>
            </w:pPr>
            <w:r>
              <w:rPr>
                <w:rFonts w:ascii="Times New Roman" w:hAnsi="Times New Roman"/>
                <w:b w:val="0"/>
                <w:bCs/>
                <w:color w:val="000000"/>
                <w:sz w:val="19"/>
                <w:szCs w:val="19"/>
                <w:lang w:eastAsia="zh-CN"/>
              </w:rPr>
              <w:t>描述</w:t>
            </w:r>
          </w:p>
        </w:tc>
      </w:tr>
      <w:tr w14:paraId="3F41EC4D">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083F12E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O,</m:t>
                </m:r>
                <m:r>
                  <m:rPr/>
                  <w:rPr>
                    <w:rFonts w:hint="default" w:ascii="Cambria Math" w:hAnsi="Cambria Math" w:cs="Times New Roman"/>
                    <w:color w:val="000000"/>
                    <w:kern w:val="16"/>
                    <w:sz w:val="19"/>
                    <w:szCs w:val="19"/>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3D861B5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平台</w:t>
            </w:r>
          </w:p>
        </w:tc>
      </w:tr>
      <w:tr w14:paraId="6A02FC2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842DD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ϖ</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,a</m:t>
                </m:r>
              </m:oMath>
            </m:oMathPara>
          </w:p>
        </w:tc>
        <w:tc>
          <w:tcPr>
            <w:tcW w:w="3723" w:type="dxa"/>
            <w:tcBorders>
              <w:top w:val="nil"/>
              <w:left w:val="nil"/>
              <w:bottom w:val="nil"/>
              <w:right w:val="nil"/>
            </w:tcBorders>
            <w:shd w:val="clear" w:color="auto" w:fill="FFFFFF"/>
            <w:vAlign w:val="center"/>
          </w:tcPr>
          <w:p w14:paraId="3A3E98B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工人集合、工人集合、工人索引</w:t>
            </w:r>
          </w:p>
        </w:tc>
      </w:tr>
      <w:tr w14:paraId="14C2B1F9">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033B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m:scr m:val="script"/>
                  </m:rPr>
                  <w:rPr>
                    <w:rFonts w:ascii="Cambria Math" w:hAnsi="Cambria Math" w:eastAsia="MS Mincho" w:cs="MS Mincho"/>
                    <w:color w:val="000000"/>
                    <w:kern w:val="16"/>
                    <w:sz w:val="19"/>
                    <w:szCs w:val="19"/>
                    <w:lang w:val="en-US" w:eastAsia="zh-CN" w:bidi="ar-SA"/>
                  </w:rPr>
                  <m:t>V,</m:t>
                </m:r>
                <m:r>
                  <m:rPr/>
                  <w:rPr>
                    <w:rFonts w:ascii="Cambria Math" w:hAnsi="Cambria Math" w:cs="Times New Roman"/>
                    <w:color w:val="000000"/>
                    <w:kern w:val="16"/>
                    <w:sz w:val="19"/>
                    <w:szCs w:val="19"/>
                    <w:lang w:val="en-US" w:eastAsia="zh-CN" w:bidi="ar-SA"/>
                  </w:rPr>
                  <m:t>v</m:t>
                </m:r>
                <m:r>
                  <m:rPr/>
                  <w:rPr>
                    <w:rFonts w:hint="default" w:ascii="Cambria Math" w:hAnsi="Cambria Math" w:cs="Times New Roman"/>
                    <w:color w:val="000000"/>
                    <w:kern w:val="16"/>
                    <w:sz w:val="19"/>
                    <w:szCs w:val="19"/>
                    <w:lang w:val="en-US" w:eastAsia="zh-CN" w:bidi="ar-SA"/>
                  </w:rPr>
                  <m:t>,b</m:t>
                </m:r>
              </m:oMath>
            </m:oMathPara>
          </w:p>
        </w:tc>
        <w:tc>
          <w:tcPr>
            <w:tcW w:w="3723" w:type="dxa"/>
            <w:tcBorders>
              <w:top w:val="nil"/>
              <w:left w:val="nil"/>
              <w:bottom w:val="nil"/>
              <w:right w:val="nil"/>
            </w:tcBorders>
            <w:shd w:val="clear" w:color="auto" w:fill="FFFFFF"/>
            <w:vAlign w:val="center"/>
          </w:tcPr>
          <w:p w14:paraId="0386FC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数据请求者集合、数据</w:t>
            </w:r>
            <w:r>
              <w:rPr>
                <w:rFonts w:ascii="Times New Roman" w:hAnsi="Times New Roman"/>
                <w:b w:val="0"/>
                <w:bCs/>
                <w:iCs/>
                <w:color w:val="000000"/>
                <w:sz w:val="19"/>
                <w:szCs w:val="19"/>
                <w:lang w:eastAsia="zh-CN"/>
              </w:rPr>
              <w:t>请求者</w:t>
            </w:r>
            <w:r>
              <w:rPr>
                <w:rFonts w:hint="eastAsia"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数据请求者索引</w:t>
            </w:r>
          </w:p>
        </w:tc>
      </w:tr>
      <w:tr w14:paraId="55928891">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70FA7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r>
                  <m:rPr/>
                  <w:rPr>
                    <w:rFonts w:ascii="Cambria Math" w:hAnsi="Cambria Math" w:cs="Times New Roman"/>
                    <w:color w:val="000000"/>
                    <w:kern w:val="16"/>
                    <w:sz w:val="19"/>
                    <w:szCs w:val="19"/>
                    <w:lang w:val="en-US" w:bidi="ar-SA"/>
                  </w:rPr>
                  <m:t>τ</m:t>
                </m:r>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eastAsia="zh-CN" w:bidi="ar-SA"/>
                  </w:rPr>
                  <m:t>i</m:t>
                </m:r>
              </m:oMath>
            </m:oMathPara>
          </w:p>
        </w:tc>
        <w:tc>
          <w:tcPr>
            <w:tcW w:w="3723" w:type="dxa"/>
            <w:tcBorders>
              <w:top w:val="nil"/>
              <w:left w:val="nil"/>
              <w:bottom w:val="nil"/>
              <w:right w:val="nil"/>
            </w:tcBorders>
            <w:shd w:val="clear" w:color="auto" w:fill="FFFFFF"/>
            <w:vAlign w:val="center"/>
          </w:tcPr>
          <w:p w14:paraId="428727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9"/>
                <w:szCs w:val="19"/>
                <w:lang w:val="en-US" w:eastAsia="zh-CN" w:bidi="ar-SA"/>
              </w:rPr>
            </w:pPr>
            <w:r>
              <w:rPr>
                <w:rFonts w:ascii="Times New Roman" w:hAnsi="Times New Roman"/>
                <w:b w:val="0"/>
                <w:bCs/>
                <w:iCs/>
                <w:color w:val="000000"/>
                <w:sz w:val="19"/>
                <w:szCs w:val="19"/>
                <w:lang w:eastAsia="zh-CN"/>
              </w:rPr>
              <w:t>任务</w:t>
            </w:r>
            <w:r>
              <w:rPr>
                <w:rFonts w:hint="eastAsia" w:ascii="Times New Roman" w:hAnsi="Times New Roman"/>
                <w:b w:val="0"/>
                <w:bCs/>
                <w:iCs/>
                <w:color w:val="000000"/>
                <w:sz w:val="19"/>
                <w:szCs w:val="19"/>
                <w:lang w:val="en-US" w:eastAsia="zh-CN"/>
              </w:rPr>
              <w:t>集合、单次任务</w:t>
            </w:r>
            <w:r>
              <w:rPr>
                <w:rFonts w:ascii="Times New Roman" w:hAnsi="Times New Roman"/>
                <w:b w:val="0"/>
                <w:bCs/>
                <w:iCs/>
                <w:color w:val="000000"/>
                <w:sz w:val="19"/>
                <w:szCs w:val="19"/>
                <w:lang w:eastAsia="zh-CN"/>
              </w:rPr>
              <w:t>、</w:t>
            </w:r>
            <w:r>
              <w:rPr>
                <w:rFonts w:hint="eastAsia" w:ascii="Times New Roman" w:hAnsi="Times New Roman"/>
                <w:b w:val="0"/>
                <w:bCs/>
                <w:iCs/>
                <w:color w:val="000000"/>
                <w:sz w:val="19"/>
                <w:szCs w:val="19"/>
                <w:lang w:val="en-US" w:eastAsia="zh-CN"/>
              </w:rPr>
              <w:t>感知任务</w:t>
            </w:r>
            <w:r>
              <w:rPr>
                <w:rFonts w:ascii="Times New Roman" w:hAnsi="Times New Roman"/>
                <w:b w:val="0"/>
                <w:bCs/>
                <w:iCs/>
                <w:color w:val="000000"/>
                <w:sz w:val="19"/>
                <w:szCs w:val="19"/>
                <w:lang w:eastAsia="zh-CN"/>
              </w:rPr>
              <w:t>索引</w:t>
            </w:r>
          </w:p>
        </w:tc>
      </w:tr>
      <w:tr w14:paraId="218418D2">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1D1E83C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S</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31CE078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9"/>
                <w:szCs w:val="19"/>
                <w:lang w:val="en-US" w:eastAsia="zh-CN"/>
              </w:rPr>
            </w:pPr>
            <w:r>
              <w:rPr>
                <w:rFonts w:hint="eastAsia" w:ascii="Times New Roman" w:hAnsi="Times New Roman"/>
                <w:b w:val="0"/>
                <w:bCs/>
                <w:iCs/>
                <w:color w:val="000000"/>
                <w:sz w:val="19"/>
                <w:szCs w:val="19"/>
                <w:lang w:val="en-US" w:eastAsia="zh-CN"/>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次感知任务中提交的数据集合</w:t>
            </w:r>
          </w:p>
        </w:tc>
      </w:tr>
      <w:tr w14:paraId="1066C9B5">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FB1F50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m:t>
                </m:r>
                <m:r>
                  <m:rPr/>
                  <w:rPr>
                    <w:rFonts w:hint="eastAsia" w:ascii="Cambria Math" w:hAnsi="Cambria Math" w:cs="Times New Roman"/>
                    <w:color w:val="000000"/>
                    <w:kern w:val="16"/>
                    <w:sz w:val="19"/>
                    <w:szCs w:val="19"/>
                    <w:lang w:val="en-US" w:eastAsia="zh-CN" w:bidi="ar-SA"/>
                  </w:rPr>
                  <m:t>l</m:t>
                </m:r>
              </m:oMath>
            </m:oMathPara>
          </w:p>
        </w:tc>
        <w:tc>
          <w:tcPr>
            <w:tcW w:w="3723" w:type="dxa"/>
            <w:tcBorders>
              <w:top w:val="nil"/>
              <w:left w:val="nil"/>
              <w:bottom w:val="nil"/>
              <w:right w:val="nil"/>
            </w:tcBorders>
            <w:shd w:val="clear" w:color="auto" w:fill="FFFFFF"/>
            <w:vAlign w:val="center"/>
          </w:tcPr>
          <w:p w14:paraId="721C323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工人在感知任务中所提交任务集合的索引和数量上限</w:t>
            </w:r>
          </w:p>
        </w:tc>
      </w:tr>
      <w:tr w14:paraId="787E5AC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F79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M</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loc</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F61D1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个任务及位置</w:t>
            </w:r>
          </w:p>
        </w:tc>
      </w:tr>
      <w:tr w14:paraId="1CEA037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87F50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R</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eastAsia"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5D30A2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个任务的承诺数据质量及报价</w:t>
            </w:r>
          </w:p>
        </w:tc>
      </w:tr>
      <w:tr w14:paraId="38E2545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418465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W</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0F7A19B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个任务的竞争权重</w:t>
            </w:r>
          </w:p>
        </w:tc>
      </w:tr>
      <w:tr w14:paraId="35E00ED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EA02E0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 xml:space="preserve"> len</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Re</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2B8AB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移动距离、分辨强度</w:t>
            </w:r>
          </w:p>
        </w:tc>
      </w:tr>
      <w:tr w14:paraId="7338A70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3F4B5F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Cf</m:t>
                    </m:r>
                    <m:ctrlPr>
                      <w:rPr>
                        <w:rFonts w:ascii="Cambria Math" w:hAnsi="Cambria Math" w:cs="Times New Roman"/>
                        <w:b w:val="0"/>
                        <w:i/>
                        <w:color w:val="000000"/>
                        <w:kern w:val="16"/>
                        <w:sz w:val="19"/>
                        <w:szCs w:val="19"/>
                        <w:lang w:val="en-US"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442D0E4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9"/>
                <w:szCs w:val="19"/>
                <w:lang w:eastAsia="zh-CN"/>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成本因子</w:t>
            </w:r>
          </w:p>
        </w:tc>
      </w:tr>
      <w:tr w14:paraId="0F76850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C0E28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left"/>
              </m:oMathParaPr>
              <m:oMath>
                <m:r>
                  <m:rPr/>
                  <w:rPr>
                    <w:rFonts w:hint="default" w:ascii="Cambria Math" w:hAnsi="Cambria Math" w:cs="Times New Roman"/>
                    <w:color w:val="000000"/>
                    <w:kern w:val="16"/>
                    <w:sz w:val="19"/>
                    <w:szCs w:val="19"/>
                    <w:lang w:val="en-US" w:eastAsia="zh-CN" w:bidi="ar-SA"/>
                  </w:rPr>
                  <m:t xml:space="preserve">   </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s</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5E86F8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次感知任务中提交的第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个任务的</w:t>
            </w:r>
            <w:r>
              <w:rPr>
                <w:rFonts w:hint="eastAsia" w:ascii="Times New Roman" w:hAnsi="Times New Roman"/>
                <w:b w:val="0"/>
                <w:bCs/>
                <w:iCs/>
                <w:color w:val="000000"/>
                <w:sz w:val="19"/>
                <w:szCs w:val="19"/>
                <w:lang w:val="en-US" w:eastAsia="zh-CN"/>
              </w:rPr>
              <w:t>数据、第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次感知任务中第</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个任务准确数据</w:t>
            </w:r>
          </w:p>
        </w:tc>
      </w:tr>
      <w:tr w14:paraId="17AAC293">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433EACE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hint="default" w:ascii="Cambria Math" w:hAnsi="Cambria Math" w:cs="Times New Roman"/>
                    <w:color w:val="000000"/>
                    <w:kern w:val="16"/>
                    <w:sz w:val="19"/>
                    <w:szCs w:val="19"/>
                    <w:lang w:val="en-US" w:eastAsia="zh-CN" w:bidi="ar-SA"/>
                  </w:rPr>
                  <m:t>T,</m:t>
                </m:r>
                <m:sSub>
                  <m:sSubPr>
                    <m:ctrlPr>
                      <w:rPr>
                        <w:rFonts w:hint="default"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Sub>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1E0AD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次感知任务结束后信任度改变量</w:t>
            </w:r>
          </w:p>
        </w:tc>
      </w:tr>
      <w:tr w14:paraId="7F4DCB90">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0609C1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1,</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t</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1</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54352D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信任工人集合、信任工人索引</w:t>
            </w:r>
          </w:p>
        </w:tc>
      </w:tr>
      <w:tr w14:paraId="347A6C7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40FA77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sSubSup>
                  <m:sSubSupPr>
                    <m:ctrlPr>
                      <w:rPr>
                        <w:rFonts w:hint="eastAsia"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ω</m:t>
                    </m:r>
                    <m:ctrlPr>
                      <w:rPr>
                        <w:rFonts w:hint="eastAsia" w:ascii="Cambria Math" w:hAnsi="Cambria Math" w:cs="Times New Roman"/>
                        <w:b w:val="0"/>
                        <w:i/>
                        <w:color w:val="000000"/>
                        <w:kern w:val="16"/>
                        <w:sz w:val="19"/>
                        <w:szCs w:val="19"/>
                        <w:lang w:val="en-US" w:eastAsia="zh-CN" w:bidi="ar-SA"/>
                      </w:rPr>
                    </m:ctrlPr>
                  </m:e>
                  <m:sub>
                    <m:sSub>
                      <m:sSubPr>
                        <m:ctrlPr>
                          <w:rPr>
                            <w:rFonts w:hint="eastAsia" w:ascii="Cambria Math" w:hAnsi="Cambria Math" w:cs="Times New Roman"/>
                            <w:b w:val="0"/>
                            <w:i/>
                            <w:color w:val="000000"/>
                            <w:kern w:val="16"/>
                            <w:sz w:val="19"/>
                            <w:szCs w:val="19"/>
                            <w:lang w:val="en-US" w:eastAsia="zh-CN" w:bidi="ar-SA"/>
                          </w:rPr>
                        </m:ctrlPr>
                      </m:sSubPr>
                      <m:e>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2</m:t>
                        </m:r>
                        <m:ctrlPr>
                          <w:rPr>
                            <w:rFonts w:hint="eastAsia" w:ascii="Cambria Math" w:hAnsi="Cambria Math" w:cs="Times New Roman"/>
                            <w:b w:val="0"/>
                            <w:i/>
                            <w:color w:val="000000"/>
                            <w:kern w:val="16"/>
                            <w:sz w:val="19"/>
                            <w:szCs w:val="19"/>
                            <w:lang w:val="en-US" w:eastAsia="zh-CN" w:bidi="ar-SA"/>
                          </w:rPr>
                        </m:ctrlPr>
                      </m:sub>
                    </m:sSub>
                    <m:ctrlPr>
                      <w:rPr>
                        <w:rFonts w:hint="eastAsia"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u</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
                  <m:sSubPr>
                    <m:ctrlPr>
                      <w:rPr>
                        <w:rFonts w:ascii="Cambria Math" w:hAnsi="Cambria Math" w:cs="Times New Roman"/>
                        <w:b w:val="0"/>
                        <w:i/>
                        <w:color w:val="000000"/>
                        <w:kern w:val="16"/>
                        <w:sz w:val="19"/>
                        <w:szCs w:val="19"/>
                        <w:lang w:val="en-US" w:bidi="ar-SA"/>
                      </w:rPr>
                    </m:ctrlPr>
                  </m:sSubPr>
                  <m:e>
                    <m:r>
                      <m:rPr/>
                      <w:rPr>
                        <w:rFonts w:hint="default" w:ascii="Cambria Math" w:hAnsi="Cambria Math" w:cs="Times New Roman"/>
                        <w:color w:val="000000"/>
                        <w:kern w:val="16"/>
                        <w:sz w:val="19"/>
                        <w:szCs w:val="19"/>
                        <w:lang w:val="en-US" w:eastAsia="zh-CN" w:bidi="ar-SA"/>
                      </w:rPr>
                      <m:t>a</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2</m:t>
                    </m:r>
                    <m:ctrlPr>
                      <w:rPr>
                        <w:rFonts w:ascii="Cambria Math" w:hAnsi="Cambria Math" w:cs="Times New Roman"/>
                        <w:b w:val="0"/>
                        <w:i/>
                        <w:color w:val="000000"/>
                        <w:kern w:val="16"/>
                        <w:sz w:val="19"/>
                        <w:szCs w:val="19"/>
                        <w:lang w:val="en-US" w:bidi="ar-SA"/>
                      </w:rPr>
                    </m:ctrlPr>
                  </m:sub>
                </m:sSub>
              </m:oMath>
            </m:oMathPara>
          </w:p>
        </w:tc>
        <w:tc>
          <w:tcPr>
            <w:tcW w:w="3723" w:type="dxa"/>
            <w:tcBorders>
              <w:top w:val="nil"/>
              <w:left w:val="nil"/>
              <w:bottom w:val="nil"/>
              <w:right w:val="nil"/>
            </w:tcBorders>
            <w:shd w:val="clear" w:color="auto" w:fill="FFFFFF"/>
            <w:vAlign w:val="center"/>
          </w:tcPr>
          <w:p w14:paraId="49AE33C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非信任工人集合、非信任工人索引</w:t>
            </w:r>
          </w:p>
        </w:tc>
      </w:tr>
      <w:tr w14:paraId="7A7DF03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3DB8C0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ParaPr>
                <m:jc m:val="center"/>
              </m:oMathParaPr>
              <m:oMath>
                <m:r>
                  <m:rPr/>
                  <w:rPr>
                    <w:rFonts w:ascii="Cambria Math" w:hAnsi="Cambria Math" w:cs="Times New Roman"/>
                    <w:color w:val="000000"/>
                    <w:kern w:val="16"/>
                    <w:sz w:val="19"/>
                    <w:szCs w:val="19"/>
                    <w:lang w:val="en-US" w:bidi="ar-SA"/>
                  </w:rPr>
                  <m:t>δ</m:t>
                </m:r>
                <m:r>
                  <m:rPr/>
                  <w:rPr>
                    <w:rFonts w:hint="default" w:ascii="Cambria Math" w:hAnsi="Cambria Math" w:cs="Times New Roman"/>
                    <w:color w:val="000000"/>
                    <w:kern w:val="16"/>
                    <w:sz w:val="19"/>
                    <w:szCs w:val="19"/>
                    <w:lang w:val="en-US" w:eastAsia="zh-CN" w:bidi="ar-SA"/>
                  </w:rPr>
                  <m:t>,k,</m:t>
                </m:r>
                <m:sSub>
                  <m:sSubPr>
                    <m:ctrlPr>
                      <w:rPr>
                        <w:rFonts w:hint="eastAsia" w:ascii="Cambria Math" w:hAnsi="Cambria Math" w:cs="Times New Roman"/>
                        <w:b w:val="0"/>
                        <w:i/>
                        <w:color w:val="000000"/>
                        <w:kern w:val="16"/>
                        <w:sz w:val="19"/>
                        <w:szCs w:val="19"/>
                        <w:lang w:val="en-US" w:eastAsia="zh-CN" w:bidi="ar-SA"/>
                      </w:rPr>
                    </m:ctrlPr>
                  </m:sSubPr>
                  <m:e>
                    <m:r>
                      <m:rPr/>
                      <w:rPr>
                        <w:rFonts w:ascii="Cambria Math" w:hAnsi="Cambria Math" w:cs="Times New Roman"/>
                        <w:color w:val="000000"/>
                        <w:kern w:val="16"/>
                        <w:sz w:val="19"/>
                        <w:szCs w:val="19"/>
                        <w:lang w:val="en-US" w:bidi="ar-SA"/>
                      </w:rPr>
                      <m:t>δ</m:t>
                    </m:r>
                    <m:ctrlPr>
                      <w:rPr>
                        <w:rFonts w:hint="eastAsia"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k</m:t>
                    </m:r>
                    <m:ctrlPr>
                      <w:rPr>
                        <w:rFonts w:hint="eastAsia" w:ascii="Cambria Math" w:hAnsi="Cambria Math" w:cs="Times New Roman"/>
                        <w:b w:val="0"/>
                        <w:i/>
                        <w:color w:val="000000"/>
                        <w:kern w:val="16"/>
                        <w:sz w:val="19"/>
                        <w:szCs w:val="19"/>
                        <w:lang w:val="en-US" w:eastAsia="zh-CN" w:bidi="ar-SA"/>
                      </w:rPr>
                    </m:ctrlPr>
                  </m:sub>
                </m:sSub>
              </m:oMath>
            </m:oMathPara>
          </w:p>
        </w:tc>
        <w:tc>
          <w:tcPr>
            <w:tcW w:w="3723" w:type="dxa"/>
            <w:tcBorders>
              <w:top w:val="nil"/>
              <w:left w:val="nil"/>
              <w:bottom w:val="nil"/>
              <w:right w:val="nil"/>
            </w:tcBorders>
            <w:shd w:val="clear" w:color="auto" w:fill="FFFFFF"/>
            <w:vAlign w:val="center"/>
          </w:tcPr>
          <w:p w14:paraId="68820D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b w:val="0"/>
                <w:bCs/>
                <w:iCs/>
                <w:color w:val="000000"/>
                <w:sz w:val="19"/>
                <w:szCs w:val="19"/>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38BAF322">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181587A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2D7736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9"/>
                <w:szCs w:val="19"/>
                <w:lang w:val="en-US" w:eastAsia="zh-CN"/>
              </w:rPr>
            </w:pPr>
            <w:r>
              <w:rPr>
                <w:rFonts w:hint="eastAsia" w:ascii="Times New Roman" w:hAnsi="Times New Roman"/>
                <w:b w:val="0"/>
                <w:color w:val="000000"/>
                <w:sz w:val="19"/>
                <w:szCs w:val="19"/>
                <w:lang w:val="en-US" w:eastAsia="zh-CN"/>
              </w:rPr>
              <w:t>工人在第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color w:val="000000"/>
                <w:sz w:val="19"/>
                <w:szCs w:val="19"/>
                <w:lang w:val="en-US" w:eastAsia="zh-CN"/>
              </w:rPr>
              <w:t>次感知任务中索引为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b w:val="0"/>
                <w:color w:val="000000"/>
                <w:sz w:val="19"/>
                <w:szCs w:val="19"/>
                <w:lang w:val="en-US" w:eastAsia="zh-CN"/>
              </w:rPr>
              <w:t>的最终收益</w:t>
            </w:r>
          </w:p>
        </w:tc>
      </w:tr>
      <w:tr w14:paraId="40D584C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1A84A8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3B8C058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工人提交数据可获得的额外报酬</w:t>
            </w:r>
          </w:p>
        </w:tc>
      </w:tr>
      <w:tr w14:paraId="26AC7AC4">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098E7B9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eastAsia="zh-CN" w:bidi="ar-SA"/>
              </w:rPr>
            </w:pPr>
            <m:oMathPara>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m:oMathPara>
          </w:p>
        </w:tc>
        <w:tc>
          <w:tcPr>
            <w:tcW w:w="3723" w:type="dxa"/>
            <w:tcBorders>
              <w:top w:val="nil"/>
              <w:left w:val="nil"/>
              <w:bottom w:val="nil"/>
              <w:right w:val="nil"/>
            </w:tcBorders>
            <w:shd w:val="clear" w:color="auto" w:fill="FFFFFF"/>
            <w:vAlign w:val="center"/>
          </w:tcPr>
          <w:p w14:paraId="0B77D3D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工人提交数据相较于</w:t>
            </w:r>
            <w:r>
              <w:rPr>
                <w:rFonts w:hint="eastAsia" w:ascii="Times New Roman" w:hAnsi="Times New Roman"/>
                <w:b w:val="0"/>
                <w:bCs/>
                <w:iCs/>
                <w:color w:val="000000"/>
                <w:sz w:val="19"/>
                <w:szCs w:val="19"/>
                <w:lang w:val="en-US" w:eastAsia="zh-CN"/>
              </w:rPr>
              <w:t>标准</w:t>
            </w:r>
            <w:r>
              <w:rPr>
                <w:rFonts w:hint="eastAsia" w:ascii="Times New Roman" w:hAnsi="Times New Roman" w:cs="Times New Roman"/>
                <w:b w:val="0"/>
                <w:bCs/>
                <w:iCs/>
                <w:color w:val="000000"/>
                <w:kern w:val="16"/>
                <w:sz w:val="19"/>
                <w:szCs w:val="19"/>
                <w:lang w:val="en-US" w:eastAsia="zh-CN" w:bidi="ar-SA"/>
              </w:rPr>
              <w:t>数据的参照因子</w:t>
            </w:r>
          </w:p>
        </w:tc>
      </w:tr>
      <w:tr w14:paraId="1390DE69">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72E7C5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ρ</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k</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0812DFD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平台方规定第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次感知中对索引为</w:t>
            </w:r>
            <m:oMath>
              <m:r>
                <m:rPr>
                  <m:sty m:val="p"/>
                </m:rPr>
                <w:rPr>
                  <w:rFonts w:hint="eastAsia" w:ascii="Cambria Math" w:hAnsi="Cambria Math" w:cs="Times New Roman"/>
                  <w:color w:val="000000"/>
                  <w:kern w:val="16"/>
                  <w:sz w:val="19"/>
                  <w:szCs w:val="19"/>
                  <w:lang w:val="en-US" w:eastAsia="zh-CN" w:bidi="ar-SA"/>
                </w:rPr>
                <m:t>k</m:t>
              </m:r>
            </m:oMath>
            <w:r>
              <w:rPr>
                <w:rFonts w:hint="eastAsia" w:ascii="Times New Roman" w:hAnsi="Times New Roman" w:cs="Times New Roman"/>
                <w:b w:val="0"/>
                <w:bCs/>
                <w:iCs/>
                <w:color w:val="000000"/>
                <w:kern w:val="16"/>
                <w:sz w:val="19"/>
                <w:szCs w:val="19"/>
                <w:lang w:val="en-US" w:eastAsia="zh-CN" w:bidi="ar-SA"/>
              </w:rPr>
              <w:t>的任务承诺质量的最低水平</w:t>
            </w:r>
          </w:p>
        </w:tc>
      </w:tr>
      <w:tr w14:paraId="6ABECB94">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72F98D9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ℶ</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25EEF3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平台方选取第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次感知中索引为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的任务的优胜者集合</w:t>
            </w:r>
          </w:p>
        </w:tc>
      </w:tr>
      <w:tr w14:paraId="1FA583AB">
        <w:tblPrEx>
          <w:tblCellMar>
            <w:top w:w="0" w:type="dxa"/>
            <w:left w:w="108" w:type="dxa"/>
            <w:bottom w:w="0" w:type="dxa"/>
            <w:right w:w="108" w:type="dxa"/>
          </w:tblCellMar>
        </w:tblPrEx>
        <w:trPr>
          <w:trHeight w:val="617" w:hRule="atLeast"/>
          <w:jc w:val="center"/>
        </w:trPr>
        <w:tc>
          <w:tcPr>
            <w:tcW w:w="1296" w:type="dxa"/>
            <w:tcBorders>
              <w:top w:val="nil"/>
              <w:left w:val="nil"/>
              <w:bottom w:val="nil"/>
              <w:right w:val="nil"/>
            </w:tcBorders>
            <w:shd w:val="clear" w:color="auto" w:fill="FFFFFF"/>
            <w:vAlign w:val="center"/>
          </w:tcPr>
          <w:p w14:paraId="6794E9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12096E5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的任务的实际质量</w:t>
            </w:r>
          </w:p>
        </w:tc>
      </w:tr>
      <w:tr w14:paraId="06714AD8">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6118B3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9"/>
                <w:szCs w:val="19"/>
                <w:lang w:val="en-US" w:bidi="ar-SA"/>
                <w:oMath/>
              </w:rPr>
            </w:pPr>
            <m:oMathPara>
              <m:oMathParaPr>
                <m:jc m:val="center"/>
              </m:oMathParaPr>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Ψ</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m:oMathPara>
          </w:p>
        </w:tc>
        <w:tc>
          <w:tcPr>
            <w:tcW w:w="3723" w:type="dxa"/>
            <w:tcBorders>
              <w:top w:val="nil"/>
              <w:left w:val="nil"/>
              <w:bottom w:val="nil"/>
              <w:right w:val="nil"/>
            </w:tcBorders>
            <w:shd w:val="clear" w:color="auto" w:fill="FFFFFF"/>
            <w:vAlign w:val="center"/>
          </w:tcPr>
          <w:p w14:paraId="71A6868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的任务的移动成本</w:t>
            </w:r>
          </w:p>
        </w:tc>
      </w:tr>
      <w:tr w14:paraId="5DE81A61">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16B72D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9"/>
                <w:szCs w:val="19"/>
                <w:lang w:val="en-US" w:eastAsia="zh-CN" w:bidi="ar-SA"/>
                <w:oMath/>
              </w:rPr>
            </w:pPr>
            <m:oMathPara>
              <m:oMathParaPr>
                <m:jc m:val="center"/>
              </m:oMathParaPr>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 xml:space="preserve"> G</m:t>
                    </m:r>
                    <m:r>
                      <m:rPr/>
                      <w:rPr>
                        <w:rFonts w:hint="eastAsia" w:ascii="Cambria Math" w:hAnsi="Cambria Math" w:cs="Times New Roman"/>
                        <w:color w:val="000000"/>
                        <w:kern w:val="16"/>
                        <w:sz w:val="19"/>
                        <w:szCs w:val="19"/>
                        <w:lang w:val="en-US" w:eastAsia="zh-CN" w:bidi="ar-SA"/>
                      </w:rPr>
                      <m:t>e</m:t>
                    </m:r>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r>
                      <m:rPr/>
                      <w:rPr>
                        <w:rFonts w:hint="eastAsia"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j,a</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449AAFF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9"/>
                <w:szCs w:val="19"/>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9"/>
                <w:szCs w:val="19"/>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9"/>
                <w:szCs w:val="19"/>
                <w:lang w:val="en-US" w:eastAsia="zh-CN"/>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b w:val="0"/>
                <w:bCs/>
                <w:iCs/>
                <w:color w:val="000000"/>
                <w:sz w:val="19"/>
                <w:szCs w:val="19"/>
                <w:lang w:val="en-US" w:eastAsia="zh-CN"/>
              </w:rPr>
              <w:t>次感知任务中任务</w:t>
            </w:r>
            <m:oMath>
              <m:r>
                <m:rPr>
                  <m:sty m:val="p"/>
                </m:rPr>
                <w:rPr>
                  <w:rFonts w:hint="eastAsia" w:ascii="Cambria Math" w:hAnsi="Cambria Math" w:cs="Times New Roman"/>
                  <w:color w:val="000000"/>
                  <w:kern w:val="16"/>
                  <w:sz w:val="19"/>
                  <w:szCs w:val="19"/>
                  <w:lang w:val="en-US" w:eastAsia="zh-CN" w:bidi="ar-SA"/>
                </w:rPr>
                <m:t>j</m:t>
              </m:r>
            </m:oMath>
            <w:r>
              <w:rPr>
                <w:rFonts w:hint="eastAsia" w:hAnsi="Cambria Math" w:cs="Times New Roman"/>
                <w:b w:val="0"/>
                <w:bCs/>
                <w:i w:val="0"/>
                <w:iCs/>
                <w:color w:val="000000"/>
                <w:kern w:val="16"/>
                <w:sz w:val="19"/>
                <w:szCs w:val="19"/>
                <w:lang w:val="en-US" w:eastAsia="zh-CN" w:bidi="ar-SA"/>
              </w:rPr>
              <w:t>获得的报酬</w:t>
            </w:r>
            <w:bookmarkStart w:id="0" w:name="_GoBack"/>
            <w:bookmarkEnd w:id="0"/>
          </w:p>
        </w:tc>
      </w:tr>
      <w:tr w14:paraId="4B2BED87">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4C0CD9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t</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G</m:t>
                    </m:r>
                    <m:ctrlPr>
                      <w:rPr>
                        <w:rFonts w:hint="default" w:ascii="Cambria Math" w:hAnsi="Cambria Math" w:cs="Times New Roman"/>
                        <w:b w:val="0"/>
                        <w:i/>
                        <w:color w:val="000000"/>
                        <w:kern w:val="16"/>
                        <w:sz w:val="19"/>
                        <w:szCs w:val="19"/>
                        <w:lang w:val="en-US" w:eastAsia="zh-CN" w:bidi="ar-SA"/>
                      </w:rPr>
                    </m:ctrlPr>
                  </m:e>
                  <m:sub>
                    <m:r>
                      <m:rPr/>
                      <w:rPr>
                        <w:rFonts w:hint="default" w:ascii="Cambria Math" w:hAnsi="Cambria Math" w:cs="Times New Roman"/>
                        <w:color w:val="000000"/>
                        <w:kern w:val="16"/>
                        <w:sz w:val="19"/>
                        <w:szCs w:val="19"/>
                        <w:lang w:val="en-US" w:eastAsia="zh-CN" w:bidi="ar-SA"/>
                      </w:rPr>
                      <m:t>f</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oMath>
            </m:oMathPara>
          </w:p>
        </w:tc>
        <w:tc>
          <w:tcPr>
            <w:tcW w:w="3723" w:type="dxa"/>
            <w:tcBorders>
              <w:top w:val="nil"/>
              <w:left w:val="nil"/>
              <w:bottom w:val="nil"/>
              <w:right w:val="nil"/>
            </w:tcBorders>
            <w:shd w:val="clear" w:color="auto" w:fill="FFFFFF"/>
            <w:vAlign w:val="center"/>
          </w:tcPr>
          <w:p w14:paraId="7198116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次感知任务中信任工人任务分配二分图、工人任务分配二分图</w:t>
            </w:r>
          </w:p>
        </w:tc>
      </w:tr>
      <w:tr w14:paraId="4FB19A91">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3CF3F1A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9"/>
                <w:szCs w:val="19"/>
                <w:lang w:val="en-US" w:eastAsia="zh-CN" w:bidi="ar-SA"/>
                <w:oMath/>
              </w:rPr>
            </w:pPr>
            <m:oMathPara>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j,a</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m:oMathPara>
          </w:p>
        </w:tc>
        <w:tc>
          <w:tcPr>
            <w:tcW w:w="3723" w:type="dxa"/>
            <w:tcBorders>
              <w:top w:val="nil"/>
              <w:left w:val="nil"/>
              <w:bottom w:val="single" w:color="000000" w:sz="12" w:space="0"/>
              <w:right w:val="nil"/>
            </w:tcBorders>
            <w:shd w:val="clear" w:color="auto" w:fill="FFFFFF"/>
            <w:vAlign w:val="center"/>
          </w:tcPr>
          <w:p w14:paraId="61FA45C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9"/>
                <w:szCs w:val="19"/>
                <w:lang w:val="en-US" w:eastAsia="zh-CN" w:bidi="ar-SA"/>
              </w:rPr>
            </w:pPr>
            <w:r>
              <w:rPr>
                <w:rFonts w:hint="eastAsia" w:ascii="Times New Roman" w:hAnsi="Times New Roman" w:cs="Times New Roman"/>
                <w:b w:val="0"/>
                <w:bCs/>
                <w:iCs/>
                <w:color w:val="000000"/>
                <w:kern w:val="16"/>
                <w:sz w:val="19"/>
                <w:szCs w:val="19"/>
                <w:lang w:val="en-US" w:eastAsia="zh-CN" w:bidi="ar-SA"/>
              </w:rPr>
              <w:t>工人</w:t>
            </w:r>
            <m:oMath>
              <m:r>
                <m:rPr>
                  <m:sty m:val="p"/>
                </m:rPr>
                <w:rPr>
                  <w:rFonts w:hint="eastAsia" w:ascii="Cambria Math" w:hAnsi="Cambria Math" w:cs="Times New Roman"/>
                  <w:color w:val="000000"/>
                  <w:kern w:val="16"/>
                  <w:sz w:val="19"/>
                  <w:szCs w:val="19"/>
                  <w:lang w:val="en-US" w:eastAsia="zh-CN" w:bidi="ar-SA"/>
                </w:rPr>
                <m:t>a</m:t>
              </m:r>
            </m:oMath>
            <w:r>
              <w:rPr>
                <w:rFonts w:hint="eastAsia" w:ascii="Times New Roman" w:hAnsi="Times New Roman" w:cs="Times New Roman"/>
                <w:b w:val="0"/>
                <w:bCs/>
                <w:iCs/>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Times New Roman" w:hAnsi="Times New Roman" w:cs="Times New Roman"/>
                <w:b w:val="0"/>
                <w:bCs/>
                <w:iCs/>
                <w:color w:val="000000"/>
                <w:kern w:val="16"/>
                <w:sz w:val="19"/>
                <w:szCs w:val="19"/>
                <w:lang w:val="en-US" w:eastAsia="zh-CN" w:bidi="ar-SA"/>
              </w:rPr>
              <w:t>次感知任务中对于索引为</w:t>
            </w:r>
            <m:oMath>
              <m:r>
                <m:rPr>
                  <m:sty m:val="p"/>
                </m:rPr>
                <w:rPr>
                  <w:rFonts w:hint="eastAsia" w:ascii="Cambria Math" w:hAnsi="Cambria Math" w:cs="Times New Roman"/>
                  <w:color w:val="000000"/>
                  <w:kern w:val="16"/>
                  <w:sz w:val="19"/>
                  <w:szCs w:val="19"/>
                  <w:lang w:val="en-US" w:eastAsia="zh-CN" w:bidi="ar-SA"/>
                </w:rPr>
                <m:t>j</m:t>
              </m:r>
            </m:oMath>
            <w:r>
              <w:rPr>
                <w:rFonts w:hint="eastAsia" w:ascii="Times New Roman" w:hAnsi="Times New Roman" w:cs="Times New Roman"/>
                <w:b w:val="0"/>
                <w:bCs/>
                <w:iCs/>
                <w:color w:val="000000"/>
                <w:kern w:val="16"/>
                <w:sz w:val="19"/>
                <w:szCs w:val="19"/>
                <w:lang w:val="en-US" w:eastAsia="zh-CN" w:bidi="ar-SA"/>
              </w:rPr>
              <w:t>的任务的成本需求</w:t>
            </w:r>
          </w:p>
        </w:tc>
      </w:tr>
    </w:tbl>
    <w:p w14:paraId="0F7D6A68">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3.2问题表述</w:t>
      </w:r>
    </w:p>
    <w:p w14:paraId="57487A5D">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sz w:val="19"/>
          <w:szCs w:val="19"/>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sz w:val="19"/>
          <w:szCs w:val="19"/>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ℶ</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hint="eastAsia" w:hAnsi="Cambria Math"/>
          <w:i w:val="0"/>
          <w:color w:val="000000" w:themeColor="text1"/>
          <w:sz w:val="19"/>
          <w:szCs w:val="19"/>
          <w:lang w:val="en-US" w:eastAsia="zh-CN"/>
          <w14:textFill>
            <w14:solidFill>
              <w14:schemeClr w14:val="tx1"/>
            </w14:solidFill>
          </w14:textFill>
        </w:rPr>
        <w:t>=</w:t>
      </w:r>
      <m:oMath>
        <m:r>
          <m:rPr>
            <m:sty m:val="p"/>
          </m:rPr>
          <w:rPr>
            <w:rFonts w:hint="eastAsia" w:ascii="Cambria Math" w:hAnsi="Cambria Math"/>
            <w:color w:val="000000" w:themeColor="text1"/>
            <w:sz w:val="19"/>
            <w:szCs w:val="19"/>
            <w:lang w:val="en-US" w:eastAsia="zh-CN"/>
            <w14:textFill>
              <w14:solidFill>
                <w14:schemeClr w14:val="tx1"/>
              </w14:solidFill>
            </w14:textFill>
          </w:rPr>
          <m:t>max</m:t>
        </m:r>
        <m:r>
          <m:rPr>
            <m:sty m:val="p"/>
          </m:rPr>
          <w:rPr>
            <w:rFonts w:hint="default" w:ascii="Cambria Math" w:hAnsi="Cambria Math"/>
            <w:color w:val="000000" w:themeColor="text1"/>
            <w:sz w:val="19"/>
            <w:szCs w:val="19"/>
            <w:lang w:val="en-US" w:eastAsia="zh-CN"/>
            <w14:textFill>
              <w14:solidFill>
                <w14:schemeClr w14:val="tx1"/>
              </w14:solidFill>
            </w14:textFill>
          </w:rPr>
          <m:t>{</m:t>
        </m:r>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Times New Roman"/>
          <w:bCs/>
          <w:i w:val="0"/>
          <w:iCs/>
          <w:kern w:val="16"/>
          <w:sz w:val="19"/>
          <w:szCs w:val="19"/>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9"/>
                <w:szCs w:val="19"/>
                <w:lang w:val="en-US"/>
                <w14:textFill>
                  <w14:solidFill>
                    <w14:schemeClr w14:val="tx1"/>
                  </w14:solidFill>
                </w14:textFill>
              </w:rPr>
            </m:ctrlPr>
          </m:sSubSupPr>
          <m:e>
            <m:r>
              <m:rPr/>
              <w:rPr>
                <w:rFonts w:hint="default" w:ascii="Cambria Math" w:hAnsi="Cambria Math"/>
                <w:color w:val="000000" w:themeColor="text1"/>
                <w:sz w:val="19"/>
                <w:szCs w:val="19"/>
                <w:lang w:val="en-US" w:eastAsia="zh-CN"/>
                <w14:textFill>
                  <w14:solidFill>
                    <w14:schemeClr w14:val="tx1"/>
                  </w14:solidFill>
                </w14:textFill>
              </w:rPr>
              <m:t>u</m:t>
            </m:r>
            <m:ctrlPr>
              <w:rPr>
                <w:rFonts w:ascii="Cambria Math" w:hAnsi="Cambria Math"/>
                <w:i/>
                <w:color w:val="000000" w:themeColor="text1"/>
                <w:sz w:val="19"/>
                <w:szCs w:val="19"/>
                <w:lang w:val="en-US"/>
                <w14:textFill>
                  <w14:solidFill>
                    <w14:schemeClr w14:val="tx1"/>
                  </w14:solidFill>
                </w14:textFill>
              </w:rPr>
            </m:ctrlPr>
          </m:e>
          <m:sub>
            <m:r>
              <m:rPr/>
              <w:rPr>
                <w:rFonts w:hint="default" w:ascii="Cambria Math" w:hAnsi="Cambria Math"/>
                <w:color w:val="000000" w:themeColor="text1"/>
                <w:sz w:val="19"/>
                <w:szCs w:val="19"/>
                <w:lang w:val="en-US" w:eastAsia="zh-CN"/>
                <w14:textFill>
                  <w14:solidFill>
                    <w14:schemeClr w14:val="tx1"/>
                  </w14:solidFill>
                </w14:textFill>
              </w:rPr>
              <m:t>j</m:t>
            </m:r>
            <m:ctrlPr>
              <w:rPr>
                <w:rFonts w:ascii="Cambria Math" w:hAnsi="Cambria Math"/>
                <w:i/>
                <w:color w:val="000000" w:themeColor="text1"/>
                <w:sz w:val="19"/>
                <w:szCs w:val="19"/>
                <w:lang w:val="en-US"/>
                <w14:textFill>
                  <w14:solidFill>
                    <w14:schemeClr w14:val="tx1"/>
                  </w14:solidFill>
                </w14:textFill>
              </w:rPr>
            </m:ctrlPr>
          </m:sub>
          <m:sup>
            <m:r>
              <m:rPr/>
              <w:rPr>
                <w:rFonts w:hint="default" w:ascii="Cambria Math" w:hAnsi="Cambria Math"/>
                <w:color w:val="000000" w:themeColor="text1"/>
                <w:sz w:val="19"/>
                <w:szCs w:val="19"/>
                <w:lang w:val="en-US" w:eastAsia="zh-CN"/>
                <w14:textFill>
                  <w14:solidFill>
                    <w14:schemeClr w14:val="tx1"/>
                  </w14:solidFill>
                </w14:textFill>
              </w:rPr>
              <m:t>i</m:t>
            </m:r>
            <m:ctrlPr>
              <w:rPr>
                <w:rFonts w:ascii="Cambria Math" w:hAnsi="Cambria Math"/>
                <w:i/>
                <w:color w:val="000000" w:themeColor="text1"/>
                <w:sz w:val="19"/>
                <w:szCs w:val="19"/>
                <w:lang w:val="en-US"/>
                <w14:textFill>
                  <w14:solidFill>
                    <w14:schemeClr w14:val="tx1"/>
                  </w14:solidFill>
                </w14:textFill>
              </w:rPr>
            </m:ctrlPr>
          </m:sup>
        </m:sSubSup>
      </m:oMath>
      <w:r>
        <w:rPr>
          <w:rFonts w:ascii="Cambria Math" w:hAnsi="Cambria Math"/>
          <w:i/>
          <w:color w:val="000000" w:themeColor="text1"/>
          <w:sz w:val="19"/>
          <w:szCs w:val="19"/>
          <w:lang w:val="en-US"/>
          <w14:textFill>
            <w14:solidFill>
              <w14:schemeClr w14:val="tx1"/>
            </w14:solidFill>
          </w14:textFill>
        </w:rPr>
        <w:t xml:space="preserve"> </w:t>
      </w:r>
      <w:r>
        <w:rPr>
          <w:rFonts w:hint="eastAsia" w:hAnsi="Cambria Math" w:cs="宋体"/>
          <w:b w:val="0"/>
          <w:i w:val="0"/>
          <w:sz w:val="19"/>
          <w:szCs w:val="19"/>
          <w:lang w:val="en-US" w:eastAsia="zh-CN"/>
        </w:rPr>
        <w:t>。</w:t>
      </w:r>
    </w:p>
    <w:p w14:paraId="718DE6AD">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9"/>
            <w:szCs w:val="19"/>
            <w:lang w:val="en-US" w:bidi="ar-SA"/>
          </w:rPr>
          <m:t>ϑ</m:t>
        </m:r>
        <m:d>
          <m:dPr>
            <m:ctrlPr>
              <w:rPr>
                <w:rFonts w:ascii="Cambria Math" w:hAnsi="Cambria Math" w:cs="Times New Roman"/>
                <w:bCs/>
                <w:iCs/>
                <w:kern w:val="16"/>
                <w:sz w:val="19"/>
                <w:szCs w:val="19"/>
                <w:lang w:val="en-US" w:bidi="ar-SA"/>
              </w:rPr>
            </m:ctrlPr>
          </m:dPr>
          <m:e>
            <m:r>
              <m:rPr>
                <m:sty m:val="p"/>
              </m:rPr>
              <w:rPr>
                <w:rFonts w:ascii="Cambria Math" w:hAnsi="Cambria Math" w:cs="Times New Roman"/>
                <w:kern w:val="16"/>
                <w:sz w:val="19"/>
                <w:szCs w:val="19"/>
                <w:lang w:val="en-US" w:bidi="ar-SA"/>
              </w:rPr>
              <m:t>φ</m:t>
            </m:r>
            <m:ctrlPr>
              <w:rPr>
                <w:rFonts w:ascii="Cambria Math" w:hAnsi="Cambria Math" w:cs="Times New Roman"/>
                <w:bCs/>
                <w:iCs/>
                <w:kern w:val="16"/>
                <w:sz w:val="19"/>
                <w:szCs w:val="19"/>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4EA4C76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530409C7">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939"/>
      </w:tblGrid>
      <w:tr w14:paraId="44CC5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6" w:type="dxa"/>
            <w:tcBorders>
              <w:top w:val="nil"/>
              <w:left w:val="nil"/>
              <w:bottom w:val="nil"/>
              <w:right w:val="nil"/>
              <w:tl2br w:val="nil"/>
            </w:tcBorders>
            <w:shd w:val="clear" w:color="auto" w:fill="FFFFFF"/>
            <w:vAlign w:val="center"/>
          </w:tcPr>
          <w:p w14:paraId="21B88ECB">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14:paraId="59CAEE9A">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14:paraId="341707D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425CC3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ascii="Cambria Math" w:hAnsi="Cambria Math" w:cs="Times New Roman"/>
                <w:b w:val="0"/>
                <w:i/>
                <w:color w:val="000000"/>
                <w:kern w:val="16"/>
                <w:sz w:val="19"/>
                <w:szCs w:val="19"/>
                <w:lang w:val="en-US" w:bidi="ar-SA"/>
              </w:rPr>
            </m:ctrlPr>
          </m:sSubSupPr>
          <m:e>
            <m:r>
              <m:rPr/>
              <w:rPr>
                <w:rFonts w:hint="default" w:ascii="Cambria Math" w:hAnsi="Cambria Math" w:cs="Times New Roman"/>
                <w:color w:val="000000"/>
                <w:kern w:val="16"/>
                <w:sz w:val="19"/>
                <w:szCs w:val="19"/>
                <w:lang w:val="en-US" w:eastAsia="zh-CN" w:bidi="ar-SA"/>
              </w:rPr>
              <m:t>u</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oMath>
      <w:r>
        <w:rPr>
          <w:rFonts w:hint="eastAsia" w:hAnsi="Cambria Math" w:cs="Times New Roman"/>
          <w:b w:val="0"/>
          <w:i w:val="0"/>
          <w:color w:val="000000"/>
          <w:kern w:val="16"/>
          <w:sz w:val="19"/>
          <w:szCs w:val="19"/>
          <w:lang w:val="en-US" w:eastAsia="zh-CN" w:bidi="ar-SA"/>
        </w:rPr>
        <w:t>更高</w:t>
      </w:r>
      <w:r>
        <w:rPr>
          <w:rFonts w:hint="eastAsia" w:hAnsi="Cambria Math" w:cs="Times New Roman"/>
          <w:i w:val="0"/>
          <w:kern w:val="16"/>
          <w:sz w:val="19"/>
          <w:szCs w:val="19"/>
          <w:lang w:val="en-US" w:eastAsia="zh-CN" w:bidi="ar-SA"/>
        </w:rPr>
        <w:t>，同时在进行数据感知时，工人方会不可避免地产生距离成本或移动成本</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w:rPr>
            <w:rFonts w:ascii="Cambria Math" w:hAnsi="Cambria Math" w:cs="Times New Roman"/>
            <w:color w:val="000000"/>
            <w:kern w:val="16"/>
            <w:sz w:val="19"/>
            <w:szCs w:val="19"/>
            <w:lang w:val="en-US" w:bidi="ar-SA"/>
          </w:rPr>
          <m:t>φ</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对于额外报酬的映射</w:t>
      </w:r>
      <w:r>
        <w:rPr>
          <w:rFonts w:hint="eastAsia" w:hAnsi="Cambria Math" w:cs="Times New Roman"/>
          <w:i w:val="0"/>
          <w:kern w:val="16"/>
          <w:sz w:val="19"/>
          <w:szCs w:val="19"/>
          <w:lang w:val="en-US" w:eastAsia="zh-CN" w:bidi="ar-SA"/>
        </w:rPr>
        <w:t>时，成本效应同样显得十分重要。同时，在上述叙述中，我们可以看到用户的感知数据质量是需要一个衡量标准，而在本文采用的实际</w:t>
      </w:r>
      <w:r>
        <w:rPr>
          <w:rFonts w:hint="default" w:ascii="Times New Roman" w:hAnsi="Times New Roman" w:cs="Times New Roman"/>
          <w:i w:val="0"/>
          <w:kern w:val="16"/>
          <w:sz w:val="19"/>
          <w:szCs w:val="19"/>
          <w:lang w:val="en-US" w:eastAsia="zh-CN" w:bidi="ar-SA"/>
        </w:rPr>
        <w:t>MCS</w:t>
      </w:r>
      <w:r>
        <w:rPr>
          <w:rFonts w:hint="eastAsia" w:hAnsi="Cambria Math" w:cs="Times New Roman"/>
          <w:i w:val="0"/>
          <w:kern w:val="16"/>
          <w:sz w:val="19"/>
          <w:szCs w:val="19"/>
          <w:lang w:val="en-US" w:eastAsia="zh-CN" w:bidi="ar-SA"/>
        </w:rPr>
        <w:t>模型中，这个衡量标准并无法事前得知，因而衡量工人a在不同任务的数据质量难以做到，在此基础上</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r>
              <m:rPr/>
              <w:rPr>
                <w:rFonts w:ascii="Cambria Math" w:hAnsi="Cambria Math" w:cs="Times New Roman"/>
                <w:color w:val="000000"/>
                <w:kern w:val="16"/>
                <w:sz w:val="19"/>
                <w:szCs w:val="19"/>
                <w:lang w:val="en-US" w:bidi="ar-SA"/>
              </w:rPr>
              <m:t>φ</m:t>
            </m:r>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的具体计算显然更具挑战性。</w:t>
      </w:r>
    </w:p>
    <w:p w14:paraId="008D3629">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b w:val="0"/>
          <w:i w:val="0"/>
          <w:color w:val="000000"/>
          <w:kern w:val="16"/>
          <w:sz w:val="19"/>
          <w:szCs w:val="19"/>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839"/>
      </w:tblGrid>
      <w:tr w14:paraId="5E8F5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tcBorders>
              <w:top w:val="nil"/>
              <w:left w:val="nil"/>
              <w:bottom w:val="nil"/>
              <w:right w:val="nil"/>
              <w:tl2br w:val="nil"/>
            </w:tcBorders>
            <w:shd w:val="clear" w:color="auto" w:fill="FFFFFF"/>
            <w:vAlign w:val="center"/>
          </w:tcPr>
          <w:p w14:paraId="1AD5615A">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Γ</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j=1</m:t>
                    </m:r>
                    <m:ctrlPr>
                      <w:rPr>
                        <w:rFonts w:hint="default" w:ascii="Cambria Math" w:hAnsi="Cambria Math" w:cs="Times New Roman"/>
                        <w:b w:val="0"/>
                        <w:i/>
                        <w:color w:val="000000"/>
                        <w:kern w:val="16"/>
                        <w:sz w:val="19"/>
                        <w:szCs w:val="19"/>
                        <w:lang w:val="en-US" w:eastAsia="zh-CN" w:bidi="ar-SA"/>
                      </w:rPr>
                    </m:ctrlPr>
                  </m:sub>
                  <m:sup>
                    <m:r>
                      <m:rPr/>
                      <w:rPr>
                        <w:rFonts w:hint="default" w:ascii="Cambria Math" w:hAnsi="Cambria Math" w:cs="Times New Roman"/>
                        <w:color w:val="000000"/>
                        <w:kern w:val="16"/>
                        <w:sz w:val="19"/>
                        <w:szCs w:val="19"/>
                        <w:lang w:val="en-US" w:eastAsia="zh-CN" w:bidi="ar-SA"/>
                      </w:rPr>
                      <m:t>l</m:t>
                    </m:r>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hint="eastAsia" w:ascii="Cambria Math" w:hAnsi="Cambria Math" w:cs="Times New Roman"/>
                            <w:b w:val="0"/>
                            <w:i/>
                            <w:color w:val="000000"/>
                            <w:kern w:val="16"/>
                            <w:sz w:val="19"/>
                            <w:szCs w:val="19"/>
                            <w:lang w:val="en-US" w:eastAsia="zh-CN" w:bidi="ar-SA"/>
                          </w:rPr>
                        </m:ctrlPr>
                      </m:sSubSupPr>
                      <m:e>
                        <m:r>
                          <m:rPr/>
                          <w:rPr>
                            <w:rFonts w:hint="eastAsia" w:ascii="Cambria Math" w:hAnsi="Cambria Math" w:cs="Times New Roman"/>
                            <w:color w:val="000000"/>
                            <w:kern w:val="16"/>
                            <w:sz w:val="19"/>
                            <w:szCs w:val="19"/>
                            <w:lang w:val="en-US" w:eastAsia="zh-CN" w:bidi="ar-SA"/>
                          </w:rPr>
                          <m:t xml:space="preserve"> D</m:t>
                        </m:r>
                        <m:ctrlPr>
                          <w:rPr>
                            <w:rFonts w:hint="eastAsia"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eastAsia"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eastAsia"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ϑ</m:t>
                    </m:r>
                    <m:r>
                      <m:rPr/>
                      <w:rPr>
                        <w:rFonts w:hint="default" w:ascii="Cambria Math" w:hAnsi="Cambria Math" w:cs="Times New Roman"/>
                        <w:color w:val="000000"/>
                        <w:kern w:val="16"/>
                        <w:sz w:val="19"/>
                        <w:szCs w:val="19"/>
                        <w:lang w:val="en-US" w:eastAsia="zh-CN" w:bidi="ar-SA"/>
                      </w:rPr>
                      <m:t>(</m:t>
                    </m:r>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Ψ</m:t>
                    </m:r>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hint="default" w:ascii="Cambria Math" w:hAnsi="Cambria Math" w:cs="Times New Roman"/>
                            <w:color w:val="000000"/>
                            <w:kern w:val="16"/>
                            <w:sz w:val="19"/>
                            <w:szCs w:val="19"/>
                            <w:lang w:val="en-US" w:eastAsia="zh-CN" w:bidi="ar-SA"/>
                          </w:rPr>
                          <m:t>e</m:t>
                        </m:r>
                        <m:ctrlPr>
                          <w:rPr>
                            <w:rFonts w:hint="default" w:ascii="Cambria Math" w:hAnsi="Cambria Math" w:cs="Times New Roman"/>
                            <w:b w:val="0"/>
                            <w:i/>
                            <w:color w:val="000000"/>
                            <w:kern w:val="16"/>
                            <w:sz w:val="19"/>
                            <w:szCs w:val="19"/>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−1)∗</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κ</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839" w:type="dxa"/>
            <w:tcBorders>
              <w:top w:val="nil"/>
              <w:left w:val="nil"/>
              <w:bottom w:val="nil"/>
              <w:right w:val="nil"/>
            </w:tcBorders>
            <w:shd w:val="clear" w:color="auto" w:fill="FFFFFF"/>
            <w:vAlign w:val="center"/>
          </w:tcPr>
          <w:p w14:paraId="0DE1376A">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（2）</w:t>
            </w:r>
          </w:p>
        </w:tc>
      </w:tr>
    </w:tbl>
    <w:p w14:paraId="2F9B6BEF">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9"/>
          <w:szCs w:val="19"/>
          <w:lang w:val="en-US" w:eastAsia="zh-CN" w:bidi="ar-SA"/>
        </w:rPr>
      </w:pPr>
      <w:r>
        <w:rPr>
          <w:rFonts w:hint="eastAsia" w:hAnsi="Cambria Math" w:cs="Times New Roman"/>
          <w:i w:val="0"/>
          <w:color w:val="000000"/>
          <w:kern w:val="16"/>
          <w:sz w:val="19"/>
          <w:szCs w:val="19"/>
          <w:lang w:val="en-US" w:eastAsia="zh-CN" w:bidi="ar-SA"/>
        </w:rPr>
        <w:t>其中</w:t>
      </w:r>
      <m:oMath>
        <m:r>
          <m:rPr/>
          <w:rPr>
            <w:rFonts w:ascii="Cambria Math" w:hAnsi="Cambria Math" w:cs="Times New Roman"/>
            <w:color w:val="000000"/>
            <w:kern w:val="16"/>
            <w:sz w:val="19"/>
            <w:szCs w:val="19"/>
            <w:lang w:val="en-US" w:bidi="ar-SA"/>
          </w:rPr>
          <m:t>ϑ</m:t>
        </m:r>
        <m:d>
          <m:dPr>
            <m:ctrlPr>
              <w:rPr>
                <w:rFonts w:ascii="Cambria Math" w:hAnsi="Cambria Math" w:cs="Times New Roman"/>
                <w:b w:val="0"/>
                <w:i/>
                <w:color w:val="000000"/>
                <w:kern w:val="16"/>
                <w:sz w:val="19"/>
                <w:szCs w:val="19"/>
                <w:lang w:val="en-US" w:bidi="ar-SA"/>
              </w:rPr>
            </m:ctrlPr>
          </m:dPr>
          <m:e>
            <m:sSubSup>
              <m:sSubSupPr>
                <m:ctrlPr>
                  <w:rPr>
                    <w:rFonts w:hint="default" w:ascii="Cambria Math" w:hAnsi="Cambria Math" w:cs="Times New Roman"/>
                    <w:b w:val="0"/>
                    <w:i/>
                    <w:color w:val="000000"/>
                    <w:kern w:val="16"/>
                    <w:sz w:val="19"/>
                    <w:szCs w:val="19"/>
                    <w:lang w:val="en-US" w:eastAsia="zh-CN" w:bidi="ar-SA"/>
                  </w:rPr>
                </m:ctrlPr>
              </m:sSubSupPr>
              <m:e>
                <m:r>
                  <m:rPr/>
                  <w:rPr>
                    <w:rFonts w:hint="default" w:ascii="Cambria Math" w:hAnsi="Cambria Math" w:cs="Times New Roman"/>
                    <w:color w:val="000000"/>
                    <w:kern w:val="16"/>
                    <w:sz w:val="19"/>
                    <w:szCs w:val="19"/>
                    <w:lang w:val="en-US" w:eastAsia="zh-CN" w:bidi="ar-SA"/>
                  </w:rPr>
                  <m:t>D</m:t>
                </m:r>
                <m:r>
                  <m:rPr/>
                  <w:rPr>
                    <w:rFonts w:hint="eastAsia"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e>
              <m:sub>
                <m:r>
                  <m:rPr/>
                  <w:rPr>
                    <w:rFonts w:hint="eastAsia" w:ascii="Cambria Math" w:hAnsi="Cambria Math" w:cs="Times New Roman"/>
                    <w:color w:val="000000"/>
                    <w:kern w:val="16"/>
                    <w:sz w:val="19"/>
                    <w:szCs w:val="19"/>
                    <w:lang w:val="en-US" w:eastAsia="zh-CN" w:bidi="ar-SA"/>
                  </w:rPr>
                  <m:t>j</m:t>
                </m:r>
                <m:r>
                  <m:rPr/>
                  <w:rPr>
                    <w:rFonts w:hint="default" w:ascii="Cambria Math" w:hAnsi="Cambria Math" w:cs="Times New Roman"/>
                    <w:color w:val="000000"/>
                    <w:kern w:val="16"/>
                    <w:sz w:val="19"/>
                    <w:szCs w:val="19"/>
                    <w:lang w:val="en-US" w:eastAsia="zh-CN" w:bidi="ar-SA"/>
                  </w:rPr>
                  <m:t>,a</m:t>
                </m:r>
                <m:ctrlPr>
                  <w:rPr>
                    <w:rFonts w:hint="default" w:ascii="Cambria Math" w:hAnsi="Cambria Math" w:cs="Times New Roman"/>
                    <w:b w:val="0"/>
                    <w:i/>
                    <w:color w:val="000000"/>
                    <w:kern w:val="16"/>
                    <w:sz w:val="19"/>
                    <w:szCs w:val="19"/>
                    <w:lang w:val="en-US" w:eastAsia="zh-CN" w:bidi="ar-SA"/>
                  </w:rPr>
                </m:ctrlPr>
              </m:sub>
              <m:sup>
                <m:r>
                  <m:rPr/>
                  <w:rPr>
                    <w:rFonts w:hint="eastAsia"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bSup>
            <m:ctrlPr>
              <w:rPr>
                <w:rFonts w:ascii="Cambria Math" w:hAnsi="Cambria Math" w:cs="Times New Roman"/>
                <w:b w:val="0"/>
                <w:i/>
                <w:color w:val="000000"/>
                <w:kern w:val="16"/>
                <w:sz w:val="19"/>
                <w:szCs w:val="19"/>
                <w:lang w:val="en-US" w:bidi="ar-SA"/>
              </w:rPr>
            </m:ctrlPr>
          </m:e>
        </m:d>
      </m:oMath>
      <w:r>
        <w:rPr>
          <w:rFonts w:hint="eastAsia" w:hAnsi="Cambria Math" w:cs="Times New Roman"/>
          <w:b w:val="0"/>
          <w:i w:val="0"/>
          <w:color w:val="000000"/>
          <w:kern w:val="16"/>
          <w:sz w:val="19"/>
          <w:szCs w:val="19"/>
          <w:lang w:val="en-US" w:eastAsia="zh-CN" w:bidi="ar-SA"/>
        </w:rPr>
        <w:t>的计算在实际应用中需要考虑信任度和承诺质量，因而工人的实际报酬也是一个动态变化的过程，即工人提交感知数据与承诺质量的映射差值越小，则其信任度增加，差值大于一定值则信任度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p>
    <w:p w14:paraId="16FA3F49">
      <w:pPr>
        <w:pStyle w:val="5"/>
        <w:keepLines w:val="0"/>
        <w:pageBreakBefore w:val="0"/>
        <w:widowControl w:val="0"/>
        <w:kinsoku/>
        <w:wordWrap/>
        <w:overflowPunct/>
        <w:topLinePunct w:val="0"/>
        <w:bidi w:val="0"/>
        <w:snapToGrid/>
        <w:spacing w:line="240" w:lineRule="auto"/>
        <w:textAlignment w:val="auto"/>
        <w:rPr>
          <w:rFonts w:hint="eastAsia"/>
          <w:sz w:val="23"/>
          <w:szCs w:val="23"/>
          <w:lang w:val="en-US" w:eastAsia="zh-CN"/>
        </w:rPr>
      </w:pPr>
      <w:r>
        <w:rPr>
          <w:rFonts w:hint="eastAsia"/>
          <w:sz w:val="23"/>
          <w:szCs w:val="23"/>
          <w:lang w:val="en-US" w:eastAsia="zh-CN"/>
        </w:rPr>
        <w:t>4选择机制设计</w:t>
      </w:r>
    </w:p>
    <w:p w14:paraId="298C6AE3">
      <w:pPr>
        <w:pStyle w:val="5"/>
        <w:keepLines w:val="0"/>
        <w:pageBreakBefore w:val="0"/>
        <w:widowControl w:val="0"/>
        <w:kinsoku/>
        <w:wordWrap/>
        <w:overflowPunct/>
        <w:topLinePunct w:val="0"/>
        <w:bidi w:val="0"/>
        <w:snapToGrid/>
        <w:spacing w:line="240" w:lineRule="auto"/>
        <w:textAlignment w:val="auto"/>
        <w:rPr>
          <w:rFonts w:hint="eastAsia"/>
          <w:sz w:val="21"/>
          <w:szCs w:val="21"/>
          <w:lang w:val="en-US" w:eastAsia="zh-CN"/>
        </w:rPr>
      </w:pPr>
      <w:r>
        <w:rPr>
          <w:rFonts w:hint="eastAsia"/>
          <w:sz w:val="21"/>
          <w:szCs w:val="21"/>
          <w:lang w:val="en-US" w:eastAsia="zh-CN"/>
        </w:rPr>
        <w:t>4.1参与者选择方案</w:t>
      </w:r>
    </w:p>
    <w:p w14:paraId="03F18420">
      <w:pPr>
        <w:pStyle w:val="4"/>
        <w:rPr>
          <w:rFonts w:hint="default"/>
          <w:lang w:val="en-US" w:eastAsia="zh-CN"/>
        </w:rPr>
      </w:pPr>
    </w:p>
    <w:p w14:paraId="2DBDF6F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b w:val="0"/>
          <w:i w:val="0"/>
          <w:color w:val="000000"/>
          <w:kern w:val="16"/>
          <w:sz w:val="18"/>
          <w:szCs w:val="18"/>
          <w:lang w:val="en-US" w:eastAsia="zh-CN" w:bidi="ar-SA"/>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MjQyN2Q4OTRjZDE3ZjQ4M2MwMTc5N2NiZWIzYWIifQ=="/>
  </w:docVars>
  <w:rsids>
    <w:rsidRoot w:val="7E927589"/>
    <w:rsid w:val="01282E62"/>
    <w:rsid w:val="03BC344D"/>
    <w:rsid w:val="072C0C6B"/>
    <w:rsid w:val="08406CE4"/>
    <w:rsid w:val="09AC3346"/>
    <w:rsid w:val="0AC91212"/>
    <w:rsid w:val="0B001953"/>
    <w:rsid w:val="0EA32EFB"/>
    <w:rsid w:val="1111121D"/>
    <w:rsid w:val="11196324"/>
    <w:rsid w:val="16421E79"/>
    <w:rsid w:val="18B15DAA"/>
    <w:rsid w:val="1BD60225"/>
    <w:rsid w:val="20E35B9C"/>
    <w:rsid w:val="22C85FA2"/>
    <w:rsid w:val="24FC7503"/>
    <w:rsid w:val="26566A64"/>
    <w:rsid w:val="28090A48"/>
    <w:rsid w:val="28C130D1"/>
    <w:rsid w:val="2A8B5150"/>
    <w:rsid w:val="301377FF"/>
    <w:rsid w:val="32EB31A6"/>
    <w:rsid w:val="336D766C"/>
    <w:rsid w:val="37A662B4"/>
    <w:rsid w:val="3A7D30C8"/>
    <w:rsid w:val="3AC151B3"/>
    <w:rsid w:val="3BD66A3C"/>
    <w:rsid w:val="3D9D5A63"/>
    <w:rsid w:val="3EC447EA"/>
    <w:rsid w:val="405C21A6"/>
    <w:rsid w:val="42DC702D"/>
    <w:rsid w:val="44641089"/>
    <w:rsid w:val="459E6F8C"/>
    <w:rsid w:val="4CB132D9"/>
    <w:rsid w:val="4E7B742C"/>
    <w:rsid w:val="4ED70088"/>
    <w:rsid w:val="507F775C"/>
    <w:rsid w:val="51E47CAD"/>
    <w:rsid w:val="56207F27"/>
    <w:rsid w:val="579932E7"/>
    <w:rsid w:val="5B13515F"/>
    <w:rsid w:val="5BB12A42"/>
    <w:rsid w:val="5BE11D6B"/>
    <w:rsid w:val="5FB42375"/>
    <w:rsid w:val="601B1492"/>
    <w:rsid w:val="6062696C"/>
    <w:rsid w:val="62C6064B"/>
    <w:rsid w:val="643D106B"/>
    <w:rsid w:val="64FD6651"/>
    <w:rsid w:val="65D11E9E"/>
    <w:rsid w:val="6A136F29"/>
    <w:rsid w:val="6CE0240E"/>
    <w:rsid w:val="6E204A22"/>
    <w:rsid w:val="737A48E3"/>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3</Pages>
  <Words>4003</Words>
  <Characters>4130</Characters>
  <Lines>0</Lines>
  <Paragraphs>0</Paragraphs>
  <TotalTime>65</TotalTime>
  <ScaleCrop>false</ScaleCrop>
  <LinksUpToDate>false</LinksUpToDate>
  <CharactersWithSpaces>4159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李文韬</cp:lastModifiedBy>
  <dcterms:modified xsi:type="dcterms:W3CDTF">2024-07-15T04:42:20Z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