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rPr>
      </w:pPr>
      <w:r>
        <w:object>
          <v:shape id="_x0000_i1025" o:spt="75" type="#_x0000_t75" style="height:51pt;width:239.85pt;" o:ole="t" filled="f" o:preferrelative="t" stroked="f" coordsize="21600,21600">
            <v:path/>
            <v:fill on="f" focussize="0,0"/>
            <v:stroke on="f"/>
            <v:imagedata r:id="rId5" o:title=""/>
            <o:lock v:ext="edit" aspectratio="t"/>
            <w10:wrap type="none"/>
            <w10:anchorlock/>
          </v:shape>
          <o:OLEObject Type="Embed" ProgID="CorelDRAW.Graphic.11" ShapeID="_x0000_i1025" DrawAspect="Content" ObjectID="_1468075725" r:id="rId4">
            <o:LockedField>false</o:LockedField>
          </o:OLEObject>
        </w:object>
      </w:r>
    </w:p>
    <w:p>
      <w:pPr>
        <w:jc w:val="center"/>
        <w:rPr>
          <w:b/>
          <w:bCs/>
          <w:sz w:val="30"/>
          <w:szCs w:val="30"/>
        </w:rPr>
      </w:pPr>
    </w:p>
    <w:p>
      <w:pPr>
        <w:jc w:val="center"/>
        <w:rPr>
          <w:b/>
          <w:bCs/>
          <w:sz w:val="30"/>
          <w:szCs w:val="30"/>
        </w:rPr>
      </w:pPr>
    </w:p>
    <w:p>
      <w:pPr>
        <w:rPr>
          <w:rFonts w:hint="eastAsia" w:ascii="仿宋_GB2312" w:eastAsia="仿宋_GB2312"/>
          <w:b/>
          <w:bCs/>
          <w:sz w:val="52"/>
          <w:szCs w:val="52"/>
        </w:rPr>
      </w:pPr>
      <w:r>
        <w:rPr>
          <w:rFonts w:hint="eastAsia"/>
          <w:b/>
          <w:bCs/>
          <w:sz w:val="52"/>
          <w:szCs w:val="52"/>
        </w:rPr>
        <w:t>《</w:t>
      </w:r>
      <w:r>
        <w:rPr>
          <w:rFonts w:hint="eastAsia" w:ascii="仿宋_GB2312" w:eastAsia="仿宋_GB2312"/>
          <w:b/>
          <w:bCs/>
          <w:sz w:val="52"/>
          <w:szCs w:val="52"/>
        </w:rPr>
        <w:t>软件工程综合实践》课程报告</w:t>
      </w:r>
    </w:p>
    <w:p>
      <w:pPr>
        <w:ind w:firstLine="1284" w:firstLineChars="246"/>
        <w:rPr>
          <w:rFonts w:hint="eastAsia" w:ascii="仿宋_GB2312" w:eastAsia="仿宋_GB2312"/>
          <w:b/>
          <w:bCs/>
          <w:sz w:val="52"/>
          <w:szCs w:val="52"/>
        </w:rPr>
      </w:pPr>
    </w:p>
    <w:p>
      <w:pPr>
        <w:rPr>
          <w:b/>
          <w:bCs/>
          <w:sz w:val="72"/>
          <w:szCs w:val="72"/>
        </w:rPr>
      </w:pPr>
      <w:r>
        <w:rPr>
          <w:rFonts w:hint="eastAsia"/>
          <w:b/>
          <w:sz w:val="32"/>
        </w:rPr>
        <w:t xml:space="preserve">题   目  </w:t>
      </w:r>
      <w:r>
        <w:rPr>
          <w:rFonts w:hint="eastAsia"/>
          <w:b/>
          <w:sz w:val="32"/>
          <w:u w:val="single"/>
        </w:rPr>
        <w:t xml:space="preserve">                                       </w:t>
      </w:r>
    </w:p>
    <w:p>
      <w:pPr>
        <w:rPr>
          <w:b/>
          <w:bCs/>
          <w:sz w:val="72"/>
          <w:szCs w:val="72"/>
        </w:rPr>
      </w:pPr>
    </w:p>
    <w:p>
      <w:pPr>
        <w:spacing w:line="480" w:lineRule="auto"/>
        <w:ind w:firstLine="1911" w:firstLineChars="595"/>
        <w:rPr>
          <w:b/>
          <w:bCs/>
          <w:sz w:val="32"/>
          <w:szCs w:val="36"/>
        </w:rPr>
      </w:pPr>
    </w:p>
    <w:p>
      <w:pPr>
        <w:spacing w:line="480" w:lineRule="auto"/>
        <w:ind w:firstLine="1911" w:firstLineChars="595"/>
        <w:rPr>
          <w:rFonts w:hint="eastAsia"/>
          <w:b/>
          <w:bCs/>
          <w:sz w:val="32"/>
          <w:szCs w:val="36"/>
        </w:rPr>
      </w:pPr>
    </w:p>
    <w:p>
      <w:pPr>
        <w:spacing w:line="480" w:lineRule="auto"/>
        <w:ind w:firstLine="1430" w:firstLineChars="445"/>
        <w:rPr>
          <w:b/>
          <w:bCs/>
          <w:sz w:val="32"/>
          <w:szCs w:val="36"/>
        </w:rPr>
      </w:pPr>
    </w:p>
    <w:p>
      <w:pPr>
        <w:spacing w:line="480" w:lineRule="auto"/>
        <w:jc w:val="center"/>
        <w:rPr>
          <w:rFonts w:hint="eastAsia"/>
          <w:b/>
          <w:bCs/>
          <w:sz w:val="32"/>
          <w:szCs w:val="36"/>
        </w:rPr>
      </w:pPr>
      <w:r>
        <w:rPr>
          <w:rFonts w:hint="eastAsia"/>
          <w:b/>
          <w:bCs/>
          <w:sz w:val="32"/>
          <w:szCs w:val="36"/>
        </w:rPr>
        <w:t>姓名</w:t>
      </w:r>
      <w:r>
        <w:rPr>
          <w:b/>
          <w:bCs/>
          <w:sz w:val="32"/>
          <w:szCs w:val="36"/>
        </w:rPr>
        <w:t>______________</w:t>
      </w:r>
    </w:p>
    <w:p>
      <w:pPr>
        <w:spacing w:line="480" w:lineRule="auto"/>
        <w:jc w:val="center"/>
        <w:rPr>
          <w:b/>
          <w:bCs/>
          <w:sz w:val="36"/>
          <w:szCs w:val="36"/>
        </w:rPr>
      </w:pPr>
      <w:r>
        <w:rPr>
          <w:rFonts w:hint="eastAsia"/>
          <w:b/>
          <w:bCs/>
          <w:sz w:val="32"/>
          <w:szCs w:val="36"/>
        </w:rPr>
        <w:t>学号</w:t>
      </w:r>
      <w:r>
        <w:rPr>
          <w:b/>
          <w:bCs/>
          <w:sz w:val="32"/>
          <w:szCs w:val="36"/>
        </w:rPr>
        <w:t>______________</w:t>
      </w:r>
    </w:p>
    <w:p>
      <w:pPr>
        <w:jc w:val="center"/>
        <w:rPr>
          <w:b/>
          <w:bCs/>
          <w:sz w:val="36"/>
          <w:szCs w:val="36"/>
        </w:rPr>
      </w:pPr>
      <w:r>
        <w:rPr>
          <w:rFonts w:hint="eastAsia"/>
          <w:b/>
          <w:bCs/>
          <w:sz w:val="32"/>
          <w:szCs w:val="36"/>
        </w:rPr>
        <w:t>专业</w:t>
      </w:r>
      <w:r>
        <w:rPr>
          <w:b/>
          <w:bCs/>
          <w:sz w:val="32"/>
          <w:szCs w:val="36"/>
        </w:rPr>
        <w:t>______________</w:t>
      </w:r>
    </w:p>
    <w:p>
      <w:pPr>
        <w:jc w:val="center"/>
        <w:rPr>
          <w:rFonts w:hint="eastAsia"/>
          <w:b/>
          <w:bCs/>
          <w:sz w:val="36"/>
          <w:szCs w:val="36"/>
        </w:rPr>
      </w:pPr>
    </w:p>
    <w:p>
      <w:pPr>
        <w:jc w:val="center"/>
        <w:rPr>
          <w:rFonts w:hint="eastAsia"/>
          <w:b/>
          <w:bCs/>
          <w:sz w:val="36"/>
          <w:szCs w:val="36"/>
        </w:rPr>
      </w:pPr>
    </w:p>
    <w:p>
      <w:pPr>
        <w:jc w:val="center"/>
        <w:rPr>
          <w:b/>
          <w:bCs/>
          <w:sz w:val="36"/>
          <w:szCs w:val="36"/>
        </w:rPr>
      </w:pPr>
    </w:p>
    <w:p>
      <w:pPr>
        <w:jc w:val="center"/>
        <w:rPr>
          <w:rFonts w:hint="eastAsia"/>
          <w:b/>
          <w:bCs/>
          <w:sz w:val="24"/>
          <w:szCs w:val="28"/>
        </w:rPr>
      </w:pPr>
      <w:r>
        <w:rPr>
          <w:rFonts w:hint="eastAsia"/>
          <w:b/>
          <w:bCs/>
          <w:sz w:val="36"/>
          <w:szCs w:val="36"/>
        </w:rPr>
        <w:t xml:space="preserve">二Ｏ </w:t>
      </w:r>
      <w:r>
        <w:rPr>
          <w:b/>
          <w:bCs/>
          <w:sz w:val="36"/>
          <w:szCs w:val="36"/>
        </w:rPr>
        <w:t xml:space="preserve">   </w:t>
      </w:r>
      <w:r>
        <w:rPr>
          <w:rFonts w:hint="eastAsia"/>
          <w:b/>
          <w:bCs/>
          <w:sz w:val="36"/>
          <w:szCs w:val="36"/>
        </w:rPr>
        <w:t>年</w:t>
      </w:r>
      <w:r>
        <w:rPr>
          <w:b/>
          <w:bCs/>
          <w:sz w:val="36"/>
          <w:szCs w:val="36"/>
        </w:rPr>
        <w:t xml:space="preserve">   </w:t>
      </w:r>
      <w:r>
        <w:rPr>
          <w:rFonts w:hint="eastAsia"/>
          <w:b/>
          <w:bCs/>
          <w:sz w:val="36"/>
          <w:szCs w:val="36"/>
        </w:rPr>
        <w:t>月</w:t>
      </w:r>
      <w:r>
        <w:rPr>
          <w:b/>
          <w:bCs/>
          <w:sz w:val="36"/>
          <w:szCs w:val="36"/>
        </w:rPr>
        <w:t xml:space="preserve">   </w:t>
      </w:r>
      <w:r>
        <w:rPr>
          <w:rFonts w:hint="eastAsia"/>
          <w:b/>
          <w:bCs/>
          <w:sz w:val="36"/>
          <w:szCs w:val="36"/>
        </w:rPr>
        <w:t>日</w:t>
      </w:r>
    </w:p>
    <w:p/>
    <w:p/>
    <w:p/>
    <w:p/>
    <w:p/>
    <w:p>
      <w:pPr>
        <w:jc w:val="center"/>
        <w:rPr>
          <w:rFonts w:hint="eastAsia" w:ascii="黑体" w:hAnsi="黑体" w:eastAsia="黑体" w:cs="黑体"/>
          <w:b/>
          <w:bCs/>
          <w:sz w:val="32"/>
          <w:szCs w:val="32"/>
        </w:rPr>
      </w:pPr>
      <w:r>
        <w:rPr>
          <w:rFonts w:hint="eastAsia" w:ascii="黑体" w:hAnsi="黑体" w:eastAsia="黑体" w:cs="黑体"/>
          <w:b/>
          <w:bCs/>
          <w:sz w:val="32"/>
          <w:szCs w:val="32"/>
        </w:rPr>
        <w:t>库存管理系统</w:t>
      </w:r>
    </w:p>
    <w:p/>
    <w:p>
      <w:pPr>
        <w:spacing w:line="300" w:lineRule="auto"/>
        <w:jc w:val="center"/>
        <w:rPr>
          <w:rFonts w:hint="eastAsia" w:ascii="宋体" w:hAnsi="宋体"/>
          <w:szCs w:val="21"/>
        </w:rPr>
      </w:pPr>
      <w:r>
        <w:rPr>
          <w:rFonts w:hint="eastAsia" w:ascii="宋体" w:hAnsi="宋体"/>
          <w:b/>
          <w:bCs/>
          <w:szCs w:val="21"/>
          <w:lang w:val="en-US" w:eastAsia="zh-CN"/>
        </w:rPr>
        <w:t>刘祥宇</w:t>
      </w:r>
    </w:p>
    <w:p>
      <w:pPr>
        <w:spacing w:line="300" w:lineRule="auto"/>
        <w:ind w:left="540" w:hanging="540" w:hangingChars="300"/>
        <w:jc w:val="center"/>
        <w:rPr>
          <w:rFonts w:hint="eastAsia" w:ascii="宋体" w:hAnsi="宋体"/>
          <w:sz w:val="18"/>
          <w:szCs w:val="18"/>
        </w:rPr>
      </w:pPr>
      <w:r>
        <w:rPr>
          <w:rFonts w:hint="eastAsia" w:ascii="宋体" w:hAnsi="宋体"/>
          <w:sz w:val="18"/>
          <w:szCs w:val="18"/>
        </w:rPr>
        <w:t>计算机与软件学院，</w:t>
      </w:r>
      <w:r>
        <w:rPr>
          <w:rFonts w:hint="eastAsia" w:ascii="宋体" w:hAnsi="宋体"/>
          <w:sz w:val="18"/>
          <w:szCs w:val="18"/>
          <w:lang w:val="en-US" w:eastAsia="zh-CN"/>
        </w:rPr>
        <w:t>计算机科学与技术</w:t>
      </w:r>
      <w:r>
        <w:rPr>
          <w:rFonts w:hint="eastAsia" w:ascii="宋体" w:hAnsi="宋体"/>
          <w:sz w:val="18"/>
          <w:szCs w:val="18"/>
        </w:rPr>
        <w:t>，</w:t>
      </w:r>
      <w:r>
        <w:rPr>
          <w:rFonts w:hint="eastAsia" w:ascii="宋体" w:hAnsi="宋体"/>
          <w:sz w:val="18"/>
          <w:szCs w:val="18"/>
          <w:lang w:val="en-US" w:eastAsia="zh-CN"/>
        </w:rPr>
        <w:t>2021级5班</w:t>
      </w:r>
    </w:p>
    <w:p>
      <w:pPr>
        <w:spacing w:line="300" w:lineRule="auto"/>
        <w:ind w:right="420" w:rightChars="200"/>
        <w:jc w:val="center"/>
        <w:rPr>
          <w:rFonts w:hint="eastAsia" w:ascii="仿宋_GB2312" w:eastAsia="仿宋_GB2312"/>
          <w:sz w:val="24"/>
        </w:rPr>
      </w:pPr>
      <w:r>
        <w:rPr>
          <w:rFonts w:hint="eastAsia" w:ascii="仿宋_GB2312" w:eastAsia="仿宋_GB2312"/>
          <w:sz w:val="24"/>
        </w:rPr>
        <w:t xml:space="preserve">   </w:t>
      </w:r>
    </w:p>
    <w:p>
      <w:pPr>
        <w:ind w:firstLine="361" w:firstLineChars="200"/>
        <w:rPr>
          <w:rFonts w:hint="eastAsia" w:ascii="仿宋" w:hAnsi="仿宋" w:eastAsia="仿宋" w:cs="仿宋"/>
          <w:sz w:val="18"/>
          <w:szCs w:val="18"/>
          <w:lang w:eastAsia="zh-CN"/>
        </w:rPr>
      </w:pPr>
      <w:r>
        <w:rPr>
          <w:rFonts w:hint="eastAsia" w:ascii="仿宋_GB2312" w:eastAsia="仿宋_GB2312"/>
          <w:b/>
          <w:bCs/>
          <w:sz w:val="18"/>
          <w:szCs w:val="18"/>
        </w:rPr>
        <w:t>摘  要：</w:t>
      </w:r>
      <w:r>
        <w:rPr>
          <w:rFonts w:hint="eastAsia" w:ascii="仿宋" w:hAnsi="仿宋" w:eastAsia="仿宋" w:cs="仿宋"/>
          <w:sz w:val="18"/>
          <w:szCs w:val="18"/>
        </w:rPr>
        <w:t>遵循传统方法学，写出</w:t>
      </w:r>
      <w:r>
        <w:rPr>
          <w:rFonts w:hint="eastAsia" w:ascii="仿宋" w:hAnsi="仿宋" w:eastAsia="仿宋" w:cs="仿宋"/>
          <w:sz w:val="18"/>
          <w:szCs w:val="18"/>
          <w:lang w:eastAsia="zh-CN"/>
        </w:rPr>
        <w:t>了</w:t>
      </w:r>
      <w:r>
        <w:rPr>
          <w:rFonts w:hint="eastAsia" w:ascii="仿宋" w:hAnsi="仿宋" w:eastAsia="仿宋" w:cs="仿宋"/>
          <w:sz w:val="18"/>
          <w:szCs w:val="18"/>
        </w:rPr>
        <w:t>可行性、需求、概要设计、详细设计，测试计划。数据库，</w:t>
      </w:r>
      <w:r>
        <w:rPr>
          <w:rFonts w:hint="eastAsia" w:ascii="仿宋" w:hAnsi="仿宋" w:eastAsia="仿宋" w:cs="仿宋"/>
          <w:sz w:val="18"/>
          <w:szCs w:val="18"/>
          <w:lang w:val="en-US" w:eastAsia="zh-CN"/>
        </w:rPr>
        <w:t>写出了</w:t>
      </w:r>
      <w:r>
        <w:rPr>
          <w:rFonts w:hint="eastAsia" w:ascii="仿宋" w:hAnsi="仿宋" w:eastAsia="仿宋" w:cs="仿宋"/>
          <w:sz w:val="18"/>
          <w:szCs w:val="18"/>
        </w:rPr>
        <w:t>概念结构设计和逻辑结构设计。遵循面向对象方法学，</w:t>
      </w:r>
      <w:r>
        <w:rPr>
          <w:rFonts w:hint="eastAsia" w:ascii="仿宋" w:hAnsi="仿宋" w:eastAsia="仿宋" w:cs="仿宋"/>
          <w:sz w:val="18"/>
          <w:szCs w:val="18"/>
          <w:lang w:val="en-US" w:eastAsia="zh-CN"/>
        </w:rPr>
        <w:t>写出了</w:t>
      </w:r>
      <w:r>
        <w:rPr>
          <w:rFonts w:hint="eastAsia" w:ascii="仿宋" w:hAnsi="仿宋" w:eastAsia="仿宋" w:cs="仿宋"/>
          <w:sz w:val="18"/>
          <w:szCs w:val="18"/>
        </w:rPr>
        <w:t>出需求、OOA、OOD</w:t>
      </w:r>
      <w:r>
        <w:rPr>
          <w:rFonts w:hint="eastAsia" w:ascii="仿宋" w:hAnsi="仿宋" w:eastAsia="仿宋" w:cs="仿宋"/>
          <w:sz w:val="18"/>
          <w:szCs w:val="18"/>
          <w:lang w:eastAsia="zh-CN"/>
        </w:rPr>
        <w:t>。</w:t>
      </w:r>
    </w:p>
    <w:p>
      <w:pPr>
        <w:spacing w:line="300" w:lineRule="auto"/>
        <w:ind w:right="420" w:rightChars="200" w:firstLine="361" w:firstLineChars="200"/>
        <w:rPr>
          <w:rFonts w:hint="eastAsia" w:ascii="宋体" w:hAnsi="宋体"/>
          <w:sz w:val="18"/>
          <w:szCs w:val="18"/>
          <w:lang w:val="en-US" w:eastAsia="zh-CN"/>
        </w:rPr>
      </w:pPr>
      <w:r>
        <w:rPr>
          <w:rFonts w:hint="eastAsia" w:ascii="宋体" w:hAnsi="宋体"/>
          <w:b/>
          <w:bCs/>
          <w:sz w:val="18"/>
          <w:szCs w:val="18"/>
        </w:rPr>
        <w:t>关键词</w:t>
      </w:r>
      <w:r>
        <w:rPr>
          <w:rFonts w:hint="eastAsia" w:ascii="宋体" w:hAnsi="宋体"/>
          <w:sz w:val="18"/>
          <w:szCs w:val="18"/>
        </w:rPr>
        <w:t>：</w:t>
      </w:r>
      <w:r>
        <w:rPr>
          <w:rFonts w:hint="eastAsia" w:ascii="宋体" w:hAnsi="宋体"/>
          <w:sz w:val="18"/>
          <w:szCs w:val="18"/>
          <w:lang w:val="en-US" w:eastAsia="zh-CN"/>
        </w:rPr>
        <w:t>教材销售平台</w:t>
      </w:r>
      <w:r>
        <w:rPr>
          <w:rFonts w:hint="eastAsia" w:ascii="宋体" w:hAnsi="宋体"/>
          <w:sz w:val="18"/>
          <w:szCs w:val="18"/>
        </w:rPr>
        <w:t>；</w:t>
      </w:r>
      <w:r>
        <w:rPr>
          <w:rFonts w:hint="eastAsia" w:ascii="宋体" w:hAnsi="宋体"/>
          <w:sz w:val="18"/>
          <w:szCs w:val="18"/>
          <w:lang w:val="en-US" w:eastAsia="zh-CN"/>
        </w:rPr>
        <w:t>软件设计</w:t>
      </w:r>
    </w:p>
    <w:p>
      <w:pPr>
        <w:spacing w:line="300" w:lineRule="auto"/>
        <w:ind w:right="420" w:rightChars="200" w:firstLine="640" w:firstLineChars="200"/>
        <w:rPr>
          <w:rFonts w:hint="eastAsia" w:ascii="宋体" w:hAnsi="宋体"/>
          <w:sz w:val="32"/>
          <w:szCs w:val="32"/>
          <w:lang w:val="en-US" w:eastAsia="zh-CN"/>
        </w:rPr>
      </w:pPr>
    </w:p>
    <w:p>
      <w:pPr>
        <w:numPr>
          <w:ilvl w:val="0"/>
          <w:numId w:val="1"/>
        </w:numPr>
        <w:spacing w:line="300" w:lineRule="auto"/>
        <w:ind w:left="0" w:leftChars="0" w:right="420" w:rightChars="200" w:firstLine="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基于传统方法学的实现</w:t>
      </w:r>
    </w:p>
    <w:p>
      <w:pPr>
        <w:numPr>
          <w:ilvl w:val="1"/>
          <w:numId w:val="2"/>
        </w:numPr>
        <w:spacing w:line="300" w:lineRule="auto"/>
        <w:ind w:left="0" w:leftChars="0" w:right="420" w:rightChars="200" w:firstLine="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可行性分析</w:t>
      </w:r>
    </w:p>
    <w:p>
      <w:pPr>
        <w:numPr>
          <w:ilvl w:val="0"/>
          <w:numId w:val="3"/>
        </w:numPr>
        <w:spacing w:line="300" w:lineRule="auto"/>
        <w:ind w:leftChars="0" w:right="420" w:rightChars="20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市场需求分析</w:t>
      </w:r>
    </w:p>
    <w:p>
      <w:pPr>
        <w:numPr>
          <w:numId w:val="0"/>
        </w:numPr>
        <w:spacing w:line="300" w:lineRule="auto"/>
        <w:ind w:leftChars="0" w:right="420" w:rightChars="20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库存管理系统在各种行业中都有广泛的应用，尤其是制造业、零售业、物流等领域。随着市场竞争的加剧，企业对降低成本、提高效率的需求越来越迫切，因此库存管理系统成为企业的必备工具。</w:t>
      </w:r>
    </w:p>
    <w:p>
      <w:pPr>
        <w:numPr>
          <w:numId w:val="0"/>
        </w:numPr>
        <w:spacing w:line="300" w:lineRule="auto"/>
        <w:ind w:leftChars="0" w:right="420" w:rightChars="200" w:firstLine="420" w:firstLineChars="0"/>
        <w:rPr>
          <w:rFonts w:hint="eastAsia" w:ascii="宋体" w:hAnsi="宋体" w:eastAsia="宋体" w:cs="宋体"/>
          <w:sz w:val="21"/>
          <w:szCs w:val="21"/>
          <w:lang w:val="en-US" w:eastAsia="zh-CN"/>
        </w:rPr>
      </w:pPr>
    </w:p>
    <w:p>
      <w:pPr>
        <w:numPr>
          <w:ilvl w:val="0"/>
          <w:numId w:val="4"/>
        </w:numPr>
        <w:spacing w:line="300" w:lineRule="auto"/>
        <w:ind w:leftChars="0" w:right="420" w:rightChars="20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技术可行性</w:t>
      </w:r>
    </w:p>
    <w:p>
      <w:pPr>
        <w:numPr>
          <w:numId w:val="0"/>
        </w:numPr>
        <w:spacing w:line="300" w:lineRule="auto"/>
        <w:ind w:leftChars="0" w:right="420" w:rightChars="20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技术方案：采用成熟的软件开发技术和数据库管理系统，如Java、Python、MySQL等。</w:t>
      </w:r>
    </w:p>
    <w:p>
      <w:pPr>
        <w:numPr>
          <w:numId w:val="0"/>
        </w:numPr>
        <w:spacing w:line="300" w:lineRule="auto"/>
        <w:ind w:leftChars="0" w:right="420" w:rightChars="20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技术团队：具备丰富的软件开发经验，熟悉相关技术和工具。</w:t>
      </w:r>
    </w:p>
    <w:p>
      <w:pPr>
        <w:numPr>
          <w:numId w:val="0"/>
        </w:numPr>
        <w:spacing w:line="300" w:lineRule="auto"/>
        <w:ind w:leftChars="0" w:right="420" w:rightChars="200" w:firstLine="420" w:firstLineChars="0"/>
        <w:rPr>
          <w:rFonts w:hint="eastAsia" w:ascii="宋体" w:hAnsi="宋体" w:eastAsia="宋体" w:cs="宋体"/>
          <w:sz w:val="21"/>
          <w:szCs w:val="21"/>
          <w:lang w:val="en-US" w:eastAsia="zh-CN"/>
        </w:rPr>
      </w:pPr>
    </w:p>
    <w:p>
      <w:pPr>
        <w:numPr>
          <w:numId w:val="0"/>
        </w:numPr>
        <w:spacing w:line="300" w:lineRule="auto"/>
        <w:ind w:leftChars="0" w:right="420" w:rightChars="20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三、经济可行性</w:t>
      </w:r>
    </w:p>
    <w:p>
      <w:pPr>
        <w:numPr>
          <w:numId w:val="0"/>
        </w:numPr>
        <w:spacing w:line="300" w:lineRule="auto"/>
        <w:ind w:leftChars="0" w:right="420" w:rightChars="20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成本分析：包括开发成本、运营成本、人力资源成本等。通过合理预算和控制，确保项目成本在可承受范围内。</w:t>
      </w:r>
    </w:p>
    <w:p>
      <w:pPr>
        <w:numPr>
          <w:numId w:val="0"/>
        </w:numPr>
        <w:spacing w:line="300" w:lineRule="auto"/>
        <w:ind w:leftChars="0" w:right="420" w:rightChars="20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收益预测：通过提高库存管理效率，降低库存成本，企业能够实现成本节约。</w:t>
      </w:r>
    </w:p>
    <w:p>
      <w:pPr>
        <w:numPr>
          <w:numId w:val="0"/>
        </w:numPr>
        <w:spacing w:line="300" w:lineRule="auto"/>
        <w:ind w:leftChars="0" w:right="420" w:rightChars="200" w:firstLine="420" w:firstLineChars="0"/>
        <w:rPr>
          <w:rFonts w:hint="eastAsia" w:ascii="宋体" w:hAnsi="宋体" w:eastAsia="宋体" w:cs="宋体"/>
          <w:sz w:val="21"/>
          <w:szCs w:val="21"/>
          <w:lang w:val="en-US" w:eastAsia="zh-CN"/>
        </w:rPr>
      </w:pPr>
    </w:p>
    <w:p>
      <w:pPr>
        <w:numPr>
          <w:ilvl w:val="0"/>
          <w:numId w:val="4"/>
        </w:numPr>
        <w:spacing w:line="300" w:lineRule="auto"/>
        <w:ind w:left="0" w:leftChars="0" w:right="420" w:rightChars="20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法律和政策环境</w:t>
      </w:r>
    </w:p>
    <w:p>
      <w:pPr>
        <w:numPr>
          <w:numId w:val="0"/>
        </w:numPr>
        <w:spacing w:line="300" w:lineRule="auto"/>
        <w:ind w:leftChars="0" w:right="420" w:rightChars="20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合规性：遵循我国相关法律法规，取得必要的经营许可和数据保护授权。</w:t>
      </w:r>
    </w:p>
    <w:p>
      <w:pPr>
        <w:numPr>
          <w:numId w:val="0"/>
        </w:numPr>
        <w:spacing w:line="300" w:lineRule="auto"/>
        <w:ind w:leftChars="0" w:right="420" w:rightChars="20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五、操作可行性</w:t>
      </w:r>
    </w:p>
    <w:p>
      <w:pPr>
        <w:numPr>
          <w:numId w:val="0"/>
        </w:numPr>
        <w:spacing w:line="300" w:lineRule="auto"/>
        <w:ind w:leftChars="0" w:right="420" w:rightChars="20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用户操作：界面友好，操作简便，满足仓库管理员和采购员的需求。</w:t>
      </w:r>
    </w:p>
    <w:p>
      <w:pPr>
        <w:numPr>
          <w:numId w:val="0"/>
        </w:numPr>
        <w:spacing w:line="300" w:lineRule="auto"/>
        <w:ind w:leftChars="0" w:right="420" w:rightChars="20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系统功能：具备出库、入库、缺货通知等功能，满足企业库存管理需求。</w:t>
      </w:r>
    </w:p>
    <w:p>
      <w:pPr>
        <w:numPr>
          <w:numId w:val="0"/>
        </w:numPr>
        <w:spacing w:line="300" w:lineRule="auto"/>
        <w:ind w:leftChars="0" w:right="420" w:rightChars="200" w:firstLine="420" w:firstLineChars="0"/>
        <w:rPr>
          <w:rFonts w:hint="eastAsia" w:ascii="宋体" w:hAnsi="宋体" w:eastAsia="宋体" w:cs="宋体"/>
          <w:sz w:val="21"/>
          <w:szCs w:val="21"/>
          <w:lang w:val="en-US" w:eastAsia="zh-CN"/>
        </w:rPr>
      </w:pPr>
    </w:p>
    <w:p>
      <w:pPr>
        <w:numPr>
          <w:numId w:val="0"/>
        </w:numPr>
        <w:spacing w:line="300" w:lineRule="auto"/>
        <w:ind w:leftChars="0" w:right="420" w:rightChars="20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六、风险评估</w:t>
      </w:r>
    </w:p>
    <w:p>
      <w:pPr>
        <w:numPr>
          <w:numId w:val="0"/>
        </w:numPr>
        <w:spacing w:line="300" w:lineRule="auto"/>
        <w:ind w:leftChars="0" w:right="420" w:rightChars="20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市场竞争：充分了解竞争对手，制定有针对性的市场策略，降低市场竞争风险。</w:t>
      </w:r>
    </w:p>
    <w:p>
      <w:pPr>
        <w:numPr>
          <w:numId w:val="0"/>
        </w:numPr>
        <w:spacing w:line="300" w:lineRule="auto"/>
        <w:ind w:leftChars="0" w:right="420" w:rightChars="20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技术更新：关注行业动态，及时更新技术和优化产品，确保项目可持续性。</w:t>
      </w:r>
    </w:p>
    <w:p>
      <w:pPr>
        <w:numPr>
          <w:numId w:val="0"/>
        </w:numPr>
        <w:spacing w:line="300" w:lineRule="auto"/>
        <w:ind w:leftChars="0" w:right="420" w:rightChars="200" w:firstLine="420" w:firstLineChars="0"/>
        <w:rPr>
          <w:rFonts w:hint="eastAsia" w:ascii="宋体" w:hAnsi="宋体" w:eastAsia="宋体" w:cs="宋体"/>
          <w:sz w:val="21"/>
          <w:szCs w:val="21"/>
          <w:lang w:val="en-US" w:eastAsia="zh-CN"/>
        </w:rPr>
      </w:pPr>
    </w:p>
    <w:p>
      <w:pPr>
        <w:numPr>
          <w:ilvl w:val="1"/>
          <w:numId w:val="2"/>
        </w:numPr>
        <w:spacing w:line="300" w:lineRule="auto"/>
        <w:ind w:left="0" w:leftChars="0" w:right="420" w:rightChars="200" w:firstLine="0" w:firstLineChars="0"/>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需求分析</w:t>
      </w:r>
    </w:p>
    <w:p>
      <w:pPr>
        <w:numPr>
          <w:numId w:val="0"/>
        </w:numPr>
        <w:spacing w:line="300" w:lineRule="auto"/>
        <w:ind w:leftChars="0" w:right="420" w:rightChars="200"/>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1.2.1 引言</w:t>
      </w:r>
    </w:p>
    <w:p>
      <w:pPr>
        <w:numPr>
          <w:numId w:val="0"/>
        </w:numPr>
        <w:spacing w:line="300" w:lineRule="auto"/>
        <w:ind w:leftChars="0" w:right="420" w:right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库存管理系统是企业为有效管理和控制库存物品而建立的信息化系统。它可以帮助企业优化库存结构，降低库存成本，提高库存周转率。本报告旨在详细分析库存管理系统的需求，为后续的开发和实施提供依据。</w:t>
      </w:r>
    </w:p>
    <w:p>
      <w:pPr>
        <w:numPr>
          <w:numId w:val="0"/>
        </w:numPr>
        <w:spacing w:line="300" w:lineRule="auto"/>
        <w:ind w:leftChars="0" w:right="420" w:rightChars="20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1.2.2 功能需求</w:t>
      </w:r>
    </w:p>
    <w:p>
      <w:pPr>
        <w:numPr>
          <w:numId w:val="0"/>
        </w:numPr>
        <w:spacing w:line="300" w:lineRule="auto"/>
        <w:ind w:leftChars="0" w:right="420" w:right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出库管理：仓库管理员可以输入出库零件的ID及数量，系统将修改库存清单，并判断是否生成订货信息。</w:t>
      </w:r>
    </w:p>
    <w:p>
      <w:pPr>
        <w:numPr>
          <w:numId w:val="0"/>
        </w:numPr>
        <w:spacing w:line="300" w:lineRule="auto"/>
        <w:ind w:leftChars="0" w:right="420" w:right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入库管理：仓库管理员可以输入入库零件的ID及数量，系统将修改库存清单。</w:t>
      </w:r>
    </w:p>
    <w:p>
      <w:pPr>
        <w:numPr>
          <w:numId w:val="0"/>
        </w:numPr>
        <w:spacing w:line="300" w:lineRule="auto"/>
        <w:ind w:leftChars="0" w:right="420" w:right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缺货通知：系统能够实时或批处理地检测库存水平，如果某个零件的数量低于设定的临界值，系统将生成缺货通知。</w:t>
      </w:r>
    </w:p>
    <w:p>
      <w:pPr>
        <w:numPr>
          <w:numId w:val="0"/>
        </w:numPr>
        <w:spacing w:line="300" w:lineRule="auto"/>
        <w:ind w:leftChars="0" w:right="420" w:rightChars="200"/>
        <w:rPr>
          <w:rFonts w:hint="eastAsia" w:ascii="宋体" w:hAnsi="宋体" w:eastAsia="宋体" w:cs="宋体"/>
          <w:b w:val="0"/>
          <w:bCs w:val="0"/>
          <w:sz w:val="32"/>
          <w:szCs w:val="32"/>
          <w:lang w:val="en-US" w:eastAsia="zh-CN"/>
        </w:rPr>
      </w:pPr>
      <w:r>
        <w:rPr>
          <w:rFonts w:hint="eastAsia" w:ascii="黑体" w:hAnsi="黑体" w:eastAsia="黑体" w:cs="黑体"/>
          <w:b w:val="0"/>
          <w:bCs w:val="0"/>
          <w:sz w:val="32"/>
          <w:szCs w:val="32"/>
          <w:lang w:val="en-US" w:eastAsia="zh-CN"/>
        </w:rPr>
        <w:t>1.2.3 非功能需求</w:t>
      </w:r>
    </w:p>
    <w:p>
      <w:pPr>
        <w:numPr>
          <w:numId w:val="0"/>
        </w:numPr>
        <w:spacing w:line="300" w:lineRule="auto"/>
        <w:ind w:leftChars="0" w:right="420" w:right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性能需求：系统需要能够快速响应用户的查询和操作请求，保证良好的用户体验。</w:t>
      </w:r>
    </w:p>
    <w:p>
      <w:pPr>
        <w:numPr>
          <w:numId w:val="0"/>
        </w:numPr>
        <w:spacing w:line="300" w:lineRule="auto"/>
        <w:ind w:leftChars="0" w:right="420" w:right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可靠性需求：系统需要保证数据的准确性和一致性，能够在遇到故障时快速恢复。</w:t>
      </w:r>
    </w:p>
    <w:p>
      <w:pPr>
        <w:numPr>
          <w:numId w:val="0"/>
        </w:numPr>
        <w:spacing w:line="300" w:lineRule="auto"/>
        <w:ind w:leftChars="0" w:right="420" w:right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安全性需求：系统需要实现用户权限管理，保证数据的安全性。</w:t>
      </w:r>
    </w:p>
    <w:p>
      <w:pPr>
        <w:numPr>
          <w:numId w:val="0"/>
        </w:numPr>
        <w:spacing w:line="300" w:lineRule="auto"/>
        <w:ind w:leftChars="0" w:right="420" w:right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易用性需求：系统界面需要简洁直观，操作简便，便于用户上手。</w:t>
      </w:r>
    </w:p>
    <w:p>
      <w:pPr>
        <w:numPr>
          <w:numId w:val="0"/>
        </w:numPr>
        <w:spacing w:line="300" w:lineRule="auto"/>
        <w:ind w:leftChars="0" w:right="420" w:rightChars="200"/>
        <w:rPr>
          <w:rFonts w:hint="eastAsia" w:ascii="宋体" w:hAnsi="宋体" w:eastAsia="宋体" w:cs="宋体"/>
          <w:sz w:val="21"/>
          <w:szCs w:val="21"/>
          <w:lang w:val="en-US" w:eastAsia="zh-CN"/>
        </w:rPr>
      </w:pPr>
    </w:p>
    <w:p>
      <w:pPr>
        <w:numPr>
          <w:numId w:val="0"/>
        </w:numPr>
        <w:spacing w:line="300" w:lineRule="auto"/>
        <w:ind w:leftChars="0" w:right="420" w:rightChars="200"/>
        <w:rPr>
          <w:rFonts w:hint="eastAsia" w:ascii="宋体" w:hAnsi="宋体" w:eastAsia="宋体" w:cs="宋体"/>
          <w:b w:val="0"/>
          <w:bCs w:val="0"/>
          <w:sz w:val="32"/>
          <w:szCs w:val="32"/>
          <w:lang w:val="en-US" w:eastAsia="zh-CN"/>
        </w:rPr>
      </w:pPr>
      <w:r>
        <w:rPr>
          <w:rFonts w:hint="eastAsia" w:ascii="黑体" w:hAnsi="黑体" w:eastAsia="黑体" w:cs="黑体"/>
          <w:b w:val="0"/>
          <w:bCs w:val="0"/>
          <w:sz w:val="32"/>
          <w:szCs w:val="32"/>
          <w:lang w:val="en-US" w:eastAsia="zh-CN"/>
        </w:rPr>
        <w:t>1.2.4 数据流图</w:t>
      </w:r>
    </w:p>
    <w:p>
      <w:pPr>
        <w:numPr>
          <w:numId w:val="0"/>
        </w:numPr>
        <w:spacing w:line="300" w:lineRule="auto"/>
        <w:ind w:leftChars="0" w:right="420" w:rightChars="2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外部实体：</w:t>
      </w:r>
    </w:p>
    <w:p>
      <w:pPr>
        <w:numPr>
          <w:numId w:val="0"/>
        </w:numPr>
        <w:spacing w:line="300" w:lineRule="auto"/>
        <w:ind w:leftChars="0" w:right="420" w:right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仓库管理员：负责输入出库和入库数据。</w:t>
      </w:r>
    </w:p>
    <w:p>
      <w:pPr>
        <w:numPr>
          <w:numId w:val="0"/>
        </w:numPr>
        <w:spacing w:line="300" w:lineRule="auto"/>
        <w:ind w:leftChars="0" w:right="420" w:right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采购员：负责处理订货信息。</w:t>
      </w:r>
    </w:p>
    <w:p>
      <w:pPr>
        <w:numPr>
          <w:numId w:val="0"/>
        </w:numPr>
        <w:spacing w:line="300" w:lineRule="auto"/>
        <w:ind w:leftChars="0" w:right="420" w:rightChars="200"/>
        <w:rPr>
          <w:rFonts w:hint="eastAsia" w:ascii="宋体" w:hAnsi="宋体" w:eastAsia="宋体" w:cs="宋体"/>
          <w:b w:val="0"/>
          <w:bCs w:val="0"/>
          <w:sz w:val="21"/>
          <w:szCs w:val="21"/>
          <w:lang w:val="en-US" w:eastAsia="zh-CN"/>
        </w:rPr>
      </w:pPr>
    </w:p>
    <w:p>
      <w:pPr>
        <w:numPr>
          <w:numId w:val="0"/>
        </w:numPr>
        <w:spacing w:line="300" w:lineRule="auto"/>
        <w:ind w:leftChars="0" w:right="420" w:rightChars="2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数据流：</w:t>
      </w:r>
    </w:p>
    <w:p>
      <w:pPr>
        <w:numPr>
          <w:numId w:val="0"/>
        </w:numPr>
        <w:spacing w:line="300" w:lineRule="auto"/>
        <w:ind w:leftChars="0" w:right="420" w:right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出库数据流：仓库管理员输入出库零件的ID及数量，系统处理并修改库存清单。</w:t>
      </w:r>
    </w:p>
    <w:p>
      <w:pPr>
        <w:numPr>
          <w:numId w:val="0"/>
        </w:numPr>
        <w:spacing w:line="300" w:lineRule="auto"/>
        <w:ind w:leftChars="0" w:right="420" w:right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入库数据流：仓库管理员输入入库零件的ID及数量，系统处理并修改库存清单。</w:t>
      </w:r>
    </w:p>
    <w:p>
      <w:pPr>
        <w:numPr>
          <w:ilvl w:val="0"/>
          <w:numId w:val="0"/>
        </w:numPr>
        <w:spacing w:line="300" w:lineRule="auto"/>
        <w:ind w:leftChars="0" w:right="420" w:rightChars="200"/>
        <w:rPr>
          <w:rFonts w:hint="default"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缺货数据流：</w:t>
      </w:r>
      <w:r>
        <w:rPr>
          <w:rFonts w:hint="eastAsia" w:ascii="宋体" w:hAnsi="宋体" w:eastAsia="宋体" w:cs="宋体"/>
          <w:b w:val="0"/>
          <w:bCs w:val="0"/>
          <w:sz w:val="21"/>
          <w:szCs w:val="21"/>
          <w:lang w:val="en-US" w:eastAsia="zh-CN"/>
        </w:rPr>
        <w:t>系统生成缺货通知，</w:t>
      </w:r>
      <w:r>
        <w:rPr>
          <w:rFonts w:hint="eastAsia" w:ascii="宋体" w:hAnsi="宋体" w:cs="宋体"/>
          <w:b w:val="0"/>
          <w:bCs w:val="0"/>
          <w:sz w:val="21"/>
          <w:szCs w:val="21"/>
          <w:lang w:val="en-US" w:eastAsia="zh-CN"/>
        </w:rPr>
        <w:t>包括缺货零件的ID和数量，需要采购的数量，</w:t>
      </w:r>
      <w:r>
        <w:rPr>
          <w:rFonts w:hint="eastAsia" w:ascii="宋体" w:hAnsi="宋体" w:eastAsia="宋体" w:cs="宋体"/>
          <w:b w:val="0"/>
          <w:bCs w:val="0"/>
          <w:sz w:val="21"/>
          <w:szCs w:val="21"/>
          <w:lang w:val="en-US" w:eastAsia="zh-CN"/>
        </w:rPr>
        <w:t>采购员处理订货信息。</w:t>
      </w:r>
    </w:p>
    <w:p>
      <w:pPr>
        <w:numPr>
          <w:numId w:val="0"/>
        </w:numPr>
        <w:spacing w:line="300" w:lineRule="auto"/>
        <w:ind w:leftChars="0" w:right="420" w:rightChars="200"/>
        <w:rPr>
          <w:rFonts w:hint="default" w:ascii="宋体" w:hAnsi="宋体" w:cs="宋体"/>
          <w:b w:val="0"/>
          <w:bCs w:val="0"/>
          <w:sz w:val="21"/>
          <w:szCs w:val="21"/>
          <w:lang w:val="en-US" w:eastAsia="zh-CN"/>
        </w:rPr>
      </w:pPr>
      <w:r>
        <w:rPr>
          <w:rFonts w:hint="eastAsia" w:ascii="宋体" w:hAnsi="宋体" w:eastAsia="宋体" w:cs="宋体"/>
          <w:b w:val="0"/>
          <w:bCs w:val="0"/>
          <w:sz w:val="21"/>
          <w:szCs w:val="21"/>
          <w:lang w:val="en-US" w:eastAsia="zh-CN"/>
        </w:rPr>
        <w:t>订货数据流：</w:t>
      </w:r>
      <w:r>
        <w:rPr>
          <w:rFonts w:hint="eastAsia" w:ascii="宋体" w:hAnsi="宋体" w:cs="宋体"/>
          <w:b w:val="0"/>
          <w:bCs w:val="0"/>
          <w:sz w:val="21"/>
          <w:szCs w:val="21"/>
          <w:lang w:val="en-US" w:eastAsia="zh-CN"/>
        </w:rPr>
        <w:t>采购员根据缺货信息完成零件采购，将信息交给仓库管理员完成入库</w:t>
      </w:r>
    </w:p>
    <w:p>
      <w:pPr>
        <w:numPr>
          <w:numId w:val="0"/>
        </w:numPr>
        <w:spacing w:line="300" w:lineRule="auto"/>
        <w:ind w:leftChars="0" w:right="420" w:rightChars="200"/>
        <w:rPr>
          <w:rFonts w:hint="eastAsia" w:ascii="宋体" w:hAnsi="宋体" w:eastAsia="宋体" w:cs="宋体"/>
          <w:b w:val="0"/>
          <w:bCs w:val="0"/>
          <w:sz w:val="21"/>
          <w:szCs w:val="21"/>
          <w:lang w:val="en-US" w:eastAsia="zh-CN"/>
        </w:rPr>
      </w:pPr>
    </w:p>
    <w:p>
      <w:pPr>
        <w:numPr>
          <w:numId w:val="0"/>
        </w:numPr>
        <w:spacing w:line="300" w:lineRule="auto"/>
        <w:ind w:leftChars="0" w:right="420" w:rightChars="2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数据存储：</w:t>
      </w:r>
    </w:p>
    <w:p>
      <w:pPr>
        <w:numPr>
          <w:numId w:val="0"/>
        </w:numPr>
        <w:spacing w:line="300" w:lineRule="auto"/>
        <w:ind w:leftChars="0" w:right="420" w:right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库存清单：存储零件的ID、数量</w:t>
      </w:r>
      <w:r>
        <w:rPr>
          <w:rFonts w:hint="eastAsia" w:ascii="宋体" w:hAnsi="宋体" w:cs="宋体"/>
          <w:b w:val="0"/>
          <w:bCs w:val="0"/>
          <w:sz w:val="21"/>
          <w:szCs w:val="21"/>
          <w:lang w:val="en-US" w:eastAsia="zh-CN"/>
        </w:rPr>
        <w:t>，备注</w:t>
      </w:r>
      <w:r>
        <w:rPr>
          <w:rFonts w:hint="eastAsia" w:ascii="宋体" w:hAnsi="宋体" w:eastAsia="宋体" w:cs="宋体"/>
          <w:b w:val="0"/>
          <w:bCs w:val="0"/>
          <w:sz w:val="21"/>
          <w:szCs w:val="21"/>
          <w:lang w:val="en-US" w:eastAsia="zh-CN"/>
        </w:rPr>
        <w:t>等信息。</w:t>
      </w:r>
    </w:p>
    <w:p>
      <w:pPr>
        <w:numPr>
          <w:numId w:val="0"/>
        </w:numPr>
        <w:spacing w:line="300" w:lineRule="auto"/>
        <w:ind w:leftChars="0" w:right="420" w:rightChars="200"/>
        <w:rPr>
          <w:rFonts w:hint="eastAsia" w:ascii="宋体" w:hAnsi="宋体" w:eastAsia="宋体" w:cs="宋体"/>
          <w:b w:val="0"/>
          <w:bCs w:val="0"/>
          <w:sz w:val="21"/>
          <w:szCs w:val="21"/>
          <w:lang w:val="en-US" w:eastAsia="zh-CN"/>
        </w:rPr>
      </w:pPr>
    </w:p>
    <w:p>
      <w:pPr>
        <w:numPr>
          <w:numId w:val="0"/>
        </w:numPr>
        <w:spacing w:line="300" w:lineRule="auto"/>
        <w:ind w:leftChars="0" w:right="420" w:rightChars="200"/>
      </w:pPr>
      <w:r>
        <w:drawing>
          <wp:inline distT="0" distB="0" distL="114300" distR="114300">
            <wp:extent cx="5267325" cy="3992880"/>
            <wp:effectExtent l="0" t="0" r="3175"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5267325" cy="3992880"/>
                    </a:xfrm>
                    <a:prstGeom prst="rect">
                      <a:avLst/>
                    </a:prstGeom>
                    <a:noFill/>
                    <a:ln>
                      <a:noFill/>
                    </a:ln>
                  </pic:spPr>
                </pic:pic>
              </a:graphicData>
            </a:graphic>
          </wp:inline>
        </w:drawing>
      </w:r>
    </w:p>
    <w:p>
      <w:pPr>
        <w:pStyle w:val="2"/>
        <w:numPr>
          <w:numId w:val="0"/>
        </w:numPr>
        <w:spacing w:line="300" w:lineRule="auto"/>
        <w:ind w:leftChars="0" w:right="420" w:rightChars="200"/>
        <w:jc w:val="center"/>
        <w:rPr>
          <w:rFonts w:hint="eastAsia" w:eastAsia="宋体"/>
          <w:lang w:val="en-US" w:eastAsia="zh-CN"/>
        </w:rPr>
      </w:pPr>
      <w:r>
        <w:t xml:space="preserve">图1.2- </w:t>
      </w:r>
      <w:r>
        <w:fldChar w:fldCharType="begin"/>
      </w:r>
      <w:r>
        <w:instrText xml:space="preserve"> SEQ 图1.2- \* ARABIC </w:instrText>
      </w:r>
      <w:r>
        <w:fldChar w:fldCharType="separate"/>
      </w:r>
      <w:r>
        <w:t>1</w:t>
      </w:r>
      <w:r>
        <w:fldChar w:fldCharType="end"/>
      </w:r>
      <w:r>
        <w:rPr>
          <w:rFonts w:hint="eastAsia"/>
          <w:lang w:eastAsia="zh-CN"/>
        </w:rPr>
        <w:t>数据流图</w:t>
      </w:r>
    </w:p>
    <w:p>
      <w:pPr>
        <w:numPr>
          <w:numId w:val="0"/>
        </w:numPr>
        <w:spacing w:line="300" w:lineRule="auto"/>
        <w:ind w:leftChars="0" w:right="420" w:rightChars="200"/>
        <w:rPr>
          <w:rFonts w:hint="eastAsia" w:ascii="宋体" w:hAnsi="宋体" w:eastAsia="宋体" w:cs="宋体"/>
          <w:b w:val="0"/>
          <w:bCs w:val="0"/>
          <w:sz w:val="21"/>
          <w:szCs w:val="21"/>
          <w:lang w:val="en-US" w:eastAsia="zh-CN"/>
        </w:rPr>
      </w:pPr>
    </w:p>
    <w:p>
      <w:pPr>
        <w:numPr>
          <w:numId w:val="0"/>
        </w:numPr>
        <w:spacing w:line="300" w:lineRule="auto"/>
        <w:ind w:leftChars="0" w:right="420" w:rightChars="200"/>
        <w:rPr>
          <w:rFonts w:hint="eastAsia" w:ascii="宋体" w:hAnsi="宋体" w:eastAsia="宋体" w:cs="宋体"/>
          <w:b w:val="0"/>
          <w:bCs w:val="0"/>
          <w:sz w:val="32"/>
          <w:szCs w:val="32"/>
          <w:lang w:val="en-US" w:eastAsia="zh-CN"/>
        </w:rPr>
      </w:pPr>
      <w:r>
        <w:rPr>
          <w:rFonts w:hint="eastAsia" w:ascii="黑体" w:hAnsi="黑体" w:eastAsia="黑体" w:cs="黑体"/>
          <w:b w:val="0"/>
          <w:bCs w:val="0"/>
          <w:sz w:val="32"/>
          <w:szCs w:val="32"/>
          <w:lang w:val="en-US" w:eastAsia="zh-CN"/>
        </w:rPr>
        <w:t>1.2.5 数据字典</w:t>
      </w:r>
    </w:p>
    <w:p>
      <w:pPr>
        <w:numPr>
          <w:numId w:val="0"/>
        </w:numPr>
        <w:spacing w:line="300" w:lineRule="auto"/>
        <w:ind w:leftChars="0" w:right="420" w:rightChars="2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数据项：</w:t>
      </w:r>
    </w:p>
    <w:p>
      <w:pPr>
        <w:numPr>
          <w:numId w:val="0"/>
        </w:numPr>
        <w:spacing w:line="300" w:lineRule="auto"/>
        <w:ind w:leftChars="0" w:right="420" w:right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零件ID：唯一标识一个零件。</w:t>
      </w:r>
    </w:p>
    <w:p>
      <w:pPr>
        <w:numPr>
          <w:numId w:val="0"/>
        </w:numPr>
        <w:spacing w:line="300" w:lineRule="auto"/>
        <w:ind w:leftChars="0" w:right="420" w:right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数量：表示零件的数量。</w:t>
      </w:r>
    </w:p>
    <w:p>
      <w:pPr>
        <w:numPr>
          <w:numId w:val="0"/>
        </w:numPr>
        <w:spacing w:line="300" w:lineRule="auto"/>
        <w:ind w:leftChars="0" w:right="420" w:right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入库时间：记录零件的入库时间。</w:t>
      </w:r>
    </w:p>
    <w:p>
      <w:pPr>
        <w:numPr>
          <w:numId w:val="0"/>
        </w:numPr>
        <w:spacing w:line="300" w:lineRule="auto"/>
        <w:ind w:leftChars="0" w:right="420" w:right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出库时间：记录零件的出库时间。</w:t>
      </w:r>
    </w:p>
    <w:p>
      <w:pPr>
        <w:numPr>
          <w:numId w:val="0"/>
        </w:numPr>
        <w:spacing w:line="300" w:lineRule="auto"/>
        <w:ind w:leftChars="0" w:right="420" w:right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订货信息：包含零件ID、数量和供应商信息。</w:t>
      </w:r>
    </w:p>
    <w:p>
      <w:pPr>
        <w:numPr>
          <w:numId w:val="0"/>
        </w:numPr>
        <w:spacing w:line="300" w:lineRule="auto"/>
        <w:ind w:leftChars="0" w:right="420" w:rightChars="200"/>
        <w:rPr>
          <w:rFonts w:hint="eastAsia" w:ascii="宋体" w:hAnsi="宋体" w:eastAsia="宋体" w:cs="宋体"/>
          <w:b w:val="0"/>
          <w:bCs w:val="0"/>
          <w:sz w:val="21"/>
          <w:szCs w:val="21"/>
          <w:lang w:val="en-US" w:eastAsia="zh-CN"/>
        </w:rPr>
      </w:pPr>
    </w:p>
    <w:p>
      <w:pPr>
        <w:numPr>
          <w:numId w:val="0"/>
        </w:numPr>
        <w:spacing w:line="300" w:lineRule="auto"/>
        <w:ind w:leftChars="0" w:right="420" w:rightChars="2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数据类型：</w:t>
      </w:r>
    </w:p>
    <w:p>
      <w:pPr>
        <w:numPr>
          <w:numId w:val="0"/>
        </w:numPr>
        <w:spacing w:line="300" w:lineRule="auto"/>
        <w:ind w:leftChars="0" w:right="420" w:right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整数：用于表示数量、ID等。</w:t>
      </w:r>
    </w:p>
    <w:p>
      <w:pPr>
        <w:numPr>
          <w:numId w:val="0"/>
        </w:numPr>
        <w:spacing w:line="300" w:lineRule="auto"/>
        <w:ind w:leftChars="0" w:right="420" w:right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日期：用于表示入库时间、出库时间和订货时间。</w:t>
      </w:r>
    </w:p>
    <w:p>
      <w:pPr>
        <w:numPr>
          <w:numId w:val="0"/>
        </w:numPr>
        <w:spacing w:line="300" w:lineRule="auto"/>
        <w:ind w:leftChars="0" w:right="420" w:rightChars="200"/>
        <w:rPr>
          <w:rFonts w:hint="eastAsia" w:ascii="宋体" w:hAnsi="宋体" w:eastAsia="宋体" w:cs="宋体"/>
          <w:b/>
          <w:bCs/>
          <w:sz w:val="21"/>
          <w:szCs w:val="21"/>
          <w:lang w:val="en-US" w:eastAsia="zh-CN"/>
        </w:rPr>
      </w:pPr>
    </w:p>
    <w:p>
      <w:pPr>
        <w:numPr>
          <w:numId w:val="0"/>
        </w:numPr>
        <w:spacing w:line="300" w:lineRule="auto"/>
        <w:ind w:leftChars="0" w:right="420" w:rightChars="2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数据关系：</w:t>
      </w:r>
    </w:p>
    <w:p>
      <w:pPr>
        <w:numPr>
          <w:numId w:val="0"/>
        </w:numPr>
        <w:spacing w:line="300" w:lineRule="auto"/>
        <w:ind w:leftChars="0" w:right="420" w:right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零件与库存清单：一对一关系，每个零件在库存清单中有对应记录。</w:t>
      </w:r>
    </w:p>
    <w:p>
      <w:pPr>
        <w:numPr>
          <w:numId w:val="0"/>
        </w:numPr>
        <w:spacing w:line="300" w:lineRule="auto"/>
        <w:ind w:leftChars="0" w:right="420" w:right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订货信息与零件：一对多关系，一个零件可以有多个订货信息。</w:t>
      </w:r>
    </w:p>
    <w:p>
      <w:pPr>
        <w:numPr>
          <w:ilvl w:val="1"/>
          <w:numId w:val="2"/>
        </w:numPr>
        <w:spacing w:line="300" w:lineRule="auto"/>
        <w:ind w:left="0" w:leftChars="0" w:right="420" w:rightChars="200" w:firstLine="0" w:firstLineChars="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概要设计</w:t>
      </w:r>
    </w:p>
    <w:p>
      <w:pPr>
        <w:numPr>
          <w:numId w:val="0"/>
        </w:numPr>
        <w:spacing w:line="300" w:lineRule="auto"/>
        <w:ind w:leftChars="0" w:right="420" w:rightChars="200"/>
        <w:rPr>
          <w:rFonts w:hint="eastAsia" w:ascii="宋体" w:hAnsi="宋体" w:cs="宋体"/>
          <w:b w:val="0"/>
          <w:bCs w:val="0"/>
          <w:sz w:val="21"/>
          <w:szCs w:val="21"/>
          <w:lang w:val="en-US" w:eastAsia="zh-CN"/>
        </w:rPr>
      </w:pPr>
      <w:r>
        <w:rPr>
          <w:rFonts w:hint="eastAsia" w:ascii="宋体" w:hAnsi="宋体" w:eastAsia="宋体" w:cs="宋体"/>
          <w:b w:val="0"/>
          <w:bCs w:val="0"/>
          <w:sz w:val="21"/>
          <w:szCs w:val="21"/>
          <w:lang w:val="en-US" w:eastAsia="zh-CN"/>
        </w:rPr>
        <w:t>根据数据</w:t>
      </w:r>
      <w:r>
        <w:rPr>
          <w:rFonts w:hint="eastAsia" w:ascii="宋体" w:hAnsi="宋体" w:cs="宋体"/>
          <w:b w:val="0"/>
          <w:bCs w:val="0"/>
          <w:sz w:val="21"/>
          <w:szCs w:val="21"/>
          <w:lang w:val="en-US" w:eastAsia="zh-CN"/>
        </w:rPr>
        <w:t>流图可分析出此系统的大致流程为：</w:t>
      </w:r>
    </w:p>
    <w:p>
      <w:pPr>
        <w:numPr>
          <w:numId w:val="0"/>
        </w:numPr>
        <w:spacing w:line="300" w:lineRule="auto"/>
        <w:ind w:leftChars="0" w:right="420" w:rightChars="20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仓库管理人员根据订单信息完成零件的出库，然后系统根据仓库管理人员执行的操作id和零件的各项信息完成对库存的修改，每一次库存被修改后，将进行一次库存余量判断，在某件零件的余量小于规定的阈值后发出缺货通知并停止此零件的出库操作，随后采购员收到缺货通知后，根据通知完成缺货零件的采购，随后将采购到的零件交给仓库管理人员，由其完成零件的入库操作，系统收到入库数据流后，根据数据流修改库存信息，若零件数量超出规定的最小阈值，则重新启动此零件的销售。</w:t>
      </w:r>
    </w:p>
    <w:p>
      <w:pPr>
        <w:numPr>
          <w:numId w:val="0"/>
        </w:numPr>
        <w:spacing w:line="300" w:lineRule="auto"/>
        <w:ind w:leftChars="0" w:right="420" w:rightChars="20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根据此系统流程可以得出，应将零件的出库，缺货通知分为一组，采购员的采购零件，零件入库操作分为一组，同时，系统对库存的修改同时存在于上文的两个分组中。两组之间应该采用联机方式更新库存清单。</w:t>
      </w:r>
    </w:p>
    <w:p>
      <w:pPr>
        <w:numPr>
          <w:numId w:val="0"/>
        </w:numPr>
        <w:spacing w:line="300" w:lineRule="auto"/>
        <w:ind w:leftChars="0" w:right="420" w:rightChars="200"/>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根据上文对系统流程结构的分析，可以得到如下结构图</w:t>
      </w:r>
    </w:p>
    <w:p>
      <w:pPr>
        <w:numPr>
          <w:numId w:val="0"/>
        </w:numPr>
        <w:spacing w:line="300" w:lineRule="auto"/>
        <w:ind w:leftChars="0" w:right="420" w:rightChars="200"/>
      </w:pPr>
      <w:r>
        <w:drawing>
          <wp:inline distT="0" distB="0" distL="114300" distR="114300">
            <wp:extent cx="5267960" cy="4919980"/>
            <wp:effectExtent l="0" t="0" r="2540" b="762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5267960" cy="4919980"/>
                    </a:xfrm>
                    <a:prstGeom prst="rect">
                      <a:avLst/>
                    </a:prstGeom>
                    <a:noFill/>
                    <a:ln>
                      <a:noFill/>
                    </a:ln>
                  </pic:spPr>
                </pic:pic>
              </a:graphicData>
            </a:graphic>
          </wp:inline>
        </w:drawing>
      </w:r>
    </w:p>
    <w:p>
      <w:pPr>
        <w:pStyle w:val="2"/>
        <w:numPr>
          <w:numId w:val="0"/>
        </w:numPr>
        <w:spacing w:line="300" w:lineRule="auto"/>
        <w:ind w:leftChars="0" w:right="420" w:rightChars="200"/>
        <w:jc w:val="center"/>
        <w:rPr>
          <w:rFonts w:hint="eastAsia"/>
          <w:lang w:eastAsia="zh-CN"/>
        </w:rPr>
      </w:pPr>
      <w:r>
        <w:t xml:space="preserve">图1.2. </w:t>
      </w:r>
      <w:r>
        <w:fldChar w:fldCharType="begin"/>
      </w:r>
      <w:r>
        <w:instrText xml:space="preserve"> SEQ 图1.2. \* ARABIC </w:instrText>
      </w:r>
      <w:r>
        <w:fldChar w:fldCharType="separate"/>
      </w:r>
      <w:r>
        <w:t>1</w:t>
      </w:r>
      <w:r>
        <w:fldChar w:fldCharType="end"/>
      </w:r>
      <w:r>
        <w:rPr>
          <w:rFonts w:hint="eastAsia"/>
          <w:lang w:eastAsia="zh-CN"/>
        </w:rPr>
        <w:t xml:space="preserve"> 初步结构图</w:t>
      </w:r>
    </w:p>
    <w:p>
      <w:pPr>
        <w:rPr>
          <w:rFonts w:hint="eastAsia"/>
          <w:lang w:val="en-US" w:eastAsia="zh-CN"/>
        </w:rPr>
      </w:pPr>
    </w:p>
    <w:p>
      <w:pPr>
        <w:numPr>
          <w:numId w:val="0"/>
        </w:numPr>
        <w:spacing w:line="300" w:lineRule="auto"/>
        <w:ind w:right="420" w:rightChars="20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可以看出</w:t>
      </w:r>
      <w:r>
        <w:rPr>
          <w:rFonts w:hint="eastAsia" w:ascii="宋体" w:hAnsi="宋体" w:cs="宋体"/>
          <w:sz w:val="21"/>
          <w:szCs w:val="21"/>
          <w:lang w:val="en-US" w:eastAsia="zh-CN"/>
        </w:rPr>
        <w:t>这一版本的结构图并不完善，入库，出库操作并不明显展示与其他模块的关联，因此改进后的结构图为：</w:t>
      </w:r>
    </w:p>
    <w:p>
      <w:pPr>
        <w:numPr>
          <w:numId w:val="0"/>
        </w:numPr>
        <w:spacing w:line="300" w:lineRule="auto"/>
        <w:ind w:right="420" w:rightChars="200"/>
      </w:pPr>
      <w:r>
        <w:drawing>
          <wp:inline distT="0" distB="0" distL="114300" distR="114300">
            <wp:extent cx="5266690" cy="2560320"/>
            <wp:effectExtent l="0" t="0" r="3810" b="508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5266690" cy="2560320"/>
                    </a:xfrm>
                    <a:prstGeom prst="rect">
                      <a:avLst/>
                    </a:prstGeom>
                    <a:noFill/>
                    <a:ln>
                      <a:noFill/>
                    </a:ln>
                  </pic:spPr>
                </pic:pic>
              </a:graphicData>
            </a:graphic>
          </wp:inline>
        </w:drawing>
      </w:r>
    </w:p>
    <w:p>
      <w:pPr>
        <w:pStyle w:val="2"/>
        <w:numPr>
          <w:numId w:val="0"/>
        </w:numPr>
        <w:spacing w:line="300" w:lineRule="auto"/>
        <w:ind w:right="420" w:rightChars="200"/>
        <w:jc w:val="center"/>
        <w:rPr>
          <w:rFonts w:hint="eastAsia"/>
          <w:lang w:eastAsia="zh-CN"/>
        </w:rPr>
      </w:pPr>
      <w:r>
        <w:t xml:space="preserve">图1.2. </w:t>
      </w:r>
      <w:r>
        <w:fldChar w:fldCharType="begin"/>
      </w:r>
      <w:r>
        <w:instrText xml:space="preserve"> SEQ 图1.2. \* ARABIC </w:instrText>
      </w:r>
      <w:r>
        <w:fldChar w:fldCharType="separate"/>
      </w:r>
      <w:r>
        <w:t>2</w:t>
      </w:r>
      <w:r>
        <w:fldChar w:fldCharType="end"/>
      </w:r>
      <w:r>
        <w:rPr>
          <w:rFonts w:hint="eastAsia"/>
          <w:lang w:eastAsia="zh-CN"/>
        </w:rPr>
        <w:t>改进后的结构图</w:t>
      </w:r>
    </w:p>
    <w:p>
      <w:pPr>
        <w:numPr>
          <w:ilvl w:val="1"/>
          <w:numId w:val="2"/>
        </w:numPr>
        <w:ind w:left="0" w:leftChars="0" w:firstLine="0" w:firstLineChars="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数据库设计</w:t>
      </w:r>
    </w:p>
    <w:p>
      <w:pPr>
        <w:numPr>
          <w:numId w:val="0"/>
        </w:numPr>
        <w:ind w:leftChars="0"/>
        <w:rPr>
          <w:rFonts w:hint="default" w:ascii="宋体" w:hAnsi="宋体" w:cs="宋体"/>
          <w:sz w:val="21"/>
          <w:szCs w:val="21"/>
          <w:lang w:val="en-US" w:eastAsia="zh-CN"/>
        </w:rPr>
      </w:pPr>
      <w:r>
        <w:rPr>
          <w:rFonts w:hint="eastAsia" w:ascii="宋体" w:hAnsi="宋体" w:eastAsia="宋体" w:cs="宋体"/>
          <w:sz w:val="21"/>
          <w:szCs w:val="21"/>
          <w:lang w:val="en-US" w:eastAsia="zh-CN"/>
        </w:rPr>
        <w:t>根据概要设计中各模块的关联</w:t>
      </w:r>
      <w:r>
        <w:rPr>
          <w:rFonts w:hint="eastAsia" w:ascii="宋体" w:hAnsi="宋体" w:cs="宋体"/>
          <w:sz w:val="21"/>
          <w:szCs w:val="21"/>
          <w:lang w:val="en-US" w:eastAsia="zh-CN"/>
        </w:rPr>
        <w:t>与需求，可以设计出仓库管理员表，其中包含job列来区分管理人员和采购人员，零件库存表，缺货信息表，操作记录表</w:t>
      </w:r>
    </w:p>
    <w:p>
      <w:pPr>
        <w:numPr>
          <w:numId w:val="0"/>
        </w:numPr>
        <w:ind w:leftChars="0"/>
      </w:pPr>
      <w:r>
        <w:drawing>
          <wp:inline distT="0" distB="0" distL="114300" distR="114300">
            <wp:extent cx="5267325" cy="1844675"/>
            <wp:effectExtent l="0" t="0" r="3175" b="952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9"/>
                    <a:stretch>
                      <a:fillRect/>
                    </a:stretch>
                  </pic:blipFill>
                  <pic:spPr>
                    <a:xfrm>
                      <a:off x="0" y="0"/>
                      <a:ext cx="5267325" cy="1844675"/>
                    </a:xfrm>
                    <a:prstGeom prst="rect">
                      <a:avLst/>
                    </a:prstGeom>
                    <a:noFill/>
                    <a:ln>
                      <a:noFill/>
                    </a:ln>
                  </pic:spPr>
                </pic:pic>
              </a:graphicData>
            </a:graphic>
          </wp:inline>
        </w:drawing>
      </w:r>
    </w:p>
    <w:p>
      <w:pPr>
        <w:pStyle w:val="2"/>
        <w:numPr>
          <w:numId w:val="0"/>
        </w:numPr>
        <w:ind w:leftChars="0"/>
        <w:jc w:val="center"/>
        <w:rPr>
          <w:rFonts w:hint="eastAsia"/>
          <w:lang w:eastAsia="zh-CN"/>
        </w:rPr>
      </w:pPr>
      <w:r>
        <w:t xml:space="preserve">图1.4. </w:t>
      </w:r>
      <w:r>
        <w:fldChar w:fldCharType="begin"/>
      </w:r>
      <w:r>
        <w:instrText xml:space="preserve"> SEQ 图1.4. \* ARABIC </w:instrText>
      </w:r>
      <w:r>
        <w:fldChar w:fldCharType="separate"/>
      </w:r>
      <w:r>
        <w:t>1</w:t>
      </w:r>
      <w:r>
        <w:fldChar w:fldCharType="end"/>
      </w:r>
      <w:r>
        <w:rPr>
          <w:rFonts w:hint="eastAsia"/>
          <w:lang w:eastAsia="zh-CN"/>
        </w:rPr>
        <w:t>仓库管理人员表</w:t>
      </w:r>
    </w:p>
    <w:p>
      <w:r>
        <w:drawing>
          <wp:inline distT="0" distB="0" distL="114300" distR="114300">
            <wp:extent cx="5267960" cy="2001520"/>
            <wp:effectExtent l="0" t="0" r="2540" b="508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0"/>
                    <a:stretch>
                      <a:fillRect/>
                    </a:stretch>
                  </pic:blipFill>
                  <pic:spPr>
                    <a:xfrm>
                      <a:off x="0" y="0"/>
                      <a:ext cx="5267960" cy="2001520"/>
                    </a:xfrm>
                    <a:prstGeom prst="rect">
                      <a:avLst/>
                    </a:prstGeom>
                    <a:noFill/>
                    <a:ln>
                      <a:noFill/>
                    </a:ln>
                  </pic:spPr>
                </pic:pic>
              </a:graphicData>
            </a:graphic>
          </wp:inline>
        </w:drawing>
      </w:r>
    </w:p>
    <w:p>
      <w:pPr>
        <w:pStyle w:val="2"/>
        <w:jc w:val="center"/>
        <w:rPr>
          <w:rFonts w:hint="eastAsia"/>
          <w:lang w:eastAsia="zh-CN"/>
        </w:rPr>
      </w:pPr>
      <w:r>
        <w:t xml:space="preserve">图1.4. </w:t>
      </w:r>
      <w:r>
        <w:fldChar w:fldCharType="begin"/>
      </w:r>
      <w:r>
        <w:instrText xml:space="preserve"> SEQ 图1.4. \* ARABIC </w:instrText>
      </w:r>
      <w:r>
        <w:fldChar w:fldCharType="separate"/>
      </w:r>
      <w:r>
        <w:t>2</w:t>
      </w:r>
      <w:r>
        <w:fldChar w:fldCharType="end"/>
      </w:r>
      <w:r>
        <w:rPr>
          <w:rFonts w:hint="eastAsia"/>
          <w:lang w:eastAsia="zh-CN"/>
        </w:rPr>
        <w:t xml:space="preserve"> 零件库存表</w:t>
      </w:r>
    </w:p>
    <w:p>
      <w:pPr>
        <w:rPr>
          <w:rFonts w:hint="eastAsia"/>
          <w:lang w:eastAsia="zh-CN"/>
        </w:rPr>
      </w:pPr>
    </w:p>
    <w:p>
      <w:pPr>
        <w:rPr>
          <w:rFonts w:hint="eastAsia"/>
          <w:lang w:val="en-US" w:eastAsia="zh-CN"/>
        </w:rPr>
      </w:pPr>
      <w:bookmarkStart w:id="0" w:name="_GoBack"/>
      <w:bookmarkEnd w:id="0"/>
    </w:p>
    <w:p>
      <w:pPr>
        <w:numPr>
          <w:numId w:val="0"/>
        </w:numPr>
        <w:ind w:leftChars="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1.5详细设计</w:t>
      </w:r>
    </w:p>
    <w:p>
      <w:pPr>
        <w:numPr>
          <w:numId w:val="0"/>
        </w:numPr>
        <w:ind w:leftChars="0"/>
        <w:rPr>
          <w:rFonts w:hint="eastAsia" w:ascii="宋体" w:hAnsi="宋体" w:cs="宋体"/>
          <w:b w:val="0"/>
          <w:bCs w:val="0"/>
          <w:sz w:val="21"/>
          <w:szCs w:val="21"/>
          <w:lang w:val="en-US" w:eastAsia="zh-CN"/>
        </w:rPr>
      </w:pPr>
      <w:r>
        <w:rPr>
          <w:rFonts w:hint="eastAsia" w:ascii="宋体" w:hAnsi="宋体" w:eastAsia="宋体" w:cs="宋体"/>
          <w:b w:val="0"/>
          <w:bCs w:val="0"/>
          <w:sz w:val="21"/>
          <w:szCs w:val="21"/>
          <w:lang w:val="en-US" w:eastAsia="zh-CN"/>
        </w:rPr>
        <w:t>根据概要设计</w:t>
      </w:r>
      <w:r>
        <w:rPr>
          <w:rFonts w:hint="eastAsia" w:ascii="宋体" w:hAnsi="宋体" w:cs="宋体"/>
          <w:b w:val="0"/>
          <w:bCs w:val="0"/>
          <w:sz w:val="21"/>
          <w:szCs w:val="21"/>
          <w:lang w:val="en-US" w:eastAsia="zh-CN"/>
        </w:rPr>
        <w:t>得到的软件结构图，可以将系统分为入库模块，出库模块，更新库存模块，处理缺货信息模块</w:t>
      </w:r>
    </w:p>
    <w:p>
      <w:pPr>
        <w:numPr>
          <w:numId w:val="0"/>
        </w:numPr>
        <w:ind w:leftChars="0"/>
        <w:rPr>
          <w:rFonts w:hint="eastAsia" w:ascii="宋体" w:hAnsi="宋体" w:cs="宋体"/>
          <w:b w:val="0"/>
          <w:bCs w:val="0"/>
          <w:sz w:val="21"/>
          <w:szCs w:val="21"/>
          <w:lang w:val="en-US" w:eastAsia="zh-CN"/>
        </w:rPr>
      </w:pPr>
    </w:p>
    <w:p>
      <w:pPr>
        <w:numPr>
          <w:numId w:val="0"/>
        </w:numPr>
        <w:ind w:left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1.5.1入库模块</w:t>
      </w:r>
    </w:p>
    <w:p>
      <w:pPr>
        <w:numPr>
          <w:numId w:val="0"/>
        </w:numPr>
        <w:ind w:left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1.5.2出库模块</w:t>
      </w:r>
    </w:p>
    <w:p>
      <w:pPr>
        <w:numPr>
          <w:numId w:val="0"/>
        </w:numPr>
        <w:ind w:left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1.5.3更新库存模块</w:t>
      </w:r>
    </w:p>
    <w:p>
      <w:pPr>
        <w:numPr>
          <w:numId w:val="0"/>
        </w:numPr>
        <w:ind w:leftChars="0"/>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1.5.4处理缺货信息模块</w:t>
      </w:r>
    </w:p>
    <w:p>
      <w:pPr>
        <w:numPr>
          <w:numId w:val="0"/>
        </w:numPr>
        <w:ind w:leftChars="0"/>
        <w:rPr>
          <w:rFonts w:hint="eastAsia" w:ascii="黑体" w:hAnsi="黑体" w:eastAsia="黑体" w:cs="黑体"/>
          <w:b w:val="0"/>
          <w:bCs w:val="0"/>
          <w:sz w:val="28"/>
          <w:szCs w:val="28"/>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F6324A"/>
    <w:multiLevelType w:val="singleLevel"/>
    <w:tmpl w:val="B2F6324A"/>
    <w:lvl w:ilvl="0" w:tentative="0">
      <w:start w:val="1"/>
      <w:numFmt w:val="chineseCounting"/>
      <w:suff w:val="nothing"/>
      <w:lvlText w:val="%1、"/>
      <w:lvlJc w:val="left"/>
      <w:rPr>
        <w:rFonts w:hint="eastAsia"/>
      </w:rPr>
    </w:lvl>
  </w:abstractNum>
  <w:abstractNum w:abstractNumId="1">
    <w:nsid w:val="D7275ED8"/>
    <w:multiLevelType w:val="multilevel"/>
    <w:tmpl w:val="D7275ED8"/>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59A106DA"/>
    <w:multiLevelType w:val="multilevel"/>
    <w:tmpl w:val="59A106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7D700814"/>
    <w:multiLevelType w:val="singleLevel"/>
    <w:tmpl w:val="7D700814"/>
    <w:lvl w:ilvl="0" w:tentative="0">
      <w:start w:val="2"/>
      <w:numFmt w:val="chineseCounting"/>
      <w:suff w:val="nothing"/>
      <w:lvlText w:val="%1、"/>
      <w:lvlJc w:val="left"/>
      <w:rPr>
        <w:rFonts w:hint="eastAsi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0MDc3M2M1ZmNhYmUxNTQ2NTk4NThjNWQ4ZGY2NzMifQ=="/>
  </w:docVars>
  <w:rsids>
    <w:rsidRoot w:val="28BA3B34"/>
    <w:rsid w:val="28BA3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547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2024-05-21T06:22:00Z</dcterms:created>
  <dc:creator>我的悲伤逆流成河</dc:creator>
  <cp:lastModifiedBy>我的悲伤逆流成河</cp:lastModifiedBy>
  <dcterms:modified xsi:type="dcterms:W3CDTF">2024-05-21T16:36:03Z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B9D9143FEA234C9781BD7C3427F2BF10_11</vt:lpwstr>
  </property>
</Properties>
</file>