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19C6" w14:textId="77777777" w:rsidR="00FF71F4" w:rsidRPr="00C67620" w:rsidRDefault="00F53734" w:rsidP="00EA7AC7">
      <w:pPr>
        <w:pStyle w:val="Body1"/>
      </w:pPr>
      <w:r>
        <w:rPr>
          <w:noProof/>
        </w:rPr>
        <w:drawing>
          <wp:anchor distT="0" distB="0" distL="114300" distR="114300" simplePos="0" relativeHeight="251658240" behindDoc="0" locked="0" layoutInCell="1" allowOverlap="1" wp14:anchorId="3DB1287E" wp14:editId="506B2F4E">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3681AB41"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2793ACCA" w14:textId="77777777" w:rsidR="000325D7" w:rsidRDefault="000325D7" w:rsidP="006957B0">
      <w:pPr>
        <w:pStyle w:val="LXITitle"/>
      </w:pPr>
    </w:p>
    <w:p w14:paraId="6758827E" w14:textId="77777777" w:rsidR="000325D7" w:rsidRDefault="000325D7" w:rsidP="006957B0">
      <w:pPr>
        <w:pStyle w:val="LXITitle"/>
      </w:pPr>
    </w:p>
    <w:p w14:paraId="4993160E" w14:textId="7D5252F9" w:rsidR="00E23634" w:rsidRDefault="00FF71F4" w:rsidP="0022391B">
      <w:pPr>
        <w:pStyle w:val="LXITitle"/>
        <w:outlineLvl w:val="0"/>
      </w:pPr>
      <w:bookmarkStart w:id="5" w:name="_Toc104300230"/>
      <w:r w:rsidRPr="006957B0">
        <w:t xml:space="preserve">LXI </w:t>
      </w:r>
      <w:bookmarkEnd w:id="0"/>
      <w:bookmarkEnd w:id="1"/>
      <w:bookmarkEnd w:id="2"/>
      <w:bookmarkEnd w:id="3"/>
      <w:bookmarkEnd w:id="4"/>
      <w:r w:rsidR="00F640CA">
        <w:t>Security</w:t>
      </w:r>
      <w:r w:rsidR="00F640CA">
        <w:br/>
      </w:r>
      <w:r w:rsidR="00FC7706">
        <w:t>Extended Function</w:t>
      </w:r>
      <w:bookmarkEnd w:id="5"/>
    </w:p>
    <w:p w14:paraId="2AC201B6" w14:textId="77777777" w:rsidR="00CB3D83" w:rsidRDefault="00CB3D83" w:rsidP="00EA7AC7">
      <w:pPr>
        <w:pStyle w:val="Body1"/>
      </w:pPr>
    </w:p>
    <w:p w14:paraId="6FC868CC" w14:textId="77777777" w:rsidR="002F71A9" w:rsidRDefault="002F71A9" w:rsidP="002F71A9">
      <w:pPr>
        <w:pStyle w:val="TPCopyright"/>
        <w:spacing w:before="360"/>
      </w:pPr>
    </w:p>
    <w:p w14:paraId="76695776" w14:textId="15192867" w:rsidR="002F71A9" w:rsidRDefault="002F71A9" w:rsidP="002F71A9">
      <w:pPr>
        <w:pStyle w:val="TPCopyright"/>
        <w:spacing w:before="360"/>
        <w:rPr>
          <w:sz w:val="24"/>
        </w:rPr>
      </w:pPr>
      <w:r w:rsidRPr="00CB3D83">
        <w:rPr>
          <w:sz w:val="24"/>
        </w:rPr>
        <w:t xml:space="preserve">Revision </w:t>
      </w:r>
      <w:r w:rsidR="00A2195B">
        <w:rPr>
          <w:sz w:val="24"/>
        </w:rPr>
        <w:t>1.0</w:t>
      </w:r>
      <w:r w:rsidRPr="00CB3D83">
        <w:rPr>
          <w:sz w:val="24"/>
        </w:rPr>
        <w:br/>
      </w:r>
      <w:r w:rsidRPr="00CB3D83">
        <w:rPr>
          <w:sz w:val="24"/>
        </w:rPr>
        <w:br/>
      </w:r>
    </w:p>
    <w:p w14:paraId="175FFC16" w14:textId="7C0405F8" w:rsidR="000A4B86" w:rsidRPr="00CB3D83" w:rsidRDefault="00C85558" w:rsidP="002F71A9">
      <w:pPr>
        <w:pStyle w:val="TPCopyright"/>
        <w:spacing w:before="360"/>
        <w:rPr>
          <w:sz w:val="24"/>
        </w:rPr>
      </w:pPr>
      <w:r>
        <w:rPr>
          <w:sz w:val="24"/>
        </w:rPr>
        <w:t>Ma</w:t>
      </w:r>
      <w:r w:rsidR="00766421">
        <w:rPr>
          <w:sz w:val="24"/>
        </w:rPr>
        <w:t>y</w:t>
      </w:r>
      <w:r>
        <w:rPr>
          <w:sz w:val="24"/>
        </w:rPr>
        <w:t xml:space="preserve"> </w:t>
      </w:r>
      <w:r w:rsidR="007E1378">
        <w:rPr>
          <w:sz w:val="24"/>
        </w:rPr>
        <w:t>24</w:t>
      </w:r>
      <w:r w:rsidR="000460E7">
        <w:rPr>
          <w:sz w:val="24"/>
        </w:rPr>
        <w:t>,</w:t>
      </w:r>
      <w:r w:rsidR="001818DC">
        <w:rPr>
          <w:sz w:val="24"/>
        </w:rPr>
        <w:t xml:space="preserve"> </w:t>
      </w:r>
      <w:r w:rsidR="009B0082">
        <w:rPr>
          <w:sz w:val="24"/>
        </w:rPr>
        <w:t>2022</w:t>
      </w:r>
    </w:p>
    <w:p w14:paraId="58568A31" w14:textId="77777777" w:rsidR="00310FF0" w:rsidRDefault="00310FF0">
      <w:pPr>
        <w:rPr>
          <w:b/>
        </w:rPr>
      </w:pPr>
      <w:r>
        <w:rPr>
          <w:b/>
        </w:rPr>
        <w:br w:type="page"/>
      </w:r>
    </w:p>
    <w:p w14:paraId="37E00532" w14:textId="19306D45" w:rsidR="007E1378" w:rsidRDefault="00C510C3">
      <w:pPr>
        <w:pStyle w:val="TOC1"/>
        <w:rPr>
          <w:rFonts w:asciiTheme="minorHAnsi" w:eastAsiaTheme="minorEastAsia" w:hAnsiTheme="minorHAnsi" w:cstheme="minorBidi"/>
          <w:b w:val="0"/>
          <w:bCs w:val="0"/>
          <w:caps w:val="0"/>
          <w:noProof/>
          <w:sz w:val="22"/>
          <w:szCs w:val="22"/>
        </w:rPr>
      </w:pPr>
      <w:r>
        <w:lastRenderedPageBreak/>
        <w:fldChar w:fldCharType="begin"/>
      </w:r>
      <w:r w:rsidR="00936681">
        <w:instrText xml:space="preserve"> TOC \o "1-3" \h \z \u </w:instrText>
      </w:r>
      <w:r>
        <w:fldChar w:fldCharType="separate"/>
      </w:r>
      <w:hyperlink w:anchor="_Toc104300230" w:history="1">
        <w:r w:rsidR="007E1378" w:rsidRPr="0088396E">
          <w:rPr>
            <w:rStyle w:val="Hyperlink"/>
            <w:noProof/>
          </w:rPr>
          <w:t>LXI Security Extended Function</w:t>
        </w:r>
        <w:r w:rsidR="007E1378">
          <w:rPr>
            <w:noProof/>
            <w:webHidden/>
          </w:rPr>
          <w:tab/>
        </w:r>
        <w:r w:rsidR="007E1378">
          <w:rPr>
            <w:noProof/>
            <w:webHidden/>
          </w:rPr>
          <w:fldChar w:fldCharType="begin"/>
        </w:r>
        <w:r w:rsidR="007E1378">
          <w:rPr>
            <w:noProof/>
            <w:webHidden/>
          </w:rPr>
          <w:instrText xml:space="preserve"> PAGEREF _Toc104300230 \h </w:instrText>
        </w:r>
        <w:r w:rsidR="007E1378">
          <w:rPr>
            <w:noProof/>
            <w:webHidden/>
          </w:rPr>
        </w:r>
        <w:r w:rsidR="007E1378">
          <w:rPr>
            <w:noProof/>
            <w:webHidden/>
          </w:rPr>
          <w:fldChar w:fldCharType="separate"/>
        </w:r>
        <w:r w:rsidR="007E1378">
          <w:rPr>
            <w:noProof/>
            <w:webHidden/>
          </w:rPr>
          <w:t>1</w:t>
        </w:r>
        <w:r w:rsidR="007E1378">
          <w:rPr>
            <w:noProof/>
            <w:webHidden/>
          </w:rPr>
          <w:fldChar w:fldCharType="end"/>
        </w:r>
      </w:hyperlink>
    </w:p>
    <w:p w14:paraId="28342050" w14:textId="23107C91" w:rsidR="007E1378" w:rsidRDefault="00A129B6">
      <w:pPr>
        <w:pStyle w:val="TOC1"/>
        <w:rPr>
          <w:rFonts w:asciiTheme="minorHAnsi" w:eastAsiaTheme="minorEastAsia" w:hAnsiTheme="minorHAnsi" w:cstheme="minorBidi"/>
          <w:b w:val="0"/>
          <w:bCs w:val="0"/>
          <w:caps w:val="0"/>
          <w:noProof/>
          <w:sz w:val="22"/>
          <w:szCs w:val="22"/>
        </w:rPr>
      </w:pPr>
      <w:hyperlink w:anchor="_Toc104300231" w:history="1">
        <w:r w:rsidR="007E1378" w:rsidRPr="0088396E">
          <w:rPr>
            <w:rStyle w:val="Hyperlink"/>
            <w:i/>
            <w:iCs/>
            <w:noProof/>
          </w:rPr>
          <w:t>Revision history</w:t>
        </w:r>
        <w:r w:rsidR="007E1378">
          <w:rPr>
            <w:noProof/>
            <w:webHidden/>
          </w:rPr>
          <w:tab/>
        </w:r>
        <w:r w:rsidR="007E1378">
          <w:rPr>
            <w:noProof/>
            <w:webHidden/>
          </w:rPr>
          <w:fldChar w:fldCharType="begin"/>
        </w:r>
        <w:r w:rsidR="007E1378">
          <w:rPr>
            <w:noProof/>
            <w:webHidden/>
          </w:rPr>
          <w:instrText xml:space="preserve"> PAGEREF _Toc104300231 \h </w:instrText>
        </w:r>
        <w:r w:rsidR="007E1378">
          <w:rPr>
            <w:noProof/>
            <w:webHidden/>
          </w:rPr>
        </w:r>
        <w:r w:rsidR="007E1378">
          <w:rPr>
            <w:noProof/>
            <w:webHidden/>
          </w:rPr>
          <w:fldChar w:fldCharType="separate"/>
        </w:r>
        <w:r w:rsidR="007E1378">
          <w:rPr>
            <w:noProof/>
            <w:webHidden/>
          </w:rPr>
          <w:t>5</w:t>
        </w:r>
        <w:r w:rsidR="007E1378">
          <w:rPr>
            <w:noProof/>
            <w:webHidden/>
          </w:rPr>
          <w:fldChar w:fldCharType="end"/>
        </w:r>
      </w:hyperlink>
    </w:p>
    <w:p w14:paraId="72C86C09" w14:textId="0CFA6547" w:rsidR="007E1378" w:rsidRDefault="00A129B6">
      <w:pPr>
        <w:pStyle w:val="TOC1"/>
        <w:tabs>
          <w:tab w:val="left" w:pos="600"/>
        </w:tabs>
        <w:rPr>
          <w:rFonts w:asciiTheme="minorHAnsi" w:eastAsiaTheme="minorEastAsia" w:hAnsiTheme="minorHAnsi" w:cstheme="minorBidi"/>
          <w:b w:val="0"/>
          <w:bCs w:val="0"/>
          <w:caps w:val="0"/>
          <w:noProof/>
          <w:sz w:val="22"/>
          <w:szCs w:val="22"/>
        </w:rPr>
      </w:pPr>
      <w:hyperlink w:anchor="_Toc104300232" w:history="1">
        <w:r w:rsidR="007E1378" w:rsidRPr="0088396E">
          <w:rPr>
            <w:rStyle w:val="Hyperlink"/>
            <w:noProof/>
          </w:rPr>
          <w:t>22</w:t>
        </w:r>
        <w:r w:rsidR="007E1378">
          <w:rPr>
            <w:rFonts w:asciiTheme="minorHAnsi" w:eastAsiaTheme="minorEastAsia" w:hAnsiTheme="minorHAnsi" w:cstheme="minorBidi"/>
            <w:b w:val="0"/>
            <w:bCs w:val="0"/>
            <w:caps w:val="0"/>
            <w:noProof/>
            <w:sz w:val="22"/>
            <w:szCs w:val="22"/>
          </w:rPr>
          <w:tab/>
        </w:r>
        <w:r w:rsidR="007E1378" w:rsidRPr="0088396E">
          <w:rPr>
            <w:rStyle w:val="Hyperlink"/>
            <w:noProof/>
          </w:rPr>
          <w:t>LXI Security Extended Function</w:t>
        </w:r>
        <w:r w:rsidR="007E1378">
          <w:rPr>
            <w:noProof/>
            <w:webHidden/>
          </w:rPr>
          <w:tab/>
        </w:r>
        <w:r w:rsidR="007E1378">
          <w:rPr>
            <w:noProof/>
            <w:webHidden/>
          </w:rPr>
          <w:fldChar w:fldCharType="begin"/>
        </w:r>
        <w:r w:rsidR="007E1378">
          <w:rPr>
            <w:noProof/>
            <w:webHidden/>
          </w:rPr>
          <w:instrText xml:space="preserve"> PAGEREF _Toc104300232 \h </w:instrText>
        </w:r>
        <w:r w:rsidR="007E1378">
          <w:rPr>
            <w:noProof/>
            <w:webHidden/>
          </w:rPr>
        </w:r>
        <w:r w:rsidR="007E1378">
          <w:rPr>
            <w:noProof/>
            <w:webHidden/>
          </w:rPr>
          <w:fldChar w:fldCharType="separate"/>
        </w:r>
        <w:r w:rsidR="007E1378">
          <w:rPr>
            <w:noProof/>
            <w:webHidden/>
          </w:rPr>
          <w:t>6</w:t>
        </w:r>
        <w:r w:rsidR="007E1378">
          <w:rPr>
            <w:noProof/>
            <w:webHidden/>
          </w:rPr>
          <w:fldChar w:fldCharType="end"/>
        </w:r>
      </w:hyperlink>
    </w:p>
    <w:p w14:paraId="0DE58058" w14:textId="28AB034A" w:rsidR="007E1378" w:rsidRDefault="00A129B6">
      <w:pPr>
        <w:pStyle w:val="TOC2"/>
        <w:rPr>
          <w:rFonts w:asciiTheme="minorHAnsi" w:eastAsiaTheme="minorEastAsia" w:hAnsiTheme="minorHAnsi" w:cstheme="minorBidi"/>
          <w:smallCaps w:val="0"/>
          <w:noProof/>
          <w:sz w:val="22"/>
          <w:szCs w:val="22"/>
        </w:rPr>
      </w:pPr>
      <w:hyperlink w:anchor="_Toc104300233" w:history="1">
        <w:r w:rsidR="007E1378" w:rsidRPr="0088396E">
          <w:rPr>
            <w:rStyle w:val="Hyperlink"/>
            <w:noProof/>
          </w:rPr>
          <w:t>22.1</w:t>
        </w:r>
        <w:r w:rsidR="007E1378">
          <w:rPr>
            <w:rFonts w:asciiTheme="minorHAnsi" w:eastAsiaTheme="minorEastAsia" w:hAnsiTheme="minorHAnsi" w:cstheme="minorBidi"/>
            <w:smallCaps w:val="0"/>
            <w:noProof/>
            <w:sz w:val="22"/>
            <w:szCs w:val="22"/>
          </w:rPr>
          <w:tab/>
        </w:r>
        <w:r w:rsidR="007E1378" w:rsidRPr="0088396E">
          <w:rPr>
            <w:rStyle w:val="Hyperlink"/>
            <w:noProof/>
          </w:rPr>
          <w:t>Purpose and Scope of this Document</w:t>
        </w:r>
        <w:r w:rsidR="007E1378">
          <w:rPr>
            <w:noProof/>
            <w:webHidden/>
          </w:rPr>
          <w:tab/>
        </w:r>
        <w:r w:rsidR="007E1378">
          <w:rPr>
            <w:noProof/>
            <w:webHidden/>
          </w:rPr>
          <w:fldChar w:fldCharType="begin"/>
        </w:r>
        <w:r w:rsidR="007E1378">
          <w:rPr>
            <w:noProof/>
            <w:webHidden/>
          </w:rPr>
          <w:instrText xml:space="preserve"> PAGEREF _Toc104300233 \h </w:instrText>
        </w:r>
        <w:r w:rsidR="007E1378">
          <w:rPr>
            <w:noProof/>
            <w:webHidden/>
          </w:rPr>
        </w:r>
        <w:r w:rsidR="007E1378">
          <w:rPr>
            <w:noProof/>
            <w:webHidden/>
          </w:rPr>
          <w:fldChar w:fldCharType="separate"/>
        </w:r>
        <w:r w:rsidR="007E1378">
          <w:rPr>
            <w:noProof/>
            <w:webHidden/>
          </w:rPr>
          <w:t>6</w:t>
        </w:r>
        <w:r w:rsidR="007E1378">
          <w:rPr>
            <w:noProof/>
            <w:webHidden/>
          </w:rPr>
          <w:fldChar w:fldCharType="end"/>
        </w:r>
      </w:hyperlink>
    </w:p>
    <w:p w14:paraId="3879792D" w14:textId="732CE21D" w:rsidR="007E1378" w:rsidRDefault="00A129B6">
      <w:pPr>
        <w:pStyle w:val="TOC3"/>
        <w:tabs>
          <w:tab w:val="left" w:pos="1200"/>
          <w:tab w:val="right" w:leader="dot" w:pos="8630"/>
        </w:tabs>
        <w:rPr>
          <w:rFonts w:asciiTheme="minorHAnsi" w:eastAsiaTheme="minorEastAsia" w:hAnsiTheme="minorHAnsi" w:cstheme="minorBidi"/>
          <w:iCs w:val="0"/>
          <w:noProof/>
          <w:sz w:val="22"/>
          <w:szCs w:val="22"/>
        </w:rPr>
      </w:pPr>
      <w:hyperlink w:anchor="_Toc104300234" w:history="1">
        <w:r w:rsidR="007E1378" w:rsidRPr="0088396E">
          <w:rPr>
            <w:rStyle w:val="Hyperlink"/>
            <w:noProof/>
          </w:rPr>
          <w:t>22.1.1</w:t>
        </w:r>
        <w:r w:rsidR="007E1378">
          <w:rPr>
            <w:rFonts w:asciiTheme="minorHAnsi" w:eastAsiaTheme="minorEastAsia" w:hAnsiTheme="minorHAnsi" w:cstheme="minorBidi"/>
            <w:iCs w:val="0"/>
            <w:noProof/>
            <w:sz w:val="22"/>
            <w:szCs w:val="22"/>
          </w:rPr>
          <w:tab/>
        </w:r>
        <w:r w:rsidR="007E1378" w:rsidRPr="0088396E">
          <w:rPr>
            <w:rStyle w:val="Hyperlink"/>
            <w:rFonts w:cs="Arial"/>
            <w:bCs/>
            <w:noProof/>
          </w:rPr>
          <w:t>Purpose</w:t>
        </w:r>
        <w:r w:rsidR="007E1378">
          <w:rPr>
            <w:noProof/>
            <w:webHidden/>
          </w:rPr>
          <w:tab/>
        </w:r>
        <w:r w:rsidR="007E1378">
          <w:rPr>
            <w:noProof/>
            <w:webHidden/>
          </w:rPr>
          <w:fldChar w:fldCharType="begin"/>
        </w:r>
        <w:r w:rsidR="007E1378">
          <w:rPr>
            <w:noProof/>
            <w:webHidden/>
          </w:rPr>
          <w:instrText xml:space="preserve"> PAGEREF _Toc104300234 \h </w:instrText>
        </w:r>
        <w:r w:rsidR="007E1378">
          <w:rPr>
            <w:noProof/>
            <w:webHidden/>
          </w:rPr>
        </w:r>
        <w:r w:rsidR="007E1378">
          <w:rPr>
            <w:noProof/>
            <w:webHidden/>
          </w:rPr>
          <w:fldChar w:fldCharType="separate"/>
        </w:r>
        <w:r w:rsidR="007E1378">
          <w:rPr>
            <w:noProof/>
            <w:webHidden/>
          </w:rPr>
          <w:t>6</w:t>
        </w:r>
        <w:r w:rsidR="007E1378">
          <w:rPr>
            <w:noProof/>
            <w:webHidden/>
          </w:rPr>
          <w:fldChar w:fldCharType="end"/>
        </w:r>
      </w:hyperlink>
    </w:p>
    <w:p w14:paraId="272A7895" w14:textId="5837C6E2" w:rsidR="007E1378" w:rsidRDefault="00A129B6">
      <w:pPr>
        <w:pStyle w:val="TOC3"/>
        <w:tabs>
          <w:tab w:val="left" w:pos="1200"/>
          <w:tab w:val="right" w:leader="dot" w:pos="8630"/>
        </w:tabs>
        <w:rPr>
          <w:rFonts w:asciiTheme="minorHAnsi" w:eastAsiaTheme="minorEastAsia" w:hAnsiTheme="minorHAnsi" w:cstheme="minorBidi"/>
          <w:iCs w:val="0"/>
          <w:noProof/>
          <w:sz w:val="22"/>
          <w:szCs w:val="22"/>
        </w:rPr>
      </w:pPr>
      <w:hyperlink w:anchor="_Toc104300235" w:history="1">
        <w:r w:rsidR="007E1378" w:rsidRPr="0088396E">
          <w:rPr>
            <w:rStyle w:val="Hyperlink"/>
            <w:noProof/>
          </w:rPr>
          <w:t>22.1.2</w:t>
        </w:r>
        <w:r w:rsidR="007E1378">
          <w:rPr>
            <w:rFonts w:asciiTheme="minorHAnsi" w:eastAsiaTheme="minorEastAsia" w:hAnsiTheme="minorHAnsi" w:cstheme="minorBidi"/>
            <w:iCs w:val="0"/>
            <w:noProof/>
            <w:sz w:val="22"/>
            <w:szCs w:val="22"/>
          </w:rPr>
          <w:tab/>
        </w:r>
        <w:r w:rsidR="007E1378" w:rsidRPr="0088396E">
          <w:rPr>
            <w:rStyle w:val="Hyperlink"/>
            <w:rFonts w:cs="Arial"/>
            <w:bCs/>
            <w:noProof/>
          </w:rPr>
          <w:t>Scope</w:t>
        </w:r>
        <w:r w:rsidR="007E1378">
          <w:rPr>
            <w:noProof/>
            <w:webHidden/>
          </w:rPr>
          <w:tab/>
        </w:r>
        <w:r w:rsidR="007E1378">
          <w:rPr>
            <w:noProof/>
            <w:webHidden/>
          </w:rPr>
          <w:fldChar w:fldCharType="begin"/>
        </w:r>
        <w:r w:rsidR="007E1378">
          <w:rPr>
            <w:noProof/>
            <w:webHidden/>
          </w:rPr>
          <w:instrText xml:space="preserve"> PAGEREF _Toc104300235 \h </w:instrText>
        </w:r>
        <w:r w:rsidR="007E1378">
          <w:rPr>
            <w:noProof/>
            <w:webHidden/>
          </w:rPr>
        </w:r>
        <w:r w:rsidR="007E1378">
          <w:rPr>
            <w:noProof/>
            <w:webHidden/>
          </w:rPr>
          <w:fldChar w:fldCharType="separate"/>
        </w:r>
        <w:r w:rsidR="007E1378">
          <w:rPr>
            <w:noProof/>
            <w:webHidden/>
          </w:rPr>
          <w:t>6</w:t>
        </w:r>
        <w:r w:rsidR="007E1378">
          <w:rPr>
            <w:noProof/>
            <w:webHidden/>
          </w:rPr>
          <w:fldChar w:fldCharType="end"/>
        </w:r>
      </w:hyperlink>
    </w:p>
    <w:p w14:paraId="2360BFAD" w14:textId="6996A76C" w:rsidR="007E1378" w:rsidRDefault="00A129B6">
      <w:pPr>
        <w:pStyle w:val="TOC2"/>
        <w:rPr>
          <w:rFonts w:asciiTheme="minorHAnsi" w:eastAsiaTheme="minorEastAsia" w:hAnsiTheme="minorHAnsi" w:cstheme="minorBidi"/>
          <w:smallCaps w:val="0"/>
          <w:noProof/>
          <w:sz w:val="22"/>
          <w:szCs w:val="22"/>
        </w:rPr>
      </w:pPr>
      <w:hyperlink w:anchor="_Toc104300236" w:history="1">
        <w:r w:rsidR="007E1378" w:rsidRPr="0088396E">
          <w:rPr>
            <w:rStyle w:val="Hyperlink"/>
            <w:noProof/>
          </w:rPr>
          <w:t>22.2</w:t>
        </w:r>
        <w:r w:rsidR="007E1378">
          <w:rPr>
            <w:rFonts w:asciiTheme="minorHAnsi" w:eastAsiaTheme="minorEastAsia" w:hAnsiTheme="minorHAnsi" w:cstheme="minorBidi"/>
            <w:smallCaps w:val="0"/>
            <w:noProof/>
            <w:sz w:val="22"/>
            <w:szCs w:val="22"/>
          </w:rPr>
          <w:tab/>
        </w:r>
        <w:r w:rsidR="007E1378" w:rsidRPr="0088396E">
          <w:rPr>
            <w:rStyle w:val="Hyperlink"/>
            <w:noProof/>
          </w:rPr>
          <w:t>Definition of Terms</w:t>
        </w:r>
        <w:r w:rsidR="007E1378">
          <w:rPr>
            <w:noProof/>
            <w:webHidden/>
          </w:rPr>
          <w:tab/>
        </w:r>
        <w:r w:rsidR="007E1378">
          <w:rPr>
            <w:noProof/>
            <w:webHidden/>
          </w:rPr>
          <w:fldChar w:fldCharType="begin"/>
        </w:r>
        <w:r w:rsidR="007E1378">
          <w:rPr>
            <w:noProof/>
            <w:webHidden/>
          </w:rPr>
          <w:instrText xml:space="preserve"> PAGEREF _Toc104300236 \h </w:instrText>
        </w:r>
        <w:r w:rsidR="007E1378">
          <w:rPr>
            <w:noProof/>
            <w:webHidden/>
          </w:rPr>
        </w:r>
        <w:r w:rsidR="007E1378">
          <w:rPr>
            <w:noProof/>
            <w:webHidden/>
          </w:rPr>
          <w:fldChar w:fldCharType="separate"/>
        </w:r>
        <w:r w:rsidR="007E1378">
          <w:rPr>
            <w:noProof/>
            <w:webHidden/>
          </w:rPr>
          <w:t>7</w:t>
        </w:r>
        <w:r w:rsidR="007E1378">
          <w:rPr>
            <w:noProof/>
            <w:webHidden/>
          </w:rPr>
          <w:fldChar w:fldCharType="end"/>
        </w:r>
      </w:hyperlink>
    </w:p>
    <w:p w14:paraId="51A617A1" w14:textId="00B854FE" w:rsidR="007E1378" w:rsidRDefault="00A129B6">
      <w:pPr>
        <w:pStyle w:val="TOC2"/>
        <w:rPr>
          <w:rFonts w:asciiTheme="minorHAnsi" w:eastAsiaTheme="minorEastAsia" w:hAnsiTheme="minorHAnsi" w:cstheme="minorBidi"/>
          <w:smallCaps w:val="0"/>
          <w:noProof/>
          <w:sz w:val="22"/>
          <w:szCs w:val="22"/>
        </w:rPr>
      </w:pPr>
      <w:hyperlink w:anchor="_Toc104300237" w:history="1">
        <w:r w:rsidR="007E1378" w:rsidRPr="0088396E">
          <w:rPr>
            <w:rStyle w:val="Hyperlink"/>
            <w:noProof/>
          </w:rPr>
          <w:t>22.3</w:t>
        </w:r>
        <w:r w:rsidR="007E1378">
          <w:rPr>
            <w:rFonts w:asciiTheme="minorHAnsi" w:eastAsiaTheme="minorEastAsia" w:hAnsiTheme="minorHAnsi" w:cstheme="minorBidi"/>
            <w:smallCaps w:val="0"/>
            <w:noProof/>
            <w:sz w:val="22"/>
            <w:szCs w:val="22"/>
          </w:rPr>
          <w:tab/>
        </w:r>
        <w:r w:rsidR="007E1378" w:rsidRPr="0088396E">
          <w:rPr>
            <w:rStyle w:val="Hyperlink"/>
            <w:noProof/>
          </w:rPr>
          <w:t>Relationship to other LXI Standards</w:t>
        </w:r>
        <w:r w:rsidR="007E1378">
          <w:rPr>
            <w:noProof/>
            <w:webHidden/>
          </w:rPr>
          <w:tab/>
        </w:r>
        <w:r w:rsidR="007E1378">
          <w:rPr>
            <w:noProof/>
            <w:webHidden/>
          </w:rPr>
          <w:fldChar w:fldCharType="begin"/>
        </w:r>
        <w:r w:rsidR="007E1378">
          <w:rPr>
            <w:noProof/>
            <w:webHidden/>
          </w:rPr>
          <w:instrText xml:space="preserve"> PAGEREF _Toc104300237 \h </w:instrText>
        </w:r>
        <w:r w:rsidR="007E1378">
          <w:rPr>
            <w:noProof/>
            <w:webHidden/>
          </w:rPr>
        </w:r>
        <w:r w:rsidR="007E1378">
          <w:rPr>
            <w:noProof/>
            <w:webHidden/>
          </w:rPr>
          <w:fldChar w:fldCharType="separate"/>
        </w:r>
        <w:r w:rsidR="007E1378">
          <w:rPr>
            <w:noProof/>
            <w:webHidden/>
          </w:rPr>
          <w:t>7</w:t>
        </w:r>
        <w:r w:rsidR="007E1378">
          <w:rPr>
            <w:noProof/>
            <w:webHidden/>
          </w:rPr>
          <w:fldChar w:fldCharType="end"/>
        </w:r>
      </w:hyperlink>
    </w:p>
    <w:p w14:paraId="6BE555C6" w14:textId="6E8BE95A" w:rsidR="007E1378" w:rsidRDefault="00A129B6">
      <w:pPr>
        <w:pStyle w:val="TOC2"/>
        <w:rPr>
          <w:rFonts w:asciiTheme="minorHAnsi" w:eastAsiaTheme="minorEastAsia" w:hAnsiTheme="minorHAnsi" w:cstheme="minorBidi"/>
          <w:smallCaps w:val="0"/>
          <w:noProof/>
          <w:sz w:val="22"/>
          <w:szCs w:val="22"/>
        </w:rPr>
      </w:pPr>
      <w:hyperlink w:anchor="_Toc104300238" w:history="1">
        <w:r w:rsidR="007E1378" w:rsidRPr="0088396E">
          <w:rPr>
            <w:rStyle w:val="Hyperlink"/>
            <w:noProof/>
          </w:rPr>
          <w:t>22.4</w:t>
        </w:r>
        <w:r w:rsidR="007E1378">
          <w:rPr>
            <w:rFonts w:asciiTheme="minorHAnsi" w:eastAsiaTheme="minorEastAsia" w:hAnsiTheme="minorHAnsi" w:cstheme="minorBidi"/>
            <w:smallCaps w:val="0"/>
            <w:noProof/>
            <w:sz w:val="22"/>
            <w:szCs w:val="22"/>
          </w:rPr>
          <w:tab/>
        </w:r>
        <w:r w:rsidR="007E1378" w:rsidRPr="0088396E">
          <w:rPr>
            <w:rStyle w:val="Hyperlink"/>
            <w:noProof/>
          </w:rPr>
          <w:t>References</w:t>
        </w:r>
        <w:r w:rsidR="007E1378">
          <w:rPr>
            <w:noProof/>
            <w:webHidden/>
          </w:rPr>
          <w:tab/>
        </w:r>
        <w:r w:rsidR="007E1378">
          <w:rPr>
            <w:noProof/>
            <w:webHidden/>
          </w:rPr>
          <w:fldChar w:fldCharType="begin"/>
        </w:r>
        <w:r w:rsidR="007E1378">
          <w:rPr>
            <w:noProof/>
            <w:webHidden/>
          </w:rPr>
          <w:instrText xml:space="preserve"> PAGEREF _Toc104300238 \h </w:instrText>
        </w:r>
        <w:r w:rsidR="007E1378">
          <w:rPr>
            <w:noProof/>
            <w:webHidden/>
          </w:rPr>
        </w:r>
        <w:r w:rsidR="007E1378">
          <w:rPr>
            <w:noProof/>
            <w:webHidden/>
          </w:rPr>
          <w:fldChar w:fldCharType="separate"/>
        </w:r>
        <w:r w:rsidR="007E1378">
          <w:rPr>
            <w:noProof/>
            <w:webHidden/>
          </w:rPr>
          <w:t>7</w:t>
        </w:r>
        <w:r w:rsidR="007E1378">
          <w:rPr>
            <w:noProof/>
            <w:webHidden/>
          </w:rPr>
          <w:fldChar w:fldCharType="end"/>
        </w:r>
      </w:hyperlink>
    </w:p>
    <w:p w14:paraId="58188869" w14:textId="31B472A8" w:rsidR="007E1378" w:rsidRDefault="00A129B6">
      <w:pPr>
        <w:pStyle w:val="TOC2"/>
        <w:rPr>
          <w:rFonts w:asciiTheme="minorHAnsi" w:eastAsiaTheme="minorEastAsia" w:hAnsiTheme="minorHAnsi" w:cstheme="minorBidi"/>
          <w:smallCaps w:val="0"/>
          <w:noProof/>
          <w:sz w:val="22"/>
          <w:szCs w:val="22"/>
        </w:rPr>
      </w:pPr>
      <w:hyperlink w:anchor="_Toc104300239" w:history="1">
        <w:r w:rsidR="007E1378" w:rsidRPr="0088396E">
          <w:rPr>
            <w:rStyle w:val="Hyperlink"/>
            <w:noProof/>
          </w:rPr>
          <w:t>22.5</w:t>
        </w:r>
        <w:r w:rsidR="007E1378">
          <w:rPr>
            <w:rFonts w:asciiTheme="minorHAnsi" w:eastAsiaTheme="minorEastAsia" w:hAnsiTheme="minorHAnsi" w:cstheme="minorBidi"/>
            <w:smallCaps w:val="0"/>
            <w:noProof/>
            <w:sz w:val="22"/>
            <w:szCs w:val="22"/>
          </w:rPr>
          <w:tab/>
        </w:r>
        <w:r w:rsidR="007E1378" w:rsidRPr="0088396E">
          <w:rPr>
            <w:rStyle w:val="Hyperlink"/>
            <w:noProof/>
          </w:rPr>
          <w:t>Terminology</w:t>
        </w:r>
        <w:r w:rsidR="007E1378">
          <w:rPr>
            <w:noProof/>
            <w:webHidden/>
          </w:rPr>
          <w:tab/>
        </w:r>
        <w:r w:rsidR="007E1378">
          <w:rPr>
            <w:noProof/>
            <w:webHidden/>
          </w:rPr>
          <w:fldChar w:fldCharType="begin"/>
        </w:r>
        <w:r w:rsidR="007E1378">
          <w:rPr>
            <w:noProof/>
            <w:webHidden/>
          </w:rPr>
          <w:instrText xml:space="preserve"> PAGEREF _Toc104300239 \h </w:instrText>
        </w:r>
        <w:r w:rsidR="007E1378">
          <w:rPr>
            <w:noProof/>
            <w:webHidden/>
          </w:rPr>
        </w:r>
        <w:r w:rsidR="007E1378">
          <w:rPr>
            <w:noProof/>
            <w:webHidden/>
          </w:rPr>
          <w:fldChar w:fldCharType="separate"/>
        </w:r>
        <w:r w:rsidR="007E1378">
          <w:rPr>
            <w:noProof/>
            <w:webHidden/>
          </w:rPr>
          <w:t>8</w:t>
        </w:r>
        <w:r w:rsidR="007E1378">
          <w:rPr>
            <w:noProof/>
            <w:webHidden/>
          </w:rPr>
          <w:fldChar w:fldCharType="end"/>
        </w:r>
      </w:hyperlink>
    </w:p>
    <w:p w14:paraId="40360B2C" w14:textId="2AD6018A" w:rsidR="007E1378" w:rsidRDefault="00A129B6">
      <w:pPr>
        <w:pStyle w:val="TOC3"/>
        <w:tabs>
          <w:tab w:val="left" w:pos="1200"/>
          <w:tab w:val="right" w:leader="dot" w:pos="8630"/>
        </w:tabs>
        <w:rPr>
          <w:rFonts w:asciiTheme="minorHAnsi" w:eastAsiaTheme="minorEastAsia" w:hAnsiTheme="minorHAnsi" w:cstheme="minorBidi"/>
          <w:iCs w:val="0"/>
          <w:noProof/>
          <w:sz w:val="22"/>
          <w:szCs w:val="22"/>
        </w:rPr>
      </w:pPr>
      <w:hyperlink w:anchor="_Toc104300240" w:history="1">
        <w:r w:rsidR="007E1378" w:rsidRPr="0088396E">
          <w:rPr>
            <w:rStyle w:val="Hyperlink"/>
            <w:noProof/>
          </w:rPr>
          <w:t>22.5.1</w:t>
        </w:r>
        <w:r w:rsidR="007E1378">
          <w:rPr>
            <w:rFonts w:asciiTheme="minorHAnsi" w:eastAsiaTheme="minorEastAsia" w:hAnsiTheme="minorHAnsi" w:cstheme="minorBidi"/>
            <w:iCs w:val="0"/>
            <w:noProof/>
            <w:sz w:val="22"/>
            <w:szCs w:val="22"/>
          </w:rPr>
          <w:tab/>
        </w:r>
        <w:r w:rsidR="007E1378" w:rsidRPr="0088396E">
          <w:rPr>
            <w:rStyle w:val="Hyperlink"/>
            <w:noProof/>
          </w:rPr>
          <w:t>LXI Security</w:t>
        </w:r>
        <w:r w:rsidR="007E1378">
          <w:rPr>
            <w:noProof/>
            <w:webHidden/>
          </w:rPr>
          <w:tab/>
        </w:r>
        <w:r w:rsidR="007E1378">
          <w:rPr>
            <w:noProof/>
            <w:webHidden/>
          </w:rPr>
          <w:fldChar w:fldCharType="begin"/>
        </w:r>
        <w:r w:rsidR="007E1378">
          <w:rPr>
            <w:noProof/>
            <w:webHidden/>
          </w:rPr>
          <w:instrText xml:space="preserve"> PAGEREF _Toc104300240 \h </w:instrText>
        </w:r>
        <w:r w:rsidR="007E1378">
          <w:rPr>
            <w:noProof/>
            <w:webHidden/>
          </w:rPr>
        </w:r>
        <w:r w:rsidR="007E1378">
          <w:rPr>
            <w:noProof/>
            <w:webHidden/>
          </w:rPr>
          <w:fldChar w:fldCharType="separate"/>
        </w:r>
        <w:r w:rsidR="007E1378">
          <w:rPr>
            <w:noProof/>
            <w:webHidden/>
          </w:rPr>
          <w:t>8</w:t>
        </w:r>
        <w:r w:rsidR="007E1378">
          <w:rPr>
            <w:noProof/>
            <w:webHidden/>
          </w:rPr>
          <w:fldChar w:fldCharType="end"/>
        </w:r>
      </w:hyperlink>
    </w:p>
    <w:p w14:paraId="74576774" w14:textId="7D379D4C" w:rsidR="007E1378" w:rsidRDefault="00A129B6">
      <w:pPr>
        <w:pStyle w:val="TOC3"/>
        <w:tabs>
          <w:tab w:val="left" w:pos="1200"/>
          <w:tab w:val="right" w:leader="dot" w:pos="8630"/>
        </w:tabs>
        <w:rPr>
          <w:rFonts w:asciiTheme="minorHAnsi" w:eastAsiaTheme="minorEastAsia" w:hAnsiTheme="minorHAnsi" w:cstheme="minorBidi"/>
          <w:iCs w:val="0"/>
          <w:noProof/>
          <w:sz w:val="22"/>
          <w:szCs w:val="22"/>
        </w:rPr>
      </w:pPr>
      <w:hyperlink w:anchor="_Toc104300241" w:history="1">
        <w:r w:rsidR="007E1378" w:rsidRPr="0088396E">
          <w:rPr>
            <w:rStyle w:val="Hyperlink"/>
            <w:noProof/>
          </w:rPr>
          <w:t>22.5.2</w:t>
        </w:r>
        <w:r w:rsidR="007E1378">
          <w:rPr>
            <w:rFonts w:asciiTheme="minorHAnsi" w:eastAsiaTheme="minorEastAsia" w:hAnsiTheme="minorHAnsi" w:cstheme="minorBidi"/>
            <w:iCs w:val="0"/>
            <w:noProof/>
            <w:sz w:val="22"/>
            <w:szCs w:val="22"/>
          </w:rPr>
          <w:tab/>
        </w:r>
        <w:r w:rsidR="007E1378" w:rsidRPr="0088396E">
          <w:rPr>
            <w:rStyle w:val="Hyperlink"/>
            <w:noProof/>
          </w:rPr>
          <w:t>Command-and-Control Interface</w:t>
        </w:r>
        <w:r w:rsidR="007E1378">
          <w:rPr>
            <w:noProof/>
            <w:webHidden/>
          </w:rPr>
          <w:tab/>
        </w:r>
        <w:r w:rsidR="007E1378">
          <w:rPr>
            <w:noProof/>
            <w:webHidden/>
          </w:rPr>
          <w:fldChar w:fldCharType="begin"/>
        </w:r>
        <w:r w:rsidR="007E1378">
          <w:rPr>
            <w:noProof/>
            <w:webHidden/>
          </w:rPr>
          <w:instrText xml:space="preserve"> PAGEREF _Toc104300241 \h </w:instrText>
        </w:r>
        <w:r w:rsidR="007E1378">
          <w:rPr>
            <w:noProof/>
            <w:webHidden/>
          </w:rPr>
        </w:r>
        <w:r w:rsidR="007E1378">
          <w:rPr>
            <w:noProof/>
            <w:webHidden/>
          </w:rPr>
          <w:fldChar w:fldCharType="separate"/>
        </w:r>
        <w:r w:rsidR="007E1378">
          <w:rPr>
            <w:noProof/>
            <w:webHidden/>
          </w:rPr>
          <w:t>8</w:t>
        </w:r>
        <w:r w:rsidR="007E1378">
          <w:rPr>
            <w:noProof/>
            <w:webHidden/>
          </w:rPr>
          <w:fldChar w:fldCharType="end"/>
        </w:r>
      </w:hyperlink>
    </w:p>
    <w:p w14:paraId="5828D07D" w14:textId="2E34DFFC" w:rsidR="007E1378" w:rsidRDefault="00A129B6">
      <w:pPr>
        <w:pStyle w:val="TOC2"/>
        <w:rPr>
          <w:rFonts w:asciiTheme="minorHAnsi" w:eastAsiaTheme="minorEastAsia" w:hAnsiTheme="minorHAnsi" w:cstheme="minorBidi"/>
          <w:smallCaps w:val="0"/>
          <w:noProof/>
          <w:sz w:val="22"/>
          <w:szCs w:val="22"/>
        </w:rPr>
      </w:pPr>
      <w:hyperlink w:anchor="_Toc104300242" w:history="1">
        <w:r w:rsidR="007E1378" w:rsidRPr="0088396E">
          <w:rPr>
            <w:rStyle w:val="Hyperlink"/>
            <w:noProof/>
          </w:rPr>
          <w:t>22.6</w:t>
        </w:r>
        <w:r w:rsidR="007E1378">
          <w:rPr>
            <w:rFonts w:asciiTheme="minorHAnsi" w:eastAsiaTheme="minorEastAsia" w:hAnsiTheme="minorHAnsi" w:cstheme="minorBidi"/>
            <w:smallCaps w:val="0"/>
            <w:noProof/>
            <w:sz w:val="22"/>
            <w:szCs w:val="22"/>
          </w:rPr>
          <w:tab/>
        </w:r>
        <w:r w:rsidR="007E1378" w:rsidRPr="0088396E">
          <w:rPr>
            <w:rStyle w:val="Hyperlink"/>
            <w:noProof/>
          </w:rPr>
          <w:t>Acronyms</w:t>
        </w:r>
        <w:r w:rsidR="007E1378">
          <w:rPr>
            <w:noProof/>
            <w:webHidden/>
          </w:rPr>
          <w:tab/>
        </w:r>
        <w:r w:rsidR="007E1378">
          <w:rPr>
            <w:noProof/>
            <w:webHidden/>
          </w:rPr>
          <w:fldChar w:fldCharType="begin"/>
        </w:r>
        <w:r w:rsidR="007E1378">
          <w:rPr>
            <w:noProof/>
            <w:webHidden/>
          </w:rPr>
          <w:instrText xml:space="preserve"> PAGEREF _Toc104300242 \h </w:instrText>
        </w:r>
        <w:r w:rsidR="007E1378">
          <w:rPr>
            <w:noProof/>
            <w:webHidden/>
          </w:rPr>
        </w:r>
        <w:r w:rsidR="007E1378">
          <w:rPr>
            <w:noProof/>
            <w:webHidden/>
          </w:rPr>
          <w:fldChar w:fldCharType="separate"/>
        </w:r>
        <w:r w:rsidR="007E1378">
          <w:rPr>
            <w:noProof/>
            <w:webHidden/>
          </w:rPr>
          <w:t>8</w:t>
        </w:r>
        <w:r w:rsidR="007E1378">
          <w:rPr>
            <w:noProof/>
            <w:webHidden/>
          </w:rPr>
          <w:fldChar w:fldCharType="end"/>
        </w:r>
      </w:hyperlink>
    </w:p>
    <w:p w14:paraId="30D33549" w14:textId="15F1CB3E" w:rsidR="007E1378" w:rsidRDefault="00A129B6">
      <w:pPr>
        <w:pStyle w:val="TOC2"/>
        <w:rPr>
          <w:rFonts w:asciiTheme="minorHAnsi" w:eastAsiaTheme="minorEastAsia" w:hAnsiTheme="minorHAnsi" w:cstheme="minorBidi"/>
          <w:smallCaps w:val="0"/>
          <w:noProof/>
          <w:sz w:val="22"/>
          <w:szCs w:val="22"/>
        </w:rPr>
      </w:pPr>
      <w:hyperlink w:anchor="_Toc104300243" w:history="1">
        <w:r w:rsidR="007E1378" w:rsidRPr="0088396E">
          <w:rPr>
            <w:rStyle w:val="Hyperlink"/>
            <w:noProof/>
          </w:rPr>
          <w:t>22.7</w:t>
        </w:r>
        <w:r w:rsidR="007E1378">
          <w:rPr>
            <w:rFonts w:asciiTheme="minorHAnsi" w:eastAsiaTheme="minorEastAsia" w:hAnsiTheme="minorHAnsi" w:cstheme="minorBidi"/>
            <w:smallCaps w:val="0"/>
            <w:noProof/>
            <w:sz w:val="22"/>
            <w:szCs w:val="22"/>
          </w:rPr>
          <w:tab/>
        </w:r>
        <w:r w:rsidR="007E1378" w:rsidRPr="0088396E">
          <w:rPr>
            <w:rStyle w:val="Hyperlink"/>
            <w:noProof/>
          </w:rPr>
          <w:t>Compliance Requirements</w:t>
        </w:r>
        <w:r w:rsidR="007E1378">
          <w:rPr>
            <w:noProof/>
            <w:webHidden/>
          </w:rPr>
          <w:tab/>
        </w:r>
        <w:r w:rsidR="007E1378">
          <w:rPr>
            <w:noProof/>
            <w:webHidden/>
          </w:rPr>
          <w:fldChar w:fldCharType="begin"/>
        </w:r>
        <w:r w:rsidR="007E1378">
          <w:rPr>
            <w:noProof/>
            <w:webHidden/>
          </w:rPr>
          <w:instrText xml:space="preserve"> PAGEREF _Toc104300243 \h </w:instrText>
        </w:r>
        <w:r w:rsidR="007E1378">
          <w:rPr>
            <w:noProof/>
            <w:webHidden/>
          </w:rPr>
        </w:r>
        <w:r w:rsidR="007E1378">
          <w:rPr>
            <w:noProof/>
            <w:webHidden/>
          </w:rPr>
          <w:fldChar w:fldCharType="separate"/>
        </w:r>
        <w:r w:rsidR="007E1378">
          <w:rPr>
            <w:noProof/>
            <w:webHidden/>
          </w:rPr>
          <w:t>9</w:t>
        </w:r>
        <w:r w:rsidR="007E1378">
          <w:rPr>
            <w:noProof/>
            <w:webHidden/>
          </w:rPr>
          <w:fldChar w:fldCharType="end"/>
        </w:r>
      </w:hyperlink>
    </w:p>
    <w:p w14:paraId="31AFFE3F" w14:textId="4A8315CB" w:rsidR="007E1378" w:rsidRDefault="00A129B6">
      <w:pPr>
        <w:pStyle w:val="TOC2"/>
        <w:rPr>
          <w:rFonts w:asciiTheme="minorHAnsi" w:eastAsiaTheme="minorEastAsia" w:hAnsiTheme="minorHAnsi" w:cstheme="minorBidi"/>
          <w:smallCaps w:val="0"/>
          <w:noProof/>
          <w:sz w:val="22"/>
          <w:szCs w:val="22"/>
        </w:rPr>
      </w:pPr>
      <w:hyperlink w:anchor="_Toc104300244" w:history="1">
        <w:r w:rsidR="007E1378" w:rsidRPr="0088396E">
          <w:rPr>
            <w:rStyle w:val="Hyperlink"/>
            <w:noProof/>
          </w:rPr>
          <w:t>22.8</w:t>
        </w:r>
        <w:r w:rsidR="007E1378">
          <w:rPr>
            <w:rFonts w:asciiTheme="minorHAnsi" w:eastAsiaTheme="minorEastAsia" w:hAnsiTheme="minorHAnsi" w:cstheme="minorBidi"/>
            <w:smallCaps w:val="0"/>
            <w:noProof/>
            <w:sz w:val="22"/>
            <w:szCs w:val="22"/>
          </w:rPr>
          <w:tab/>
        </w:r>
        <w:r w:rsidR="007E1378" w:rsidRPr="0088396E">
          <w:rPr>
            <w:rStyle w:val="Hyperlink"/>
            <w:noProof/>
          </w:rPr>
          <w:t>RULE – LXI Security Web Interface</w:t>
        </w:r>
        <w:r w:rsidR="007E1378">
          <w:rPr>
            <w:noProof/>
            <w:webHidden/>
          </w:rPr>
          <w:tab/>
        </w:r>
        <w:r w:rsidR="007E1378">
          <w:rPr>
            <w:noProof/>
            <w:webHidden/>
          </w:rPr>
          <w:fldChar w:fldCharType="begin"/>
        </w:r>
        <w:r w:rsidR="007E1378">
          <w:rPr>
            <w:noProof/>
            <w:webHidden/>
          </w:rPr>
          <w:instrText xml:space="preserve"> PAGEREF _Toc104300244 \h </w:instrText>
        </w:r>
        <w:r w:rsidR="007E1378">
          <w:rPr>
            <w:noProof/>
            <w:webHidden/>
          </w:rPr>
        </w:r>
        <w:r w:rsidR="007E1378">
          <w:rPr>
            <w:noProof/>
            <w:webHidden/>
          </w:rPr>
          <w:fldChar w:fldCharType="separate"/>
        </w:r>
        <w:r w:rsidR="007E1378">
          <w:rPr>
            <w:noProof/>
            <w:webHidden/>
          </w:rPr>
          <w:t>9</w:t>
        </w:r>
        <w:r w:rsidR="007E1378">
          <w:rPr>
            <w:noProof/>
            <w:webHidden/>
          </w:rPr>
          <w:fldChar w:fldCharType="end"/>
        </w:r>
      </w:hyperlink>
    </w:p>
    <w:p w14:paraId="47B990BA" w14:textId="656EE86B" w:rsidR="007E1378" w:rsidRDefault="00A129B6">
      <w:pPr>
        <w:pStyle w:val="TOC3"/>
        <w:tabs>
          <w:tab w:val="left" w:pos="1200"/>
          <w:tab w:val="right" w:leader="dot" w:pos="8630"/>
        </w:tabs>
        <w:rPr>
          <w:rFonts w:asciiTheme="minorHAnsi" w:eastAsiaTheme="minorEastAsia" w:hAnsiTheme="minorHAnsi" w:cstheme="minorBidi"/>
          <w:iCs w:val="0"/>
          <w:noProof/>
          <w:sz w:val="22"/>
          <w:szCs w:val="22"/>
        </w:rPr>
      </w:pPr>
      <w:hyperlink w:anchor="_Toc104300245" w:history="1">
        <w:r w:rsidR="007E1378" w:rsidRPr="0088396E">
          <w:rPr>
            <w:rStyle w:val="Hyperlink"/>
            <w:noProof/>
          </w:rPr>
          <w:t>22.8.1</w:t>
        </w:r>
        <w:r w:rsidR="007E1378">
          <w:rPr>
            <w:rFonts w:asciiTheme="minorHAnsi" w:eastAsiaTheme="minorEastAsia" w:hAnsiTheme="minorHAnsi" w:cstheme="minorBidi"/>
            <w:iCs w:val="0"/>
            <w:noProof/>
            <w:sz w:val="22"/>
            <w:szCs w:val="22"/>
          </w:rPr>
          <w:tab/>
        </w:r>
        <w:r w:rsidR="007E1378" w:rsidRPr="0088396E">
          <w:rPr>
            <w:rStyle w:val="Hyperlink"/>
            <w:noProof/>
          </w:rPr>
          <w:t>RULE – LXI Security Web Page Unsecure Mode Indication</w:t>
        </w:r>
        <w:r w:rsidR="007E1378">
          <w:rPr>
            <w:noProof/>
            <w:webHidden/>
          </w:rPr>
          <w:tab/>
        </w:r>
        <w:r w:rsidR="007E1378">
          <w:rPr>
            <w:noProof/>
            <w:webHidden/>
          </w:rPr>
          <w:fldChar w:fldCharType="begin"/>
        </w:r>
        <w:r w:rsidR="007E1378">
          <w:rPr>
            <w:noProof/>
            <w:webHidden/>
          </w:rPr>
          <w:instrText xml:space="preserve"> PAGEREF _Toc104300245 \h </w:instrText>
        </w:r>
        <w:r w:rsidR="007E1378">
          <w:rPr>
            <w:noProof/>
            <w:webHidden/>
          </w:rPr>
        </w:r>
        <w:r w:rsidR="007E1378">
          <w:rPr>
            <w:noProof/>
            <w:webHidden/>
          </w:rPr>
          <w:fldChar w:fldCharType="separate"/>
        </w:r>
        <w:r w:rsidR="007E1378">
          <w:rPr>
            <w:noProof/>
            <w:webHidden/>
          </w:rPr>
          <w:t>10</w:t>
        </w:r>
        <w:r w:rsidR="007E1378">
          <w:rPr>
            <w:noProof/>
            <w:webHidden/>
          </w:rPr>
          <w:fldChar w:fldCharType="end"/>
        </w:r>
      </w:hyperlink>
    </w:p>
    <w:p w14:paraId="34F2013E" w14:textId="32EF0611" w:rsidR="007E1378" w:rsidRDefault="00A129B6">
      <w:pPr>
        <w:pStyle w:val="TOC2"/>
        <w:rPr>
          <w:rFonts w:asciiTheme="minorHAnsi" w:eastAsiaTheme="minorEastAsia" w:hAnsiTheme="minorHAnsi" w:cstheme="minorBidi"/>
          <w:smallCaps w:val="0"/>
          <w:noProof/>
          <w:sz w:val="22"/>
          <w:szCs w:val="22"/>
        </w:rPr>
      </w:pPr>
      <w:hyperlink w:anchor="_Toc104300246" w:history="1">
        <w:r w:rsidR="007E1378" w:rsidRPr="0088396E">
          <w:rPr>
            <w:rStyle w:val="Hyperlink"/>
            <w:noProof/>
          </w:rPr>
          <w:t>22.9</w:t>
        </w:r>
        <w:r w:rsidR="007E1378">
          <w:rPr>
            <w:rFonts w:asciiTheme="minorHAnsi" w:eastAsiaTheme="minorEastAsia" w:hAnsiTheme="minorHAnsi" w:cstheme="minorBidi"/>
            <w:smallCaps w:val="0"/>
            <w:noProof/>
            <w:sz w:val="22"/>
            <w:szCs w:val="22"/>
          </w:rPr>
          <w:tab/>
        </w:r>
        <w:r w:rsidR="007E1378" w:rsidRPr="0088396E">
          <w:rPr>
            <w:rStyle w:val="Hyperlink"/>
            <w:noProof/>
          </w:rPr>
          <w:t>RULE – LXI Security XML Identification Document</w:t>
        </w:r>
        <w:r w:rsidR="007E1378">
          <w:rPr>
            <w:noProof/>
            <w:webHidden/>
          </w:rPr>
          <w:tab/>
        </w:r>
        <w:r w:rsidR="007E1378">
          <w:rPr>
            <w:noProof/>
            <w:webHidden/>
          </w:rPr>
          <w:fldChar w:fldCharType="begin"/>
        </w:r>
        <w:r w:rsidR="007E1378">
          <w:rPr>
            <w:noProof/>
            <w:webHidden/>
          </w:rPr>
          <w:instrText xml:space="preserve"> PAGEREF _Toc104300246 \h </w:instrText>
        </w:r>
        <w:r w:rsidR="007E1378">
          <w:rPr>
            <w:noProof/>
            <w:webHidden/>
          </w:rPr>
        </w:r>
        <w:r w:rsidR="007E1378">
          <w:rPr>
            <w:noProof/>
            <w:webHidden/>
          </w:rPr>
          <w:fldChar w:fldCharType="separate"/>
        </w:r>
        <w:r w:rsidR="007E1378">
          <w:rPr>
            <w:noProof/>
            <w:webHidden/>
          </w:rPr>
          <w:t>10</w:t>
        </w:r>
        <w:r w:rsidR="007E1378">
          <w:rPr>
            <w:noProof/>
            <w:webHidden/>
          </w:rPr>
          <w:fldChar w:fldCharType="end"/>
        </w:r>
      </w:hyperlink>
    </w:p>
    <w:p w14:paraId="432680EA" w14:textId="6BD48C9F" w:rsidR="007E1378" w:rsidRDefault="00A129B6">
      <w:pPr>
        <w:pStyle w:val="TOC2"/>
        <w:rPr>
          <w:rFonts w:asciiTheme="minorHAnsi" w:eastAsiaTheme="minorEastAsia" w:hAnsiTheme="minorHAnsi" w:cstheme="minorBidi"/>
          <w:smallCaps w:val="0"/>
          <w:noProof/>
          <w:sz w:val="22"/>
          <w:szCs w:val="22"/>
        </w:rPr>
      </w:pPr>
      <w:hyperlink w:anchor="_Toc104300247" w:history="1">
        <w:r w:rsidR="007E1378" w:rsidRPr="0088396E">
          <w:rPr>
            <w:rStyle w:val="Hyperlink"/>
            <w:noProof/>
          </w:rPr>
          <w:t>22.10</w:t>
        </w:r>
        <w:r w:rsidR="007E1378">
          <w:rPr>
            <w:rFonts w:asciiTheme="minorHAnsi" w:eastAsiaTheme="minorEastAsia" w:hAnsiTheme="minorHAnsi" w:cstheme="minorBidi"/>
            <w:smallCaps w:val="0"/>
            <w:noProof/>
            <w:sz w:val="22"/>
            <w:szCs w:val="22"/>
          </w:rPr>
          <w:tab/>
        </w:r>
        <w:r w:rsidR="007E1378" w:rsidRPr="0088396E">
          <w:rPr>
            <w:rStyle w:val="Hyperlink"/>
            <w:noProof/>
          </w:rPr>
          <w:t>Operation</w:t>
        </w:r>
        <w:r w:rsidR="007E1378">
          <w:rPr>
            <w:noProof/>
            <w:webHidden/>
          </w:rPr>
          <w:tab/>
        </w:r>
        <w:r w:rsidR="007E1378">
          <w:rPr>
            <w:noProof/>
            <w:webHidden/>
          </w:rPr>
          <w:fldChar w:fldCharType="begin"/>
        </w:r>
        <w:r w:rsidR="007E1378">
          <w:rPr>
            <w:noProof/>
            <w:webHidden/>
          </w:rPr>
          <w:instrText xml:space="preserve"> PAGEREF _Toc104300247 \h </w:instrText>
        </w:r>
        <w:r w:rsidR="007E1378">
          <w:rPr>
            <w:noProof/>
            <w:webHidden/>
          </w:rPr>
        </w:r>
        <w:r w:rsidR="007E1378">
          <w:rPr>
            <w:noProof/>
            <w:webHidden/>
          </w:rPr>
          <w:fldChar w:fldCharType="separate"/>
        </w:r>
        <w:r w:rsidR="007E1378">
          <w:rPr>
            <w:noProof/>
            <w:webHidden/>
          </w:rPr>
          <w:t>10</w:t>
        </w:r>
        <w:r w:rsidR="007E1378">
          <w:rPr>
            <w:noProof/>
            <w:webHidden/>
          </w:rPr>
          <w:fldChar w:fldCharType="end"/>
        </w:r>
      </w:hyperlink>
    </w:p>
    <w:p w14:paraId="372C5F3C" w14:textId="52F5684B" w:rsidR="007E1378" w:rsidRDefault="00A129B6">
      <w:pPr>
        <w:pStyle w:val="TOC3"/>
        <w:tabs>
          <w:tab w:val="left" w:pos="1400"/>
          <w:tab w:val="right" w:leader="dot" w:pos="8630"/>
        </w:tabs>
        <w:rPr>
          <w:rFonts w:asciiTheme="minorHAnsi" w:eastAsiaTheme="minorEastAsia" w:hAnsiTheme="minorHAnsi" w:cstheme="minorBidi"/>
          <w:iCs w:val="0"/>
          <w:noProof/>
          <w:sz w:val="22"/>
          <w:szCs w:val="22"/>
        </w:rPr>
      </w:pPr>
      <w:hyperlink w:anchor="_Toc104300248" w:history="1">
        <w:r w:rsidR="007E1378" w:rsidRPr="0088396E">
          <w:rPr>
            <w:rStyle w:val="Hyperlink"/>
            <w:noProof/>
          </w:rPr>
          <w:t>22.10.1</w:t>
        </w:r>
        <w:r w:rsidR="007E1378">
          <w:rPr>
            <w:rFonts w:asciiTheme="minorHAnsi" w:eastAsiaTheme="minorEastAsia" w:hAnsiTheme="minorHAnsi" w:cstheme="minorBidi"/>
            <w:iCs w:val="0"/>
            <w:noProof/>
            <w:sz w:val="22"/>
            <w:szCs w:val="22"/>
          </w:rPr>
          <w:tab/>
        </w:r>
        <w:r w:rsidR="007E1378" w:rsidRPr="0088396E">
          <w:rPr>
            <w:rStyle w:val="Hyperlink"/>
            <w:noProof/>
          </w:rPr>
          <w:t>RULE – Unsecure Mode</w:t>
        </w:r>
        <w:r w:rsidR="007E1378">
          <w:rPr>
            <w:noProof/>
            <w:webHidden/>
          </w:rPr>
          <w:tab/>
        </w:r>
        <w:r w:rsidR="007E1378">
          <w:rPr>
            <w:noProof/>
            <w:webHidden/>
          </w:rPr>
          <w:fldChar w:fldCharType="begin"/>
        </w:r>
        <w:r w:rsidR="007E1378">
          <w:rPr>
            <w:noProof/>
            <w:webHidden/>
          </w:rPr>
          <w:instrText xml:space="preserve"> PAGEREF _Toc104300248 \h </w:instrText>
        </w:r>
        <w:r w:rsidR="007E1378">
          <w:rPr>
            <w:noProof/>
            <w:webHidden/>
          </w:rPr>
        </w:r>
        <w:r w:rsidR="007E1378">
          <w:rPr>
            <w:noProof/>
            <w:webHidden/>
          </w:rPr>
          <w:fldChar w:fldCharType="separate"/>
        </w:r>
        <w:r w:rsidR="007E1378">
          <w:rPr>
            <w:noProof/>
            <w:webHidden/>
          </w:rPr>
          <w:t>10</w:t>
        </w:r>
        <w:r w:rsidR="007E1378">
          <w:rPr>
            <w:noProof/>
            <w:webHidden/>
          </w:rPr>
          <w:fldChar w:fldCharType="end"/>
        </w:r>
      </w:hyperlink>
    </w:p>
    <w:p w14:paraId="3C4E4C8D" w14:textId="0A6C2E43" w:rsidR="007E1378" w:rsidRDefault="00A129B6">
      <w:pPr>
        <w:pStyle w:val="TOC3"/>
        <w:tabs>
          <w:tab w:val="left" w:pos="1400"/>
          <w:tab w:val="right" w:leader="dot" w:pos="8630"/>
        </w:tabs>
        <w:rPr>
          <w:rFonts w:asciiTheme="minorHAnsi" w:eastAsiaTheme="minorEastAsia" w:hAnsiTheme="minorHAnsi" w:cstheme="minorBidi"/>
          <w:iCs w:val="0"/>
          <w:noProof/>
          <w:sz w:val="22"/>
          <w:szCs w:val="22"/>
        </w:rPr>
      </w:pPr>
      <w:hyperlink w:anchor="_Toc104300249" w:history="1">
        <w:r w:rsidR="007E1378" w:rsidRPr="0088396E">
          <w:rPr>
            <w:rStyle w:val="Hyperlink"/>
            <w:noProof/>
          </w:rPr>
          <w:t>22.10.2</w:t>
        </w:r>
        <w:r w:rsidR="007E1378">
          <w:rPr>
            <w:rFonts w:asciiTheme="minorHAnsi" w:eastAsiaTheme="minorEastAsia" w:hAnsiTheme="minorHAnsi" w:cstheme="minorBidi"/>
            <w:iCs w:val="0"/>
            <w:noProof/>
            <w:sz w:val="22"/>
            <w:szCs w:val="22"/>
          </w:rPr>
          <w:tab/>
        </w:r>
        <w:r w:rsidR="007E1378" w:rsidRPr="0088396E">
          <w:rPr>
            <w:rStyle w:val="Hyperlink"/>
            <w:noProof/>
          </w:rPr>
          <w:t>RULE – Multiple LAN Interfaces supporting LXI Security</w:t>
        </w:r>
        <w:r w:rsidR="007E1378">
          <w:rPr>
            <w:noProof/>
            <w:webHidden/>
          </w:rPr>
          <w:tab/>
        </w:r>
        <w:r w:rsidR="007E1378">
          <w:rPr>
            <w:noProof/>
            <w:webHidden/>
          </w:rPr>
          <w:fldChar w:fldCharType="begin"/>
        </w:r>
        <w:r w:rsidR="007E1378">
          <w:rPr>
            <w:noProof/>
            <w:webHidden/>
          </w:rPr>
          <w:instrText xml:space="preserve"> PAGEREF _Toc104300249 \h </w:instrText>
        </w:r>
        <w:r w:rsidR="007E1378">
          <w:rPr>
            <w:noProof/>
            <w:webHidden/>
          </w:rPr>
        </w:r>
        <w:r w:rsidR="007E1378">
          <w:rPr>
            <w:noProof/>
            <w:webHidden/>
          </w:rPr>
          <w:fldChar w:fldCharType="separate"/>
        </w:r>
        <w:r w:rsidR="007E1378">
          <w:rPr>
            <w:noProof/>
            <w:webHidden/>
          </w:rPr>
          <w:t>11</w:t>
        </w:r>
        <w:r w:rsidR="007E1378">
          <w:rPr>
            <w:noProof/>
            <w:webHidden/>
          </w:rPr>
          <w:fldChar w:fldCharType="end"/>
        </w:r>
      </w:hyperlink>
    </w:p>
    <w:p w14:paraId="22DB8934" w14:textId="6E72DB64" w:rsidR="007E1378" w:rsidRDefault="00A129B6">
      <w:pPr>
        <w:pStyle w:val="TOC2"/>
        <w:rPr>
          <w:rFonts w:asciiTheme="minorHAnsi" w:eastAsiaTheme="minorEastAsia" w:hAnsiTheme="minorHAnsi" w:cstheme="minorBidi"/>
          <w:smallCaps w:val="0"/>
          <w:noProof/>
          <w:sz w:val="22"/>
          <w:szCs w:val="22"/>
        </w:rPr>
      </w:pPr>
      <w:hyperlink w:anchor="_Toc104300250" w:history="1">
        <w:r w:rsidR="007E1378" w:rsidRPr="0088396E">
          <w:rPr>
            <w:rStyle w:val="Hyperlink"/>
            <w:noProof/>
          </w:rPr>
          <w:t>22.11</w:t>
        </w:r>
        <w:r w:rsidR="007E1378">
          <w:rPr>
            <w:rFonts w:asciiTheme="minorHAnsi" w:eastAsiaTheme="minorEastAsia" w:hAnsiTheme="minorHAnsi" w:cstheme="minorBidi"/>
            <w:smallCaps w:val="0"/>
            <w:noProof/>
            <w:sz w:val="22"/>
            <w:szCs w:val="22"/>
          </w:rPr>
          <w:tab/>
        </w:r>
        <w:r w:rsidR="007E1378" w:rsidRPr="0088396E">
          <w:rPr>
            <w:rStyle w:val="Hyperlink"/>
            <w:noProof/>
          </w:rPr>
          <w:t>Interface Requirements</w:t>
        </w:r>
        <w:r w:rsidR="007E1378">
          <w:rPr>
            <w:noProof/>
            <w:webHidden/>
          </w:rPr>
          <w:tab/>
        </w:r>
        <w:r w:rsidR="007E1378">
          <w:rPr>
            <w:noProof/>
            <w:webHidden/>
          </w:rPr>
          <w:fldChar w:fldCharType="begin"/>
        </w:r>
        <w:r w:rsidR="007E1378">
          <w:rPr>
            <w:noProof/>
            <w:webHidden/>
          </w:rPr>
          <w:instrText xml:space="preserve"> PAGEREF _Toc104300250 \h </w:instrText>
        </w:r>
        <w:r w:rsidR="007E1378">
          <w:rPr>
            <w:noProof/>
            <w:webHidden/>
          </w:rPr>
        </w:r>
        <w:r w:rsidR="007E1378">
          <w:rPr>
            <w:noProof/>
            <w:webHidden/>
          </w:rPr>
          <w:fldChar w:fldCharType="separate"/>
        </w:r>
        <w:r w:rsidR="007E1378">
          <w:rPr>
            <w:noProof/>
            <w:webHidden/>
          </w:rPr>
          <w:t>11</w:t>
        </w:r>
        <w:r w:rsidR="007E1378">
          <w:rPr>
            <w:noProof/>
            <w:webHidden/>
          </w:rPr>
          <w:fldChar w:fldCharType="end"/>
        </w:r>
      </w:hyperlink>
    </w:p>
    <w:p w14:paraId="5B2B4A69" w14:textId="34921363" w:rsidR="007E1378" w:rsidRDefault="00A129B6">
      <w:pPr>
        <w:pStyle w:val="TOC3"/>
        <w:tabs>
          <w:tab w:val="left" w:pos="1400"/>
          <w:tab w:val="right" w:leader="dot" w:pos="8630"/>
        </w:tabs>
        <w:rPr>
          <w:rFonts w:asciiTheme="minorHAnsi" w:eastAsiaTheme="minorEastAsia" w:hAnsiTheme="minorHAnsi" w:cstheme="minorBidi"/>
          <w:iCs w:val="0"/>
          <w:noProof/>
          <w:sz w:val="22"/>
          <w:szCs w:val="22"/>
        </w:rPr>
      </w:pPr>
      <w:hyperlink w:anchor="_Toc104300251" w:history="1">
        <w:r w:rsidR="007E1378" w:rsidRPr="0088396E">
          <w:rPr>
            <w:rStyle w:val="Hyperlink"/>
            <w:noProof/>
          </w:rPr>
          <w:t>22.11.1</w:t>
        </w:r>
        <w:r w:rsidR="007E1378">
          <w:rPr>
            <w:rFonts w:asciiTheme="minorHAnsi" w:eastAsiaTheme="minorEastAsia" w:hAnsiTheme="minorHAnsi" w:cstheme="minorBidi"/>
            <w:iCs w:val="0"/>
            <w:noProof/>
            <w:sz w:val="22"/>
            <w:szCs w:val="22"/>
          </w:rPr>
          <w:tab/>
        </w:r>
        <w:r w:rsidR="007E1378" w:rsidRPr="0088396E">
          <w:rPr>
            <w:rStyle w:val="Hyperlink"/>
            <w:noProof/>
          </w:rPr>
          <w:t>RULE – Support IPv4 Secure Configuration</w:t>
        </w:r>
        <w:r w:rsidR="007E1378">
          <w:rPr>
            <w:noProof/>
            <w:webHidden/>
          </w:rPr>
          <w:tab/>
        </w:r>
        <w:r w:rsidR="007E1378">
          <w:rPr>
            <w:noProof/>
            <w:webHidden/>
          </w:rPr>
          <w:fldChar w:fldCharType="begin"/>
        </w:r>
        <w:r w:rsidR="007E1378">
          <w:rPr>
            <w:noProof/>
            <w:webHidden/>
          </w:rPr>
          <w:instrText xml:space="preserve"> PAGEREF _Toc104300251 \h </w:instrText>
        </w:r>
        <w:r w:rsidR="007E1378">
          <w:rPr>
            <w:noProof/>
            <w:webHidden/>
          </w:rPr>
        </w:r>
        <w:r w:rsidR="007E1378">
          <w:rPr>
            <w:noProof/>
            <w:webHidden/>
          </w:rPr>
          <w:fldChar w:fldCharType="separate"/>
        </w:r>
        <w:r w:rsidR="007E1378">
          <w:rPr>
            <w:noProof/>
            <w:webHidden/>
          </w:rPr>
          <w:t>11</w:t>
        </w:r>
        <w:r w:rsidR="007E1378">
          <w:rPr>
            <w:noProof/>
            <w:webHidden/>
          </w:rPr>
          <w:fldChar w:fldCharType="end"/>
        </w:r>
      </w:hyperlink>
    </w:p>
    <w:p w14:paraId="26D272AA" w14:textId="3F852EB8" w:rsidR="007E1378" w:rsidRDefault="00A129B6">
      <w:pPr>
        <w:pStyle w:val="TOC3"/>
        <w:tabs>
          <w:tab w:val="left" w:pos="1400"/>
          <w:tab w:val="right" w:leader="dot" w:pos="8630"/>
        </w:tabs>
        <w:rPr>
          <w:rFonts w:asciiTheme="minorHAnsi" w:eastAsiaTheme="minorEastAsia" w:hAnsiTheme="minorHAnsi" w:cstheme="minorBidi"/>
          <w:iCs w:val="0"/>
          <w:noProof/>
          <w:sz w:val="22"/>
          <w:szCs w:val="22"/>
        </w:rPr>
      </w:pPr>
      <w:hyperlink w:anchor="_Toc104300252" w:history="1">
        <w:r w:rsidR="007E1378" w:rsidRPr="0088396E">
          <w:rPr>
            <w:rStyle w:val="Hyperlink"/>
            <w:noProof/>
          </w:rPr>
          <w:t>22.11.2</w:t>
        </w:r>
        <w:r w:rsidR="007E1378">
          <w:rPr>
            <w:rFonts w:asciiTheme="minorHAnsi" w:eastAsiaTheme="minorEastAsia" w:hAnsiTheme="minorHAnsi" w:cstheme="minorBidi"/>
            <w:iCs w:val="0"/>
            <w:noProof/>
            <w:sz w:val="22"/>
            <w:szCs w:val="22"/>
          </w:rPr>
          <w:tab/>
        </w:r>
        <w:r w:rsidR="007E1378" w:rsidRPr="0088396E">
          <w:rPr>
            <w:rStyle w:val="Hyperlink"/>
            <w:noProof/>
          </w:rPr>
          <w:t>RULE – Support IPv6 Secure Configuration</w:t>
        </w:r>
        <w:r w:rsidR="007E1378">
          <w:rPr>
            <w:noProof/>
            <w:webHidden/>
          </w:rPr>
          <w:tab/>
        </w:r>
        <w:r w:rsidR="007E1378">
          <w:rPr>
            <w:noProof/>
            <w:webHidden/>
          </w:rPr>
          <w:fldChar w:fldCharType="begin"/>
        </w:r>
        <w:r w:rsidR="007E1378">
          <w:rPr>
            <w:noProof/>
            <w:webHidden/>
          </w:rPr>
          <w:instrText xml:space="preserve"> PAGEREF _Toc104300252 \h </w:instrText>
        </w:r>
        <w:r w:rsidR="007E1378">
          <w:rPr>
            <w:noProof/>
            <w:webHidden/>
          </w:rPr>
        </w:r>
        <w:r w:rsidR="007E1378">
          <w:rPr>
            <w:noProof/>
            <w:webHidden/>
          </w:rPr>
          <w:fldChar w:fldCharType="separate"/>
        </w:r>
        <w:r w:rsidR="007E1378">
          <w:rPr>
            <w:noProof/>
            <w:webHidden/>
          </w:rPr>
          <w:t>11</w:t>
        </w:r>
        <w:r w:rsidR="007E1378">
          <w:rPr>
            <w:noProof/>
            <w:webHidden/>
          </w:rPr>
          <w:fldChar w:fldCharType="end"/>
        </w:r>
      </w:hyperlink>
    </w:p>
    <w:p w14:paraId="7285B966" w14:textId="754C1139" w:rsidR="007E1378" w:rsidRDefault="00A129B6">
      <w:pPr>
        <w:pStyle w:val="TOC3"/>
        <w:tabs>
          <w:tab w:val="left" w:pos="1400"/>
          <w:tab w:val="right" w:leader="dot" w:pos="8630"/>
        </w:tabs>
        <w:rPr>
          <w:rFonts w:asciiTheme="minorHAnsi" w:eastAsiaTheme="minorEastAsia" w:hAnsiTheme="minorHAnsi" w:cstheme="minorBidi"/>
          <w:iCs w:val="0"/>
          <w:noProof/>
          <w:sz w:val="22"/>
          <w:szCs w:val="22"/>
        </w:rPr>
      </w:pPr>
      <w:hyperlink w:anchor="_Toc104300253" w:history="1">
        <w:r w:rsidR="007E1378" w:rsidRPr="0088396E">
          <w:rPr>
            <w:rStyle w:val="Hyperlink"/>
            <w:noProof/>
          </w:rPr>
          <w:t>22.11.3</w:t>
        </w:r>
        <w:r w:rsidR="007E1378">
          <w:rPr>
            <w:rFonts w:asciiTheme="minorHAnsi" w:eastAsiaTheme="minorEastAsia" w:hAnsiTheme="minorHAnsi" w:cstheme="minorBidi"/>
            <w:iCs w:val="0"/>
            <w:noProof/>
            <w:sz w:val="22"/>
            <w:szCs w:val="22"/>
          </w:rPr>
          <w:tab/>
        </w:r>
        <w:r w:rsidR="007E1378" w:rsidRPr="0088396E">
          <w:rPr>
            <w:rStyle w:val="Hyperlink"/>
            <w:noProof/>
          </w:rPr>
          <w:t>RULE – Ignore mDNS Unicast Queries From Outside the Local Link</w:t>
        </w:r>
        <w:r w:rsidR="007E1378">
          <w:rPr>
            <w:noProof/>
            <w:webHidden/>
          </w:rPr>
          <w:tab/>
        </w:r>
        <w:r w:rsidR="007E1378">
          <w:rPr>
            <w:noProof/>
            <w:webHidden/>
          </w:rPr>
          <w:fldChar w:fldCharType="begin"/>
        </w:r>
        <w:r w:rsidR="007E1378">
          <w:rPr>
            <w:noProof/>
            <w:webHidden/>
          </w:rPr>
          <w:instrText xml:space="preserve"> PAGEREF _Toc104300253 \h </w:instrText>
        </w:r>
        <w:r w:rsidR="007E1378">
          <w:rPr>
            <w:noProof/>
            <w:webHidden/>
          </w:rPr>
        </w:r>
        <w:r w:rsidR="007E1378">
          <w:rPr>
            <w:noProof/>
            <w:webHidden/>
          </w:rPr>
          <w:fldChar w:fldCharType="separate"/>
        </w:r>
        <w:r w:rsidR="007E1378">
          <w:rPr>
            <w:noProof/>
            <w:webHidden/>
          </w:rPr>
          <w:t>11</w:t>
        </w:r>
        <w:r w:rsidR="007E1378">
          <w:rPr>
            <w:noProof/>
            <w:webHidden/>
          </w:rPr>
          <w:fldChar w:fldCharType="end"/>
        </w:r>
      </w:hyperlink>
    </w:p>
    <w:p w14:paraId="0F266F80" w14:textId="3345F6B1" w:rsidR="007E1378" w:rsidRDefault="00A129B6">
      <w:pPr>
        <w:pStyle w:val="TOC3"/>
        <w:tabs>
          <w:tab w:val="left" w:pos="1400"/>
          <w:tab w:val="right" w:leader="dot" w:pos="8630"/>
        </w:tabs>
        <w:rPr>
          <w:rFonts w:asciiTheme="minorHAnsi" w:eastAsiaTheme="minorEastAsia" w:hAnsiTheme="minorHAnsi" w:cstheme="minorBidi"/>
          <w:iCs w:val="0"/>
          <w:noProof/>
          <w:sz w:val="22"/>
          <w:szCs w:val="22"/>
        </w:rPr>
      </w:pPr>
      <w:hyperlink w:anchor="_Toc104300254" w:history="1">
        <w:r w:rsidR="007E1378" w:rsidRPr="0088396E">
          <w:rPr>
            <w:rStyle w:val="Hyperlink"/>
            <w:noProof/>
          </w:rPr>
          <w:t>22.11.4</w:t>
        </w:r>
        <w:r w:rsidR="007E1378">
          <w:rPr>
            <w:rFonts w:asciiTheme="minorHAnsi" w:eastAsiaTheme="minorEastAsia" w:hAnsiTheme="minorHAnsi" w:cstheme="minorBidi"/>
            <w:iCs w:val="0"/>
            <w:noProof/>
            <w:sz w:val="22"/>
            <w:szCs w:val="22"/>
          </w:rPr>
          <w:tab/>
        </w:r>
        <w:r w:rsidR="007E1378" w:rsidRPr="0088396E">
          <w:rPr>
            <w:rStyle w:val="Hyperlink"/>
            <w:noProof/>
          </w:rPr>
          <w:t>HTTPS Changes from Device Specification</w:t>
        </w:r>
        <w:r w:rsidR="007E1378">
          <w:rPr>
            <w:noProof/>
            <w:webHidden/>
          </w:rPr>
          <w:tab/>
        </w:r>
        <w:r w:rsidR="007E1378">
          <w:rPr>
            <w:noProof/>
            <w:webHidden/>
          </w:rPr>
          <w:fldChar w:fldCharType="begin"/>
        </w:r>
        <w:r w:rsidR="007E1378">
          <w:rPr>
            <w:noProof/>
            <w:webHidden/>
          </w:rPr>
          <w:instrText xml:space="preserve"> PAGEREF _Toc104300254 \h </w:instrText>
        </w:r>
        <w:r w:rsidR="007E1378">
          <w:rPr>
            <w:noProof/>
            <w:webHidden/>
          </w:rPr>
        </w:r>
        <w:r w:rsidR="007E1378">
          <w:rPr>
            <w:noProof/>
            <w:webHidden/>
          </w:rPr>
          <w:fldChar w:fldCharType="separate"/>
        </w:r>
        <w:r w:rsidR="007E1378">
          <w:rPr>
            <w:noProof/>
            <w:webHidden/>
          </w:rPr>
          <w:t>11</w:t>
        </w:r>
        <w:r w:rsidR="007E1378">
          <w:rPr>
            <w:noProof/>
            <w:webHidden/>
          </w:rPr>
          <w:fldChar w:fldCharType="end"/>
        </w:r>
      </w:hyperlink>
    </w:p>
    <w:p w14:paraId="50903546" w14:textId="048005EC" w:rsidR="007E1378" w:rsidRDefault="00A129B6">
      <w:pPr>
        <w:pStyle w:val="TOC2"/>
        <w:rPr>
          <w:rFonts w:asciiTheme="minorHAnsi" w:eastAsiaTheme="minorEastAsia" w:hAnsiTheme="minorHAnsi" w:cstheme="minorBidi"/>
          <w:smallCaps w:val="0"/>
          <w:noProof/>
          <w:sz w:val="22"/>
          <w:szCs w:val="22"/>
        </w:rPr>
      </w:pPr>
      <w:hyperlink w:anchor="_Toc104300255" w:history="1">
        <w:r w:rsidR="007E1378" w:rsidRPr="0088396E">
          <w:rPr>
            <w:rStyle w:val="Hyperlink"/>
            <w:noProof/>
          </w:rPr>
          <w:t>22.12</w:t>
        </w:r>
        <w:r w:rsidR="007E1378">
          <w:rPr>
            <w:rFonts w:asciiTheme="minorHAnsi" w:eastAsiaTheme="minorEastAsia" w:hAnsiTheme="minorHAnsi" w:cstheme="minorBidi"/>
            <w:smallCaps w:val="0"/>
            <w:noProof/>
            <w:sz w:val="22"/>
            <w:szCs w:val="22"/>
          </w:rPr>
          <w:tab/>
        </w:r>
        <w:r w:rsidR="007E1378" w:rsidRPr="0088396E">
          <w:rPr>
            <w:rStyle w:val="Hyperlink"/>
            <w:noProof/>
          </w:rPr>
          <w:t>PKI Requirements</w:t>
        </w:r>
        <w:r w:rsidR="007E1378">
          <w:rPr>
            <w:noProof/>
            <w:webHidden/>
          </w:rPr>
          <w:tab/>
        </w:r>
        <w:r w:rsidR="007E1378">
          <w:rPr>
            <w:noProof/>
            <w:webHidden/>
          </w:rPr>
          <w:fldChar w:fldCharType="begin"/>
        </w:r>
        <w:r w:rsidR="007E1378">
          <w:rPr>
            <w:noProof/>
            <w:webHidden/>
          </w:rPr>
          <w:instrText xml:space="preserve"> PAGEREF _Toc104300255 \h </w:instrText>
        </w:r>
        <w:r w:rsidR="007E1378">
          <w:rPr>
            <w:noProof/>
            <w:webHidden/>
          </w:rPr>
        </w:r>
        <w:r w:rsidR="007E1378">
          <w:rPr>
            <w:noProof/>
            <w:webHidden/>
          </w:rPr>
          <w:fldChar w:fldCharType="separate"/>
        </w:r>
        <w:r w:rsidR="007E1378">
          <w:rPr>
            <w:noProof/>
            <w:webHidden/>
          </w:rPr>
          <w:t>12</w:t>
        </w:r>
        <w:r w:rsidR="007E1378">
          <w:rPr>
            <w:noProof/>
            <w:webHidden/>
          </w:rPr>
          <w:fldChar w:fldCharType="end"/>
        </w:r>
      </w:hyperlink>
    </w:p>
    <w:p w14:paraId="4758ABFA" w14:textId="7BFFD069" w:rsidR="007E1378" w:rsidRDefault="00A129B6">
      <w:pPr>
        <w:pStyle w:val="TOC3"/>
        <w:tabs>
          <w:tab w:val="left" w:pos="1400"/>
          <w:tab w:val="right" w:leader="dot" w:pos="8630"/>
        </w:tabs>
        <w:rPr>
          <w:rFonts w:asciiTheme="minorHAnsi" w:eastAsiaTheme="minorEastAsia" w:hAnsiTheme="minorHAnsi" w:cstheme="minorBidi"/>
          <w:iCs w:val="0"/>
          <w:noProof/>
          <w:sz w:val="22"/>
          <w:szCs w:val="22"/>
        </w:rPr>
      </w:pPr>
      <w:hyperlink w:anchor="_Toc104300256" w:history="1">
        <w:r w:rsidR="007E1378" w:rsidRPr="0088396E">
          <w:rPr>
            <w:rStyle w:val="Hyperlink"/>
            <w:noProof/>
          </w:rPr>
          <w:t>22.12.1</w:t>
        </w:r>
        <w:r w:rsidR="007E1378">
          <w:rPr>
            <w:rFonts w:asciiTheme="minorHAnsi" w:eastAsiaTheme="minorEastAsia" w:hAnsiTheme="minorHAnsi" w:cstheme="minorBidi"/>
            <w:iCs w:val="0"/>
            <w:noProof/>
            <w:sz w:val="22"/>
            <w:szCs w:val="22"/>
          </w:rPr>
          <w:tab/>
        </w:r>
        <w:r w:rsidR="007E1378" w:rsidRPr="0088396E">
          <w:rPr>
            <w:rStyle w:val="Hyperlink"/>
            <w:noProof/>
          </w:rPr>
          <w:t>RULE – IEEE 802.1AR Compliance</w:t>
        </w:r>
        <w:r w:rsidR="007E1378">
          <w:rPr>
            <w:noProof/>
            <w:webHidden/>
          </w:rPr>
          <w:tab/>
        </w:r>
        <w:r w:rsidR="007E1378">
          <w:rPr>
            <w:noProof/>
            <w:webHidden/>
          </w:rPr>
          <w:fldChar w:fldCharType="begin"/>
        </w:r>
        <w:r w:rsidR="007E1378">
          <w:rPr>
            <w:noProof/>
            <w:webHidden/>
          </w:rPr>
          <w:instrText xml:space="preserve"> PAGEREF _Toc104300256 \h </w:instrText>
        </w:r>
        <w:r w:rsidR="007E1378">
          <w:rPr>
            <w:noProof/>
            <w:webHidden/>
          </w:rPr>
        </w:r>
        <w:r w:rsidR="007E1378">
          <w:rPr>
            <w:noProof/>
            <w:webHidden/>
          </w:rPr>
          <w:fldChar w:fldCharType="separate"/>
        </w:r>
        <w:r w:rsidR="007E1378">
          <w:rPr>
            <w:noProof/>
            <w:webHidden/>
          </w:rPr>
          <w:t>12</w:t>
        </w:r>
        <w:r w:rsidR="007E1378">
          <w:rPr>
            <w:noProof/>
            <w:webHidden/>
          </w:rPr>
          <w:fldChar w:fldCharType="end"/>
        </w:r>
      </w:hyperlink>
    </w:p>
    <w:p w14:paraId="2FCA5EBA" w14:textId="799043B0" w:rsidR="007E1378" w:rsidRDefault="00A129B6">
      <w:pPr>
        <w:pStyle w:val="TOC3"/>
        <w:tabs>
          <w:tab w:val="left" w:pos="1400"/>
          <w:tab w:val="right" w:leader="dot" w:pos="8630"/>
        </w:tabs>
        <w:rPr>
          <w:rFonts w:asciiTheme="minorHAnsi" w:eastAsiaTheme="minorEastAsia" w:hAnsiTheme="minorHAnsi" w:cstheme="minorBidi"/>
          <w:iCs w:val="0"/>
          <w:noProof/>
          <w:sz w:val="22"/>
          <w:szCs w:val="22"/>
        </w:rPr>
      </w:pPr>
      <w:hyperlink w:anchor="_Toc104300257" w:history="1">
        <w:r w:rsidR="007E1378" w:rsidRPr="0088396E">
          <w:rPr>
            <w:rStyle w:val="Hyperlink"/>
            <w:noProof/>
          </w:rPr>
          <w:t>22.12.2</w:t>
        </w:r>
        <w:r w:rsidR="007E1378">
          <w:rPr>
            <w:rFonts w:asciiTheme="minorHAnsi" w:eastAsiaTheme="minorEastAsia" w:hAnsiTheme="minorHAnsi" w:cstheme="minorBidi"/>
            <w:iCs w:val="0"/>
            <w:noProof/>
            <w:sz w:val="22"/>
            <w:szCs w:val="22"/>
          </w:rPr>
          <w:tab/>
        </w:r>
        <w:r w:rsidR="007E1378" w:rsidRPr="0088396E">
          <w:rPr>
            <w:rStyle w:val="Hyperlink"/>
            <w:noProof/>
          </w:rPr>
          <w:t>RULE – Use the Most Recently Provisioned DevID</w:t>
        </w:r>
        <w:r w:rsidR="007E1378">
          <w:rPr>
            <w:noProof/>
            <w:webHidden/>
          </w:rPr>
          <w:tab/>
        </w:r>
        <w:r w:rsidR="007E1378">
          <w:rPr>
            <w:noProof/>
            <w:webHidden/>
          </w:rPr>
          <w:fldChar w:fldCharType="begin"/>
        </w:r>
        <w:r w:rsidR="007E1378">
          <w:rPr>
            <w:noProof/>
            <w:webHidden/>
          </w:rPr>
          <w:instrText xml:space="preserve"> PAGEREF _Toc104300257 \h </w:instrText>
        </w:r>
        <w:r w:rsidR="007E1378">
          <w:rPr>
            <w:noProof/>
            <w:webHidden/>
          </w:rPr>
        </w:r>
        <w:r w:rsidR="007E1378">
          <w:rPr>
            <w:noProof/>
            <w:webHidden/>
          </w:rPr>
          <w:fldChar w:fldCharType="separate"/>
        </w:r>
        <w:r w:rsidR="007E1378">
          <w:rPr>
            <w:noProof/>
            <w:webHidden/>
          </w:rPr>
          <w:t>12</w:t>
        </w:r>
        <w:r w:rsidR="007E1378">
          <w:rPr>
            <w:noProof/>
            <w:webHidden/>
          </w:rPr>
          <w:fldChar w:fldCharType="end"/>
        </w:r>
      </w:hyperlink>
    </w:p>
    <w:p w14:paraId="01A0D54C" w14:textId="3919F4CA" w:rsidR="007E1378" w:rsidRDefault="00A129B6">
      <w:pPr>
        <w:pStyle w:val="TOC3"/>
        <w:tabs>
          <w:tab w:val="left" w:pos="1400"/>
          <w:tab w:val="right" w:leader="dot" w:pos="8630"/>
        </w:tabs>
        <w:rPr>
          <w:rFonts w:asciiTheme="minorHAnsi" w:eastAsiaTheme="minorEastAsia" w:hAnsiTheme="minorHAnsi" w:cstheme="minorBidi"/>
          <w:iCs w:val="0"/>
          <w:noProof/>
          <w:sz w:val="22"/>
          <w:szCs w:val="22"/>
        </w:rPr>
      </w:pPr>
      <w:hyperlink w:anchor="_Toc104300258" w:history="1">
        <w:r w:rsidR="007E1378" w:rsidRPr="0088396E">
          <w:rPr>
            <w:rStyle w:val="Hyperlink"/>
            <w:noProof/>
          </w:rPr>
          <w:t>22.12.3</w:t>
        </w:r>
        <w:r w:rsidR="007E1378">
          <w:rPr>
            <w:rFonts w:asciiTheme="minorHAnsi" w:eastAsiaTheme="minorEastAsia" w:hAnsiTheme="minorHAnsi" w:cstheme="minorBidi"/>
            <w:iCs w:val="0"/>
            <w:noProof/>
            <w:sz w:val="22"/>
            <w:szCs w:val="22"/>
          </w:rPr>
          <w:tab/>
        </w:r>
        <w:r w:rsidR="007E1378" w:rsidRPr="0088396E">
          <w:rPr>
            <w:rStyle w:val="Hyperlink"/>
            <w:noProof/>
          </w:rPr>
          <w:t>IDevID Requirements</w:t>
        </w:r>
        <w:r w:rsidR="007E1378">
          <w:rPr>
            <w:noProof/>
            <w:webHidden/>
          </w:rPr>
          <w:tab/>
        </w:r>
        <w:r w:rsidR="007E1378">
          <w:rPr>
            <w:noProof/>
            <w:webHidden/>
          </w:rPr>
          <w:fldChar w:fldCharType="begin"/>
        </w:r>
        <w:r w:rsidR="007E1378">
          <w:rPr>
            <w:noProof/>
            <w:webHidden/>
          </w:rPr>
          <w:instrText xml:space="preserve"> PAGEREF _Toc104300258 \h </w:instrText>
        </w:r>
        <w:r w:rsidR="007E1378">
          <w:rPr>
            <w:noProof/>
            <w:webHidden/>
          </w:rPr>
        </w:r>
        <w:r w:rsidR="007E1378">
          <w:rPr>
            <w:noProof/>
            <w:webHidden/>
          </w:rPr>
          <w:fldChar w:fldCharType="separate"/>
        </w:r>
        <w:r w:rsidR="007E1378">
          <w:rPr>
            <w:noProof/>
            <w:webHidden/>
          </w:rPr>
          <w:t>13</w:t>
        </w:r>
        <w:r w:rsidR="007E1378">
          <w:rPr>
            <w:noProof/>
            <w:webHidden/>
          </w:rPr>
          <w:fldChar w:fldCharType="end"/>
        </w:r>
      </w:hyperlink>
    </w:p>
    <w:p w14:paraId="12238247" w14:textId="202D72E4" w:rsidR="007E1378" w:rsidRDefault="00A129B6">
      <w:pPr>
        <w:pStyle w:val="TOC2"/>
        <w:rPr>
          <w:rFonts w:asciiTheme="minorHAnsi" w:eastAsiaTheme="minorEastAsia" w:hAnsiTheme="minorHAnsi" w:cstheme="minorBidi"/>
          <w:smallCaps w:val="0"/>
          <w:noProof/>
          <w:sz w:val="22"/>
          <w:szCs w:val="22"/>
        </w:rPr>
      </w:pPr>
      <w:hyperlink w:anchor="_Toc104300259" w:history="1">
        <w:r w:rsidR="007E1378" w:rsidRPr="0088396E">
          <w:rPr>
            <w:rStyle w:val="Hyperlink"/>
            <w:noProof/>
          </w:rPr>
          <w:t>22.13</w:t>
        </w:r>
        <w:r w:rsidR="007E1378">
          <w:rPr>
            <w:rFonts w:asciiTheme="minorHAnsi" w:eastAsiaTheme="minorEastAsia" w:hAnsiTheme="minorHAnsi" w:cstheme="minorBidi"/>
            <w:smallCaps w:val="0"/>
            <w:noProof/>
            <w:sz w:val="22"/>
            <w:szCs w:val="22"/>
          </w:rPr>
          <w:tab/>
        </w:r>
        <w:r w:rsidR="007E1378" w:rsidRPr="0088396E">
          <w:rPr>
            <w:rStyle w:val="Hyperlink"/>
            <w:noProof/>
          </w:rPr>
          <w:t>Command-and-Control Requirements</w:t>
        </w:r>
        <w:r w:rsidR="007E1378">
          <w:rPr>
            <w:noProof/>
            <w:webHidden/>
          </w:rPr>
          <w:tab/>
        </w:r>
        <w:r w:rsidR="007E1378">
          <w:rPr>
            <w:noProof/>
            <w:webHidden/>
          </w:rPr>
          <w:fldChar w:fldCharType="begin"/>
        </w:r>
        <w:r w:rsidR="007E1378">
          <w:rPr>
            <w:noProof/>
            <w:webHidden/>
          </w:rPr>
          <w:instrText xml:space="preserve"> PAGEREF _Toc104300259 \h </w:instrText>
        </w:r>
        <w:r w:rsidR="007E1378">
          <w:rPr>
            <w:noProof/>
            <w:webHidden/>
          </w:rPr>
        </w:r>
        <w:r w:rsidR="007E1378">
          <w:rPr>
            <w:noProof/>
            <w:webHidden/>
          </w:rPr>
          <w:fldChar w:fldCharType="separate"/>
        </w:r>
        <w:r w:rsidR="007E1378">
          <w:rPr>
            <w:noProof/>
            <w:webHidden/>
          </w:rPr>
          <w:t>14</w:t>
        </w:r>
        <w:r w:rsidR="007E1378">
          <w:rPr>
            <w:noProof/>
            <w:webHidden/>
          </w:rPr>
          <w:fldChar w:fldCharType="end"/>
        </w:r>
      </w:hyperlink>
    </w:p>
    <w:p w14:paraId="7749A413" w14:textId="1F5A238D" w:rsidR="007E1378" w:rsidRDefault="00A129B6">
      <w:pPr>
        <w:pStyle w:val="TOC3"/>
        <w:tabs>
          <w:tab w:val="left" w:pos="1400"/>
          <w:tab w:val="right" w:leader="dot" w:pos="8630"/>
        </w:tabs>
        <w:rPr>
          <w:rFonts w:asciiTheme="minorHAnsi" w:eastAsiaTheme="minorEastAsia" w:hAnsiTheme="minorHAnsi" w:cstheme="minorBidi"/>
          <w:iCs w:val="0"/>
          <w:noProof/>
          <w:sz w:val="22"/>
          <w:szCs w:val="22"/>
        </w:rPr>
      </w:pPr>
      <w:hyperlink w:anchor="_Toc104300260" w:history="1">
        <w:r w:rsidR="007E1378" w:rsidRPr="0088396E">
          <w:rPr>
            <w:rStyle w:val="Hyperlink"/>
            <w:noProof/>
          </w:rPr>
          <w:t>22.13.1</w:t>
        </w:r>
        <w:r w:rsidR="007E1378">
          <w:rPr>
            <w:rFonts w:asciiTheme="minorHAnsi" w:eastAsiaTheme="minorEastAsia" w:hAnsiTheme="minorHAnsi" w:cstheme="minorBidi"/>
            <w:iCs w:val="0"/>
            <w:noProof/>
            <w:sz w:val="22"/>
            <w:szCs w:val="22"/>
          </w:rPr>
          <w:tab/>
        </w:r>
        <w:r w:rsidR="007E1378" w:rsidRPr="0088396E">
          <w:rPr>
            <w:rStyle w:val="Hyperlink"/>
            <w:noProof/>
          </w:rPr>
          <w:t>RULE – Secure Command-and-Control Interface</w:t>
        </w:r>
        <w:r w:rsidR="007E1378">
          <w:rPr>
            <w:noProof/>
            <w:webHidden/>
          </w:rPr>
          <w:tab/>
        </w:r>
        <w:r w:rsidR="007E1378">
          <w:rPr>
            <w:noProof/>
            <w:webHidden/>
          </w:rPr>
          <w:fldChar w:fldCharType="begin"/>
        </w:r>
        <w:r w:rsidR="007E1378">
          <w:rPr>
            <w:noProof/>
            <w:webHidden/>
          </w:rPr>
          <w:instrText xml:space="preserve"> PAGEREF _Toc104300260 \h </w:instrText>
        </w:r>
        <w:r w:rsidR="007E1378">
          <w:rPr>
            <w:noProof/>
            <w:webHidden/>
          </w:rPr>
        </w:r>
        <w:r w:rsidR="007E1378">
          <w:rPr>
            <w:noProof/>
            <w:webHidden/>
          </w:rPr>
          <w:fldChar w:fldCharType="separate"/>
        </w:r>
        <w:r w:rsidR="007E1378">
          <w:rPr>
            <w:noProof/>
            <w:webHidden/>
          </w:rPr>
          <w:t>14</w:t>
        </w:r>
        <w:r w:rsidR="007E1378">
          <w:rPr>
            <w:noProof/>
            <w:webHidden/>
          </w:rPr>
          <w:fldChar w:fldCharType="end"/>
        </w:r>
      </w:hyperlink>
    </w:p>
    <w:p w14:paraId="5F2860C7" w14:textId="4CD4DB38" w:rsidR="007E1378" w:rsidRDefault="00A129B6">
      <w:pPr>
        <w:pStyle w:val="TOC3"/>
        <w:tabs>
          <w:tab w:val="left" w:pos="1400"/>
          <w:tab w:val="right" w:leader="dot" w:pos="8630"/>
        </w:tabs>
        <w:rPr>
          <w:rFonts w:asciiTheme="minorHAnsi" w:eastAsiaTheme="minorEastAsia" w:hAnsiTheme="minorHAnsi" w:cstheme="minorBidi"/>
          <w:iCs w:val="0"/>
          <w:noProof/>
          <w:sz w:val="22"/>
          <w:szCs w:val="22"/>
        </w:rPr>
      </w:pPr>
      <w:hyperlink w:anchor="_Toc104300261" w:history="1">
        <w:r w:rsidR="007E1378" w:rsidRPr="0088396E">
          <w:rPr>
            <w:rStyle w:val="Hyperlink"/>
            <w:noProof/>
          </w:rPr>
          <w:t>22.13.2</w:t>
        </w:r>
        <w:r w:rsidR="007E1378">
          <w:rPr>
            <w:rFonts w:asciiTheme="minorHAnsi" w:eastAsiaTheme="minorEastAsia" w:hAnsiTheme="minorHAnsi" w:cstheme="minorBidi"/>
            <w:iCs w:val="0"/>
            <w:noProof/>
            <w:sz w:val="22"/>
            <w:szCs w:val="22"/>
          </w:rPr>
          <w:tab/>
        </w:r>
        <w:r w:rsidR="007E1378" w:rsidRPr="0088396E">
          <w:rPr>
            <w:rStyle w:val="Hyperlink"/>
            <w:noProof/>
          </w:rPr>
          <w:t>RULE – Client Authentication Configuration</w:t>
        </w:r>
        <w:r w:rsidR="007E1378">
          <w:rPr>
            <w:noProof/>
            <w:webHidden/>
          </w:rPr>
          <w:tab/>
        </w:r>
        <w:r w:rsidR="007E1378">
          <w:rPr>
            <w:noProof/>
            <w:webHidden/>
          </w:rPr>
          <w:fldChar w:fldCharType="begin"/>
        </w:r>
        <w:r w:rsidR="007E1378">
          <w:rPr>
            <w:noProof/>
            <w:webHidden/>
          </w:rPr>
          <w:instrText xml:space="preserve"> PAGEREF _Toc104300261 \h </w:instrText>
        </w:r>
        <w:r w:rsidR="007E1378">
          <w:rPr>
            <w:noProof/>
            <w:webHidden/>
          </w:rPr>
        </w:r>
        <w:r w:rsidR="007E1378">
          <w:rPr>
            <w:noProof/>
            <w:webHidden/>
          </w:rPr>
          <w:fldChar w:fldCharType="separate"/>
        </w:r>
        <w:r w:rsidR="007E1378">
          <w:rPr>
            <w:noProof/>
            <w:webHidden/>
          </w:rPr>
          <w:t>14</w:t>
        </w:r>
        <w:r w:rsidR="007E1378">
          <w:rPr>
            <w:noProof/>
            <w:webHidden/>
          </w:rPr>
          <w:fldChar w:fldCharType="end"/>
        </w:r>
      </w:hyperlink>
    </w:p>
    <w:p w14:paraId="2B159BDE" w14:textId="76ADF16C" w:rsidR="007E1378" w:rsidRDefault="00A129B6">
      <w:pPr>
        <w:pStyle w:val="TOC3"/>
        <w:tabs>
          <w:tab w:val="left" w:pos="1400"/>
          <w:tab w:val="right" w:leader="dot" w:pos="8630"/>
        </w:tabs>
        <w:rPr>
          <w:rFonts w:asciiTheme="minorHAnsi" w:eastAsiaTheme="minorEastAsia" w:hAnsiTheme="minorHAnsi" w:cstheme="minorBidi"/>
          <w:iCs w:val="0"/>
          <w:noProof/>
          <w:sz w:val="22"/>
          <w:szCs w:val="22"/>
        </w:rPr>
      </w:pPr>
      <w:hyperlink w:anchor="_Toc104300262" w:history="1">
        <w:r w:rsidR="007E1378" w:rsidRPr="0088396E">
          <w:rPr>
            <w:rStyle w:val="Hyperlink"/>
            <w:noProof/>
          </w:rPr>
          <w:t>22.13.3</w:t>
        </w:r>
        <w:r w:rsidR="007E1378">
          <w:rPr>
            <w:rFonts w:asciiTheme="minorHAnsi" w:eastAsiaTheme="minorEastAsia" w:hAnsiTheme="minorHAnsi" w:cstheme="minorBidi"/>
            <w:iCs w:val="0"/>
            <w:noProof/>
            <w:sz w:val="22"/>
            <w:szCs w:val="22"/>
          </w:rPr>
          <w:tab/>
        </w:r>
        <w:r w:rsidR="007E1378" w:rsidRPr="0088396E">
          <w:rPr>
            <w:rStyle w:val="Hyperlink"/>
            <w:noProof/>
          </w:rPr>
          <w:t>RULE – Unsecure Command-and-Control Interfaces</w:t>
        </w:r>
        <w:r w:rsidR="007E1378">
          <w:rPr>
            <w:noProof/>
            <w:webHidden/>
          </w:rPr>
          <w:tab/>
        </w:r>
        <w:r w:rsidR="007E1378">
          <w:rPr>
            <w:noProof/>
            <w:webHidden/>
          </w:rPr>
          <w:fldChar w:fldCharType="begin"/>
        </w:r>
        <w:r w:rsidR="007E1378">
          <w:rPr>
            <w:noProof/>
            <w:webHidden/>
          </w:rPr>
          <w:instrText xml:space="preserve"> PAGEREF _Toc104300262 \h </w:instrText>
        </w:r>
        <w:r w:rsidR="007E1378">
          <w:rPr>
            <w:noProof/>
            <w:webHidden/>
          </w:rPr>
        </w:r>
        <w:r w:rsidR="007E1378">
          <w:rPr>
            <w:noProof/>
            <w:webHidden/>
          </w:rPr>
          <w:fldChar w:fldCharType="separate"/>
        </w:r>
        <w:r w:rsidR="007E1378">
          <w:rPr>
            <w:noProof/>
            <w:webHidden/>
          </w:rPr>
          <w:t>14</w:t>
        </w:r>
        <w:r w:rsidR="007E1378">
          <w:rPr>
            <w:noProof/>
            <w:webHidden/>
          </w:rPr>
          <w:fldChar w:fldCharType="end"/>
        </w:r>
      </w:hyperlink>
    </w:p>
    <w:p w14:paraId="77096ADD" w14:textId="1BECFF7E" w:rsidR="007E1378" w:rsidRDefault="00A129B6">
      <w:pPr>
        <w:pStyle w:val="TOC3"/>
        <w:tabs>
          <w:tab w:val="left" w:pos="1400"/>
          <w:tab w:val="right" w:leader="dot" w:pos="8630"/>
        </w:tabs>
        <w:rPr>
          <w:rFonts w:asciiTheme="minorHAnsi" w:eastAsiaTheme="minorEastAsia" w:hAnsiTheme="minorHAnsi" w:cstheme="minorBidi"/>
          <w:iCs w:val="0"/>
          <w:noProof/>
          <w:sz w:val="22"/>
          <w:szCs w:val="22"/>
        </w:rPr>
      </w:pPr>
      <w:hyperlink w:anchor="_Toc104300263" w:history="1">
        <w:r w:rsidR="007E1378" w:rsidRPr="0088396E">
          <w:rPr>
            <w:rStyle w:val="Hyperlink"/>
            <w:noProof/>
          </w:rPr>
          <w:t>22.13.4</w:t>
        </w:r>
        <w:r w:rsidR="007E1378">
          <w:rPr>
            <w:rFonts w:asciiTheme="minorHAnsi" w:eastAsiaTheme="minorEastAsia" w:hAnsiTheme="minorHAnsi" w:cstheme="minorBidi"/>
            <w:iCs w:val="0"/>
            <w:noProof/>
            <w:sz w:val="22"/>
            <w:szCs w:val="22"/>
          </w:rPr>
          <w:tab/>
        </w:r>
        <w:r w:rsidR="007E1378" w:rsidRPr="0088396E">
          <w:rPr>
            <w:rStyle w:val="Hyperlink"/>
            <w:noProof/>
          </w:rPr>
          <w:t>RULE – HiSLIP Devices Supported SASL Mechanisms</w:t>
        </w:r>
        <w:r w:rsidR="007E1378">
          <w:rPr>
            <w:noProof/>
            <w:webHidden/>
          </w:rPr>
          <w:tab/>
        </w:r>
        <w:r w:rsidR="007E1378">
          <w:rPr>
            <w:noProof/>
            <w:webHidden/>
          </w:rPr>
          <w:fldChar w:fldCharType="begin"/>
        </w:r>
        <w:r w:rsidR="007E1378">
          <w:rPr>
            <w:noProof/>
            <w:webHidden/>
          </w:rPr>
          <w:instrText xml:space="preserve"> PAGEREF _Toc104300263 \h </w:instrText>
        </w:r>
        <w:r w:rsidR="007E1378">
          <w:rPr>
            <w:noProof/>
            <w:webHidden/>
          </w:rPr>
        </w:r>
        <w:r w:rsidR="007E1378">
          <w:rPr>
            <w:noProof/>
            <w:webHidden/>
          </w:rPr>
          <w:fldChar w:fldCharType="separate"/>
        </w:r>
        <w:r w:rsidR="007E1378">
          <w:rPr>
            <w:noProof/>
            <w:webHidden/>
          </w:rPr>
          <w:t>14</w:t>
        </w:r>
        <w:r w:rsidR="007E1378">
          <w:rPr>
            <w:noProof/>
            <w:webHidden/>
          </w:rPr>
          <w:fldChar w:fldCharType="end"/>
        </w:r>
      </w:hyperlink>
    </w:p>
    <w:p w14:paraId="3F558A9C" w14:textId="3E8435AA" w:rsidR="007E1378" w:rsidRDefault="00A129B6">
      <w:pPr>
        <w:pStyle w:val="TOC3"/>
        <w:tabs>
          <w:tab w:val="left" w:pos="1400"/>
          <w:tab w:val="right" w:leader="dot" w:pos="8630"/>
        </w:tabs>
        <w:rPr>
          <w:rFonts w:asciiTheme="minorHAnsi" w:eastAsiaTheme="minorEastAsia" w:hAnsiTheme="minorHAnsi" w:cstheme="minorBidi"/>
          <w:iCs w:val="0"/>
          <w:noProof/>
          <w:sz w:val="22"/>
          <w:szCs w:val="22"/>
        </w:rPr>
      </w:pPr>
      <w:hyperlink w:anchor="_Toc104300264" w:history="1">
        <w:r w:rsidR="007E1378" w:rsidRPr="0088396E">
          <w:rPr>
            <w:rStyle w:val="Hyperlink"/>
            <w:noProof/>
          </w:rPr>
          <w:t>22.13.5</w:t>
        </w:r>
        <w:r w:rsidR="007E1378">
          <w:rPr>
            <w:rFonts w:asciiTheme="minorHAnsi" w:eastAsiaTheme="minorEastAsia" w:hAnsiTheme="minorHAnsi" w:cstheme="minorBidi"/>
            <w:iCs w:val="0"/>
            <w:noProof/>
            <w:sz w:val="22"/>
            <w:szCs w:val="22"/>
          </w:rPr>
          <w:tab/>
        </w:r>
        <w:r w:rsidR="007E1378" w:rsidRPr="0088396E">
          <w:rPr>
            <w:rStyle w:val="Hyperlink"/>
            <w:noProof/>
          </w:rPr>
          <w:t>RULE – Devices Shall Support IVI 6.5, SASL Mechanism Specification</w:t>
        </w:r>
        <w:r w:rsidR="007E1378">
          <w:rPr>
            <w:noProof/>
            <w:webHidden/>
          </w:rPr>
          <w:tab/>
        </w:r>
        <w:r w:rsidR="007E1378">
          <w:rPr>
            <w:noProof/>
            <w:webHidden/>
          </w:rPr>
          <w:fldChar w:fldCharType="begin"/>
        </w:r>
        <w:r w:rsidR="007E1378">
          <w:rPr>
            <w:noProof/>
            <w:webHidden/>
          </w:rPr>
          <w:instrText xml:space="preserve"> PAGEREF _Toc104300264 \h </w:instrText>
        </w:r>
        <w:r w:rsidR="007E1378">
          <w:rPr>
            <w:noProof/>
            <w:webHidden/>
          </w:rPr>
        </w:r>
        <w:r w:rsidR="007E1378">
          <w:rPr>
            <w:noProof/>
            <w:webHidden/>
          </w:rPr>
          <w:fldChar w:fldCharType="separate"/>
        </w:r>
        <w:r w:rsidR="007E1378">
          <w:rPr>
            <w:noProof/>
            <w:webHidden/>
          </w:rPr>
          <w:t>15</w:t>
        </w:r>
        <w:r w:rsidR="007E1378">
          <w:rPr>
            <w:noProof/>
            <w:webHidden/>
          </w:rPr>
          <w:fldChar w:fldCharType="end"/>
        </w:r>
      </w:hyperlink>
    </w:p>
    <w:p w14:paraId="4FB352EB" w14:textId="4CEA5334" w:rsidR="007E1378" w:rsidRDefault="00A129B6">
      <w:pPr>
        <w:pStyle w:val="TOC2"/>
        <w:rPr>
          <w:rFonts w:asciiTheme="minorHAnsi" w:eastAsiaTheme="minorEastAsia" w:hAnsiTheme="minorHAnsi" w:cstheme="minorBidi"/>
          <w:smallCaps w:val="0"/>
          <w:noProof/>
          <w:sz w:val="22"/>
          <w:szCs w:val="22"/>
        </w:rPr>
      </w:pPr>
      <w:hyperlink w:anchor="_Toc104300265" w:history="1">
        <w:r w:rsidR="007E1378" w:rsidRPr="0088396E">
          <w:rPr>
            <w:rStyle w:val="Hyperlink"/>
            <w:noProof/>
          </w:rPr>
          <w:t>22.14</w:t>
        </w:r>
        <w:r w:rsidR="007E1378">
          <w:rPr>
            <w:rFonts w:asciiTheme="minorHAnsi" w:eastAsiaTheme="minorEastAsia" w:hAnsiTheme="minorHAnsi" w:cstheme="minorBidi"/>
            <w:smallCaps w:val="0"/>
            <w:noProof/>
            <w:sz w:val="22"/>
            <w:szCs w:val="22"/>
          </w:rPr>
          <w:tab/>
        </w:r>
        <w:r w:rsidR="007E1378" w:rsidRPr="0088396E">
          <w:rPr>
            <w:rStyle w:val="Hyperlink"/>
            <w:noProof/>
          </w:rPr>
          <w:t>RULE – LXI API Security Methods</w:t>
        </w:r>
        <w:r w:rsidR="007E1378">
          <w:rPr>
            <w:noProof/>
            <w:webHidden/>
          </w:rPr>
          <w:tab/>
        </w:r>
        <w:r w:rsidR="007E1378">
          <w:rPr>
            <w:noProof/>
            <w:webHidden/>
          </w:rPr>
          <w:fldChar w:fldCharType="begin"/>
        </w:r>
        <w:r w:rsidR="007E1378">
          <w:rPr>
            <w:noProof/>
            <w:webHidden/>
          </w:rPr>
          <w:instrText xml:space="preserve"> PAGEREF _Toc104300265 \h </w:instrText>
        </w:r>
        <w:r w:rsidR="007E1378">
          <w:rPr>
            <w:noProof/>
            <w:webHidden/>
          </w:rPr>
        </w:r>
        <w:r w:rsidR="007E1378">
          <w:rPr>
            <w:noProof/>
            <w:webHidden/>
          </w:rPr>
          <w:fldChar w:fldCharType="separate"/>
        </w:r>
        <w:r w:rsidR="007E1378">
          <w:rPr>
            <w:noProof/>
            <w:webHidden/>
          </w:rPr>
          <w:t>15</w:t>
        </w:r>
        <w:r w:rsidR="007E1378">
          <w:rPr>
            <w:noProof/>
            <w:webHidden/>
          </w:rPr>
          <w:fldChar w:fldCharType="end"/>
        </w:r>
      </w:hyperlink>
    </w:p>
    <w:p w14:paraId="48524913" w14:textId="2D80EFD1" w:rsidR="002939A8" w:rsidRPr="003975E5" w:rsidRDefault="00C510C3" w:rsidP="009E0123">
      <w:pPr>
        <w:rPr>
          <w:rStyle w:val="Emphasis"/>
          <w:b/>
          <w:sz w:val="28"/>
        </w:rPr>
      </w:pPr>
      <w:r>
        <w:fldChar w:fldCharType="end"/>
      </w:r>
      <w:r w:rsidR="00A3781D">
        <w:br w:type="page"/>
      </w:r>
      <w:r w:rsidR="00CA4967">
        <w:rPr>
          <w:rStyle w:val="Emphasis"/>
          <w:b/>
          <w:sz w:val="28"/>
        </w:rPr>
        <w:lastRenderedPageBreak/>
        <w:t>Notices</w:t>
      </w:r>
    </w:p>
    <w:p w14:paraId="17CA3CFD" w14:textId="77777777" w:rsidR="002939A8" w:rsidRDefault="002939A8" w:rsidP="00A3781D"/>
    <w:p w14:paraId="44927CA4" w14:textId="77777777" w:rsidR="00A3781D" w:rsidRDefault="00A3781D" w:rsidP="00A3781D">
      <w:r>
        <w:rPr>
          <w:b/>
        </w:rPr>
        <w:t xml:space="preserve">Notice of Rights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2C48B66" w14:textId="77777777" w:rsidR="00A3781D" w:rsidRDefault="00A3781D" w:rsidP="00A3781D">
      <w:pPr>
        <w:rPr>
          <w:b/>
        </w:rPr>
      </w:pPr>
    </w:p>
    <w:p w14:paraId="0924B082" w14:textId="77777777" w:rsidR="00A3781D" w:rsidRPr="00C67620" w:rsidRDefault="00A3781D" w:rsidP="00A3781D">
      <w:r w:rsidRPr="00AE3D86">
        <w:rPr>
          <w:b/>
        </w:rPr>
        <w:t>Notice</w:t>
      </w:r>
      <w:r>
        <w:rPr>
          <w:b/>
        </w:rPr>
        <w:t xml:space="preserve"> of Liability  </w:t>
      </w:r>
      <w:r w:rsidRPr="00C67620">
        <w:t>The information contained in this document is subject to change without notice.  “Preliminary” releases are for specification development and proof-of-concept testing and may not reflect the final “Released” specification.</w:t>
      </w:r>
    </w:p>
    <w:p w14:paraId="5F9426A5" w14:textId="77777777" w:rsidR="00A3781D" w:rsidRDefault="00A3781D" w:rsidP="00A3781D"/>
    <w:p w14:paraId="519B635A" w14:textId="77777777"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513F649D" w14:textId="77777777" w:rsidR="00A3781D" w:rsidRDefault="00A3781D" w:rsidP="00A3781D">
      <w:pPr>
        <w:rPr>
          <w:b/>
        </w:rPr>
      </w:pPr>
    </w:p>
    <w:p w14:paraId="0803AA9D" w14:textId="77777777" w:rsidR="00A3781D" w:rsidRDefault="00A3781D" w:rsidP="00A3781D">
      <w:r w:rsidRPr="0042048D">
        <w:rPr>
          <w:b/>
        </w:rPr>
        <w:t xml:space="preserve">LXI Standards  </w:t>
      </w:r>
      <w:r w:rsidRPr="00310D56">
        <w:t>Documents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0FB4F8C5" w14:textId="77777777" w:rsidR="00A3781D" w:rsidRDefault="00A3781D" w:rsidP="00A3781D"/>
    <w:p w14:paraId="2CB845BB" w14:textId="77777777" w:rsidR="00A3781D" w:rsidRDefault="00A3781D" w:rsidP="00A3781D">
      <w:r w:rsidRPr="00310D56">
        <w:t>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14:paraId="3457D832" w14:textId="77777777" w:rsidR="00A3781D" w:rsidRDefault="00A3781D" w:rsidP="00A3781D"/>
    <w:p w14:paraId="290DD806" w14:textId="77777777" w:rsidR="00A3781D" w:rsidRDefault="00A3781D" w:rsidP="00A3781D">
      <w:r w:rsidRPr="00310D56">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14:paraId="13251A33" w14:textId="77777777" w:rsidR="00A3781D" w:rsidRDefault="00A3781D" w:rsidP="00A3781D"/>
    <w:p w14:paraId="116ADCF7"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4BAB9951" w14:textId="77777777" w:rsidR="00A3781D" w:rsidRDefault="00A3781D" w:rsidP="00A3781D"/>
    <w:p w14:paraId="11258B00" w14:textId="77777777" w:rsidR="00A3781D" w:rsidRDefault="00A3781D" w:rsidP="00A3781D">
      <w:r w:rsidRPr="00C67620">
        <w:t>This specification is the property of the LXI Consortium, a Delaware 501c3 corporation, for the use of its members.</w:t>
      </w:r>
    </w:p>
    <w:p w14:paraId="685238EB" w14:textId="77777777" w:rsidR="00A3781D" w:rsidRDefault="00A3781D" w:rsidP="00A3781D"/>
    <w:p w14:paraId="355E78DF" w14:textId="53596A0F" w:rsidR="00A3781D" w:rsidRDefault="00A3781D" w:rsidP="00A3781D">
      <w:pPr>
        <w:rPr>
          <w:rStyle w:val="Hyperlink"/>
        </w:rPr>
      </w:pPr>
      <w:r w:rsidRPr="00E85004">
        <w:rPr>
          <w:b/>
        </w:rPr>
        <w:t>Interpretations</w:t>
      </w:r>
      <w:r>
        <w:t xml:space="preserve"> </w:t>
      </w:r>
      <w:r w:rsidRPr="00310D56">
        <w:t xml:space="preserve"> 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w:t>
      </w:r>
      <w:r w:rsidRPr="00310D56">
        <w:lastRenderedPageBreak/>
        <w:t>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must be sent to </w:t>
      </w:r>
      <w:hyperlink r:id="rId12"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are  found on the LXI Consortium’s Web site: </w:t>
      </w:r>
      <w:hyperlink r:id="rId13" w:tooltip="http://www.lxistandard.org/" w:history="1">
        <w:r w:rsidRPr="009326C5">
          <w:rPr>
            <w:rStyle w:val="Hyperlink"/>
          </w:rPr>
          <w:t>http://www.lxistandard.org</w:t>
        </w:r>
      </w:hyperlink>
      <w:r>
        <w:rPr>
          <w:rStyle w:val="Hyperlink"/>
        </w:rPr>
        <w:t xml:space="preserve"> </w:t>
      </w:r>
    </w:p>
    <w:p w14:paraId="044FD344" w14:textId="77777777" w:rsidR="00A3781D" w:rsidRDefault="00A3781D" w:rsidP="00A3781D">
      <w:pPr>
        <w:rPr>
          <w:rStyle w:val="Hyperlink"/>
        </w:rPr>
      </w:pPr>
    </w:p>
    <w:p w14:paraId="0568796D" w14:textId="77777777" w:rsidR="00A3781D" w:rsidRDefault="00A3781D" w:rsidP="00A3781D">
      <w:r w:rsidRPr="00AE3D86">
        <w:rPr>
          <w:b/>
        </w:rPr>
        <w:t>Trademarks</w:t>
      </w:r>
      <w:r>
        <w:rPr>
          <w:b/>
        </w:rPr>
        <w:t xml:space="preserve">  </w:t>
      </w:r>
      <w:r w:rsidRPr="00C67620">
        <w:t>Product and company names listed are trademarks or trade names of their respective companies.</w:t>
      </w:r>
      <w:r>
        <w:t xml:space="preserve">  </w:t>
      </w:r>
      <w:r w:rsidRPr="00C67620">
        <w:t>No investigation has been made of common</w:t>
      </w:r>
      <w:r w:rsidRPr="00C67620">
        <w:noBreakHyphen/>
        <w:t>law trademark rights in any work.</w:t>
      </w:r>
    </w:p>
    <w:p w14:paraId="1406F409" w14:textId="77777777" w:rsidR="00A3781D" w:rsidRDefault="00A3781D" w:rsidP="00A3781D"/>
    <w:p w14:paraId="69CCC1E7" w14:textId="77777777" w:rsidR="00A3781D" w:rsidRPr="00C67620" w:rsidRDefault="00A3781D" w:rsidP="00A3781D">
      <w:r w:rsidRPr="00C67620">
        <w:t>LXI is a registered trademark of the LXI Consortium</w:t>
      </w:r>
    </w:p>
    <w:p w14:paraId="6F37A371" w14:textId="77777777" w:rsidR="00A3781D" w:rsidRDefault="00A3781D" w:rsidP="00A3781D"/>
    <w:p w14:paraId="44860ECD" w14:textId="77777777" w:rsidR="00A3781D" w:rsidRDefault="00A3781D" w:rsidP="00A3781D"/>
    <w:p w14:paraId="65F2A5E9" w14:textId="77777777" w:rsidR="00A3781D" w:rsidRDefault="00A3781D" w:rsidP="00A3781D">
      <w:r w:rsidRPr="00E73B6A">
        <w:rPr>
          <w:b/>
        </w:rPr>
        <w:t>Patents</w:t>
      </w:r>
      <w:r w:rsidRPr="00E73B6A">
        <w:t xml:space="preserve">: Attention is drawn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with the Consortium. By publication of this standard, no position is taken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LXI Consortium shall not be held responsible for identifying any or all such patent rights, for conducting inquiries into the legal validity or scope of patent rights, or determining whether any licensing terms or conditions are reasonable or non-discriminatory. Users of this standard are expressly advised that determination of the validity of any patent rights, and the risk of infringement of such rights, is entirely their own responsibility.</w:t>
      </w:r>
    </w:p>
    <w:p w14:paraId="28D3DAE0" w14:textId="77777777" w:rsidR="00A3781D" w:rsidRDefault="00A3781D" w:rsidP="00A3781D"/>
    <w:p w14:paraId="6280872F" w14:textId="248382E1"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must be followed to claim conformance with this standard. </w:t>
      </w:r>
    </w:p>
    <w:p w14:paraId="77CEFEAC" w14:textId="77777777" w:rsidR="00A3781D" w:rsidRDefault="00A3781D" w:rsidP="00A3781D"/>
    <w:p w14:paraId="5B0CFC33" w14:textId="2E4C0E27" w:rsidR="00A3781D" w:rsidRPr="009326C5" w:rsidRDefault="00A3781D" w:rsidP="00A3781D">
      <w:r w:rsidRPr="00FE3E48">
        <w:rPr>
          <w:b/>
        </w:rPr>
        <w:t>Legal Issues</w:t>
      </w:r>
      <w:r>
        <w:t xml:space="preserve"> Attention is drawn to the document “</w:t>
      </w:r>
      <w:r w:rsidRPr="00F40E7A">
        <w:rPr>
          <w:i/>
        </w:rPr>
        <w:t>LXI Consortium Trademark and Patent Policies</w:t>
      </w:r>
      <w:r>
        <w:t>”. This document specifies the requirements that must be met in order to use registered trademarks of the LXI Consortium.</w:t>
      </w:r>
    </w:p>
    <w:p w14:paraId="1C342A23" w14:textId="77777777" w:rsidR="00A3781D" w:rsidRDefault="00A3781D" w:rsidP="00A3781D">
      <w:pPr>
        <w:rPr>
          <w:b/>
        </w:rPr>
      </w:pPr>
    </w:p>
    <w:p w14:paraId="184152FD" w14:textId="77777777" w:rsidR="00A3781D" w:rsidRDefault="00A3781D" w:rsidP="00A3781D">
      <w:pPr>
        <w:rPr>
          <w:b/>
        </w:rPr>
      </w:pPr>
    </w:p>
    <w:p w14:paraId="1D197852" w14:textId="77777777" w:rsidR="00A3781D" w:rsidRDefault="00A3781D" w:rsidP="00A3781D">
      <w:pPr>
        <w:outlineLvl w:val="0"/>
        <w:rPr>
          <w:b/>
        </w:rPr>
      </w:pPr>
      <w:r>
        <w:br w:type="page"/>
      </w:r>
      <w:bookmarkStart w:id="6" w:name="_Toc104300231"/>
      <w:r w:rsidRPr="002939A8">
        <w:rPr>
          <w:rStyle w:val="Emphasis"/>
          <w:b/>
          <w:sz w:val="28"/>
        </w:rPr>
        <w:lastRenderedPageBreak/>
        <w:t>Revision history</w:t>
      </w:r>
      <w:bookmarkEnd w:id="6"/>
    </w:p>
    <w:p w14:paraId="7529B568"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6115"/>
      </w:tblGrid>
      <w:tr w:rsidR="00FB2398" w:rsidRPr="00547382" w14:paraId="5A8B8CC9" w14:textId="77777777" w:rsidTr="00AE665A">
        <w:tc>
          <w:tcPr>
            <w:tcW w:w="1303" w:type="dxa"/>
          </w:tcPr>
          <w:p w14:paraId="5C214BE5" w14:textId="77777777" w:rsidR="00FB2398" w:rsidRPr="000D1C4E" w:rsidRDefault="00FB2398" w:rsidP="003975E5">
            <w:pPr>
              <w:rPr>
                <w:b/>
                <w:i/>
                <w:lang w:val="en-GB"/>
              </w:rPr>
            </w:pPr>
            <w:r w:rsidRPr="000D1C4E">
              <w:rPr>
                <w:b/>
                <w:i/>
                <w:lang w:val="en-GB"/>
              </w:rPr>
              <w:t>Revision</w:t>
            </w:r>
          </w:p>
        </w:tc>
        <w:tc>
          <w:tcPr>
            <w:tcW w:w="6115" w:type="dxa"/>
          </w:tcPr>
          <w:p w14:paraId="04696670" w14:textId="1FFE030C" w:rsidR="00FB2398" w:rsidRPr="000D1C4E" w:rsidRDefault="00FB2398" w:rsidP="003975E5">
            <w:pPr>
              <w:rPr>
                <w:b/>
                <w:i/>
                <w:lang w:val="en-GB"/>
              </w:rPr>
            </w:pPr>
            <w:r w:rsidRPr="000D1C4E">
              <w:rPr>
                <w:b/>
                <w:i/>
                <w:lang w:val="en-GB"/>
              </w:rPr>
              <w:t>Description</w:t>
            </w:r>
          </w:p>
        </w:tc>
      </w:tr>
      <w:tr w:rsidR="00FB2398" w:rsidRPr="00547382" w14:paraId="6B1679ED" w14:textId="77777777" w:rsidTr="00AE665A">
        <w:tc>
          <w:tcPr>
            <w:tcW w:w="1303" w:type="dxa"/>
          </w:tcPr>
          <w:p w14:paraId="7CF9ABDF" w14:textId="77777777" w:rsidR="00FB2398" w:rsidRDefault="00FB2398" w:rsidP="00AE665A">
            <w:pPr>
              <w:rPr>
                <w:lang w:val="en-GB"/>
              </w:rPr>
            </w:pPr>
            <w:r>
              <w:rPr>
                <w:lang w:val="en-GB"/>
              </w:rPr>
              <w:t>1.0</w:t>
            </w:r>
          </w:p>
          <w:p w14:paraId="13367859" w14:textId="0674B562" w:rsidR="007E1378" w:rsidRDefault="007E1378" w:rsidP="00AE665A">
            <w:pPr>
              <w:rPr>
                <w:lang w:val="en-GB"/>
              </w:rPr>
            </w:pPr>
            <w:r>
              <w:rPr>
                <w:lang w:val="en-GB"/>
              </w:rPr>
              <w:t>2022-05-10</w:t>
            </w:r>
          </w:p>
        </w:tc>
        <w:tc>
          <w:tcPr>
            <w:tcW w:w="6115" w:type="dxa"/>
          </w:tcPr>
          <w:p w14:paraId="21882B2E" w14:textId="77777777" w:rsidR="00FB2398" w:rsidRDefault="00FB2398" w:rsidP="00AE665A">
            <w:pPr>
              <w:rPr>
                <w:lang w:val="en-GB"/>
              </w:rPr>
            </w:pPr>
            <w:r>
              <w:rPr>
                <w:lang w:val="en-GB"/>
              </w:rPr>
              <w:t>Initial Version</w:t>
            </w:r>
          </w:p>
          <w:p w14:paraId="263219DA" w14:textId="7FED48B7" w:rsidR="007E1378" w:rsidRDefault="007E1378" w:rsidP="00AE665A">
            <w:pPr>
              <w:rPr>
                <w:lang w:val="en-GB"/>
              </w:rPr>
            </w:pPr>
          </w:p>
        </w:tc>
      </w:tr>
      <w:tr w:rsidR="007E1378" w:rsidRPr="00547382" w14:paraId="4D65064E" w14:textId="77777777" w:rsidTr="00AE665A">
        <w:tc>
          <w:tcPr>
            <w:tcW w:w="1303" w:type="dxa"/>
          </w:tcPr>
          <w:p w14:paraId="40566878" w14:textId="77777777" w:rsidR="007E1378" w:rsidRDefault="007E1378" w:rsidP="00AE665A">
            <w:pPr>
              <w:rPr>
                <w:lang w:val="en-GB"/>
              </w:rPr>
            </w:pPr>
            <w:r>
              <w:rPr>
                <w:lang w:val="en-GB"/>
              </w:rPr>
              <w:t>1.0</w:t>
            </w:r>
          </w:p>
          <w:p w14:paraId="53BC1013" w14:textId="72EAE1A3" w:rsidR="007E1378" w:rsidRDefault="007E1378" w:rsidP="00AE665A">
            <w:pPr>
              <w:rPr>
                <w:lang w:val="en-GB"/>
              </w:rPr>
            </w:pPr>
            <w:r>
              <w:rPr>
                <w:lang w:val="en-GB"/>
              </w:rPr>
              <w:t>2022-05-24</w:t>
            </w:r>
          </w:p>
        </w:tc>
        <w:tc>
          <w:tcPr>
            <w:tcW w:w="6115" w:type="dxa"/>
          </w:tcPr>
          <w:p w14:paraId="70C19459" w14:textId="4F000A55" w:rsidR="007E1378" w:rsidRDefault="008D7796" w:rsidP="00AE665A">
            <w:pPr>
              <w:rPr>
                <w:lang w:val="en-GB"/>
              </w:rPr>
            </w:pPr>
            <w:r>
              <w:rPr>
                <w:lang w:val="en-GB"/>
              </w:rPr>
              <w:t>This revision u</w:t>
            </w:r>
            <w:r w:rsidR="007E1378">
              <w:rPr>
                <w:lang w:val="en-GB"/>
              </w:rPr>
              <w:t>pdates the term ‘insecure’ to ‘unsecure’ throughout the document.</w:t>
            </w:r>
          </w:p>
        </w:tc>
      </w:tr>
    </w:tbl>
    <w:p w14:paraId="5ABCD740" w14:textId="51E0B914" w:rsidR="00423FC3" w:rsidRDefault="00423FC3" w:rsidP="00DC2D42"/>
    <w:p w14:paraId="199AAB56" w14:textId="4CC9F50D" w:rsidR="00A122A9" w:rsidRPr="00C67620" w:rsidRDefault="00D570BF" w:rsidP="00C769E4">
      <w:pPr>
        <w:pStyle w:val="Heading1"/>
      </w:pPr>
      <w:bookmarkStart w:id="7" w:name="_Toc104300232"/>
      <w:bookmarkStart w:id="8" w:name="_Toc104968357"/>
      <w:bookmarkStart w:id="9" w:name="_Toc105500727"/>
      <w:bookmarkStart w:id="10" w:name="_Toc105501125"/>
      <w:bookmarkStart w:id="11" w:name="_Toc106617109"/>
      <w:bookmarkStart w:id="12" w:name="_Toc111020957"/>
      <w:bookmarkStart w:id="13" w:name="_Toc111252903"/>
      <w:bookmarkStart w:id="14" w:name="_Toc111980571"/>
      <w:bookmarkStart w:id="15" w:name="_Toc112300359"/>
      <w:bookmarkStart w:id="16" w:name="_Toc113353238"/>
      <w:bookmarkStart w:id="17" w:name="_Toc113776887"/>
      <w:r>
        <w:lastRenderedPageBreak/>
        <w:t>LXI Security Extended Function</w:t>
      </w:r>
      <w:bookmarkEnd w:id="7"/>
    </w:p>
    <w:p w14:paraId="3FEA835B" w14:textId="77777777" w:rsidR="00A672B4" w:rsidRDefault="00A672B4" w:rsidP="00A36CB3">
      <w:pPr>
        <w:ind w:left="720"/>
      </w:pPr>
    </w:p>
    <w:p w14:paraId="2F228D96" w14:textId="75E1C555" w:rsidR="00F754E5" w:rsidRDefault="00A672B4" w:rsidP="006B6B64">
      <w:pPr>
        <w:ind w:left="720"/>
      </w:pPr>
      <w:r>
        <w:t>The LXI Security Extended Function adds support for securing the Command-and-Control Interface to the device, making secure connections and authentication with the device Web Server,  and adding a REST API for configuring security settings</w:t>
      </w:r>
    </w:p>
    <w:p w14:paraId="10077628" w14:textId="77777777" w:rsidR="00164A70" w:rsidRPr="00C67620" w:rsidRDefault="00164A70" w:rsidP="00E1137B">
      <w:pPr>
        <w:pStyle w:val="Heading2"/>
      </w:pPr>
      <w:bookmarkStart w:id="18" w:name="_Toc104300233"/>
      <w:r>
        <w:t>Purpose and Scope of this Document</w:t>
      </w:r>
      <w:bookmarkEnd w:id="18"/>
    </w:p>
    <w:p w14:paraId="53A7031B" w14:textId="0A0E3330" w:rsidR="00656858" w:rsidRPr="00C769E4" w:rsidRDefault="00656858" w:rsidP="00C769E4">
      <w:pPr>
        <w:pStyle w:val="LXIBody"/>
      </w:pPr>
      <w:r>
        <w:t xml:space="preserve">This document is an extension of the LXI Device Specification 2021.  Numbering for Section, </w:t>
      </w:r>
      <w:r>
        <w:rPr>
          <w:b/>
        </w:rPr>
        <w:t>RULES,</w:t>
      </w:r>
      <w:r>
        <w:t xml:space="preserve"> and </w:t>
      </w:r>
      <w:r>
        <w:rPr>
          <w:b/>
        </w:rPr>
        <w:t>RECOMMENDATIONS</w:t>
      </w:r>
      <w:r>
        <w:t xml:space="preserve"> is consistent with the hierarchy of the LXI Device Specification 2021.   </w:t>
      </w:r>
    </w:p>
    <w:p w14:paraId="492EFCF2" w14:textId="766826B0" w:rsidR="00656858" w:rsidRDefault="00656858" w:rsidP="009E0749">
      <w:pPr>
        <w:pStyle w:val="Heading3"/>
        <w:rPr>
          <w:rStyle w:val="eop"/>
          <w:rFonts w:cs="Arial"/>
          <w:b w:val="0"/>
          <w:bCs/>
        </w:rPr>
      </w:pPr>
      <w:bookmarkStart w:id="19" w:name="_Toc104300234"/>
      <w:r>
        <w:rPr>
          <w:rStyle w:val="normaltextrun"/>
          <w:rFonts w:cs="Arial"/>
          <w:b w:val="0"/>
          <w:bCs/>
        </w:rPr>
        <w:t>Purpose</w:t>
      </w:r>
      <w:bookmarkEnd w:id="19"/>
      <w:r>
        <w:rPr>
          <w:rStyle w:val="eop"/>
          <w:rFonts w:cs="Arial"/>
          <w:b w:val="0"/>
          <w:bCs/>
        </w:rPr>
        <w:t> </w:t>
      </w:r>
    </w:p>
    <w:p w14:paraId="7B9DCFD2" w14:textId="196319C1" w:rsidR="00B14B62" w:rsidRPr="006B6B64" w:rsidRDefault="00B14B62" w:rsidP="006B6B64">
      <w:pPr>
        <w:pStyle w:val="Body1"/>
      </w:pPr>
      <w:r>
        <w:t>The purpose of the LXI Extended function is:</w:t>
      </w:r>
      <w:r>
        <w:br/>
      </w:r>
    </w:p>
    <w:p w14:paraId="733320C5" w14:textId="77777777" w:rsidR="00656858" w:rsidRDefault="00656858" w:rsidP="00656858">
      <w:pPr>
        <w:pStyle w:val="ListParagraph"/>
        <w:numPr>
          <w:ilvl w:val="0"/>
          <w:numId w:val="48"/>
        </w:numPr>
        <w:tabs>
          <w:tab w:val="clear" w:pos="900"/>
        </w:tabs>
        <w:spacing w:after="160" w:line="256" w:lineRule="auto"/>
        <w:contextualSpacing/>
        <w:rPr>
          <w:rFonts w:asciiTheme="minorHAnsi" w:hAnsiTheme="minorHAnsi" w:cstheme="minorBidi"/>
        </w:rPr>
      </w:pPr>
      <w:r>
        <w:t>The LXI Security Extended Function specifies device behavior that enables clients to establish secure connections to devices.  The required device capabilities include:</w:t>
      </w:r>
    </w:p>
    <w:p w14:paraId="0B7D1BA8" w14:textId="77777777" w:rsidR="00656858" w:rsidRDefault="00656858" w:rsidP="00656858">
      <w:pPr>
        <w:pStyle w:val="ListParagraph"/>
        <w:numPr>
          <w:ilvl w:val="0"/>
          <w:numId w:val="48"/>
        </w:numPr>
        <w:tabs>
          <w:tab w:val="clear" w:pos="900"/>
        </w:tabs>
        <w:spacing w:after="160" w:line="256" w:lineRule="auto"/>
        <w:contextualSpacing/>
      </w:pPr>
      <w:r>
        <w:t xml:space="preserve">Protocols and capabilities to support secure communication </w:t>
      </w:r>
    </w:p>
    <w:p w14:paraId="599AB9B2" w14:textId="77777777" w:rsidR="00656858" w:rsidRDefault="00656858" w:rsidP="00656858">
      <w:pPr>
        <w:pStyle w:val="ListParagraph"/>
        <w:numPr>
          <w:ilvl w:val="0"/>
          <w:numId w:val="48"/>
        </w:numPr>
        <w:tabs>
          <w:tab w:val="clear" w:pos="900"/>
        </w:tabs>
        <w:spacing w:after="160" w:line="256" w:lineRule="auto"/>
        <w:contextualSpacing/>
      </w:pPr>
      <w:r>
        <w:t>Requirements that devices permit more extensive configuration of protocols required by other LXI specifications</w:t>
      </w:r>
    </w:p>
    <w:p w14:paraId="1FD2CE50" w14:textId="77777777" w:rsidR="00656858" w:rsidRDefault="00656858" w:rsidP="00656858">
      <w:pPr>
        <w:pStyle w:val="ListParagraph"/>
        <w:numPr>
          <w:ilvl w:val="0"/>
          <w:numId w:val="48"/>
        </w:numPr>
        <w:tabs>
          <w:tab w:val="clear" w:pos="900"/>
        </w:tabs>
        <w:spacing w:after="160" w:line="256" w:lineRule="auto"/>
        <w:contextualSpacing/>
      </w:pPr>
      <w:r>
        <w:t>APIs to configure the capabilities of interest to secure applications and provision certificates to devices</w:t>
      </w:r>
    </w:p>
    <w:p w14:paraId="75419512" w14:textId="77777777" w:rsidR="00656858" w:rsidRDefault="00656858" w:rsidP="00656858">
      <w:pPr>
        <w:pStyle w:val="ListParagraph"/>
        <w:numPr>
          <w:ilvl w:val="0"/>
          <w:numId w:val="48"/>
        </w:numPr>
        <w:tabs>
          <w:tab w:val="clear" w:pos="900"/>
        </w:tabs>
        <w:spacing w:after="160" w:line="256" w:lineRule="auto"/>
        <w:contextualSpacing/>
      </w:pPr>
      <w:r>
        <w:t>The primary goals for security within industrial networks are following the key principles Confidentiality, Integrity and Authenticity. Confidentiality ensures that data transported in the network cannot be read by anyone but the intended recipient. Integrity means any message received is confirmed to be exactly the message that was sent and finally Authenticity ensures that a message that claims to be from a given source is, in fact, from that source.</w:t>
      </w:r>
    </w:p>
    <w:p w14:paraId="7000D4B6" w14:textId="77777777" w:rsidR="00656858" w:rsidRDefault="00656858" w:rsidP="00656858">
      <w:pPr>
        <w:pStyle w:val="ListParagraph"/>
        <w:numPr>
          <w:ilvl w:val="0"/>
          <w:numId w:val="48"/>
        </w:numPr>
        <w:tabs>
          <w:tab w:val="clear" w:pos="900"/>
        </w:tabs>
        <w:spacing w:after="160" w:line="256" w:lineRule="auto"/>
        <w:contextualSpacing/>
      </w:pPr>
      <w:r>
        <w:t>Secure communication between test computers and LXI devices requires encryption and authentication. The LXI Security Extended Function supports authenticated and encrypted communication to T&amp;M instruments and also addresses security for LXI device hosted webpages, confirming device authenticity and providing secure communication.</w:t>
      </w:r>
    </w:p>
    <w:p w14:paraId="6AED5003" w14:textId="77777777" w:rsidR="00656858" w:rsidRDefault="00656858" w:rsidP="00656858">
      <w:pPr>
        <w:pStyle w:val="paragraph"/>
        <w:spacing w:after="0"/>
        <w:ind w:left="570"/>
        <w:textAlignment w:val="baseline"/>
        <w:rPr>
          <w:rFonts w:ascii="Segoe UI" w:hAnsi="Segoe UI" w:cs="Segoe UI"/>
        </w:rPr>
      </w:pPr>
    </w:p>
    <w:p w14:paraId="2D2373B5" w14:textId="77777777" w:rsidR="00656858" w:rsidRDefault="00656858" w:rsidP="006B6B64">
      <w:pPr>
        <w:pStyle w:val="Heading3"/>
      </w:pPr>
      <w:bookmarkStart w:id="20" w:name="_Toc104300235"/>
      <w:r>
        <w:rPr>
          <w:rStyle w:val="normaltextrun"/>
          <w:rFonts w:cs="Arial"/>
          <w:b w:val="0"/>
          <w:bCs/>
        </w:rPr>
        <w:t>Scope</w:t>
      </w:r>
      <w:bookmarkEnd w:id="20"/>
      <w:r>
        <w:rPr>
          <w:rStyle w:val="eop"/>
          <w:rFonts w:cs="Arial"/>
          <w:b w:val="0"/>
          <w:bCs/>
        </w:rPr>
        <w:t> </w:t>
      </w:r>
    </w:p>
    <w:p w14:paraId="441AC0E5" w14:textId="77777777" w:rsidR="00656858" w:rsidRDefault="00656858" w:rsidP="00656858">
      <w:pPr>
        <w:pStyle w:val="LXIBody"/>
      </w:pPr>
      <w:r>
        <w:t xml:space="preserve">This document defines a set of </w:t>
      </w:r>
      <w:r>
        <w:rPr>
          <w:rStyle w:val="StyleLXIBodyBold1Char"/>
        </w:rPr>
        <w:t>RULES</w:t>
      </w:r>
      <w:r>
        <w:t xml:space="preserve"> and </w:t>
      </w:r>
      <w:r>
        <w:rPr>
          <w:rStyle w:val="StyleLXIBodyBold1Char"/>
        </w:rPr>
        <w:t>RECOMMENDATIONS</w:t>
      </w:r>
      <w:r>
        <w:t xml:space="preserve"> for constructing a LXI Device conformant with the LXI Security Extension. Whenever possible these specifications use existing standards.</w:t>
      </w:r>
    </w:p>
    <w:p w14:paraId="5166D85F" w14:textId="77777777" w:rsidR="00656858" w:rsidRDefault="00656858" w:rsidP="00656858">
      <w:pPr>
        <w:pStyle w:val="LXIBody"/>
      </w:pPr>
      <w:r>
        <w:t>The standard specifies:</w:t>
      </w:r>
    </w:p>
    <w:p w14:paraId="7187A3C7" w14:textId="77777777" w:rsidR="00656858" w:rsidRDefault="00656858" w:rsidP="00656858">
      <w:pPr>
        <w:pStyle w:val="LXIBody"/>
        <w:numPr>
          <w:ilvl w:val="2"/>
          <w:numId w:val="49"/>
        </w:numPr>
      </w:pPr>
      <w:r>
        <w:t>LXI Security Extended Function Operation Rules</w:t>
      </w:r>
    </w:p>
    <w:p w14:paraId="7BA2FF60" w14:textId="77777777" w:rsidR="00656858" w:rsidRDefault="00656858" w:rsidP="00656858">
      <w:pPr>
        <w:pStyle w:val="LXIBody"/>
        <w:numPr>
          <w:ilvl w:val="2"/>
          <w:numId w:val="49"/>
        </w:numPr>
      </w:pPr>
      <w:r>
        <w:t>LXI Security Extended Function Interface Requirements</w:t>
      </w:r>
    </w:p>
    <w:p w14:paraId="372C1045" w14:textId="77777777" w:rsidR="00656858" w:rsidRDefault="00656858" w:rsidP="00656858">
      <w:pPr>
        <w:pStyle w:val="LXIBody"/>
        <w:numPr>
          <w:ilvl w:val="2"/>
          <w:numId w:val="49"/>
        </w:numPr>
      </w:pPr>
      <w:r>
        <w:t>LXI Security Extended Function PKI Requirements</w:t>
      </w:r>
    </w:p>
    <w:p w14:paraId="3078ED6D" w14:textId="0ABF1030" w:rsidR="00656858" w:rsidRDefault="00656858" w:rsidP="00656858">
      <w:pPr>
        <w:pStyle w:val="LXIBody"/>
        <w:numPr>
          <w:ilvl w:val="2"/>
          <w:numId w:val="49"/>
        </w:numPr>
      </w:pPr>
      <w:r>
        <w:t>LXI Security Extended Function Command</w:t>
      </w:r>
      <w:r w:rsidR="00F2438E">
        <w:t>-</w:t>
      </w:r>
      <w:r>
        <w:t>and</w:t>
      </w:r>
      <w:r w:rsidR="00F2438E">
        <w:t>-</w:t>
      </w:r>
      <w:r>
        <w:t>Control Requirements</w:t>
      </w:r>
    </w:p>
    <w:p w14:paraId="2A393794" w14:textId="77777777" w:rsidR="00656858" w:rsidRDefault="00656858" w:rsidP="00656858">
      <w:pPr>
        <w:pStyle w:val="LXIBody"/>
        <w:numPr>
          <w:ilvl w:val="2"/>
          <w:numId w:val="49"/>
        </w:numPr>
      </w:pPr>
      <w:r>
        <w:lastRenderedPageBreak/>
        <w:t>LXI API Extended Function Requirements (this extended function is defined in an additional document)</w:t>
      </w:r>
    </w:p>
    <w:p w14:paraId="7C3CFA36" w14:textId="3A565C24" w:rsidR="00A122A9" w:rsidRPr="00C67620" w:rsidRDefault="00A122A9" w:rsidP="00E44106">
      <w:pPr>
        <w:pStyle w:val="Heading2"/>
      </w:pPr>
      <w:bookmarkStart w:id="21" w:name="_Toc440113492"/>
      <w:bookmarkStart w:id="22" w:name="_Toc440113493"/>
      <w:bookmarkStart w:id="23" w:name="_Toc440113494"/>
      <w:bookmarkStart w:id="24" w:name="_Toc440113495"/>
      <w:bookmarkStart w:id="25" w:name="_Toc440113496"/>
      <w:bookmarkStart w:id="26" w:name="_Toc440113497"/>
      <w:bookmarkStart w:id="27" w:name="_Toc440113498"/>
      <w:bookmarkStart w:id="28" w:name="_Toc440113499"/>
      <w:bookmarkStart w:id="29" w:name="_Toc440113500"/>
      <w:bookmarkStart w:id="30" w:name="_Toc440113502"/>
      <w:bookmarkStart w:id="31" w:name="_Toc440113503"/>
      <w:bookmarkStart w:id="32" w:name="_Toc440113504"/>
      <w:bookmarkStart w:id="33" w:name="_Toc440113505"/>
      <w:bookmarkStart w:id="34" w:name="_Toc440113506"/>
      <w:bookmarkStart w:id="35" w:name="_Toc440113507"/>
      <w:bookmarkStart w:id="36" w:name="_Toc440113508"/>
      <w:bookmarkStart w:id="37" w:name="_Toc440113509"/>
      <w:bookmarkStart w:id="38" w:name="_Toc440113510"/>
      <w:bookmarkStart w:id="39" w:name="_Toc440113511"/>
      <w:bookmarkStart w:id="40" w:name="_Toc440113512"/>
      <w:bookmarkStart w:id="41" w:name="_Toc440113513"/>
      <w:bookmarkStart w:id="42" w:name="_Toc440113514"/>
      <w:bookmarkStart w:id="43" w:name="_Toc440113515"/>
      <w:bookmarkStart w:id="44" w:name="_Toc128656066"/>
      <w:bookmarkStart w:id="45" w:name="_Toc104300236"/>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C67620">
        <w:t>Definition of Terms</w:t>
      </w:r>
      <w:bookmarkEnd w:id="44"/>
      <w:bookmarkEnd w:id="45"/>
    </w:p>
    <w:p w14:paraId="4A57E998" w14:textId="77777777" w:rsidR="00682F49" w:rsidRPr="00682F49" w:rsidRDefault="00682F49" w:rsidP="00EA7AC7">
      <w:pPr>
        <w:pStyle w:val="Body1"/>
      </w:pPr>
      <w:r w:rsidRPr="00682F49">
        <w:t xml:space="preserve">This document contains both normative and informative material. Unless otherwise stated the material in this document shall be considered normative. </w:t>
      </w:r>
    </w:p>
    <w:p w14:paraId="5A1FF3BA" w14:textId="77777777" w:rsidR="002A5ECD" w:rsidRDefault="002A5ECD" w:rsidP="00EA7AC7">
      <w:pPr>
        <w:pStyle w:val="Body1"/>
      </w:pPr>
    </w:p>
    <w:p w14:paraId="29A94F5A" w14:textId="25C38DB4" w:rsidR="00682F49" w:rsidRPr="00682F49" w:rsidRDefault="00682F49" w:rsidP="00EA7AC7">
      <w:pPr>
        <w:pStyle w:val="Body1"/>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2D1973F4" w14:textId="77777777" w:rsidR="002A5ECD" w:rsidRDefault="002A5ECD" w:rsidP="00EA7AC7">
      <w:pPr>
        <w:pStyle w:val="Body1"/>
      </w:pPr>
    </w:p>
    <w:p w14:paraId="4ED6EE34" w14:textId="77777777" w:rsidR="002A5ECD" w:rsidRDefault="00682F49" w:rsidP="00EA7AC7">
      <w:pPr>
        <w:pStyle w:val="Body1"/>
      </w:pPr>
      <w:r w:rsidRPr="00682F49">
        <w:t xml:space="preserve">INFORMATIVE: Informative material is explanatory and is not considered in determining the conformance of an LXI Device. Any section or subsection designated as RECOMMENDATION, </w:t>
      </w:r>
    </w:p>
    <w:p w14:paraId="5F55EF15" w14:textId="44821E73" w:rsidR="00A122A9" w:rsidRPr="00C67620" w:rsidRDefault="00682F49" w:rsidP="00EA7AC7">
      <w:pPr>
        <w:pStyle w:val="Body1"/>
      </w:pPr>
      <w:r w:rsidRPr="00682F49">
        <w:t>SUGGESTION, or OBSERVATION is informative.</w:t>
      </w:r>
      <w:r>
        <w:t xml:space="preserve"> Unless otherwise noted examples are informative.</w:t>
      </w:r>
    </w:p>
    <w:p w14:paraId="7EC1EC17" w14:textId="77777777" w:rsidR="00A122A9" w:rsidRPr="00C67620" w:rsidRDefault="00A122A9" w:rsidP="00EA7AC7">
      <w:pPr>
        <w:pStyle w:val="Body1"/>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2A09B780" w14:textId="77777777" w:rsidR="002A5ECD" w:rsidRDefault="002A5ECD" w:rsidP="009C3C13">
      <w:pPr>
        <w:pStyle w:val="Body1"/>
        <w:rPr>
          <w:rStyle w:val="StyleLXIBodyBold1Char"/>
        </w:rPr>
      </w:pPr>
    </w:p>
    <w:p w14:paraId="3ACA66CA" w14:textId="267D2539" w:rsidR="009C3C13" w:rsidRPr="009C3C13" w:rsidRDefault="00A122A9" w:rsidP="009C3C13">
      <w:pPr>
        <w:pStyle w:val="Body1"/>
      </w:pPr>
      <w:r w:rsidRPr="00CD57B0">
        <w:rPr>
          <w:rStyle w:val="StyleLXIBodyBold1Char"/>
        </w:rPr>
        <w:t>RECOMMENDATION</w:t>
      </w:r>
      <w:r w:rsidRPr="00C67620">
        <w:t>: Recommendations consist of advice to implementers that will affect the usability of the final device. Discussions of particular hardware to enhance throughput would fall under a recommendation. These should be followed to avoid problems and to obtain optimum performance.</w:t>
      </w:r>
    </w:p>
    <w:p w14:paraId="44DD0280" w14:textId="77777777" w:rsidR="009C3C13" w:rsidRDefault="009C3C13" w:rsidP="00EA7AC7">
      <w:pPr>
        <w:pStyle w:val="Body1"/>
        <w:rPr>
          <w:rStyle w:val="StyleLXIBodyBold1Char"/>
        </w:rPr>
      </w:pPr>
    </w:p>
    <w:p w14:paraId="25FEDBB4" w14:textId="53A39020" w:rsidR="00A122A9" w:rsidRPr="00C67620" w:rsidRDefault="00A122A9" w:rsidP="00EA7AC7">
      <w:pPr>
        <w:pStyle w:val="Body1"/>
      </w:pPr>
      <w:r w:rsidRPr="00CD57B0">
        <w:rPr>
          <w:rStyle w:val="StyleLXIBodyBold1Char"/>
        </w:rPr>
        <w:t>SUGGESTION:</w:t>
      </w:r>
      <w:r w:rsidRPr="00C67620">
        <w:t xml:space="preserve"> A suggestion contains advice that is helpful but not vital. The reader is encouraged to consider the advice before discarding it. Suggestions are included to help the novice designer with areas of design that can be problematic.</w:t>
      </w:r>
    </w:p>
    <w:p w14:paraId="732F1B48" w14:textId="77777777" w:rsidR="009C3C13" w:rsidRDefault="009C3C13" w:rsidP="00EA7AC7">
      <w:pPr>
        <w:pStyle w:val="Body1"/>
        <w:rPr>
          <w:rStyle w:val="StyleLXIBodyBold1Char"/>
        </w:rPr>
      </w:pPr>
    </w:p>
    <w:p w14:paraId="3D3F3D5E" w14:textId="6DB5D166" w:rsidR="00A122A9" w:rsidRPr="00C67620" w:rsidRDefault="00A122A9" w:rsidP="00EA7AC7">
      <w:pPr>
        <w:pStyle w:val="Body1"/>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44A5C000" w14:textId="77777777" w:rsidR="002A5ECD" w:rsidRDefault="002A5ECD" w:rsidP="00EA7AC7">
      <w:pPr>
        <w:pStyle w:val="Body1"/>
        <w:rPr>
          <w:rStyle w:val="StyleLXIBodyBold1Char"/>
        </w:rPr>
      </w:pPr>
    </w:p>
    <w:p w14:paraId="3E2202BC" w14:textId="7835D7D3" w:rsidR="00A122A9" w:rsidRDefault="00A122A9" w:rsidP="00EA7AC7">
      <w:pPr>
        <w:pStyle w:val="Body1"/>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5E2A8F52" w14:textId="373D4FBB" w:rsidR="0080605B" w:rsidRDefault="0080605B" w:rsidP="008B0764">
      <w:pPr>
        <w:pStyle w:val="Heading2"/>
      </w:pPr>
      <w:bookmarkStart w:id="46" w:name="_Toc229807316"/>
      <w:bookmarkStart w:id="47" w:name="_Toc229807317"/>
      <w:bookmarkStart w:id="48" w:name="_Toc104300237"/>
      <w:bookmarkStart w:id="49" w:name="_Toc128656067"/>
      <w:bookmarkEnd w:id="46"/>
      <w:bookmarkEnd w:id="47"/>
      <w:r>
        <w:t>Relationship to other LXI</w:t>
      </w:r>
      <w:r w:rsidR="00AE0E03">
        <w:t xml:space="preserve"> Standards</w:t>
      </w:r>
      <w:bookmarkEnd w:id="48"/>
    </w:p>
    <w:p w14:paraId="0CCACA98" w14:textId="01F49EB5" w:rsidR="001531EE" w:rsidRDefault="00AE0E03" w:rsidP="001531EE">
      <w:pPr>
        <w:pStyle w:val="Body1"/>
      </w:pPr>
      <w:r>
        <w:t xml:space="preserve">This specification </w:t>
      </w:r>
      <w:r w:rsidR="00956774">
        <w:t xml:space="preserve">impacts </w:t>
      </w:r>
      <w:r>
        <w:t xml:space="preserve">several of the </w:t>
      </w:r>
      <w:r w:rsidR="00956774">
        <w:t xml:space="preserve">rules and recommendations in the LXI </w:t>
      </w:r>
      <w:r w:rsidR="00D51F40">
        <w:t xml:space="preserve">Device </w:t>
      </w:r>
      <w:r w:rsidR="00956774">
        <w:t>Specification</w:t>
      </w:r>
      <w:r w:rsidR="001531EE">
        <w:t xml:space="preserve"> </w:t>
      </w:r>
      <w:r w:rsidR="00956774">
        <w:t>and other LXI Extended Functions.</w:t>
      </w:r>
      <w:r w:rsidR="00076BA9">
        <w:t xml:space="preserve">  In every case, the rules and recommendations in this</w:t>
      </w:r>
      <w:r w:rsidR="00752049">
        <w:t xml:space="preserve"> s</w:t>
      </w:r>
      <w:r w:rsidR="00076BA9">
        <w:t xml:space="preserve">pecification supersede </w:t>
      </w:r>
      <w:r w:rsidR="00752049">
        <w:t xml:space="preserve">the </w:t>
      </w:r>
      <w:r w:rsidR="00554EC8">
        <w:t>other LXI standards.  Devices that claim compliance to the LXI Security</w:t>
      </w:r>
      <w:r w:rsidR="001531EE">
        <w:t xml:space="preserve"> </w:t>
      </w:r>
      <w:r w:rsidR="00752049">
        <w:t>E</w:t>
      </w:r>
      <w:r w:rsidR="00554EC8">
        <w:t xml:space="preserve">xtended Function </w:t>
      </w:r>
      <w:r w:rsidR="005B5C7F">
        <w:t xml:space="preserve">shall </w:t>
      </w:r>
      <w:r w:rsidR="00554EC8">
        <w:t xml:space="preserve">follow </w:t>
      </w:r>
      <w:r w:rsidR="00A52203">
        <w:t xml:space="preserve">all </w:t>
      </w:r>
      <w:r w:rsidR="00554EC8">
        <w:t xml:space="preserve">the rules </w:t>
      </w:r>
      <w:r w:rsidR="00E846EA">
        <w:t>specified in this document.</w:t>
      </w:r>
      <w:r w:rsidR="00554EC8">
        <w:t xml:space="preserve"> </w:t>
      </w:r>
      <w:r w:rsidR="001531EE">
        <w:t xml:space="preserve"> </w:t>
      </w:r>
    </w:p>
    <w:p w14:paraId="34F159C8" w14:textId="77777777" w:rsidR="001531EE" w:rsidRDefault="001531EE" w:rsidP="001531EE">
      <w:pPr>
        <w:pStyle w:val="Body1"/>
      </w:pPr>
    </w:p>
    <w:p w14:paraId="056E9588" w14:textId="4E64F709" w:rsidR="007249F6" w:rsidRDefault="007249F6" w:rsidP="001531EE">
      <w:pPr>
        <w:pStyle w:val="Body1"/>
      </w:pPr>
      <w:r>
        <w:t xml:space="preserve">The </w:t>
      </w:r>
      <w:r w:rsidR="00A52203">
        <w:t xml:space="preserve">LXI </w:t>
      </w:r>
      <w:r>
        <w:t>specification</w:t>
      </w:r>
      <w:r w:rsidR="00A52203">
        <w:t>s</w:t>
      </w:r>
      <w:r>
        <w:t xml:space="preserve"> with rules that are either extended or modified by this specification are:</w:t>
      </w:r>
      <w:r w:rsidR="00A52203">
        <w:br/>
      </w:r>
    </w:p>
    <w:p w14:paraId="43776F8E" w14:textId="47476D86" w:rsidR="007249F6" w:rsidRDefault="00CC5ACE" w:rsidP="000A391A">
      <w:pPr>
        <w:pStyle w:val="ListParagraph"/>
      </w:pPr>
      <w:r>
        <w:t xml:space="preserve">LXI Device Specification </w:t>
      </w:r>
    </w:p>
    <w:p w14:paraId="1A41959C" w14:textId="71ED514B" w:rsidR="00CC5ACE" w:rsidRDefault="00EC269D" w:rsidP="000A391A">
      <w:pPr>
        <w:pStyle w:val="ListParagraph"/>
      </w:pPr>
      <w:r>
        <w:t>LXI HiSLIP Extended Function</w:t>
      </w:r>
    </w:p>
    <w:p w14:paraId="385499F7" w14:textId="441B5450" w:rsidR="00EC269D" w:rsidRPr="007249F6" w:rsidRDefault="00EC269D" w:rsidP="000A391A">
      <w:pPr>
        <w:pStyle w:val="ListParagraph"/>
      </w:pPr>
      <w:r>
        <w:t>LXI IPv6 Extended Function</w:t>
      </w:r>
    </w:p>
    <w:p w14:paraId="21C923AB" w14:textId="2F47E03A" w:rsidR="0080605B" w:rsidRDefault="0080605B" w:rsidP="0080605B">
      <w:pPr>
        <w:pStyle w:val="Heading2"/>
      </w:pPr>
      <w:bookmarkStart w:id="50" w:name="_Toc104300238"/>
      <w:r>
        <w:t>References</w:t>
      </w:r>
      <w:bookmarkEnd w:id="50"/>
    </w:p>
    <w:p w14:paraId="2FEB85B4" w14:textId="77777777" w:rsidR="00257530" w:rsidRDefault="00E846EA" w:rsidP="001531EE">
      <w:pPr>
        <w:pStyle w:val="Body1"/>
      </w:pPr>
      <w:r>
        <w:t xml:space="preserve">This specification relies heavily on </w:t>
      </w:r>
      <w:r w:rsidR="003913F7">
        <w:t xml:space="preserve">security </w:t>
      </w:r>
      <w:r w:rsidR="0056509B">
        <w:t>standards</w:t>
      </w:r>
      <w:r w:rsidR="003913F7">
        <w:t xml:space="preserve"> created by other organizations such as the </w:t>
      </w:r>
      <w:r w:rsidR="0056509B">
        <w:t>Internet Engineering Task Force (IETF)</w:t>
      </w:r>
      <w:r w:rsidR="003913F7">
        <w:t xml:space="preserve"> </w:t>
      </w:r>
      <w:r w:rsidR="00C1781A">
        <w:t>and</w:t>
      </w:r>
      <w:r w:rsidR="003913F7">
        <w:t xml:space="preserve"> the Institute of Electrical and Electronic Engineers (IEEE).  </w:t>
      </w:r>
    </w:p>
    <w:p w14:paraId="1C0D535A" w14:textId="77777777" w:rsidR="00257530" w:rsidRDefault="00257530" w:rsidP="001531EE">
      <w:pPr>
        <w:pStyle w:val="Body1"/>
      </w:pPr>
    </w:p>
    <w:p w14:paraId="28015ECB" w14:textId="32D721CA" w:rsidR="003F7012" w:rsidRDefault="00257530" w:rsidP="003F7012">
      <w:pPr>
        <w:pStyle w:val="Body1"/>
      </w:pPr>
      <w:r>
        <w:t xml:space="preserve">Several of these specifications are under continual </w:t>
      </w:r>
      <w:r w:rsidR="00E41DBA">
        <w:t>improvements.  Generally, where a referenced standard has a successor LXI devices should comply with the most recent version of the specification.</w:t>
      </w:r>
    </w:p>
    <w:p w14:paraId="02380AC5" w14:textId="45FCC868" w:rsidR="003F7012" w:rsidRPr="003F7012" w:rsidRDefault="003F7012" w:rsidP="006E6189">
      <w:pPr>
        <w:pStyle w:val="LXIBody"/>
      </w:pPr>
      <w:r>
        <w:t xml:space="preserve">Several of the specifications noted below have </w:t>
      </w:r>
      <w:r w:rsidR="00302F79">
        <w:t xml:space="preserve">extensions as well.  Generally, LXI devices should be designed </w:t>
      </w:r>
      <w:r w:rsidR="00071864">
        <w:t xml:space="preserve">accounting for </w:t>
      </w:r>
      <w:r w:rsidR="00302F79">
        <w:t xml:space="preserve">the complete specification and </w:t>
      </w:r>
      <w:r w:rsidR="00071864">
        <w:t xml:space="preserve">any </w:t>
      </w:r>
      <w:r w:rsidR="00302F79">
        <w:t>extension</w:t>
      </w:r>
      <w:r w:rsidR="00071864">
        <w:t>s</w:t>
      </w:r>
      <w:r w:rsidR="00302F79">
        <w:t>.</w:t>
      </w:r>
    </w:p>
    <w:p w14:paraId="349ACE61" w14:textId="77777777" w:rsidR="009D227C" w:rsidRDefault="009D227C" w:rsidP="001531EE">
      <w:pPr>
        <w:pStyle w:val="Body1"/>
      </w:pPr>
    </w:p>
    <w:p w14:paraId="50CD9157" w14:textId="061A28C5" w:rsidR="00EB476C" w:rsidRPr="00EB476C" w:rsidRDefault="003913F7" w:rsidP="001531EE">
      <w:pPr>
        <w:pStyle w:val="Body1"/>
      </w:pPr>
      <w:r>
        <w:t>Some of the key references are:</w:t>
      </w:r>
      <w:r w:rsidR="00EB476C">
        <w:br/>
      </w:r>
    </w:p>
    <w:p w14:paraId="4E4F788D" w14:textId="392E2E61" w:rsidR="00A579A3" w:rsidRDefault="00A579A3" w:rsidP="000A391A">
      <w:pPr>
        <w:pStyle w:val="ListParagraph"/>
      </w:pPr>
      <w:r w:rsidRPr="00747566">
        <w:t>IEEE802.1AR</w:t>
      </w:r>
      <w:r w:rsidR="00EF50C1">
        <w:t xml:space="preserve"> </w:t>
      </w:r>
      <w:r w:rsidR="00B90BD2">
        <w:tab/>
      </w:r>
      <w:r w:rsidR="00EF50C1">
        <w:t>Secure Device Identity Specification</w:t>
      </w:r>
    </w:p>
    <w:p w14:paraId="59D08D5E" w14:textId="3CCC5EF5" w:rsidR="00A579A3" w:rsidRDefault="00A579A3">
      <w:pPr>
        <w:pStyle w:val="ListParagraph"/>
      </w:pPr>
      <w:r w:rsidRPr="00747566">
        <w:t>RFC5280</w:t>
      </w:r>
      <w:r w:rsidR="00CE0893">
        <w:t xml:space="preserve"> </w:t>
      </w:r>
      <w:r w:rsidR="00015524">
        <w:tab/>
      </w:r>
      <w:r w:rsidR="00015524">
        <w:tab/>
      </w:r>
      <w:r w:rsidR="00CE0893">
        <w:t xml:space="preserve">Internet X.509 Public Key Infrastructure Certificate and </w:t>
      </w:r>
      <w:r w:rsidR="00E612EA">
        <w:t xml:space="preserve">CRL </w:t>
      </w:r>
      <w:r w:rsidR="00CE0893">
        <w:t>Profile</w:t>
      </w:r>
    </w:p>
    <w:p w14:paraId="377619A4" w14:textId="1A8F88FB" w:rsidR="006D4C32" w:rsidRDefault="006D4C32" w:rsidP="000A391A">
      <w:pPr>
        <w:pStyle w:val="ListParagraph"/>
      </w:pPr>
      <w:r>
        <w:t xml:space="preserve">RFC </w:t>
      </w:r>
      <w:r w:rsidR="00257530">
        <w:t>5246</w:t>
      </w:r>
      <w:r w:rsidR="00DC439D">
        <w:t>/8446</w:t>
      </w:r>
      <w:r w:rsidR="00FF6EE7">
        <w:t xml:space="preserve">      </w:t>
      </w:r>
      <w:r w:rsidR="00257530">
        <w:t>Transport Layer Security (TLS)</w:t>
      </w:r>
      <w:r w:rsidR="00FF6EE7">
        <w:t>. Version 1.2 and 1.3</w:t>
      </w:r>
    </w:p>
    <w:p w14:paraId="16748B8F" w14:textId="0ED55870" w:rsidR="00A02684" w:rsidRDefault="00A02684" w:rsidP="000A391A">
      <w:pPr>
        <w:pStyle w:val="ListParagraph"/>
      </w:pPr>
      <w:r>
        <w:t>RFC 7235</w:t>
      </w:r>
      <w:r w:rsidR="00015524">
        <w:tab/>
      </w:r>
      <w:r w:rsidR="00015524">
        <w:tab/>
      </w:r>
      <w:r w:rsidR="0099014B">
        <w:t>HTTP</w:t>
      </w:r>
      <w:r w:rsidR="003B30F6">
        <w:t xml:space="preserve"> </w:t>
      </w:r>
      <w:r w:rsidR="0099014B">
        <w:t>Authentication Framework</w:t>
      </w:r>
    </w:p>
    <w:p w14:paraId="68B9AEB6" w14:textId="7BD3CDF7" w:rsidR="0099014B" w:rsidRDefault="0099014B" w:rsidP="000A391A">
      <w:pPr>
        <w:pStyle w:val="ListParagraph"/>
      </w:pPr>
      <w:r>
        <w:t>RFC 7616</w:t>
      </w:r>
      <w:r w:rsidR="00015524">
        <w:tab/>
      </w:r>
      <w:r w:rsidR="00015524">
        <w:tab/>
      </w:r>
      <w:r w:rsidR="001000C4">
        <w:t>HTTP Digest Mechanism</w:t>
      </w:r>
    </w:p>
    <w:p w14:paraId="377B2F08" w14:textId="735E8F66" w:rsidR="001000C4" w:rsidRDefault="001000C4" w:rsidP="000A391A">
      <w:pPr>
        <w:pStyle w:val="ListParagraph"/>
      </w:pPr>
      <w:r>
        <w:t>RFC 7617</w:t>
      </w:r>
      <w:r w:rsidR="00015524">
        <w:tab/>
      </w:r>
      <w:r w:rsidR="00015524">
        <w:tab/>
      </w:r>
      <w:r>
        <w:t>HTTP Basic Mechanism</w:t>
      </w:r>
    </w:p>
    <w:p w14:paraId="0A606297" w14:textId="2A6FF4E2" w:rsidR="00FA6522" w:rsidRPr="00747566" w:rsidRDefault="00C919AB" w:rsidP="00FA6522">
      <w:pPr>
        <w:pStyle w:val="ListParagraph"/>
      </w:pPr>
      <w:r>
        <w:t>TPM Specs</w:t>
      </w:r>
      <w:r>
        <w:tab/>
      </w:r>
      <w:r>
        <w:tab/>
      </w:r>
      <w:r w:rsidR="00F50912">
        <w:t>Trusted</w:t>
      </w:r>
      <w:r w:rsidR="00FA6522">
        <w:t xml:space="preserve"> Computing Group</w:t>
      </w:r>
      <w:r w:rsidR="00E13AF5">
        <w:t xml:space="preserve"> Trusted Platform Module (TPM) specifications</w:t>
      </w:r>
    </w:p>
    <w:p w14:paraId="1B993CF0" w14:textId="4A0B30E4" w:rsidR="00CF46F4" w:rsidRDefault="00C919AB" w:rsidP="000A391A">
      <w:pPr>
        <w:pStyle w:val="ListParagraph"/>
      </w:pPr>
      <w:r>
        <w:t xml:space="preserve">HiSLIP </w:t>
      </w:r>
      <w:r>
        <w:tab/>
      </w:r>
      <w:r>
        <w:tab/>
      </w:r>
      <w:r w:rsidR="00A579A3">
        <w:t>IVI Foundation HiSLIP specification (IVI-6.1)</w:t>
      </w:r>
    </w:p>
    <w:p w14:paraId="1A2310FD" w14:textId="3467492D" w:rsidR="00A579A3" w:rsidRDefault="00C919AB" w:rsidP="000A391A">
      <w:pPr>
        <w:pStyle w:val="ListParagraph"/>
      </w:pPr>
      <w:r>
        <w:t xml:space="preserve">SCPI </w:t>
      </w:r>
      <w:r>
        <w:tab/>
      </w:r>
      <w:r>
        <w:tab/>
      </w:r>
      <w:r w:rsidR="00A579A3">
        <w:t>IVI Foundation SCPI specification</w:t>
      </w:r>
    </w:p>
    <w:p w14:paraId="75BAF2B3" w14:textId="77777777" w:rsidR="003913F7" w:rsidRPr="003913F7" w:rsidRDefault="003913F7" w:rsidP="00EA7AC7">
      <w:pPr>
        <w:pStyle w:val="Body1"/>
      </w:pPr>
    </w:p>
    <w:p w14:paraId="3C6A19A8" w14:textId="696B6B8A" w:rsidR="0080605B" w:rsidRDefault="0080605B" w:rsidP="0080605B">
      <w:pPr>
        <w:pStyle w:val="Heading2"/>
      </w:pPr>
      <w:bookmarkStart w:id="51" w:name="_Toc104300239"/>
      <w:r>
        <w:t>Term</w:t>
      </w:r>
      <w:r w:rsidR="000D191F">
        <w:t>inology</w:t>
      </w:r>
      <w:bookmarkEnd w:id="51"/>
    </w:p>
    <w:p w14:paraId="59098A7D" w14:textId="466C505A" w:rsidR="000D191F" w:rsidRPr="000D191F" w:rsidRDefault="000D191F" w:rsidP="000D191F">
      <w:pPr>
        <w:pStyle w:val="Body1"/>
      </w:pPr>
      <w:r>
        <w:t xml:space="preserve">The following </w:t>
      </w:r>
      <w:r w:rsidR="009667FA">
        <w:t xml:space="preserve">terms are used throughout this specification. </w:t>
      </w:r>
    </w:p>
    <w:p w14:paraId="72F09313" w14:textId="43C962F9" w:rsidR="000D191F" w:rsidRDefault="000D191F" w:rsidP="00C915C4">
      <w:pPr>
        <w:pStyle w:val="Heading3"/>
      </w:pPr>
      <w:bookmarkStart w:id="52" w:name="_Toc104300240"/>
      <w:r>
        <w:t>LXI Security</w:t>
      </w:r>
      <w:bookmarkEnd w:id="52"/>
    </w:p>
    <w:p w14:paraId="501FA78B" w14:textId="2E5E80B5" w:rsidR="000D191F" w:rsidRPr="000D191F" w:rsidRDefault="003D0970" w:rsidP="005B5C7F">
      <w:pPr>
        <w:pStyle w:val="Body1"/>
      </w:pPr>
      <w:r>
        <w:t xml:space="preserve">The full reference to this specification is the LXI Security Extended Function.  For clarity and </w:t>
      </w:r>
      <w:r w:rsidR="005B5C7F">
        <w:t>brevity,</w:t>
      </w:r>
      <w:r>
        <w:t xml:space="preserve"> it is generally referred to as </w:t>
      </w:r>
      <w:r w:rsidRPr="003D0970">
        <w:rPr>
          <w:i/>
          <w:iCs/>
        </w:rPr>
        <w:t xml:space="preserve">LXI Security </w:t>
      </w:r>
      <w:r>
        <w:t xml:space="preserve">in this </w:t>
      </w:r>
      <w:r w:rsidR="00C1781A">
        <w:t>document</w:t>
      </w:r>
      <w:r>
        <w:t>.</w:t>
      </w:r>
    </w:p>
    <w:p w14:paraId="4D8C6428" w14:textId="65AB2D2A" w:rsidR="00C915C4" w:rsidRDefault="00C915C4" w:rsidP="00C915C4">
      <w:pPr>
        <w:pStyle w:val="Heading3"/>
      </w:pPr>
      <w:bookmarkStart w:id="53" w:name="_Toc104300241"/>
      <w:r>
        <w:t>Command-and-Control Interface</w:t>
      </w:r>
      <w:bookmarkEnd w:id="53"/>
    </w:p>
    <w:p w14:paraId="6C699F2B" w14:textId="0159BEB0" w:rsidR="000A7F42" w:rsidRPr="000A7F42" w:rsidRDefault="00C915C4" w:rsidP="000A7F42">
      <w:pPr>
        <w:pStyle w:val="Body1"/>
      </w:pPr>
      <w:r w:rsidRPr="00F36891">
        <w:t>LXI devices usually provide a mechanism for remote clients to programmatically control</w:t>
      </w:r>
      <w:r>
        <w:t>, read data from or write</w:t>
      </w:r>
      <w:r w:rsidRPr="00F36891">
        <w:t xml:space="preserve"> data </w:t>
      </w:r>
      <w:r>
        <w:t xml:space="preserve">to </w:t>
      </w:r>
      <w:r w:rsidRPr="00F36891">
        <w:t>the device</w:t>
      </w:r>
      <w:r>
        <w:t xml:space="preserve"> to perform LXI device functions</w:t>
      </w:r>
      <w:r w:rsidRPr="00F36891">
        <w:t>.  Popular approaches include:</w:t>
      </w:r>
      <w:r w:rsidR="000A7F42">
        <w:br/>
      </w:r>
    </w:p>
    <w:p w14:paraId="63037F52" w14:textId="2393C905" w:rsidR="00C915C4" w:rsidRPr="00F36891" w:rsidRDefault="00404AC1" w:rsidP="000A391A">
      <w:pPr>
        <w:pStyle w:val="ListParagraph"/>
      </w:pPr>
      <w:r>
        <w:t xml:space="preserve">Instrument command interfaces (such as SCPI) </w:t>
      </w:r>
      <w:r w:rsidR="00C915C4" w:rsidRPr="00F36891">
        <w:t>via TCP, HiSLIP, or VXI-11</w:t>
      </w:r>
    </w:p>
    <w:p w14:paraId="18384548" w14:textId="77777777" w:rsidR="00C915C4" w:rsidRDefault="00C915C4" w:rsidP="000A391A">
      <w:pPr>
        <w:pStyle w:val="ListParagraph"/>
      </w:pPr>
      <w:r w:rsidRPr="00F36891">
        <w:t>REST interfaces via HTTP or HTTPS</w:t>
      </w:r>
    </w:p>
    <w:p w14:paraId="41C6A27D" w14:textId="77777777" w:rsidR="00C915C4" w:rsidRDefault="00C915C4" w:rsidP="00C915C4">
      <w:pPr>
        <w:pStyle w:val="Body1"/>
      </w:pPr>
    </w:p>
    <w:p w14:paraId="7C546C40" w14:textId="444DFA1D" w:rsidR="00C915C4" w:rsidRDefault="00C915C4" w:rsidP="00C915C4">
      <w:pPr>
        <w:pStyle w:val="Body1"/>
      </w:pPr>
      <w:r w:rsidRPr="00F36891">
        <w:t xml:space="preserve">In this specification, these mechanisms are referred to as </w:t>
      </w:r>
      <w:r>
        <w:t xml:space="preserve">Command-and-Control </w:t>
      </w:r>
      <w:r w:rsidRPr="00F36891">
        <w:t xml:space="preserve">interfaces.  </w:t>
      </w:r>
      <w:r>
        <w:t>Command-and-Control</w:t>
      </w:r>
      <w:r w:rsidRPr="00F36891">
        <w:t xml:space="preserve"> interfaces include SCPI, REST, and other interfaces that provide the end user programmatic access to the LXI device.</w:t>
      </w:r>
    </w:p>
    <w:p w14:paraId="7E80FB74" w14:textId="49F8A740" w:rsidR="001F6412" w:rsidRPr="001F6412" w:rsidRDefault="00E475AD" w:rsidP="0090462F">
      <w:pPr>
        <w:pStyle w:val="LXIBody"/>
      </w:pPr>
      <w:r>
        <w:t xml:space="preserve">When the term is used in this document, it </w:t>
      </w:r>
      <w:r w:rsidR="009E5193">
        <w:t>refers</w:t>
      </w:r>
      <w:r>
        <w:t xml:space="preserve"> to Ethernet-based communication.  Devices frequently implement other communication interfaces such as USB and GPIB.</w:t>
      </w:r>
    </w:p>
    <w:p w14:paraId="4546F0B0" w14:textId="77777777" w:rsidR="00C915C4" w:rsidRPr="00C915C4" w:rsidRDefault="00C915C4" w:rsidP="00C915C4">
      <w:pPr>
        <w:pStyle w:val="Body1"/>
      </w:pPr>
    </w:p>
    <w:p w14:paraId="4D672742" w14:textId="09FB28E6" w:rsidR="0080605B" w:rsidRDefault="0080605B" w:rsidP="0080605B">
      <w:pPr>
        <w:pStyle w:val="Heading2"/>
      </w:pPr>
      <w:bookmarkStart w:id="54" w:name="_Toc104300242"/>
      <w:r>
        <w:t>Acronyms</w:t>
      </w:r>
      <w:bookmarkEnd w:id="54"/>
    </w:p>
    <w:p w14:paraId="035CB223" w14:textId="6AF515BD" w:rsidR="006A762E" w:rsidRDefault="006A762E" w:rsidP="006A762E">
      <w:pPr>
        <w:pStyle w:val="Body1"/>
      </w:pPr>
      <w:r>
        <w:t>The following acronyms are used in this specification:</w:t>
      </w:r>
      <w:r w:rsidR="000A7F42">
        <w:br/>
      </w:r>
    </w:p>
    <w:p w14:paraId="157A2497" w14:textId="29FC2DB0" w:rsidR="007C3E7D" w:rsidRPr="006A1097" w:rsidRDefault="007C3E7D" w:rsidP="000A391A">
      <w:pPr>
        <w:pStyle w:val="ListParagraph"/>
      </w:pPr>
      <w:r w:rsidRPr="006A1097">
        <w:t>API</w:t>
      </w:r>
      <w:r w:rsidR="000A391A">
        <w:tab/>
      </w:r>
      <w:r w:rsidRPr="006A1097">
        <w:t>Application Program Interface</w:t>
      </w:r>
    </w:p>
    <w:p w14:paraId="3318C943" w14:textId="18E7C941" w:rsidR="006A762E" w:rsidRDefault="006A762E" w:rsidP="000A391A">
      <w:pPr>
        <w:pStyle w:val="ListParagraph"/>
      </w:pPr>
      <w:r w:rsidRPr="006A1097">
        <w:lastRenderedPageBreak/>
        <w:t>CA</w:t>
      </w:r>
      <w:r w:rsidR="000A391A">
        <w:tab/>
      </w:r>
      <w:r w:rsidRPr="006A1097">
        <w:t>Certificate Authority</w:t>
      </w:r>
    </w:p>
    <w:p w14:paraId="25D4FFAA" w14:textId="2906FE25" w:rsidR="000A7F42" w:rsidRDefault="000A7F42" w:rsidP="000A391A">
      <w:pPr>
        <w:pStyle w:val="ListParagraph"/>
      </w:pPr>
      <w:r>
        <w:t>CMS</w:t>
      </w:r>
      <w:r w:rsidR="000A391A">
        <w:tab/>
        <w:t>C</w:t>
      </w:r>
      <w:r>
        <w:t>ryptographic Message Syntax, as defined by RFC 5652 or its successors</w:t>
      </w:r>
    </w:p>
    <w:p w14:paraId="2B4E518B" w14:textId="14DC3147" w:rsidR="000A7F42" w:rsidRDefault="000A7F42" w:rsidP="000A391A">
      <w:pPr>
        <w:pStyle w:val="ListParagraph"/>
      </w:pPr>
      <w:r>
        <w:t>CSR</w:t>
      </w:r>
      <w:r w:rsidR="000A391A">
        <w:tab/>
      </w:r>
      <w:r>
        <w:t xml:space="preserve">Certificate Signing Request </w:t>
      </w:r>
    </w:p>
    <w:p w14:paraId="42A764EC" w14:textId="06F27F3D" w:rsidR="00A34D4D" w:rsidRPr="00471A7A" w:rsidRDefault="00A34D4D" w:rsidP="000A391A">
      <w:pPr>
        <w:pStyle w:val="ListParagraph"/>
      </w:pPr>
      <w:r>
        <w:t>DevID</w:t>
      </w:r>
      <w:r w:rsidR="000A391A">
        <w:tab/>
        <w:t>D</w:t>
      </w:r>
      <w:r>
        <w:t>evice I</w:t>
      </w:r>
      <w:r w:rsidR="006D634D">
        <w:t>dentifier</w:t>
      </w:r>
      <w:r>
        <w:t xml:space="preserve"> as defined by IEEE 802.1AR</w:t>
      </w:r>
      <w:r w:rsidR="00FB13D0">
        <w:t xml:space="preserve">.  When used in this document, the clarifications in section </w:t>
      </w:r>
      <w:r w:rsidR="008C1960">
        <w:fldChar w:fldCharType="begin"/>
      </w:r>
      <w:r w:rsidR="008C1960">
        <w:instrText xml:space="preserve"> REF _Ref77941740 \r \h </w:instrText>
      </w:r>
      <w:r w:rsidR="000A391A">
        <w:instrText xml:space="preserve"> \* MERGEFORMAT </w:instrText>
      </w:r>
      <w:r w:rsidR="008C1960">
        <w:fldChar w:fldCharType="separate"/>
      </w:r>
      <w:r w:rsidR="007E1378">
        <w:t>22.12.1</w:t>
      </w:r>
      <w:r w:rsidR="008C1960">
        <w:fldChar w:fldCharType="end"/>
      </w:r>
      <w:r w:rsidR="008C1960">
        <w:t xml:space="preserve">, </w:t>
      </w:r>
      <w:r w:rsidR="008C1960" w:rsidRPr="00C02294">
        <w:rPr>
          <w:i/>
          <w:iCs/>
        </w:rPr>
        <w:fldChar w:fldCharType="begin"/>
      </w:r>
      <w:r w:rsidR="008C1960" w:rsidRPr="00C02294">
        <w:rPr>
          <w:i/>
          <w:iCs/>
        </w:rPr>
        <w:instrText xml:space="preserve"> REF _Ref77941740 \h </w:instrText>
      </w:r>
      <w:r w:rsidR="008C1960">
        <w:rPr>
          <w:i/>
          <w:iCs/>
        </w:rPr>
        <w:instrText xml:space="preserve"> \* MERGEFORMAT </w:instrText>
      </w:r>
      <w:r w:rsidR="008C1960" w:rsidRPr="00C02294">
        <w:rPr>
          <w:i/>
          <w:iCs/>
        </w:rPr>
      </w:r>
      <w:r w:rsidR="008C1960" w:rsidRPr="00C02294">
        <w:rPr>
          <w:i/>
          <w:iCs/>
        </w:rPr>
        <w:fldChar w:fldCharType="separate"/>
      </w:r>
      <w:r w:rsidR="007E1378" w:rsidRPr="007E1378">
        <w:rPr>
          <w:i/>
          <w:iCs/>
        </w:rPr>
        <w:t>RULE – IEEE 802.1AR Compliance</w:t>
      </w:r>
      <w:r w:rsidR="008C1960" w:rsidRPr="00C02294">
        <w:rPr>
          <w:i/>
          <w:iCs/>
        </w:rPr>
        <w:fldChar w:fldCharType="end"/>
      </w:r>
      <w:r w:rsidR="007543BD">
        <w:rPr>
          <w:i/>
          <w:iCs/>
        </w:rPr>
        <w:t>,</w:t>
      </w:r>
      <w:r w:rsidR="00471A7A">
        <w:rPr>
          <w:i/>
          <w:iCs/>
        </w:rPr>
        <w:t xml:space="preserve"> </w:t>
      </w:r>
      <w:r w:rsidR="00471A7A">
        <w:t>are assumed.</w:t>
      </w:r>
    </w:p>
    <w:p w14:paraId="45936F5D" w14:textId="25515A0A" w:rsidR="00436F7E" w:rsidRPr="006A1097" w:rsidRDefault="00436F7E" w:rsidP="000A391A">
      <w:pPr>
        <w:pStyle w:val="ListParagraph"/>
      </w:pPr>
      <w:r>
        <w:t>EST</w:t>
      </w:r>
      <w:r w:rsidR="000A391A">
        <w:tab/>
      </w:r>
      <w:r>
        <w:t>Enrolment over Secure Transport (RFC 7030)</w:t>
      </w:r>
    </w:p>
    <w:p w14:paraId="2C7E011D" w14:textId="75789FE0" w:rsidR="00477464" w:rsidRPr="006A1097" w:rsidRDefault="00477464" w:rsidP="000A391A">
      <w:pPr>
        <w:pStyle w:val="ListParagraph"/>
      </w:pPr>
      <w:r w:rsidRPr="006A1097">
        <w:t>HiSLIP</w:t>
      </w:r>
      <w:r w:rsidR="000A391A">
        <w:tab/>
      </w:r>
      <w:r w:rsidRPr="006A1097">
        <w:t>High-speed LAN Instrument Protocol</w:t>
      </w:r>
    </w:p>
    <w:p w14:paraId="5D3ACCCA" w14:textId="254E57E3" w:rsidR="00D5553A" w:rsidRPr="006A1097" w:rsidRDefault="00D5553A" w:rsidP="000A391A">
      <w:pPr>
        <w:pStyle w:val="ListParagraph"/>
      </w:pPr>
      <w:r w:rsidRPr="006A1097">
        <w:t>HTTP</w:t>
      </w:r>
      <w:r w:rsidR="000A391A">
        <w:tab/>
      </w:r>
      <w:r w:rsidRPr="006A1097">
        <w:t>Hyper-text transfer protocol</w:t>
      </w:r>
    </w:p>
    <w:p w14:paraId="3A7D69B3" w14:textId="4AB8716A" w:rsidR="00D5553A" w:rsidRDefault="00D5553A" w:rsidP="000A391A">
      <w:pPr>
        <w:pStyle w:val="ListParagraph"/>
      </w:pPr>
      <w:r w:rsidRPr="006A1097">
        <w:t>HTTPS</w:t>
      </w:r>
      <w:r w:rsidR="000A391A">
        <w:tab/>
      </w:r>
      <w:r w:rsidRPr="006A1097">
        <w:t>Hyper-text transfer protocol performed over a TLS connection</w:t>
      </w:r>
    </w:p>
    <w:p w14:paraId="5AB14824" w14:textId="4C85FA47" w:rsidR="006C0A28" w:rsidRPr="006A1097" w:rsidRDefault="006C0A28" w:rsidP="000A391A">
      <w:pPr>
        <w:pStyle w:val="ListParagraph"/>
      </w:pPr>
      <w:r>
        <w:t>IDevID</w:t>
      </w:r>
      <w:r w:rsidR="0034112D">
        <w:tab/>
      </w:r>
      <w:r w:rsidR="00A34D4D">
        <w:t>Initial Device Identi</w:t>
      </w:r>
      <w:r w:rsidR="006D634D">
        <w:t>fier</w:t>
      </w:r>
      <w:r w:rsidR="00A34D4D">
        <w:t xml:space="preserve"> as defined by IEEE 802.</w:t>
      </w:r>
      <w:r w:rsidR="00A34D4D" w:rsidRPr="00A34D4D">
        <w:t xml:space="preserve"> </w:t>
      </w:r>
      <w:r w:rsidR="00A34D4D">
        <w:t>1AR</w:t>
      </w:r>
      <w:r w:rsidR="00471A7A">
        <w:t xml:space="preserve">.  When used in this document, the clarifications in section </w:t>
      </w:r>
      <w:r w:rsidR="00471A7A">
        <w:fldChar w:fldCharType="begin"/>
      </w:r>
      <w:r w:rsidR="00471A7A">
        <w:instrText xml:space="preserve"> REF _Ref77941740 \r \h </w:instrText>
      </w:r>
      <w:r w:rsidR="000A391A">
        <w:instrText xml:space="preserve"> \* MERGEFORMAT </w:instrText>
      </w:r>
      <w:r w:rsidR="00471A7A">
        <w:fldChar w:fldCharType="separate"/>
      </w:r>
      <w:r w:rsidR="007E1378">
        <w:t>22.12.1</w:t>
      </w:r>
      <w:r w:rsidR="00471A7A">
        <w:fldChar w:fldCharType="end"/>
      </w:r>
      <w:r w:rsidR="00471A7A">
        <w:t xml:space="preserve">, </w:t>
      </w:r>
      <w:r w:rsidR="00471A7A" w:rsidRPr="00895B44">
        <w:rPr>
          <w:i/>
          <w:iCs/>
        </w:rPr>
        <w:fldChar w:fldCharType="begin"/>
      </w:r>
      <w:r w:rsidR="00471A7A" w:rsidRPr="00895B44">
        <w:rPr>
          <w:i/>
          <w:iCs/>
        </w:rPr>
        <w:instrText xml:space="preserve"> REF _Ref77941740 \h </w:instrText>
      </w:r>
      <w:r w:rsidR="00471A7A">
        <w:rPr>
          <w:i/>
          <w:iCs/>
        </w:rPr>
        <w:instrText xml:space="preserve"> \* MERGEFORMAT </w:instrText>
      </w:r>
      <w:r w:rsidR="00471A7A" w:rsidRPr="00895B44">
        <w:rPr>
          <w:i/>
          <w:iCs/>
        </w:rPr>
      </w:r>
      <w:r w:rsidR="00471A7A" w:rsidRPr="00895B44">
        <w:rPr>
          <w:i/>
          <w:iCs/>
        </w:rPr>
        <w:fldChar w:fldCharType="separate"/>
      </w:r>
      <w:r w:rsidR="007E1378" w:rsidRPr="007E1378">
        <w:rPr>
          <w:i/>
          <w:iCs/>
        </w:rPr>
        <w:t>RULE – IEEE 802.1AR Compliance</w:t>
      </w:r>
      <w:r w:rsidR="00471A7A" w:rsidRPr="00895B44">
        <w:rPr>
          <w:i/>
          <w:iCs/>
        </w:rPr>
        <w:fldChar w:fldCharType="end"/>
      </w:r>
      <w:r w:rsidR="0024380A">
        <w:rPr>
          <w:i/>
          <w:iCs/>
        </w:rPr>
        <w:t xml:space="preserve">, </w:t>
      </w:r>
      <w:r w:rsidR="00471A7A">
        <w:t>are assumed.</w:t>
      </w:r>
    </w:p>
    <w:p w14:paraId="6363388A" w14:textId="72DDF4FE" w:rsidR="002E1A5E" w:rsidRPr="006A1097" w:rsidRDefault="002E1A5E" w:rsidP="000A391A">
      <w:pPr>
        <w:pStyle w:val="ListParagraph"/>
      </w:pPr>
      <w:r w:rsidRPr="006A1097">
        <w:t>IVI</w:t>
      </w:r>
      <w:r w:rsidR="0034112D">
        <w:tab/>
      </w:r>
      <w:proofErr w:type="spellStart"/>
      <w:r w:rsidRPr="006A1097">
        <w:t>IVI</w:t>
      </w:r>
      <w:proofErr w:type="spellEnd"/>
      <w:r w:rsidRPr="006A1097">
        <w:t xml:space="preserve"> Foundation (responsible for various standards referenced here)</w:t>
      </w:r>
    </w:p>
    <w:p w14:paraId="3747617E" w14:textId="7285940E" w:rsidR="00140DD3" w:rsidRDefault="00140DD3" w:rsidP="000A391A">
      <w:pPr>
        <w:pStyle w:val="ListParagraph"/>
      </w:pPr>
      <w:r w:rsidRPr="006A1097">
        <w:t>LCI</w:t>
      </w:r>
      <w:r w:rsidR="0034112D">
        <w:tab/>
      </w:r>
      <w:r w:rsidRPr="006A1097">
        <w:t>LAN Connection Initialize</w:t>
      </w:r>
    </w:p>
    <w:p w14:paraId="5D475A6C" w14:textId="454C6B86" w:rsidR="00E805AF" w:rsidRPr="006A1097" w:rsidRDefault="00E805AF" w:rsidP="000A391A">
      <w:pPr>
        <w:pStyle w:val="ListParagraph"/>
      </w:pPr>
      <w:r>
        <w:t>LDevID</w:t>
      </w:r>
      <w:r w:rsidR="000A391A">
        <w:tab/>
      </w:r>
      <w:r>
        <w:t>A locally significant Device</w:t>
      </w:r>
      <w:r w:rsidR="00B97850">
        <w:t xml:space="preserve"> Identifier</w:t>
      </w:r>
      <w:r w:rsidR="00DF2676">
        <w:t>, as defined by IEEE 802.1AR, this is a DevID provisioned to the instrument by the end-customer.</w:t>
      </w:r>
      <w:r w:rsidR="00471A7A">
        <w:t xml:space="preserve">  When used in this document, the clarifications in section </w:t>
      </w:r>
      <w:r w:rsidR="00471A7A">
        <w:fldChar w:fldCharType="begin"/>
      </w:r>
      <w:r w:rsidR="00471A7A">
        <w:instrText xml:space="preserve"> REF _Ref77941740 \r \h </w:instrText>
      </w:r>
      <w:r w:rsidR="000A391A">
        <w:instrText xml:space="preserve"> \* MERGEFORMAT </w:instrText>
      </w:r>
      <w:r w:rsidR="00471A7A">
        <w:fldChar w:fldCharType="separate"/>
      </w:r>
      <w:r w:rsidR="007E1378">
        <w:t>22.12.1</w:t>
      </w:r>
      <w:r w:rsidR="00471A7A">
        <w:fldChar w:fldCharType="end"/>
      </w:r>
      <w:r w:rsidR="00471A7A">
        <w:t xml:space="preserve">, </w:t>
      </w:r>
      <w:r w:rsidR="00471A7A" w:rsidRPr="00895B44">
        <w:rPr>
          <w:i/>
          <w:iCs/>
        </w:rPr>
        <w:fldChar w:fldCharType="begin"/>
      </w:r>
      <w:r w:rsidR="00471A7A" w:rsidRPr="00895B44">
        <w:rPr>
          <w:i/>
          <w:iCs/>
        </w:rPr>
        <w:instrText xml:space="preserve"> REF _Ref77941740 \h </w:instrText>
      </w:r>
      <w:r w:rsidR="00471A7A">
        <w:rPr>
          <w:i/>
          <w:iCs/>
        </w:rPr>
        <w:instrText xml:space="preserve"> \* MERGEFORMAT </w:instrText>
      </w:r>
      <w:r w:rsidR="00471A7A" w:rsidRPr="00895B44">
        <w:rPr>
          <w:i/>
          <w:iCs/>
        </w:rPr>
      </w:r>
      <w:r w:rsidR="00471A7A" w:rsidRPr="00895B44">
        <w:rPr>
          <w:i/>
          <w:iCs/>
        </w:rPr>
        <w:fldChar w:fldCharType="separate"/>
      </w:r>
      <w:r w:rsidR="007E1378" w:rsidRPr="007E1378">
        <w:rPr>
          <w:i/>
          <w:iCs/>
        </w:rPr>
        <w:t>RULE – IEEE 802.1AR Compliance</w:t>
      </w:r>
      <w:r w:rsidR="00471A7A" w:rsidRPr="00895B44">
        <w:rPr>
          <w:i/>
          <w:iCs/>
        </w:rPr>
        <w:fldChar w:fldCharType="end"/>
      </w:r>
      <w:r w:rsidR="0024380A">
        <w:rPr>
          <w:i/>
          <w:iCs/>
        </w:rPr>
        <w:t>,</w:t>
      </w:r>
      <w:r w:rsidR="00471A7A">
        <w:rPr>
          <w:i/>
          <w:iCs/>
        </w:rPr>
        <w:t xml:space="preserve"> </w:t>
      </w:r>
      <w:r w:rsidR="00471A7A">
        <w:t>are assumed.</w:t>
      </w:r>
    </w:p>
    <w:p w14:paraId="389B943B" w14:textId="598E6142" w:rsidR="001429FB" w:rsidRDefault="001429FB" w:rsidP="000A391A">
      <w:pPr>
        <w:pStyle w:val="ListParagraph"/>
      </w:pPr>
      <w:r w:rsidRPr="006A1097">
        <w:t>LXI</w:t>
      </w:r>
      <w:r w:rsidR="0034112D">
        <w:tab/>
      </w:r>
      <w:r w:rsidRPr="006A1097">
        <w:t>LAN Extensions for Instruments</w:t>
      </w:r>
    </w:p>
    <w:p w14:paraId="149D433A" w14:textId="705D3588" w:rsidR="000A7F42" w:rsidRPr="006A1097" w:rsidRDefault="000A7F42" w:rsidP="000A391A">
      <w:pPr>
        <w:pStyle w:val="ListParagraph"/>
      </w:pPr>
      <w:r>
        <w:t>PEM</w:t>
      </w:r>
      <w:r w:rsidR="000A391A">
        <w:tab/>
      </w:r>
      <w:r>
        <w:t>Stands for Privacy Enhanced Mail, although the use in this specification is to refer to the conventional PEM File format for representing X.509 certificates.</w:t>
      </w:r>
    </w:p>
    <w:p w14:paraId="5463677E" w14:textId="65FD673F" w:rsidR="00436F7E" w:rsidRDefault="00436F7E" w:rsidP="000A391A">
      <w:pPr>
        <w:pStyle w:val="ListParagraph"/>
      </w:pPr>
      <w:r>
        <w:t>PKI</w:t>
      </w:r>
      <w:r w:rsidR="0034112D">
        <w:tab/>
      </w:r>
      <w:r>
        <w:t>Public Key Infrastructure</w:t>
      </w:r>
    </w:p>
    <w:p w14:paraId="54EF64E8" w14:textId="7CF859D4" w:rsidR="004B14EE" w:rsidRPr="006A1097" w:rsidRDefault="004B14EE" w:rsidP="000A391A">
      <w:pPr>
        <w:pStyle w:val="ListParagraph"/>
      </w:pPr>
      <w:r w:rsidRPr="006A1097">
        <w:t>REST</w:t>
      </w:r>
      <w:r w:rsidR="0034112D">
        <w:tab/>
      </w:r>
      <w:r w:rsidR="007358F5">
        <w:t xml:space="preserve">Refers to an HTTP API.  </w:t>
      </w:r>
      <w:r w:rsidR="003C7276">
        <w:t xml:space="preserve">Stylistically, an API </w:t>
      </w:r>
      <w:r w:rsidR="00044F6A">
        <w:t xml:space="preserve">organized as a </w:t>
      </w:r>
      <w:r w:rsidRPr="006A1097">
        <w:t xml:space="preserve">Representational </w:t>
      </w:r>
      <w:r w:rsidR="001429FB" w:rsidRPr="006A1097">
        <w:t>State Transfer</w:t>
      </w:r>
      <w:r w:rsidR="00F33F95">
        <w:t xml:space="preserve"> </w:t>
      </w:r>
      <w:r w:rsidR="00044F6A">
        <w:t>API.</w:t>
      </w:r>
    </w:p>
    <w:p w14:paraId="459DCA14" w14:textId="52EBA461" w:rsidR="00CF46F4" w:rsidRPr="006A1097" w:rsidRDefault="00CF46F4" w:rsidP="000A391A">
      <w:pPr>
        <w:pStyle w:val="ListParagraph"/>
      </w:pPr>
      <w:r w:rsidRPr="006A1097">
        <w:t>SCPI</w:t>
      </w:r>
      <w:r w:rsidR="0034112D">
        <w:tab/>
      </w:r>
      <w:r w:rsidRPr="006A1097">
        <w:t>Standard Commands for Programmable Instruments</w:t>
      </w:r>
    </w:p>
    <w:p w14:paraId="49CE902C" w14:textId="01B5C9CA" w:rsidR="00477464" w:rsidRPr="006A1097" w:rsidRDefault="00477464" w:rsidP="000A391A">
      <w:pPr>
        <w:pStyle w:val="ListParagraph"/>
      </w:pPr>
      <w:r w:rsidRPr="006A1097">
        <w:t>TCP</w:t>
      </w:r>
      <w:r w:rsidR="0034112D">
        <w:tab/>
      </w:r>
      <w:r w:rsidRPr="006A1097">
        <w:t>Transmission Control Protocol</w:t>
      </w:r>
    </w:p>
    <w:p w14:paraId="0426550A" w14:textId="1EE1634B" w:rsidR="00477464" w:rsidRDefault="00477464" w:rsidP="00C02294">
      <w:pPr>
        <w:pStyle w:val="ListParagraph"/>
      </w:pPr>
      <w:r w:rsidRPr="006A1097">
        <w:t>TLS</w:t>
      </w:r>
      <w:r w:rsidR="00E7344C">
        <w:tab/>
      </w:r>
      <w:r w:rsidRPr="00E7344C">
        <w:t>Transport</w:t>
      </w:r>
      <w:r w:rsidRPr="006A1097">
        <w:t xml:space="preserve"> Layer Security</w:t>
      </w:r>
    </w:p>
    <w:p w14:paraId="3EF164B7" w14:textId="4C55B4B2" w:rsidR="000D110A" w:rsidRPr="006A1097" w:rsidRDefault="000D110A" w:rsidP="000A391A">
      <w:pPr>
        <w:pStyle w:val="ListParagraph"/>
      </w:pPr>
      <w:r>
        <w:t>TPM</w:t>
      </w:r>
      <w:r w:rsidR="0034112D">
        <w:tab/>
      </w:r>
      <w:r>
        <w:t>Trusted platform module</w:t>
      </w:r>
    </w:p>
    <w:p w14:paraId="6EBF3AF1" w14:textId="787FC8A3" w:rsidR="007C3E7D" w:rsidRPr="006A1097" w:rsidRDefault="007C3E7D" w:rsidP="000A391A">
      <w:pPr>
        <w:pStyle w:val="ListParagraph"/>
      </w:pPr>
      <w:r w:rsidRPr="006A1097">
        <w:t>XML</w:t>
      </w:r>
      <w:r w:rsidR="0034112D">
        <w:tab/>
      </w:r>
      <w:r w:rsidRPr="006A1097">
        <w:t>Extensible Mark-up Language</w:t>
      </w:r>
    </w:p>
    <w:p w14:paraId="1DB86F21" w14:textId="573944B9" w:rsidR="004F1A6D" w:rsidRDefault="004F1A6D" w:rsidP="0080605B">
      <w:pPr>
        <w:pStyle w:val="Heading2"/>
      </w:pPr>
      <w:bookmarkStart w:id="55" w:name="_Toc104300243"/>
      <w:r>
        <w:t>Compliance Requirements</w:t>
      </w:r>
      <w:bookmarkEnd w:id="55"/>
    </w:p>
    <w:p w14:paraId="628CA3EA" w14:textId="77777777" w:rsidR="004325E4" w:rsidRDefault="004F1A6D" w:rsidP="000321BF">
      <w:pPr>
        <w:pStyle w:val="Body1"/>
      </w:pPr>
      <w:r>
        <w:t xml:space="preserve">For a device to comply with this specification </w:t>
      </w:r>
      <w:r w:rsidR="0073688C">
        <w:t xml:space="preserve">the device </w:t>
      </w:r>
      <w:r>
        <w:t>is required to</w:t>
      </w:r>
      <w:r w:rsidR="000321BF">
        <w:t xml:space="preserve"> comply with</w:t>
      </w:r>
      <w:r w:rsidR="004325E4">
        <w:t>:</w:t>
      </w:r>
    </w:p>
    <w:p w14:paraId="3390376D" w14:textId="5E1163F1" w:rsidR="006973DF" w:rsidRDefault="000321BF" w:rsidP="00576C0D">
      <w:pPr>
        <w:pStyle w:val="Body1"/>
        <w:numPr>
          <w:ilvl w:val="0"/>
          <w:numId w:val="44"/>
        </w:numPr>
      </w:pPr>
      <w:r>
        <w:t xml:space="preserve">LXI Device </w:t>
      </w:r>
      <w:r w:rsidR="00BA0286">
        <w:t>specification</w:t>
      </w:r>
      <w:r w:rsidR="00CB127C">
        <w:t xml:space="preserve"> version 1.6 or later</w:t>
      </w:r>
    </w:p>
    <w:p w14:paraId="529AC6C0" w14:textId="2627FC27" w:rsidR="00816F07" w:rsidRPr="00576C0D" w:rsidRDefault="00F024FB" w:rsidP="00576C0D">
      <w:pPr>
        <w:pStyle w:val="LXIBody"/>
        <w:numPr>
          <w:ilvl w:val="0"/>
          <w:numId w:val="44"/>
        </w:numPr>
        <w:rPr>
          <w:i/>
          <w:iCs/>
        </w:rPr>
      </w:pPr>
      <w:r>
        <w:t>LXI API Extended Functio</w:t>
      </w:r>
      <w:r w:rsidR="00467258">
        <w:t>n</w:t>
      </w:r>
      <w:r>
        <w:t xml:space="preserve"> method</w:t>
      </w:r>
      <w:r w:rsidR="00816F07">
        <w:t xml:space="preserve">s listed in </w:t>
      </w:r>
      <w:r w:rsidR="00773522">
        <w:fldChar w:fldCharType="begin"/>
      </w:r>
      <w:r w:rsidR="00773522">
        <w:instrText xml:space="preserve"> REF _Ref79746953 \r \h </w:instrText>
      </w:r>
      <w:r w:rsidR="00773522">
        <w:fldChar w:fldCharType="separate"/>
      </w:r>
      <w:r w:rsidR="007E1378">
        <w:t>22.14</w:t>
      </w:r>
      <w:r w:rsidR="00773522">
        <w:fldChar w:fldCharType="end"/>
      </w:r>
      <w:r w:rsidR="00773522">
        <w:t xml:space="preserve">, </w:t>
      </w:r>
      <w:r w:rsidR="00773522" w:rsidRPr="00576C0D">
        <w:rPr>
          <w:i/>
          <w:iCs/>
        </w:rPr>
        <w:fldChar w:fldCharType="begin"/>
      </w:r>
      <w:r w:rsidR="00773522" w:rsidRPr="00576C0D">
        <w:rPr>
          <w:i/>
          <w:iCs/>
        </w:rPr>
        <w:instrText xml:space="preserve"> REF _Ref79746960 \h </w:instrText>
      </w:r>
      <w:r w:rsidR="00773522">
        <w:rPr>
          <w:i/>
          <w:iCs/>
        </w:rPr>
        <w:instrText xml:space="preserve"> \* MERGEFORMAT </w:instrText>
      </w:r>
      <w:r w:rsidR="00773522" w:rsidRPr="00576C0D">
        <w:rPr>
          <w:i/>
          <w:iCs/>
        </w:rPr>
      </w:r>
      <w:r w:rsidR="00773522" w:rsidRPr="00576C0D">
        <w:rPr>
          <w:i/>
          <w:iCs/>
        </w:rPr>
        <w:fldChar w:fldCharType="separate"/>
      </w:r>
      <w:r w:rsidR="007E1378" w:rsidRPr="007E1378">
        <w:rPr>
          <w:i/>
          <w:iCs/>
        </w:rPr>
        <w:t>RULE – LXI API Security Methods</w:t>
      </w:r>
      <w:r w:rsidR="00773522" w:rsidRPr="00576C0D">
        <w:rPr>
          <w:i/>
          <w:iCs/>
        </w:rPr>
        <w:fldChar w:fldCharType="end"/>
      </w:r>
      <w:r w:rsidR="00576C0D">
        <w:rPr>
          <w:i/>
          <w:iCs/>
        </w:rPr>
        <w:t>.</w:t>
      </w:r>
    </w:p>
    <w:p w14:paraId="12AC05E4" w14:textId="44C97BD4" w:rsidR="00816F07" w:rsidRPr="00F024FB" w:rsidRDefault="00816F07" w:rsidP="00576C0D">
      <w:pPr>
        <w:pStyle w:val="LXIBody"/>
        <w:numPr>
          <w:ilvl w:val="0"/>
          <w:numId w:val="44"/>
        </w:numPr>
      </w:pPr>
      <w:r>
        <w:t>The rules called out in this specification</w:t>
      </w:r>
    </w:p>
    <w:p w14:paraId="5946920A" w14:textId="7448ACB9" w:rsidR="000321BF" w:rsidRPr="000321BF" w:rsidRDefault="004F1A6D" w:rsidP="006973DF">
      <w:pPr>
        <w:pStyle w:val="Body1"/>
      </w:pPr>
      <w:r>
        <w:t xml:space="preserve">This includes </w:t>
      </w:r>
      <w:r w:rsidR="0073688C">
        <w:t>requirements explicitly called out as rules</w:t>
      </w:r>
      <w:r w:rsidR="004D045D">
        <w:t xml:space="preserve"> and</w:t>
      </w:r>
      <w:r w:rsidR="0073688C">
        <w:t xml:space="preserve"> any behavior or requirement </w:t>
      </w:r>
      <w:r w:rsidR="00895C8B">
        <w:t xml:space="preserve">that states that devices </w:t>
      </w:r>
      <w:r w:rsidR="00895C8B" w:rsidRPr="00895C8B">
        <w:rPr>
          <w:i/>
          <w:iCs/>
        </w:rPr>
        <w:t>shall</w:t>
      </w:r>
      <w:r w:rsidR="00A709E5">
        <w:rPr>
          <w:i/>
          <w:iCs/>
        </w:rPr>
        <w:t xml:space="preserve"> </w:t>
      </w:r>
      <w:r w:rsidR="00A709E5">
        <w:t xml:space="preserve">behave in a certain fashion or provide a certain capability.  </w:t>
      </w:r>
    </w:p>
    <w:p w14:paraId="28D11EF5" w14:textId="326281B6" w:rsidR="007451C1" w:rsidRDefault="00274D64" w:rsidP="0080605B">
      <w:pPr>
        <w:pStyle w:val="Heading2"/>
      </w:pPr>
      <w:bookmarkStart w:id="56" w:name="_Toc104300244"/>
      <w:r>
        <w:t xml:space="preserve">RULE – </w:t>
      </w:r>
      <w:r w:rsidR="007451C1">
        <w:t>LXI Security We</w:t>
      </w:r>
      <w:r w:rsidR="008D7E99">
        <w:t>b Interface</w:t>
      </w:r>
      <w:bookmarkEnd w:id="56"/>
    </w:p>
    <w:p w14:paraId="0F5C1E36" w14:textId="0931B1FD" w:rsidR="00401EF7" w:rsidRDefault="00401EF7" w:rsidP="00401EF7">
      <w:pPr>
        <w:pStyle w:val="LXIBody"/>
      </w:pPr>
      <w:r>
        <w:t>Devices implementing the LXI Security Extended Function shall include ‘LXI Security’ in the ‘LXI Extended Functions’ display item of the welcome web page.</w:t>
      </w:r>
    </w:p>
    <w:p w14:paraId="2EDB7C91" w14:textId="4139C5A6" w:rsidR="00034666" w:rsidRDefault="00034666" w:rsidP="00034666">
      <w:pPr>
        <w:pStyle w:val="Heading3"/>
      </w:pPr>
      <w:bookmarkStart w:id="57" w:name="_Toc104300245"/>
      <w:r>
        <w:lastRenderedPageBreak/>
        <w:t xml:space="preserve">RULE – LXI </w:t>
      </w:r>
      <w:r w:rsidR="00765482">
        <w:t xml:space="preserve">Security </w:t>
      </w:r>
      <w:r>
        <w:t xml:space="preserve">Web Page </w:t>
      </w:r>
      <w:r w:rsidR="007E1378">
        <w:t>Unsecur</w:t>
      </w:r>
      <w:r w:rsidR="00765482">
        <w:t>e Mode Indication</w:t>
      </w:r>
      <w:bookmarkEnd w:id="57"/>
    </w:p>
    <w:p w14:paraId="35469A73" w14:textId="6849A675" w:rsidR="00034666" w:rsidRDefault="00034666" w:rsidP="00034666">
      <w:pPr>
        <w:pStyle w:val="Body1"/>
      </w:pPr>
      <w:r>
        <w:t xml:space="preserve">LXI Secure devices shall provide an indication on the LXI welcome web page if they are currently operating in the </w:t>
      </w:r>
      <w:r w:rsidR="007E1378">
        <w:rPr>
          <w:i/>
          <w:iCs/>
        </w:rPr>
        <w:t>Unsecur</w:t>
      </w:r>
      <w:r w:rsidRPr="008D4BFA">
        <w:rPr>
          <w:i/>
          <w:iCs/>
        </w:rPr>
        <w:t xml:space="preserve">e </w:t>
      </w:r>
      <w:r>
        <w:rPr>
          <w:i/>
          <w:iCs/>
        </w:rPr>
        <w:t>M</w:t>
      </w:r>
      <w:r w:rsidRPr="008D4BFA">
        <w:rPr>
          <w:i/>
          <w:iCs/>
        </w:rPr>
        <w:t>ode</w:t>
      </w:r>
      <w:r>
        <w:t>.</w:t>
      </w:r>
    </w:p>
    <w:p w14:paraId="709FFB1A" w14:textId="77777777" w:rsidR="00034666" w:rsidRDefault="00034666" w:rsidP="00034666">
      <w:pPr>
        <w:pStyle w:val="ObservationHeading"/>
      </w:pPr>
      <w:r>
        <w:t>Observation</w:t>
      </w:r>
    </w:p>
    <w:p w14:paraId="4470FFAB" w14:textId="77777777" w:rsidR="00034666" w:rsidRPr="005E3038" w:rsidRDefault="00034666" w:rsidP="00034666">
      <w:pPr>
        <w:pStyle w:val="Observation"/>
        <w:rPr>
          <w:lang w:eastAsia="ja-JP"/>
        </w:rPr>
      </w:pPr>
      <w:r>
        <w:rPr>
          <w:lang w:eastAsia="ja-JP"/>
        </w:rPr>
        <w:t>The LXI welcome page is not necessarily the instrument welcome page nor the instrument landing page.  See the LXI Device specification for details.</w:t>
      </w:r>
    </w:p>
    <w:p w14:paraId="5285E06B" w14:textId="77777777" w:rsidR="00034666" w:rsidRPr="00CD28E1" w:rsidRDefault="00034666" w:rsidP="00401EF7">
      <w:pPr>
        <w:pStyle w:val="LXIBody"/>
      </w:pPr>
    </w:p>
    <w:p w14:paraId="273DEB77" w14:textId="6201DBC8" w:rsidR="008D7E99" w:rsidRDefault="00E2691B" w:rsidP="008D7E99">
      <w:pPr>
        <w:pStyle w:val="Heading2"/>
      </w:pPr>
      <w:bookmarkStart w:id="58" w:name="_Toc104300246"/>
      <w:r>
        <w:t xml:space="preserve">RULE – </w:t>
      </w:r>
      <w:r w:rsidR="008D7E99">
        <w:t xml:space="preserve">LXI </w:t>
      </w:r>
      <w:r w:rsidR="00477B70">
        <w:t>Security XML Identification Document</w:t>
      </w:r>
      <w:bookmarkEnd w:id="58"/>
    </w:p>
    <w:p w14:paraId="36159725" w14:textId="661F844D" w:rsidR="00401EF7" w:rsidRDefault="0037487F" w:rsidP="00401EF7">
      <w:pPr>
        <w:pStyle w:val="Body1"/>
      </w:pPr>
      <w:r>
        <w:t>D</w:t>
      </w:r>
      <w:r w:rsidR="00401EF7">
        <w:t xml:space="preserve">evices implementing LXI Security extended function shall include </w:t>
      </w:r>
      <w:r w:rsidR="00401EF7">
        <w:rPr>
          <w:i/>
          <w:iCs/>
        </w:rPr>
        <w:t xml:space="preserve">Function </w:t>
      </w:r>
      <w:r w:rsidR="00401EF7">
        <w:t xml:space="preserve">elements for the LXI Security Extended Function.  The </w:t>
      </w:r>
      <w:r w:rsidR="00401EF7">
        <w:rPr>
          <w:i/>
          <w:iCs/>
        </w:rPr>
        <w:t xml:space="preserve">Function </w:t>
      </w:r>
      <w:r w:rsidR="00401EF7">
        <w:t xml:space="preserve">element are contained in the XML </w:t>
      </w:r>
      <w:r w:rsidR="00401EF7">
        <w:rPr>
          <w:i/>
          <w:iCs/>
        </w:rPr>
        <w:t xml:space="preserve">Device </w:t>
      </w:r>
      <w:r w:rsidR="00401EF7">
        <w:t xml:space="preserve">element.  </w:t>
      </w:r>
      <w:r w:rsidR="0048368D">
        <w:t>W</w:t>
      </w:r>
      <w:r w:rsidR="00401EF7">
        <w:t xml:space="preserve">ith the </w:t>
      </w:r>
      <w:proofErr w:type="spellStart"/>
      <w:r w:rsidR="00401EF7" w:rsidRPr="00AE3A07">
        <w:rPr>
          <w:i/>
          <w:iCs/>
        </w:rPr>
        <w:t>FunctionName</w:t>
      </w:r>
      <w:proofErr w:type="spellEnd"/>
      <w:r w:rsidR="00401EF7">
        <w:t xml:space="preserve"> attribute of “LXI Security” and a </w:t>
      </w:r>
      <w:r w:rsidR="00401EF7" w:rsidRPr="0071748D">
        <w:rPr>
          <w:i/>
          <w:iCs/>
        </w:rPr>
        <w:t>Version</w:t>
      </w:r>
      <w:r w:rsidR="00401EF7">
        <w:t xml:space="preserve"> attribute containing the version number of this document. </w:t>
      </w:r>
    </w:p>
    <w:p w14:paraId="1A85C33F" w14:textId="3BC119ED" w:rsidR="00D3585D" w:rsidRPr="00D3585D" w:rsidRDefault="00D3585D" w:rsidP="00D3585D">
      <w:pPr>
        <w:pStyle w:val="LXIBody"/>
      </w:pPr>
      <w:r>
        <w:t xml:space="preserve">The </w:t>
      </w:r>
      <w:r>
        <w:rPr>
          <w:i/>
          <w:iCs/>
        </w:rPr>
        <w:t>Function</w:t>
      </w:r>
      <w:r>
        <w:t xml:space="preserve"> element shall have a child element, </w:t>
      </w:r>
      <w:proofErr w:type="spellStart"/>
      <w:r>
        <w:rPr>
          <w:i/>
          <w:iCs/>
        </w:rPr>
        <w:t>CryptoSuites</w:t>
      </w:r>
      <w:proofErr w:type="spellEnd"/>
      <w:r>
        <w:rPr>
          <w:i/>
          <w:iCs/>
        </w:rPr>
        <w:t>,</w:t>
      </w:r>
      <w:r w:rsidR="00F21D25">
        <w:rPr>
          <w:i/>
          <w:iCs/>
        </w:rPr>
        <w:t xml:space="preserve"> </w:t>
      </w:r>
      <w:r>
        <w:t>which indicates the cryptographic suites supported by the device in a comma-separated list.</w:t>
      </w:r>
      <w:r w:rsidR="00F21D25">
        <w:t xml:space="preserve">  </w:t>
      </w:r>
    </w:p>
    <w:p w14:paraId="75543C15" w14:textId="77777777" w:rsidR="00401EF7" w:rsidRDefault="00401EF7" w:rsidP="00401EF7">
      <w:pPr>
        <w:pStyle w:val="LXIBody"/>
      </w:pPr>
      <w:r>
        <w:t>Example:</w:t>
      </w:r>
    </w:p>
    <w:p w14:paraId="5F77F4F6" w14:textId="6121A482" w:rsidR="0071748D" w:rsidRPr="0071748D" w:rsidRDefault="00401EF7" w:rsidP="001A6D5A">
      <w:pPr>
        <w:pStyle w:val="Quote"/>
        <w:jc w:val="left"/>
      </w:pPr>
      <w:r>
        <w:t xml:space="preserve">&lt;Function </w:t>
      </w:r>
      <w:proofErr w:type="spellStart"/>
      <w:r>
        <w:t>FunctionName</w:t>
      </w:r>
      <w:proofErr w:type="spellEnd"/>
      <w:r>
        <w:t>=”LXI Security” Version=”1.0”</w:t>
      </w:r>
      <w:r w:rsidR="00FC35A1">
        <w:t>&gt;</w:t>
      </w:r>
      <w:r w:rsidR="00FC35A1">
        <w:br/>
      </w:r>
      <w:r w:rsidR="007C7976">
        <w:t xml:space="preserve"> </w:t>
      </w:r>
      <w:r w:rsidR="00FC35A1">
        <w:t xml:space="preserve">   &lt;</w:t>
      </w:r>
      <w:proofErr w:type="spellStart"/>
      <w:r w:rsidR="00FC35A1">
        <w:t>C</w:t>
      </w:r>
      <w:r w:rsidR="00871D16">
        <w:t>rypto</w:t>
      </w:r>
      <w:r w:rsidR="00FC35A1">
        <w:t>Suite</w:t>
      </w:r>
      <w:r w:rsidR="001A6D5A">
        <w:t>s</w:t>
      </w:r>
      <w:proofErr w:type="spellEnd"/>
      <w:r w:rsidR="001A6D5A">
        <w:t>&gt;</w:t>
      </w:r>
      <w:proofErr w:type="spellStart"/>
      <w:r w:rsidR="001A6D5A">
        <w:t>name,name</w:t>
      </w:r>
      <w:proofErr w:type="spellEnd"/>
      <w:r w:rsidR="001A6D5A">
        <w:t>&lt;</w:t>
      </w:r>
      <w:proofErr w:type="spellStart"/>
      <w:r w:rsidR="001A6D5A">
        <w:t>C</w:t>
      </w:r>
      <w:r w:rsidR="00871D16">
        <w:t>rypto</w:t>
      </w:r>
      <w:r w:rsidR="001A6D5A">
        <w:t>Suites</w:t>
      </w:r>
      <w:proofErr w:type="spellEnd"/>
      <w:r w:rsidR="00A925AB">
        <w:t>/&gt;</w:t>
      </w:r>
      <w:r w:rsidR="00FC35A1">
        <w:br/>
        <w:t>&lt;Function</w:t>
      </w:r>
      <w:r>
        <w:t>/</w:t>
      </w:r>
      <w:r w:rsidR="00DC792C">
        <w:t>&gt;</w:t>
      </w:r>
    </w:p>
    <w:p w14:paraId="40B78647" w14:textId="77777777" w:rsidR="00664067" w:rsidRDefault="00664067" w:rsidP="00664067">
      <w:pPr>
        <w:pStyle w:val="ObservationHeading"/>
      </w:pPr>
      <w:r>
        <w:t>Observation</w:t>
      </w:r>
    </w:p>
    <w:p w14:paraId="0EDC265C" w14:textId="743AE536" w:rsidR="00DF0500" w:rsidRPr="00DF0500" w:rsidRDefault="00664067" w:rsidP="00664067">
      <w:pPr>
        <w:pStyle w:val="Observation"/>
      </w:pPr>
      <w:r>
        <w:t xml:space="preserve">The names of the listed crypto suites may be sent to the instrument using the LXI </w:t>
      </w:r>
      <w:r w:rsidR="005D0A0F">
        <w:t>API</w:t>
      </w:r>
      <w:r w:rsidR="00674375">
        <w:t xml:space="preserve"> extended</w:t>
      </w:r>
      <w:r w:rsidR="005D0A0F">
        <w:t xml:space="preserve"> function to specify the crypto suite to use for a certificate</w:t>
      </w:r>
      <w:r w:rsidR="00674375">
        <w:t>.</w:t>
      </w:r>
    </w:p>
    <w:p w14:paraId="0959F808" w14:textId="069A8FA5" w:rsidR="0080605B" w:rsidRDefault="0080605B" w:rsidP="0080605B">
      <w:pPr>
        <w:pStyle w:val="Heading2"/>
      </w:pPr>
      <w:bookmarkStart w:id="59" w:name="_Toc104300247"/>
      <w:r>
        <w:t>Operation</w:t>
      </w:r>
      <w:bookmarkEnd w:id="59"/>
    </w:p>
    <w:p w14:paraId="116803F8" w14:textId="0D123582" w:rsidR="003574A6" w:rsidRPr="003574A6" w:rsidRDefault="009C272F" w:rsidP="005E1BD2">
      <w:pPr>
        <w:pStyle w:val="Body1"/>
      </w:pPr>
      <w:r>
        <w:t>This section contains rules and recommendations related to general device operation.</w:t>
      </w:r>
    </w:p>
    <w:p w14:paraId="49139DC7" w14:textId="16698B1B" w:rsidR="0080605B" w:rsidRDefault="001970B2" w:rsidP="0080605B">
      <w:pPr>
        <w:pStyle w:val="Heading3"/>
      </w:pPr>
      <w:bookmarkStart w:id="60" w:name="_Toc104300248"/>
      <w:r>
        <w:t>RULE</w:t>
      </w:r>
      <w:r w:rsidR="00DC475D">
        <w:t xml:space="preserve"> </w:t>
      </w:r>
      <w:r w:rsidR="00662E4F">
        <w:t xml:space="preserve">– </w:t>
      </w:r>
      <w:r w:rsidR="007E1378">
        <w:t>Unsecur</w:t>
      </w:r>
      <w:r w:rsidR="0080605B">
        <w:t xml:space="preserve">e </w:t>
      </w:r>
      <w:r w:rsidR="00E87660">
        <w:t>Mode</w:t>
      </w:r>
      <w:bookmarkEnd w:id="60"/>
    </w:p>
    <w:p w14:paraId="64E2ECC6" w14:textId="7C0FDF18" w:rsidR="00DB4C4E" w:rsidRDefault="00841406" w:rsidP="00640D82">
      <w:pPr>
        <w:pStyle w:val="Body1"/>
      </w:pPr>
      <w:r w:rsidRPr="00841406">
        <w:t xml:space="preserve">An </w:t>
      </w:r>
      <w:r w:rsidR="000A7F42">
        <w:t>LXI Secure device</w:t>
      </w:r>
      <w:r w:rsidRPr="00841406">
        <w:t xml:space="preserve"> </w:t>
      </w:r>
      <w:r w:rsidR="007D1D83">
        <w:t xml:space="preserve">is regarded as </w:t>
      </w:r>
      <w:r w:rsidR="00590483">
        <w:t xml:space="preserve">operating </w:t>
      </w:r>
      <w:proofErr w:type="spellStart"/>
      <w:r w:rsidR="007E1378">
        <w:t>unsecur</w:t>
      </w:r>
      <w:r w:rsidR="00590483">
        <w:t>ely</w:t>
      </w:r>
      <w:proofErr w:type="spellEnd"/>
      <w:r w:rsidR="00590483">
        <w:t xml:space="preserve"> if its configuration </w:t>
      </w:r>
      <w:r w:rsidR="001A4FF5">
        <w:t xml:space="preserve">enables protocols or behaviors that are known to be </w:t>
      </w:r>
      <w:r w:rsidR="007E1378">
        <w:t>unsecur</w:t>
      </w:r>
      <w:r w:rsidR="00E564F9">
        <w:t xml:space="preserve">e. </w:t>
      </w:r>
      <w:r w:rsidR="006234EB">
        <w:t>If a</w:t>
      </w:r>
      <w:r w:rsidR="00A34A0F">
        <w:t>ny part of a</w:t>
      </w:r>
      <w:r w:rsidR="006234EB">
        <w:t xml:space="preserve"> device configuration is known to explicitly enable </w:t>
      </w:r>
      <w:r w:rsidR="007E1378">
        <w:t>unsecur</w:t>
      </w:r>
      <w:r w:rsidR="00A34A0F">
        <w:t xml:space="preserve">e operation, the device is </w:t>
      </w:r>
      <w:r w:rsidR="00DB4C4E">
        <w:t xml:space="preserve">operating in the </w:t>
      </w:r>
      <w:r w:rsidR="007E1378">
        <w:rPr>
          <w:i/>
          <w:iCs/>
        </w:rPr>
        <w:t>Unsecur</w:t>
      </w:r>
      <w:r w:rsidR="00DB4C4E" w:rsidRPr="002711FF">
        <w:rPr>
          <w:i/>
          <w:iCs/>
        </w:rPr>
        <w:t>e Mode</w:t>
      </w:r>
      <w:r w:rsidR="00DB4C4E">
        <w:t xml:space="preserve">. </w:t>
      </w:r>
    </w:p>
    <w:p w14:paraId="20064319" w14:textId="77777777" w:rsidR="00DB4C4E" w:rsidRDefault="00DB4C4E" w:rsidP="00640D82">
      <w:pPr>
        <w:pStyle w:val="Body1"/>
      </w:pPr>
    </w:p>
    <w:p w14:paraId="28EB3334" w14:textId="65908773" w:rsidR="00416336" w:rsidRDefault="00DB4C4E" w:rsidP="00416336">
      <w:pPr>
        <w:pStyle w:val="Body1"/>
      </w:pPr>
      <w:r>
        <w:t xml:space="preserve">If any device setting </w:t>
      </w:r>
      <w:r w:rsidR="00841406" w:rsidRPr="00841406">
        <w:t xml:space="preserve">is in </w:t>
      </w:r>
      <w:r>
        <w:t xml:space="preserve">an </w:t>
      </w:r>
      <w:r w:rsidR="007E1378">
        <w:t>unsecur</w:t>
      </w:r>
      <w:r w:rsidR="00841406" w:rsidRPr="00841406">
        <w:t xml:space="preserve">e </w:t>
      </w:r>
      <w:r>
        <w:t>configuration</w:t>
      </w:r>
      <w:r w:rsidR="00671591">
        <w:t xml:space="preserve">, the device is operating </w:t>
      </w:r>
      <w:proofErr w:type="spellStart"/>
      <w:r w:rsidR="007E1378">
        <w:t>unsecur</w:t>
      </w:r>
      <w:r w:rsidR="00671591">
        <w:t>ely</w:t>
      </w:r>
      <w:proofErr w:type="spellEnd"/>
      <w:r w:rsidR="00671591">
        <w:t>.</w:t>
      </w:r>
      <w:r w:rsidR="0062591A">
        <w:t xml:space="preserve">  </w:t>
      </w:r>
      <w:r w:rsidR="002D5227">
        <w:t xml:space="preserve">The LXI API Extended function identifies LXI-specific device configuration settings that are </w:t>
      </w:r>
      <w:r w:rsidR="007E1378">
        <w:t>unsecur</w:t>
      </w:r>
      <w:r w:rsidR="002D5227">
        <w:t xml:space="preserve">e.  </w:t>
      </w:r>
      <w:r w:rsidR="008352A0">
        <w:t>In addition, d</w:t>
      </w:r>
      <w:r w:rsidR="002D5227">
        <w:t>evices shall</w:t>
      </w:r>
      <w:r w:rsidR="008352A0">
        <w:t xml:space="preserve"> determine if device-specific </w:t>
      </w:r>
      <w:r w:rsidR="006D0AAE">
        <w:t xml:space="preserve">settings put the instrument into an </w:t>
      </w:r>
      <w:r w:rsidR="007E1378">
        <w:t>unsecur</w:t>
      </w:r>
      <w:r w:rsidR="006D0AAE">
        <w:t>e mode</w:t>
      </w:r>
      <w:r w:rsidR="008352A0">
        <w:t>.</w:t>
      </w:r>
      <w:r w:rsidR="002D5227">
        <w:t xml:space="preserve">  </w:t>
      </w:r>
      <w:r w:rsidR="00416336">
        <w:t>Generally</w:t>
      </w:r>
      <w:r w:rsidR="009249C3">
        <w:t>:</w:t>
      </w:r>
    </w:p>
    <w:p w14:paraId="621824FC" w14:textId="180FF6AB" w:rsidR="00416336" w:rsidRPr="0062591A" w:rsidRDefault="00416336" w:rsidP="00C02294">
      <w:pPr>
        <w:pStyle w:val="Quote"/>
        <w:ind w:left="1260"/>
        <w:jc w:val="left"/>
      </w:pPr>
      <w:r>
        <w:t xml:space="preserve">A </w:t>
      </w:r>
      <w:r w:rsidR="00E93008">
        <w:t xml:space="preserve">device is operating </w:t>
      </w:r>
      <w:r w:rsidR="00E660D2">
        <w:t xml:space="preserve">in a known </w:t>
      </w:r>
      <w:r w:rsidR="007E1378">
        <w:t>unsecur</w:t>
      </w:r>
      <w:r w:rsidR="00E660D2">
        <w:t xml:space="preserve">e mode </w:t>
      </w:r>
      <w:r w:rsidR="00E93008">
        <w:t xml:space="preserve">if a </w:t>
      </w:r>
      <w:r>
        <w:t>client can change the device measurement/stimulus</w:t>
      </w:r>
      <w:r w:rsidR="00350777">
        <w:t>/routing</w:t>
      </w:r>
      <w:r>
        <w:t xml:space="preserve"> configuration</w:t>
      </w:r>
      <w:r w:rsidR="00251DFB">
        <w:t xml:space="preserve"> or </w:t>
      </w:r>
      <w:r w:rsidR="00C24A43">
        <w:t xml:space="preserve">measurement </w:t>
      </w:r>
      <w:r w:rsidR="00251DFB">
        <w:t>results</w:t>
      </w:r>
      <w:r>
        <w:t xml:space="preserve"> over a</w:t>
      </w:r>
      <w:r w:rsidR="00E93008">
        <w:t>n ethernet</w:t>
      </w:r>
      <w:r>
        <w:t xml:space="preserve"> connection that does not authenticate the </w:t>
      </w:r>
      <w:r w:rsidR="004C4FA1">
        <w:t>device (</w:t>
      </w:r>
      <w:r>
        <w:t>server</w:t>
      </w:r>
      <w:r w:rsidR="004C4FA1">
        <w:t>)</w:t>
      </w:r>
      <w:r>
        <w:t xml:space="preserve"> and provide encryption.</w:t>
      </w:r>
    </w:p>
    <w:p w14:paraId="5418D421" w14:textId="77777777" w:rsidR="000D46EC" w:rsidRDefault="000D46EC" w:rsidP="000D46EC">
      <w:pPr>
        <w:pStyle w:val="Body1"/>
      </w:pPr>
    </w:p>
    <w:p w14:paraId="1A3A16EB" w14:textId="5F938BBC" w:rsidR="00F871E2" w:rsidRPr="005117AE" w:rsidRDefault="00E63065" w:rsidP="00F871E2">
      <w:pPr>
        <w:pStyle w:val="Body1"/>
        <w:rPr>
          <w:i/>
          <w:iCs/>
        </w:rPr>
      </w:pPr>
      <w:r>
        <w:t>D</w:t>
      </w:r>
      <w:r w:rsidR="000D46EC">
        <w:t>evices provide an API that interrogates</w:t>
      </w:r>
      <w:r w:rsidR="00F871E2">
        <w:t xml:space="preserve"> </w:t>
      </w:r>
      <w:r w:rsidR="000D46EC">
        <w:t xml:space="preserve">if the device’s current configuration is in an </w:t>
      </w:r>
      <w:r w:rsidR="007E1378">
        <w:rPr>
          <w:i/>
          <w:iCs/>
        </w:rPr>
        <w:t>Unsecur</w:t>
      </w:r>
      <w:r w:rsidR="000D46EC" w:rsidRPr="002711FF">
        <w:rPr>
          <w:i/>
          <w:iCs/>
        </w:rPr>
        <w:t>e Mode</w:t>
      </w:r>
      <w:r w:rsidR="000D46EC">
        <w:t xml:space="preserve">. </w:t>
      </w:r>
      <w:r w:rsidR="0038562E">
        <w:t>See</w:t>
      </w:r>
      <w:r w:rsidR="00C0027A">
        <w:t xml:space="preserve"> the LXI API Extended Function.</w:t>
      </w:r>
    </w:p>
    <w:p w14:paraId="3104B643" w14:textId="2BA61426" w:rsidR="00BE1358" w:rsidRDefault="006111C1" w:rsidP="006B6D6C">
      <w:pPr>
        <w:pStyle w:val="ObservationHeading"/>
      </w:pPr>
      <w:r>
        <w:t>Observation</w:t>
      </w:r>
    </w:p>
    <w:p w14:paraId="1D5FB0F7" w14:textId="31481649" w:rsidR="006111C1" w:rsidRPr="005E1BD2" w:rsidRDefault="006111C1" w:rsidP="005E1BD2">
      <w:pPr>
        <w:pStyle w:val="Observation"/>
        <w:rPr>
          <w:lang w:eastAsia="ja-JP"/>
        </w:rPr>
      </w:pPr>
      <w:r>
        <w:rPr>
          <w:lang w:eastAsia="ja-JP"/>
        </w:rPr>
        <w:lastRenderedPageBreak/>
        <w:t xml:space="preserve">The LXI API Extended Function reports if individual Ethernet interfaces are operating in </w:t>
      </w:r>
      <w:r w:rsidR="007E1378">
        <w:rPr>
          <w:lang w:eastAsia="ja-JP"/>
        </w:rPr>
        <w:t>Unsecur</w:t>
      </w:r>
      <w:r>
        <w:rPr>
          <w:lang w:eastAsia="ja-JP"/>
        </w:rPr>
        <w:t xml:space="preserve">e Mode.  The Device </w:t>
      </w:r>
      <w:r w:rsidR="007E1378">
        <w:rPr>
          <w:lang w:eastAsia="ja-JP"/>
        </w:rPr>
        <w:t>unsecur</w:t>
      </w:r>
      <w:r>
        <w:rPr>
          <w:lang w:eastAsia="ja-JP"/>
        </w:rPr>
        <w:t xml:space="preserve">e state is the logical OR of each interfaces </w:t>
      </w:r>
      <w:r w:rsidR="007E1378">
        <w:rPr>
          <w:lang w:eastAsia="ja-JP"/>
        </w:rPr>
        <w:t>unsecur</w:t>
      </w:r>
      <w:r>
        <w:rPr>
          <w:lang w:eastAsia="ja-JP"/>
        </w:rPr>
        <w:t>e mode.</w:t>
      </w:r>
      <w:r w:rsidR="00653D5A">
        <w:rPr>
          <w:lang w:eastAsia="ja-JP"/>
        </w:rPr>
        <w:t xml:space="preserve">  Devices presumably will report the Device </w:t>
      </w:r>
      <w:r w:rsidR="007E1378">
        <w:rPr>
          <w:lang w:eastAsia="ja-JP"/>
        </w:rPr>
        <w:t>unsecur</w:t>
      </w:r>
      <w:r w:rsidR="00653D5A">
        <w:rPr>
          <w:lang w:eastAsia="ja-JP"/>
        </w:rPr>
        <w:t xml:space="preserve">e state </w:t>
      </w:r>
      <w:r w:rsidR="00922B0B">
        <w:rPr>
          <w:lang w:eastAsia="ja-JP"/>
        </w:rPr>
        <w:t>from the human interface.</w:t>
      </w:r>
    </w:p>
    <w:p w14:paraId="3F7B36D5" w14:textId="79724D19" w:rsidR="000748B3" w:rsidRDefault="005A57E5" w:rsidP="006B6D6C">
      <w:pPr>
        <w:pStyle w:val="ObservationHeading"/>
      </w:pPr>
      <w:r>
        <w:t>Observation</w:t>
      </w:r>
    </w:p>
    <w:p w14:paraId="2E3071D0" w14:textId="1BB07A57" w:rsidR="005A57E5" w:rsidRPr="005C42DB" w:rsidRDefault="005A57E5" w:rsidP="005C42DB">
      <w:pPr>
        <w:pStyle w:val="Observation"/>
        <w:rPr>
          <w:lang w:eastAsia="ja-JP"/>
        </w:rPr>
      </w:pPr>
      <w:r>
        <w:rPr>
          <w:lang w:eastAsia="ja-JP"/>
        </w:rPr>
        <w:t>LXI does not make the assertion that a device is in a secure operating mode</w:t>
      </w:r>
      <w:r w:rsidR="002A6E43">
        <w:rPr>
          <w:lang w:eastAsia="ja-JP"/>
        </w:rPr>
        <w:t xml:space="preserve"> if it is NOT in the </w:t>
      </w:r>
      <w:r w:rsidR="007E1378">
        <w:rPr>
          <w:lang w:eastAsia="ja-JP"/>
        </w:rPr>
        <w:t>Unsecur</w:t>
      </w:r>
      <w:r w:rsidR="002A6E43">
        <w:rPr>
          <w:lang w:eastAsia="ja-JP"/>
        </w:rPr>
        <w:t xml:space="preserve">e </w:t>
      </w:r>
      <w:r w:rsidR="001B400E">
        <w:rPr>
          <w:lang w:eastAsia="ja-JP"/>
        </w:rPr>
        <w:t>M</w:t>
      </w:r>
      <w:r w:rsidR="002A6E43">
        <w:rPr>
          <w:lang w:eastAsia="ja-JP"/>
        </w:rPr>
        <w:t>ode</w:t>
      </w:r>
      <w:r>
        <w:rPr>
          <w:lang w:eastAsia="ja-JP"/>
        </w:rPr>
        <w:t xml:space="preserve">.  Such an assertion cannot be made </w:t>
      </w:r>
      <w:r w:rsidR="00380D7B">
        <w:rPr>
          <w:lang w:eastAsia="ja-JP"/>
        </w:rPr>
        <w:t>without qualifications that are beyond the scope of LXI.</w:t>
      </w:r>
      <w:r w:rsidR="00EA526E">
        <w:rPr>
          <w:lang w:eastAsia="ja-JP"/>
        </w:rPr>
        <w:t xml:space="preserve">  Therefore</w:t>
      </w:r>
      <w:r w:rsidR="001B400E">
        <w:rPr>
          <w:lang w:eastAsia="ja-JP"/>
        </w:rPr>
        <w:t>,</w:t>
      </w:r>
      <w:r w:rsidR="00EA526E">
        <w:rPr>
          <w:lang w:eastAsia="ja-JP"/>
        </w:rPr>
        <w:t xml:space="preserve"> LXI </w:t>
      </w:r>
      <w:r w:rsidR="001B400E">
        <w:rPr>
          <w:lang w:eastAsia="ja-JP"/>
        </w:rPr>
        <w:t>assertions are</w:t>
      </w:r>
      <w:r w:rsidR="005403B7">
        <w:rPr>
          <w:lang w:eastAsia="ja-JP"/>
        </w:rPr>
        <w:t xml:space="preserve"> limited to </w:t>
      </w:r>
      <w:r w:rsidR="00C24C9E">
        <w:rPr>
          <w:lang w:eastAsia="ja-JP"/>
        </w:rPr>
        <w:t>asserting that</w:t>
      </w:r>
      <w:r w:rsidR="00EA526E">
        <w:rPr>
          <w:lang w:eastAsia="ja-JP"/>
        </w:rPr>
        <w:t xml:space="preserve"> the device is </w:t>
      </w:r>
      <w:r w:rsidR="00F933E9">
        <w:rPr>
          <w:lang w:eastAsia="ja-JP"/>
        </w:rPr>
        <w:t xml:space="preserve">not </w:t>
      </w:r>
      <w:r w:rsidR="00C979DA">
        <w:rPr>
          <w:lang w:eastAsia="ja-JP"/>
        </w:rPr>
        <w:t xml:space="preserve">in </w:t>
      </w:r>
      <w:r w:rsidR="00EA526E">
        <w:rPr>
          <w:lang w:eastAsia="ja-JP"/>
        </w:rPr>
        <w:t xml:space="preserve">a known </w:t>
      </w:r>
      <w:r w:rsidR="007E1378">
        <w:rPr>
          <w:lang w:eastAsia="ja-JP"/>
        </w:rPr>
        <w:t>unsecur</w:t>
      </w:r>
      <w:r w:rsidR="00EA526E">
        <w:rPr>
          <w:lang w:eastAsia="ja-JP"/>
        </w:rPr>
        <w:t xml:space="preserve">e mode </w:t>
      </w:r>
      <w:r w:rsidR="00C979DA">
        <w:rPr>
          <w:lang w:eastAsia="ja-JP"/>
        </w:rPr>
        <w:t xml:space="preserve">however, </w:t>
      </w:r>
      <w:r w:rsidR="00EA526E">
        <w:rPr>
          <w:lang w:eastAsia="ja-JP"/>
        </w:rPr>
        <w:t>that may not mee</w:t>
      </w:r>
      <w:r w:rsidR="00C979DA">
        <w:rPr>
          <w:lang w:eastAsia="ja-JP"/>
        </w:rPr>
        <w:t xml:space="preserve">t </w:t>
      </w:r>
      <w:r w:rsidR="00EA526E">
        <w:rPr>
          <w:lang w:eastAsia="ja-JP"/>
        </w:rPr>
        <w:t xml:space="preserve">all the </w:t>
      </w:r>
      <w:r w:rsidR="00C979DA">
        <w:rPr>
          <w:lang w:eastAsia="ja-JP"/>
        </w:rPr>
        <w:t>customers</w:t>
      </w:r>
      <w:r w:rsidR="006856BA">
        <w:rPr>
          <w:lang w:eastAsia="ja-JP"/>
        </w:rPr>
        <w:t>’</w:t>
      </w:r>
      <w:r w:rsidR="00C979DA">
        <w:rPr>
          <w:lang w:eastAsia="ja-JP"/>
        </w:rPr>
        <w:t xml:space="preserve"> </w:t>
      </w:r>
      <w:r w:rsidR="00EA526E">
        <w:rPr>
          <w:lang w:eastAsia="ja-JP"/>
        </w:rPr>
        <w:t>needs</w:t>
      </w:r>
      <w:r w:rsidR="00C979DA">
        <w:rPr>
          <w:lang w:eastAsia="ja-JP"/>
        </w:rPr>
        <w:t xml:space="preserve"> for security.</w:t>
      </w:r>
    </w:p>
    <w:p w14:paraId="02F13F62" w14:textId="552772A2" w:rsidR="001970B2" w:rsidRDefault="001970B2" w:rsidP="003E236C">
      <w:pPr>
        <w:pStyle w:val="Heading4"/>
      </w:pPr>
      <w:r>
        <w:t>RULE</w:t>
      </w:r>
      <w:r w:rsidR="00662E4F">
        <w:t xml:space="preserve"> – </w:t>
      </w:r>
      <w:r w:rsidR="004140A1">
        <w:t xml:space="preserve">Vendors Shall Indicate </w:t>
      </w:r>
      <w:r w:rsidR="007E1378">
        <w:t>Unsecur</w:t>
      </w:r>
      <w:r w:rsidR="004140A1">
        <w:t>e for non-LXI device Settings</w:t>
      </w:r>
    </w:p>
    <w:p w14:paraId="7582469A" w14:textId="6EC72B52" w:rsidR="008D3F3A" w:rsidRDefault="000748B3" w:rsidP="00640D82">
      <w:pPr>
        <w:pStyle w:val="Body1"/>
      </w:pPr>
      <w:r>
        <w:t xml:space="preserve">Devices </w:t>
      </w:r>
      <w:r w:rsidR="00AE353E">
        <w:t>shall</w:t>
      </w:r>
      <w:r>
        <w:t xml:space="preserve"> also </w:t>
      </w:r>
      <w:r w:rsidR="00FD048F">
        <w:t xml:space="preserve">indicate they are operating </w:t>
      </w:r>
      <w:r w:rsidR="007A5C88">
        <w:t xml:space="preserve">in an </w:t>
      </w:r>
      <w:r w:rsidR="007E1378">
        <w:t>Unsecur</w:t>
      </w:r>
      <w:r w:rsidR="007A5C88">
        <w:t xml:space="preserve">e Mode if settings beyond the scope of LXI Security </w:t>
      </w:r>
      <w:r w:rsidR="008D3F3A">
        <w:t xml:space="preserve">are considered by the device manufacturer to be </w:t>
      </w:r>
      <w:r w:rsidR="007E1378">
        <w:t>unsecur</w:t>
      </w:r>
      <w:r w:rsidR="008D3F3A">
        <w:t>e.</w:t>
      </w:r>
    </w:p>
    <w:p w14:paraId="6280169B" w14:textId="77777777" w:rsidR="00C97791" w:rsidRPr="00236059" w:rsidRDefault="00C97791" w:rsidP="00CC0E9C">
      <w:pPr>
        <w:pStyle w:val="Heading3"/>
      </w:pPr>
      <w:bookmarkStart w:id="61" w:name="_Toc104300249"/>
      <w:r w:rsidRPr="00236059">
        <w:t>RULE – Multiple LAN Interfaces supporting LXI Security</w:t>
      </w:r>
      <w:bookmarkEnd w:id="61"/>
    </w:p>
    <w:p w14:paraId="66F025A1" w14:textId="791AEB07" w:rsidR="00C97791" w:rsidRDefault="00C97791" w:rsidP="00C97791">
      <w:pPr>
        <w:pStyle w:val="Body1"/>
      </w:pPr>
      <w:r>
        <w:t xml:space="preserve">If multiple LAN network interface cards (NICs) are present in an </w:t>
      </w:r>
      <w:r w:rsidR="000A7F42">
        <w:t>LXI Secure device</w:t>
      </w:r>
      <w:r>
        <w:t>, those that are LXI</w:t>
      </w:r>
      <w:r w:rsidR="007F3FE0">
        <w:t xml:space="preserve"> </w:t>
      </w:r>
      <w:r w:rsidR="007A40BF">
        <w:t xml:space="preserve">compliant </w:t>
      </w:r>
      <w:r>
        <w:t>shall support the LXI Security Extended Function.</w:t>
      </w:r>
    </w:p>
    <w:p w14:paraId="65F40455" w14:textId="77777777" w:rsidR="00C97791" w:rsidRPr="0082259E" w:rsidRDefault="00C97791" w:rsidP="006B6D6C">
      <w:pPr>
        <w:pStyle w:val="ObservationHeading"/>
      </w:pPr>
      <w:r w:rsidRPr="0082259E">
        <w:t>Observation</w:t>
      </w:r>
    </w:p>
    <w:p w14:paraId="5D5714AF" w14:textId="4D5D2AC6" w:rsidR="00C97791" w:rsidRPr="000963A6" w:rsidRDefault="00C97791" w:rsidP="00E348CB">
      <w:pPr>
        <w:pStyle w:val="Observation"/>
      </w:pPr>
      <w:r>
        <w:t xml:space="preserve">The security settings may be independently </w:t>
      </w:r>
      <w:r w:rsidR="001E4AC4">
        <w:t xml:space="preserve">configured </w:t>
      </w:r>
      <w:r>
        <w:t>for each LXI</w:t>
      </w:r>
      <w:r w:rsidR="007F3FE0">
        <w:t xml:space="preserve"> compliant</w:t>
      </w:r>
      <w:r>
        <w:t xml:space="preserve"> NIC.</w:t>
      </w:r>
    </w:p>
    <w:p w14:paraId="44B70880" w14:textId="560814D7" w:rsidR="0080605B" w:rsidRDefault="0080605B" w:rsidP="0080605B">
      <w:pPr>
        <w:pStyle w:val="Heading2"/>
      </w:pPr>
      <w:bookmarkStart w:id="62" w:name="_Toc104300250"/>
      <w:r>
        <w:t>Interface Requirements</w:t>
      </w:r>
      <w:bookmarkEnd w:id="62"/>
    </w:p>
    <w:p w14:paraId="0F1471F9" w14:textId="6473F348" w:rsidR="00011AC0" w:rsidRPr="00011AC0" w:rsidRDefault="00963786" w:rsidP="009B1840">
      <w:pPr>
        <w:pStyle w:val="Heading3"/>
      </w:pPr>
      <w:bookmarkStart w:id="63" w:name="_Toc104300251"/>
      <w:r>
        <w:t xml:space="preserve">RULE </w:t>
      </w:r>
      <w:r w:rsidR="00F33705">
        <w:t>–</w:t>
      </w:r>
      <w:r w:rsidR="00CC0103">
        <w:t xml:space="preserve"> </w:t>
      </w:r>
      <w:r w:rsidR="00B752C1">
        <w:t xml:space="preserve">Support </w:t>
      </w:r>
      <w:r w:rsidR="00CC0103">
        <w:t xml:space="preserve">IPv4 </w:t>
      </w:r>
      <w:r w:rsidR="00B752C1">
        <w:t>Secure Configuration</w:t>
      </w:r>
      <w:bookmarkEnd w:id="63"/>
    </w:p>
    <w:p w14:paraId="3CCDF403" w14:textId="78D09E27" w:rsidR="0080605B" w:rsidRPr="00256BC7" w:rsidRDefault="009F4F4B" w:rsidP="0080605B">
      <w:pPr>
        <w:pStyle w:val="Body1"/>
      </w:pPr>
      <w:r>
        <w:t>All LXI Devices implement IPv4.</w:t>
      </w:r>
      <w:r w:rsidR="00384142">
        <w:t xml:space="preserve">  </w:t>
      </w:r>
      <w:r w:rsidR="001E4AC4">
        <w:t>LXI Secure d</w:t>
      </w:r>
      <w:r w:rsidR="00384142">
        <w:t xml:space="preserve">evices shall implement the secure requirements for IPv4 </w:t>
      </w:r>
      <w:r w:rsidR="00433825">
        <w:t xml:space="preserve">in this </w:t>
      </w:r>
      <w:r w:rsidR="003955D0">
        <w:t xml:space="preserve">section </w:t>
      </w:r>
      <w:r w:rsidR="00433825">
        <w:t xml:space="preserve">and the </w:t>
      </w:r>
      <w:r w:rsidR="00D3297F">
        <w:t xml:space="preserve">required </w:t>
      </w:r>
      <w:r w:rsidR="001B23D4">
        <w:t xml:space="preserve">security methods </w:t>
      </w:r>
      <w:r w:rsidR="008636A5">
        <w:t>of</w:t>
      </w:r>
      <w:r w:rsidR="001B23D4">
        <w:t xml:space="preserve"> the </w:t>
      </w:r>
      <w:r w:rsidR="00433825">
        <w:t>LXI API Extended Function specification.</w:t>
      </w:r>
    </w:p>
    <w:p w14:paraId="3D86DB1F" w14:textId="58D10E7B" w:rsidR="009B1840" w:rsidRDefault="00963786" w:rsidP="009B1840">
      <w:pPr>
        <w:pStyle w:val="Heading3"/>
      </w:pPr>
      <w:bookmarkStart w:id="64" w:name="_Toc104300252"/>
      <w:r>
        <w:t xml:space="preserve">RULE – </w:t>
      </w:r>
      <w:r w:rsidR="00CC0103">
        <w:t>Support IPv6 Secure Configuration</w:t>
      </w:r>
      <w:bookmarkEnd w:id="64"/>
    </w:p>
    <w:p w14:paraId="25B5D1C3" w14:textId="041EA7E7" w:rsidR="009B1840" w:rsidRPr="009B1840" w:rsidRDefault="004F7A4F" w:rsidP="009B1840">
      <w:pPr>
        <w:pStyle w:val="Body1"/>
      </w:pPr>
      <w:r>
        <w:t>D</w:t>
      </w:r>
      <w:r w:rsidR="00697FB5">
        <w:t xml:space="preserve">evices that implement IPv6 capability and LXI Security shall </w:t>
      </w:r>
      <w:r w:rsidR="003955D0">
        <w:t>implement the secure requirements for IPv6</w:t>
      </w:r>
      <w:r w:rsidR="00036972">
        <w:t xml:space="preserve"> </w:t>
      </w:r>
      <w:r w:rsidR="00697FB5">
        <w:t>in this section</w:t>
      </w:r>
      <w:r w:rsidR="00036972">
        <w:t xml:space="preserve"> and the </w:t>
      </w:r>
      <w:r w:rsidR="00CD7858">
        <w:t xml:space="preserve">required security methods </w:t>
      </w:r>
      <w:r w:rsidR="008636A5">
        <w:t xml:space="preserve">of </w:t>
      </w:r>
      <w:r w:rsidR="00CD7858">
        <w:t xml:space="preserve">the </w:t>
      </w:r>
      <w:r w:rsidR="00036972">
        <w:t>LXI API Extended Function specification</w:t>
      </w:r>
      <w:r w:rsidR="00697FB5">
        <w:t>.</w:t>
      </w:r>
      <w:r w:rsidRPr="004F7A4F">
        <w:t xml:space="preserve"> </w:t>
      </w:r>
      <w:r w:rsidR="00036972">
        <w:t>T</w:t>
      </w:r>
      <w:r>
        <w:t xml:space="preserve">his requirement shall be </w:t>
      </w:r>
      <w:r w:rsidR="009017FE">
        <w:t>followed r</w:t>
      </w:r>
      <w:r>
        <w:t>egardless of if a device complies with the LXI IPv6 extended function</w:t>
      </w:r>
      <w:r w:rsidR="009017FE">
        <w:t>.</w:t>
      </w:r>
    </w:p>
    <w:p w14:paraId="066AD1CB" w14:textId="65CCDFEB" w:rsidR="009F27E9" w:rsidRDefault="009F27E9" w:rsidP="00297353">
      <w:pPr>
        <w:pStyle w:val="Heading3"/>
      </w:pPr>
      <w:bookmarkStart w:id="65" w:name="_Toc104300253"/>
      <w:r>
        <w:t xml:space="preserve">RULE – Ignore </w:t>
      </w:r>
      <w:r w:rsidR="002E42D4">
        <w:t xml:space="preserve">mDNS </w:t>
      </w:r>
      <w:r>
        <w:t xml:space="preserve">Unicast Queries </w:t>
      </w:r>
      <w:r w:rsidR="002A6BEA">
        <w:t>F</w:t>
      </w:r>
      <w:r>
        <w:t xml:space="preserve">rom </w:t>
      </w:r>
      <w:r w:rsidR="006E73F2">
        <w:t>O</w:t>
      </w:r>
      <w:r>
        <w:t>utside the Local Link</w:t>
      </w:r>
      <w:bookmarkEnd w:id="65"/>
    </w:p>
    <w:p w14:paraId="3710A8DD" w14:textId="7507FDC4" w:rsidR="0080605B" w:rsidRDefault="009F27E9" w:rsidP="003A5329">
      <w:pPr>
        <w:pStyle w:val="Body1"/>
      </w:pPr>
      <w:r w:rsidRPr="004A5330">
        <w:t>Since it is possible for a</w:t>
      </w:r>
      <w:r w:rsidR="006A60A8">
        <w:t>n</w:t>
      </w:r>
      <w:r w:rsidRPr="004A5330">
        <w:t xml:space="preserve"> </w:t>
      </w:r>
      <w:r w:rsidR="00AF12FB">
        <w:t xml:space="preserve">mDNS </w:t>
      </w:r>
      <w:r w:rsidRPr="004A5330">
        <w:t xml:space="preserve">unicast query to be received from a machine outside the local link, </w:t>
      </w:r>
      <w:r w:rsidR="000A7F42">
        <w:t>LXI Secure device</w:t>
      </w:r>
      <w:r>
        <w:t>s</w:t>
      </w:r>
      <w:r w:rsidRPr="004A5330">
        <w:t xml:space="preserve"> </w:t>
      </w:r>
      <w:r>
        <w:t>shall</w:t>
      </w:r>
      <w:r w:rsidRPr="004A5330">
        <w:t xml:space="preserve"> check that the source address in the </w:t>
      </w:r>
      <w:r w:rsidR="000F5FAD">
        <w:t xml:space="preserve">mDNS </w:t>
      </w:r>
      <w:r w:rsidRPr="004A5330">
        <w:t>query packet matches the local subnet for that link (or, in the case of   IPv6, the source address has an on-link prefix) and silently ignore the packet if not.</w:t>
      </w:r>
      <w:r w:rsidR="000042A5">
        <w:t xml:space="preserve">  </w:t>
      </w:r>
      <w:r w:rsidR="006842A9">
        <w:t xml:space="preserve">This behavior is as recommended in </w:t>
      </w:r>
      <w:r w:rsidR="000042A5">
        <w:t>RFC</w:t>
      </w:r>
      <w:r w:rsidR="006842A9">
        <w:t>6762.</w:t>
      </w:r>
    </w:p>
    <w:p w14:paraId="4E9F5033" w14:textId="739C6E02" w:rsidR="0084403C" w:rsidRDefault="007A6377" w:rsidP="0084403C">
      <w:pPr>
        <w:pStyle w:val="Heading3"/>
      </w:pPr>
      <w:bookmarkStart w:id="66" w:name="_Toc104300254"/>
      <w:r>
        <w:t>HTTPS Changes from Device Specification</w:t>
      </w:r>
      <w:bookmarkEnd w:id="66"/>
    </w:p>
    <w:p w14:paraId="7390A5C7" w14:textId="201054C6" w:rsidR="007A6377" w:rsidRPr="007A6377" w:rsidRDefault="007A6377" w:rsidP="00991A28">
      <w:pPr>
        <w:pStyle w:val="Body1"/>
      </w:pPr>
      <w:r>
        <w:t xml:space="preserve">The LXI Device specification </w:t>
      </w:r>
      <w:r w:rsidR="0001700A">
        <w:t xml:space="preserve">rev 1.6 </w:t>
      </w:r>
      <w:r w:rsidR="004A69FE">
        <w:t xml:space="preserve">or </w:t>
      </w:r>
      <w:r w:rsidR="00B469A8">
        <w:t>later</w:t>
      </w:r>
      <w:r w:rsidR="004A69FE">
        <w:t xml:space="preserve"> </w:t>
      </w:r>
      <w:r w:rsidR="00584082">
        <w:t>requires</w:t>
      </w:r>
      <w:r>
        <w:t xml:space="preserve"> that devices </w:t>
      </w:r>
      <w:r w:rsidR="002E7E26">
        <w:t xml:space="preserve">provide an </w:t>
      </w:r>
      <w:r w:rsidR="00C619E7">
        <w:t xml:space="preserve">HTTP and </w:t>
      </w:r>
      <w:r w:rsidR="002E7E26">
        <w:t>HTTPS server (HTTP over TLS) and that certain</w:t>
      </w:r>
      <w:r w:rsidR="00C619E7">
        <w:t xml:space="preserve"> privileged</w:t>
      </w:r>
      <w:r w:rsidR="002E7E26">
        <w:t xml:space="preserve"> operations be</w:t>
      </w:r>
      <w:r w:rsidR="00C619E7">
        <w:t xml:space="preserve"> forwarded to HTTP</w:t>
      </w:r>
      <w:r w:rsidR="000D3DB1">
        <w:t>S</w:t>
      </w:r>
      <w:r w:rsidR="00C619E7">
        <w:t xml:space="preserve"> and</w:t>
      </w:r>
      <w:r w:rsidR="002E7E26">
        <w:t xml:space="preserve"> protected using the LXI password.</w:t>
      </w:r>
      <w:r w:rsidR="00EE048B">
        <w:t xml:space="preserve">  However, devices that also comply with LXI Security</w:t>
      </w:r>
      <w:r w:rsidR="001079AA">
        <w:t xml:space="preserve"> </w:t>
      </w:r>
      <w:r w:rsidR="000F79B2">
        <w:t>differ in that</w:t>
      </w:r>
      <w:r w:rsidR="00991A28">
        <w:t xml:space="preserve"> t</w:t>
      </w:r>
      <w:r w:rsidR="00FD50F0">
        <w:t xml:space="preserve">hey do not have the LXI password defined in the LXI Device specification.  Instead, they use </w:t>
      </w:r>
      <w:r w:rsidR="00FD50F0">
        <w:lastRenderedPageBreak/>
        <w:t xml:space="preserve">the </w:t>
      </w:r>
      <w:r w:rsidR="001079AA">
        <w:t>username/password pair</w:t>
      </w:r>
      <w:r w:rsidR="00FD50F0">
        <w:t>s</w:t>
      </w:r>
      <w:r w:rsidR="001079AA">
        <w:t xml:space="preserve"> managed by the LXI Security API.  </w:t>
      </w:r>
      <w:r w:rsidR="004323DB">
        <w:t xml:space="preserve">For details, see the LXI Common Configuration </w:t>
      </w:r>
      <w:r w:rsidR="00CE4E84">
        <w:t xml:space="preserve">API </w:t>
      </w:r>
      <w:r w:rsidR="00EE048B">
        <w:t xml:space="preserve">as </w:t>
      </w:r>
      <w:r w:rsidR="004323DB">
        <w:t>referen</w:t>
      </w:r>
      <w:r w:rsidR="00CE4E84">
        <w:t>c</w:t>
      </w:r>
      <w:r w:rsidR="004323DB">
        <w:t xml:space="preserve">ed </w:t>
      </w:r>
      <w:r w:rsidR="00EE048B">
        <w:t xml:space="preserve">in </w:t>
      </w:r>
      <w:r w:rsidR="00BB23C9">
        <w:fldChar w:fldCharType="begin"/>
      </w:r>
      <w:r w:rsidR="00BB23C9">
        <w:instrText xml:space="preserve"> REF _Ref79746953 \r \h </w:instrText>
      </w:r>
      <w:r w:rsidR="00BB23C9">
        <w:fldChar w:fldCharType="separate"/>
      </w:r>
      <w:r w:rsidR="007E1378">
        <w:t>22.14</w:t>
      </w:r>
      <w:r w:rsidR="00BB23C9">
        <w:fldChar w:fldCharType="end"/>
      </w:r>
      <w:r w:rsidR="00BB23C9">
        <w:t xml:space="preserve">, </w:t>
      </w:r>
      <w:r w:rsidR="00BB23C9" w:rsidRPr="006B33CB">
        <w:rPr>
          <w:i/>
          <w:iCs/>
        </w:rPr>
        <w:fldChar w:fldCharType="begin"/>
      </w:r>
      <w:r w:rsidR="00BB23C9" w:rsidRPr="006B33CB">
        <w:rPr>
          <w:i/>
          <w:iCs/>
        </w:rPr>
        <w:instrText xml:space="preserve"> REF _Ref79746953 \h </w:instrText>
      </w:r>
      <w:r w:rsidR="00BB23C9" w:rsidRPr="00FD50F0">
        <w:rPr>
          <w:i/>
          <w:iCs/>
        </w:rPr>
        <w:instrText xml:space="preserve"> \* MERGEFORMAT </w:instrText>
      </w:r>
      <w:r w:rsidR="00BB23C9" w:rsidRPr="006B33CB">
        <w:rPr>
          <w:i/>
          <w:iCs/>
        </w:rPr>
      </w:r>
      <w:r w:rsidR="00BB23C9" w:rsidRPr="006B33CB">
        <w:rPr>
          <w:i/>
          <w:iCs/>
        </w:rPr>
        <w:fldChar w:fldCharType="separate"/>
      </w:r>
      <w:r w:rsidR="007E1378" w:rsidRPr="007E1378">
        <w:rPr>
          <w:i/>
          <w:iCs/>
        </w:rPr>
        <w:t>RULE – LXI API Security Methods</w:t>
      </w:r>
      <w:r w:rsidR="00BB23C9" w:rsidRPr="006B33CB">
        <w:rPr>
          <w:i/>
          <w:iCs/>
        </w:rPr>
        <w:fldChar w:fldCharType="end"/>
      </w:r>
      <w:r w:rsidR="00BB23C9">
        <w:t>.</w:t>
      </w:r>
    </w:p>
    <w:p w14:paraId="152AED5C" w14:textId="7D8AF5FB" w:rsidR="0080605B" w:rsidRDefault="0080605B" w:rsidP="0080605B">
      <w:pPr>
        <w:pStyle w:val="Heading2"/>
      </w:pPr>
      <w:bookmarkStart w:id="67" w:name="_Ref77942414"/>
      <w:bookmarkStart w:id="68" w:name="_Ref77942419"/>
      <w:bookmarkStart w:id="69" w:name="_Toc104300255"/>
      <w:r>
        <w:t>PKI Requirements</w:t>
      </w:r>
      <w:bookmarkEnd w:id="67"/>
      <w:bookmarkEnd w:id="68"/>
      <w:bookmarkEnd w:id="69"/>
    </w:p>
    <w:p w14:paraId="570B8CA0" w14:textId="0EE7BA29" w:rsidR="000D110A" w:rsidRDefault="00BF10FA" w:rsidP="00762F96">
      <w:pPr>
        <w:pStyle w:val="Body1"/>
      </w:pPr>
      <w:r>
        <w:t>This section has requirements associated with how a device participates in</w:t>
      </w:r>
      <w:r w:rsidR="008741A9">
        <w:t xml:space="preserve"> a </w:t>
      </w:r>
      <w:r>
        <w:t>public key infrastructure</w:t>
      </w:r>
      <w:r w:rsidR="008C6566">
        <w:t xml:space="preserve"> </w:t>
      </w:r>
      <w:r w:rsidR="008741A9">
        <w:t>to authenticate its identity.</w:t>
      </w:r>
    </w:p>
    <w:p w14:paraId="6ADD6845" w14:textId="49EC51E9" w:rsidR="00815E94" w:rsidRPr="00815E94" w:rsidRDefault="00815E94" w:rsidP="005243B7">
      <w:pPr>
        <w:pStyle w:val="LXIBody"/>
      </w:pPr>
      <w:r>
        <w:t xml:space="preserve">Note that central to these requirements are the LXI Security APIs </w:t>
      </w:r>
      <w:r w:rsidR="00070615">
        <w:t xml:space="preserve">which provide the capability to </w:t>
      </w:r>
      <w:r w:rsidR="00B126E7">
        <w:t>acquire a certificate signing request, provision a certificate, and manage certificates.</w:t>
      </w:r>
    </w:p>
    <w:p w14:paraId="2AE08DBB" w14:textId="52C7E661" w:rsidR="0080605B" w:rsidRDefault="000A7F42" w:rsidP="00F46862">
      <w:pPr>
        <w:pStyle w:val="Heading3"/>
      </w:pPr>
      <w:bookmarkStart w:id="70" w:name="_Ref77941740"/>
      <w:bookmarkStart w:id="71" w:name="_Toc104300256"/>
      <w:r>
        <w:t>RULE –</w:t>
      </w:r>
      <w:r w:rsidR="007C38C5">
        <w:t xml:space="preserve"> </w:t>
      </w:r>
      <w:r w:rsidR="0080605B">
        <w:t>IEEE 802.1AR</w:t>
      </w:r>
      <w:r w:rsidR="00A61EEA">
        <w:t xml:space="preserve"> Compliance</w:t>
      </w:r>
      <w:bookmarkEnd w:id="70"/>
      <w:bookmarkEnd w:id="71"/>
    </w:p>
    <w:p w14:paraId="4F41BC31" w14:textId="08EB7A25" w:rsidR="000A7F42" w:rsidRPr="000A7F42" w:rsidRDefault="0037487F" w:rsidP="000A7F42">
      <w:pPr>
        <w:pStyle w:val="Body1"/>
      </w:pPr>
      <w:r>
        <w:t>D</w:t>
      </w:r>
      <w:r w:rsidR="000A7F42" w:rsidRPr="000A7F42">
        <w:t>evices shall comply with</w:t>
      </w:r>
      <w:r w:rsidR="006F6675">
        <w:t xml:space="preserve"> the</w:t>
      </w:r>
      <w:r w:rsidR="003004BC">
        <w:t xml:space="preserve"> device</w:t>
      </w:r>
      <w:r w:rsidR="006F6675">
        <w:t xml:space="preserve"> requirements stated in</w:t>
      </w:r>
      <w:r w:rsidR="000A7F42" w:rsidRPr="000A7F42">
        <w:t xml:space="preserve"> IEEE 802.1AR with the following caveats:</w:t>
      </w:r>
    </w:p>
    <w:p w14:paraId="4F909525" w14:textId="77777777" w:rsidR="000A7F42" w:rsidRDefault="000A7F42" w:rsidP="000A7F42">
      <w:pPr>
        <w:pStyle w:val="Body1"/>
      </w:pPr>
    </w:p>
    <w:p w14:paraId="11D34073" w14:textId="0E5FD00F" w:rsidR="000A7F42" w:rsidRPr="00BC2D11" w:rsidRDefault="000A7F42" w:rsidP="000A7F42">
      <w:pPr>
        <w:pStyle w:val="Body1"/>
        <w:numPr>
          <w:ilvl w:val="0"/>
          <w:numId w:val="30"/>
        </w:numPr>
        <w:rPr>
          <w:i/>
          <w:iCs/>
        </w:rPr>
      </w:pPr>
      <w:r w:rsidRPr="000A7F42">
        <w:t>IEEE 802.1AR has a detailed description of the DevID module.  In general</w:t>
      </w:r>
      <w:r>
        <w:t>,</w:t>
      </w:r>
      <w:r w:rsidRPr="000A7F42">
        <w:t xml:space="preserve"> LXI </w:t>
      </w:r>
      <w:r>
        <w:t>Secure d</w:t>
      </w:r>
      <w:r w:rsidRPr="000A7F42">
        <w:t xml:space="preserve">evice software </w:t>
      </w:r>
      <w:r w:rsidR="003A05B0">
        <w:t>has no such module externally visible</w:t>
      </w:r>
      <w:r w:rsidRPr="000A7F42">
        <w:t xml:space="preserve">, </w:t>
      </w:r>
      <w:r>
        <w:t xml:space="preserve">thus </w:t>
      </w:r>
      <w:r w:rsidRPr="000A7F42">
        <w:t>those requirements do not directly bear on an LXI device although</w:t>
      </w:r>
      <w:r>
        <w:t xml:space="preserve"> </w:t>
      </w:r>
      <w:r w:rsidRPr="000A7F42">
        <w:t>the device implementation is expected to substantially follow those requirements.</w:t>
      </w:r>
      <w:r>
        <w:t xml:space="preserve"> </w:t>
      </w:r>
      <w:r w:rsidR="000803AB">
        <w:t>This may be ideally accomplished through either a physical or firmware TPM</w:t>
      </w:r>
      <w:r w:rsidR="007C38C5">
        <w:t xml:space="preserve"> in conjunction with the LXI </w:t>
      </w:r>
      <w:r w:rsidR="00C351B6">
        <w:t xml:space="preserve">Security </w:t>
      </w:r>
      <w:r w:rsidR="007C38C5">
        <w:t>API</w:t>
      </w:r>
      <w:r w:rsidR="000803AB">
        <w:t>.</w:t>
      </w:r>
      <w:r>
        <w:br/>
      </w:r>
      <w:r>
        <w:br/>
      </w:r>
      <w:r w:rsidR="00FC4732">
        <w:t xml:space="preserve">LXI Security </w:t>
      </w:r>
      <w:r w:rsidR="00540A1C">
        <w:t xml:space="preserve">does </w:t>
      </w:r>
      <w:r w:rsidR="00FC4732">
        <w:t xml:space="preserve">require </w:t>
      </w:r>
      <w:r w:rsidR="00F82733">
        <w:t xml:space="preserve">an API that includes several certificate management features similar to the </w:t>
      </w:r>
      <w:r w:rsidR="00896070">
        <w:t>DevID Modu</w:t>
      </w:r>
      <w:r w:rsidR="00BF3D02">
        <w:t>le</w:t>
      </w:r>
      <w:r w:rsidR="00896070">
        <w:t xml:space="preserve"> requirements</w:t>
      </w:r>
      <w:r w:rsidR="00540A1C">
        <w:t>, see</w:t>
      </w:r>
      <w:r w:rsidR="0092038A">
        <w:t xml:space="preserve"> the LXI API Extended Function</w:t>
      </w:r>
      <w:r w:rsidR="00F82733">
        <w:rPr>
          <w:i/>
          <w:iCs/>
        </w:rPr>
        <w:t>.</w:t>
      </w:r>
    </w:p>
    <w:p w14:paraId="705C2DC0" w14:textId="77777777" w:rsidR="000A7F42" w:rsidRPr="000A7F42" w:rsidRDefault="000A7F42" w:rsidP="000A7F42">
      <w:pPr>
        <w:pStyle w:val="Body1"/>
      </w:pPr>
      <w:r w:rsidRPr="000A7F42">
        <w:t> </w:t>
      </w:r>
    </w:p>
    <w:p w14:paraId="46842D6C" w14:textId="5F6CCEE1" w:rsidR="00EA3343" w:rsidRDefault="000A7F42" w:rsidP="00E378A9">
      <w:pPr>
        <w:pStyle w:val="Body1"/>
        <w:numPr>
          <w:ilvl w:val="0"/>
          <w:numId w:val="30"/>
        </w:numPr>
      </w:pPr>
      <w:r w:rsidRPr="000A7F42">
        <w:t xml:space="preserve">IEEE 802.1AR 6.4 implies that DevID certificates can be validated using a </w:t>
      </w:r>
      <w:r w:rsidR="0011613C">
        <w:t xml:space="preserve">CA root certificate as the </w:t>
      </w:r>
      <w:r w:rsidRPr="000A7F42">
        <w:t xml:space="preserve">trust anchor.  Although not clearly in conflict with IEEE 802.1AR, LXI </w:t>
      </w:r>
      <w:r>
        <w:t xml:space="preserve">Security </w:t>
      </w:r>
      <w:r w:rsidRPr="000A7F42">
        <w:t>explicitly permits devices to use self-signed certificates in their DevID</w:t>
      </w:r>
      <w:r w:rsidR="00F843AF">
        <w:t xml:space="preserve">, </w:t>
      </w:r>
      <w:r w:rsidR="00143D29">
        <w:t>t</w:t>
      </w:r>
      <w:r w:rsidR="00F6127B">
        <w:t>hus making the self-signed certificate itself the trust anchor.</w:t>
      </w:r>
    </w:p>
    <w:p w14:paraId="3EB40568" w14:textId="4740E015" w:rsidR="005B1B7B" w:rsidRPr="005B1B7B" w:rsidRDefault="00F14FC5" w:rsidP="00BC2D11">
      <w:pPr>
        <w:pStyle w:val="LXIBody"/>
        <w:numPr>
          <w:ilvl w:val="0"/>
          <w:numId w:val="30"/>
        </w:numPr>
      </w:pPr>
      <w:bookmarkStart w:id="72" w:name="_Ref77941798"/>
      <w:r>
        <w:t xml:space="preserve">IEEE 802.1AR </w:t>
      </w:r>
      <w:r w:rsidR="00E5414E">
        <w:t xml:space="preserve">section </w:t>
      </w:r>
      <w:r>
        <w:t>5.5</w:t>
      </w:r>
      <w:r w:rsidR="00EA2390">
        <w:t xml:space="preserve">, </w:t>
      </w:r>
      <w:r w:rsidR="00EA2390">
        <w:rPr>
          <w:i/>
          <w:iCs/>
        </w:rPr>
        <w:t>Supplier Requirements,</w:t>
      </w:r>
      <w:r>
        <w:t xml:space="preserve"> places several requirements on </w:t>
      </w:r>
      <w:r w:rsidR="00B07B03">
        <w:t>the supplier which are beyond the scope of LXI</w:t>
      </w:r>
      <w:r w:rsidR="00F6127B">
        <w:t xml:space="preserve"> and are not </w:t>
      </w:r>
      <w:r w:rsidR="00E5414E">
        <w:t xml:space="preserve">placed on the </w:t>
      </w:r>
      <w:r w:rsidR="00142CF2">
        <w:t xml:space="preserve">device vendor </w:t>
      </w:r>
      <w:r w:rsidR="00E5414E">
        <w:t>by LXI.</w:t>
      </w:r>
      <w:bookmarkEnd w:id="72"/>
    </w:p>
    <w:p w14:paraId="67185DB5" w14:textId="46198407" w:rsidR="00EA3343" w:rsidRDefault="00EA3343" w:rsidP="00461A4B">
      <w:pPr>
        <w:pStyle w:val="Heading3"/>
      </w:pPr>
      <w:bookmarkStart w:id="73" w:name="_Ref75451327"/>
      <w:bookmarkStart w:id="74" w:name="_Ref75451332"/>
      <w:bookmarkStart w:id="75" w:name="_Toc104300257"/>
      <w:r w:rsidRPr="00B866C0">
        <w:t>RULE</w:t>
      </w:r>
      <w:r w:rsidRPr="005A3F03">
        <w:t xml:space="preserve"> – </w:t>
      </w:r>
      <w:r w:rsidR="00E378A9">
        <w:t>U</w:t>
      </w:r>
      <w:r w:rsidRPr="005A3F03">
        <w:t xml:space="preserve">se the </w:t>
      </w:r>
      <w:r w:rsidR="006C611A">
        <w:t>M</w:t>
      </w:r>
      <w:r w:rsidRPr="005A3F03">
        <w:t xml:space="preserve">ost </w:t>
      </w:r>
      <w:r w:rsidR="006C611A">
        <w:t>R</w:t>
      </w:r>
      <w:r w:rsidRPr="005A3F03">
        <w:t>ecently</w:t>
      </w:r>
      <w:r>
        <w:t xml:space="preserve"> </w:t>
      </w:r>
      <w:r w:rsidR="006C611A">
        <w:t>P</w:t>
      </w:r>
      <w:r>
        <w:t>rovisioned DevID</w:t>
      </w:r>
      <w:bookmarkEnd w:id="73"/>
      <w:bookmarkEnd w:id="74"/>
      <w:bookmarkEnd w:id="75"/>
    </w:p>
    <w:p w14:paraId="109E746D" w14:textId="449D6068" w:rsidR="00412AB7" w:rsidRDefault="00412AB7" w:rsidP="00E378A9">
      <w:pPr>
        <w:pStyle w:val="LXIBody"/>
      </w:pPr>
      <w:r>
        <w:t xml:space="preserve">If </w:t>
      </w:r>
      <w:r w:rsidR="004002A1">
        <w:t>any LDevID has been provisioned to the device, the IDevID shall not be used</w:t>
      </w:r>
      <w:r w:rsidR="006D5293">
        <w:t xml:space="preserve">, regardless of the </w:t>
      </w:r>
      <w:r w:rsidR="00242680">
        <w:t>cryptographic suite of the LDevID</w:t>
      </w:r>
      <w:r w:rsidR="004002A1">
        <w:t>.</w:t>
      </w:r>
    </w:p>
    <w:p w14:paraId="47600231" w14:textId="6E0D55B8" w:rsidR="00EA3343" w:rsidRDefault="00747A6D" w:rsidP="00E378A9">
      <w:pPr>
        <w:pStyle w:val="LXIBody"/>
      </w:pPr>
      <w:r>
        <w:t xml:space="preserve">Unless explicitly configured otherwise, devices shall use the most recently provisioned </w:t>
      </w:r>
      <w:r w:rsidR="00396BB3">
        <w:t xml:space="preserve">valid </w:t>
      </w:r>
      <w:r w:rsidR="00E0439C">
        <w:t>certificate</w:t>
      </w:r>
      <w:r w:rsidR="00D1764E">
        <w:t xml:space="preserve"> for each cryptographic suite that the device </w:t>
      </w:r>
      <w:r w:rsidR="008D49FF">
        <w:t>supports</w:t>
      </w:r>
      <w:r w:rsidR="00D1764E">
        <w:t xml:space="preserve"> </w:t>
      </w:r>
      <w:r w:rsidR="00E0439C">
        <w:t>to authenticate itself</w:t>
      </w:r>
      <w:r w:rsidR="009F0718">
        <w:t xml:space="preserve"> r</w:t>
      </w:r>
      <w:r w:rsidR="00872BAC">
        <w:t>egardless of the protocol being used.</w:t>
      </w:r>
    </w:p>
    <w:p w14:paraId="1D647A0F" w14:textId="32AB4C7E" w:rsidR="00B54A43" w:rsidRDefault="00B54A43" w:rsidP="006B6D6C">
      <w:pPr>
        <w:pStyle w:val="ObservationHeading"/>
      </w:pPr>
      <w:r>
        <w:t>Observation</w:t>
      </w:r>
    </w:p>
    <w:p w14:paraId="70A25CB4" w14:textId="0593385D" w:rsidR="00B54A43" w:rsidRPr="00BC2D11" w:rsidRDefault="00B54A43" w:rsidP="00BC2D11">
      <w:pPr>
        <w:pStyle w:val="Observation"/>
        <w:rPr>
          <w:lang w:eastAsia="ja-JP"/>
        </w:rPr>
      </w:pPr>
      <w:r>
        <w:rPr>
          <w:lang w:eastAsia="ja-JP"/>
        </w:rPr>
        <w:t xml:space="preserve">Note that </w:t>
      </w:r>
      <w:r w:rsidR="00501202">
        <w:rPr>
          <w:lang w:eastAsia="ja-JP"/>
        </w:rPr>
        <w:fldChar w:fldCharType="begin"/>
      </w:r>
      <w:r w:rsidR="00501202">
        <w:rPr>
          <w:lang w:eastAsia="ja-JP"/>
        </w:rPr>
        <w:instrText xml:space="preserve"> REF _Ref75451327 \r \h </w:instrText>
      </w:r>
      <w:r w:rsidR="00501202">
        <w:rPr>
          <w:lang w:eastAsia="ja-JP"/>
        </w:rPr>
      </w:r>
      <w:r w:rsidR="00501202">
        <w:rPr>
          <w:lang w:eastAsia="ja-JP"/>
        </w:rPr>
        <w:fldChar w:fldCharType="separate"/>
      </w:r>
      <w:r w:rsidR="007E1378">
        <w:rPr>
          <w:lang w:eastAsia="ja-JP"/>
        </w:rPr>
        <w:t>22.12.2</w:t>
      </w:r>
      <w:r w:rsidR="00501202">
        <w:rPr>
          <w:lang w:eastAsia="ja-JP"/>
        </w:rPr>
        <w:fldChar w:fldCharType="end"/>
      </w:r>
      <w:r w:rsidR="00501202">
        <w:rPr>
          <w:lang w:eastAsia="ja-JP"/>
        </w:rPr>
        <w:t xml:space="preserve">, </w:t>
      </w:r>
      <w:r w:rsidR="00501202" w:rsidRPr="00BC2D11">
        <w:rPr>
          <w:i/>
          <w:iCs/>
          <w:lang w:eastAsia="ja-JP"/>
        </w:rPr>
        <w:fldChar w:fldCharType="begin"/>
      </w:r>
      <w:r w:rsidR="00501202" w:rsidRPr="00BC2D11">
        <w:rPr>
          <w:i/>
          <w:iCs/>
          <w:lang w:eastAsia="ja-JP"/>
        </w:rPr>
        <w:instrText xml:space="preserve"> REF _Ref75451327 \h </w:instrText>
      </w:r>
      <w:r w:rsidR="00501202">
        <w:rPr>
          <w:i/>
          <w:iCs/>
          <w:lang w:eastAsia="ja-JP"/>
        </w:rPr>
        <w:instrText xml:space="preserve"> \* MERGEFORMAT </w:instrText>
      </w:r>
      <w:r w:rsidR="00501202" w:rsidRPr="00BC2D11">
        <w:rPr>
          <w:i/>
          <w:iCs/>
          <w:lang w:eastAsia="ja-JP"/>
        </w:rPr>
      </w:r>
      <w:r w:rsidR="00501202" w:rsidRPr="00BC2D11">
        <w:rPr>
          <w:i/>
          <w:iCs/>
          <w:lang w:eastAsia="ja-JP"/>
        </w:rPr>
        <w:fldChar w:fldCharType="separate"/>
      </w:r>
      <w:r w:rsidR="007E1378" w:rsidRPr="007E1378">
        <w:rPr>
          <w:i/>
          <w:iCs/>
        </w:rPr>
        <w:t>RULE – Use the Most Recently Provisioned DevID</w:t>
      </w:r>
      <w:r w:rsidR="00501202" w:rsidRPr="00BC2D11">
        <w:rPr>
          <w:i/>
          <w:iCs/>
          <w:lang w:eastAsia="ja-JP"/>
        </w:rPr>
        <w:fldChar w:fldCharType="end"/>
      </w:r>
      <w:r w:rsidR="00501202">
        <w:rPr>
          <w:lang w:eastAsia="ja-JP"/>
        </w:rPr>
        <w:t xml:space="preserve">, </w:t>
      </w:r>
      <w:r w:rsidR="005957EC">
        <w:rPr>
          <w:lang w:eastAsia="ja-JP"/>
        </w:rPr>
        <w:t>requires</w:t>
      </w:r>
      <w:r>
        <w:rPr>
          <w:lang w:eastAsia="ja-JP"/>
        </w:rPr>
        <w:t xml:space="preserve"> that devices initially use the IDevID</w:t>
      </w:r>
    </w:p>
    <w:p w14:paraId="1F9ECBE9" w14:textId="77777777" w:rsidR="00DB600E" w:rsidRDefault="00DB600E" w:rsidP="006B6D6C">
      <w:pPr>
        <w:pStyle w:val="ObservationHeading"/>
      </w:pPr>
      <w:r w:rsidRPr="00C67620">
        <w:t>Observation</w:t>
      </w:r>
    </w:p>
    <w:p w14:paraId="2A0159AD" w14:textId="33D630E7" w:rsidR="00DB600E" w:rsidRPr="00085E1D" w:rsidRDefault="00DB600E" w:rsidP="00DB600E">
      <w:pPr>
        <w:pStyle w:val="Observation"/>
      </w:pPr>
      <w:r w:rsidRPr="00085E1D">
        <w:t xml:space="preserve">Most browsers will warn about the IDevID.  It potentially </w:t>
      </w:r>
      <w:r w:rsidR="00642DEB">
        <w:t>warns for the</w:t>
      </w:r>
      <w:r w:rsidRPr="00085E1D">
        <w:t xml:space="preserve"> following </w:t>
      </w:r>
      <w:r w:rsidR="00642DEB">
        <w:t>reasons</w:t>
      </w:r>
      <w:r w:rsidRPr="00085E1D">
        <w:t>:</w:t>
      </w:r>
    </w:p>
    <w:p w14:paraId="10DA05E3" w14:textId="5D2BCEB1" w:rsidR="00DB600E" w:rsidRDefault="00DB600E" w:rsidP="00DB600E">
      <w:pPr>
        <w:pStyle w:val="Observation"/>
        <w:numPr>
          <w:ilvl w:val="0"/>
          <w:numId w:val="21"/>
        </w:numPr>
      </w:pPr>
      <w:r>
        <w:t xml:space="preserve">The IDevID </w:t>
      </w:r>
      <w:r w:rsidR="00FF78D9">
        <w:t>never expires</w:t>
      </w:r>
    </w:p>
    <w:p w14:paraId="1720863F" w14:textId="77777777" w:rsidR="00DB600E" w:rsidRPr="00085E1D" w:rsidRDefault="00DB600E" w:rsidP="00DB600E">
      <w:pPr>
        <w:pStyle w:val="Observation"/>
        <w:numPr>
          <w:ilvl w:val="0"/>
          <w:numId w:val="21"/>
        </w:numPr>
      </w:pPr>
      <w:r>
        <w:t>Depending on how the IDevID is signed and the authorities in the browser’s trust store, the browser may not trust the root authority.</w:t>
      </w:r>
    </w:p>
    <w:p w14:paraId="62621B08" w14:textId="61C00BFC" w:rsidR="00DB600E" w:rsidRPr="00C67620" w:rsidRDefault="00DB600E" w:rsidP="00FF78D9">
      <w:pPr>
        <w:pStyle w:val="ObservationHeading"/>
      </w:pPr>
      <w:r>
        <w:t xml:space="preserve"> </w:t>
      </w:r>
      <w:r w:rsidRPr="00C67620">
        <w:t>Observation</w:t>
      </w:r>
    </w:p>
    <w:p w14:paraId="68B3E901" w14:textId="767D3E58" w:rsidR="00DB600E" w:rsidRDefault="00DB600E" w:rsidP="00DB600E">
      <w:pPr>
        <w:pStyle w:val="Observation"/>
      </w:pPr>
      <w:r>
        <w:lastRenderedPageBreak/>
        <w:t>There may be multiple ways to provision DevIDs to a</w:t>
      </w:r>
      <w:r w:rsidR="00C92FD4">
        <w:t xml:space="preserve"> </w:t>
      </w:r>
      <w:r>
        <w:t xml:space="preserve">device, including </w:t>
      </w:r>
      <w:r w:rsidR="00783CCC">
        <w:t xml:space="preserve">the LXI API </w:t>
      </w:r>
      <w:r w:rsidR="00D31EC9">
        <w:t xml:space="preserve">and </w:t>
      </w:r>
      <w:r w:rsidR="00FD70C7">
        <w:t xml:space="preserve">device-specific mechanism such as EST, SCEP, </w:t>
      </w:r>
      <w:r w:rsidR="009E146F">
        <w:t xml:space="preserve">or </w:t>
      </w:r>
      <w:r w:rsidR="00FD70C7">
        <w:t xml:space="preserve">physically copying </w:t>
      </w:r>
      <w:r w:rsidR="00D31EC9">
        <w:t>to the device.</w:t>
      </w:r>
    </w:p>
    <w:p w14:paraId="03AA1854" w14:textId="4C0FC468" w:rsidR="0080605B" w:rsidRDefault="0080605B" w:rsidP="0080605B">
      <w:pPr>
        <w:pStyle w:val="Heading3"/>
      </w:pPr>
      <w:bookmarkStart w:id="76" w:name="_Toc104300258"/>
      <w:r>
        <w:t>IDevID Requirements</w:t>
      </w:r>
      <w:bookmarkEnd w:id="76"/>
    </w:p>
    <w:p w14:paraId="4CDE3D8B" w14:textId="500FBF73" w:rsidR="00762F96" w:rsidRDefault="00762F96" w:rsidP="00762F96">
      <w:pPr>
        <w:pStyle w:val="Body1"/>
      </w:pPr>
      <w:r>
        <w:t>This section has requirements related to the</w:t>
      </w:r>
      <w:r w:rsidR="006C0A28">
        <w:t xml:space="preserve"> IDevID defined by IEEE 802.1AR.</w:t>
      </w:r>
    </w:p>
    <w:p w14:paraId="4C320048" w14:textId="77777777" w:rsidR="00814D5C" w:rsidRDefault="00814D5C" w:rsidP="00814D5C"/>
    <w:p w14:paraId="3541AD96" w14:textId="5BEDB8AE" w:rsidR="00814D5C" w:rsidRDefault="00814D5C" w:rsidP="00A06567">
      <w:pPr>
        <w:pStyle w:val="Body1"/>
      </w:pPr>
      <w:r>
        <w:t xml:space="preserve">The information for the </w:t>
      </w:r>
      <w:r>
        <w:rPr>
          <w:b/>
          <w:bCs/>
        </w:rPr>
        <w:t>Subject DN</w:t>
      </w:r>
      <w:r>
        <w:t xml:space="preserve"> attributes must be provided by the LXI manufacturer for each LXI Device</w:t>
      </w:r>
      <w:r w:rsidR="00527194">
        <w:t xml:space="preserve"> s</w:t>
      </w:r>
      <w:r>
        <w:t>o unique IDevIDs can be installed during the manufacturing process on each LXI Device.</w:t>
      </w:r>
    </w:p>
    <w:p w14:paraId="428473CE" w14:textId="794C4D0A" w:rsidR="00C84F40" w:rsidRDefault="005B51F6" w:rsidP="0032134B">
      <w:pPr>
        <w:pStyle w:val="LXIBody"/>
      </w:pPr>
      <w:r>
        <w:t xml:space="preserve">LXI permits </w:t>
      </w:r>
      <w:r w:rsidR="00897604">
        <w:t xml:space="preserve">multiple </w:t>
      </w:r>
      <w:r w:rsidR="000A6CC8">
        <w:t>OU</w:t>
      </w:r>
      <w:r w:rsidR="00897604">
        <w:t>s.</w:t>
      </w:r>
    </w:p>
    <w:p w14:paraId="7F348379" w14:textId="5D5B5CDD" w:rsidR="00744501" w:rsidRPr="00C84F40" w:rsidRDefault="00744501" w:rsidP="00744501">
      <w:pPr>
        <w:pStyle w:val="Heading4"/>
      </w:pPr>
      <w:r>
        <w:t>RULE – Distinguished Name</w:t>
      </w:r>
    </w:p>
    <w:p w14:paraId="15E78519" w14:textId="77777777" w:rsidR="00814D5C" w:rsidRDefault="00814D5C" w:rsidP="00814D5C"/>
    <w:p w14:paraId="6DE9C188" w14:textId="343974D2" w:rsidR="00814D5C" w:rsidRDefault="00814D5C" w:rsidP="00873D88">
      <w:pPr>
        <w:pStyle w:val="Body1"/>
      </w:pPr>
      <w:r>
        <w:t xml:space="preserve">Subject </w:t>
      </w:r>
      <w:r w:rsidR="004A18C1">
        <w:t>Distinguished Name (</w:t>
      </w:r>
      <w:r>
        <w:t>DN</w:t>
      </w:r>
      <w:r w:rsidR="004A18C1">
        <w:t>)</w:t>
      </w:r>
      <w:r>
        <w:t xml:space="preserve"> </w:t>
      </w:r>
      <w:r w:rsidR="009A1BEE">
        <w:t>–</w:t>
      </w:r>
      <w:r>
        <w:t xml:space="preserve"> </w:t>
      </w:r>
      <w:r w:rsidR="009A1BEE">
        <w:t>field shall have the following attributes</w:t>
      </w:r>
      <w:r>
        <w:t>:</w:t>
      </w:r>
    </w:p>
    <w:p w14:paraId="44C4A82C" w14:textId="77777777" w:rsidR="004A18C1" w:rsidRPr="004A18C1" w:rsidRDefault="004A18C1" w:rsidP="004A18C1">
      <w:pPr>
        <w:pStyle w:val="LXIBody"/>
      </w:pPr>
    </w:p>
    <w:tbl>
      <w:tblPr>
        <w:tblW w:w="9728" w:type="dxa"/>
        <w:tblCellMar>
          <w:left w:w="0" w:type="dxa"/>
          <w:right w:w="0" w:type="dxa"/>
        </w:tblCellMar>
        <w:tblLook w:val="04A0" w:firstRow="1" w:lastRow="0" w:firstColumn="1" w:lastColumn="0" w:noHBand="0" w:noVBand="1"/>
      </w:tblPr>
      <w:tblGrid>
        <w:gridCol w:w="1175"/>
        <w:gridCol w:w="1364"/>
        <w:gridCol w:w="1116"/>
        <w:gridCol w:w="1809"/>
        <w:gridCol w:w="809"/>
        <w:gridCol w:w="3455"/>
      </w:tblGrid>
      <w:tr w:rsidR="00873D88" w14:paraId="0DB55F1F" w14:textId="77777777" w:rsidTr="0032134B">
        <w:trPr>
          <w:trHeight w:val="507"/>
          <w:tblHeader/>
        </w:trPr>
        <w:tc>
          <w:tcPr>
            <w:tcW w:w="1175" w:type="dxa"/>
            <w:tcBorders>
              <w:top w:val="single" w:sz="8" w:space="0" w:color="C1C7D0"/>
              <w:left w:val="single" w:sz="8" w:space="0" w:color="C1C7D0"/>
              <w:bottom w:val="single" w:sz="8" w:space="0" w:color="C1C7D0"/>
              <w:right w:val="single" w:sz="8" w:space="0" w:color="C1C7D0"/>
            </w:tcBorders>
            <w:shd w:val="clear" w:color="auto" w:fill="F4F5F7"/>
            <w:tcMar>
              <w:top w:w="105" w:type="dxa"/>
              <w:left w:w="150" w:type="dxa"/>
              <w:bottom w:w="105" w:type="dxa"/>
              <w:right w:w="225" w:type="dxa"/>
            </w:tcMar>
            <w:hideMark/>
          </w:tcPr>
          <w:p w14:paraId="3BB27A1D" w14:textId="77777777" w:rsidR="00814D5C" w:rsidRDefault="00814D5C">
            <w:pPr>
              <w:spacing w:line="256" w:lineRule="auto"/>
              <w:rPr>
                <w:b/>
                <w:bCs/>
                <w:color w:val="555555"/>
                <w:sz w:val="22"/>
                <w:szCs w:val="22"/>
              </w:rPr>
            </w:pPr>
            <w:r>
              <w:rPr>
                <w:b/>
                <w:bCs/>
                <w:color w:val="555555"/>
              </w:rPr>
              <w:t>Attribute Name</w:t>
            </w:r>
          </w:p>
        </w:tc>
        <w:tc>
          <w:tcPr>
            <w:tcW w:w="1364"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4903802E" w14:textId="77777777" w:rsidR="00814D5C" w:rsidRDefault="00814D5C">
            <w:pPr>
              <w:spacing w:line="256" w:lineRule="auto"/>
              <w:rPr>
                <w:b/>
                <w:bCs/>
                <w:color w:val="555555"/>
              </w:rPr>
            </w:pPr>
            <w:r>
              <w:rPr>
                <w:b/>
                <w:bCs/>
                <w:color w:val="555555"/>
              </w:rPr>
              <w:t>Description</w:t>
            </w:r>
          </w:p>
        </w:tc>
        <w:tc>
          <w:tcPr>
            <w:tcW w:w="1116"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26592FCA" w14:textId="77777777" w:rsidR="00814D5C" w:rsidRDefault="00814D5C">
            <w:pPr>
              <w:spacing w:line="256" w:lineRule="auto"/>
              <w:rPr>
                <w:b/>
                <w:bCs/>
                <w:color w:val="555555"/>
              </w:rPr>
            </w:pPr>
            <w:r>
              <w:rPr>
                <w:b/>
                <w:bCs/>
                <w:color w:val="555555"/>
              </w:rPr>
              <w:t>Max Size</w:t>
            </w:r>
          </w:p>
        </w:tc>
        <w:tc>
          <w:tcPr>
            <w:tcW w:w="1809"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468B325F" w14:textId="77777777" w:rsidR="00814D5C" w:rsidRDefault="00814D5C">
            <w:pPr>
              <w:spacing w:line="256" w:lineRule="auto"/>
              <w:rPr>
                <w:b/>
                <w:bCs/>
                <w:color w:val="555555"/>
              </w:rPr>
            </w:pPr>
            <w:r>
              <w:rPr>
                <w:b/>
                <w:bCs/>
                <w:color w:val="555555"/>
              </w:rPr>
              <w:t>Example</w:t>
            </w:r>
          </w:p>
        </w:tc>
        <w:tc>
          <w:tcPr>
            <w:tcW w:w="809"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6518461E" w14:textId="77777777" w:rsidR="00814D5C" w:rsidRDefault="00814D5C">
            <w:pPr>
              <w:spacing w:line="256" w:lineRule="auto"/>
              <w:rPr>
                <w:b/>
                <w:bCs/>
                <w:color w:val="555555"/>
              </w:rPr>
            </w:pPr>
            <w:r>
              <w:rPr>
                <w:b/>
                <w:bCs/>
                <w:color w:val="555555"/>
              </w:rPr>
              <w:t>Data Type</w:t>
            </w:r>
          </w:p>
        </w:tc>
        <w:tc>
          <w:tcPr>
            <w:tcW w:w="3455"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6F46E468" w14:textId="77777777" w:rsidR="00814D5C" w:rsidRDefault="00814D5C">
            <w:pPr>
              <w:spacing w:line="256" w:lineRule="auto"/>
              <w:rPr>
                <w:b/>
                <w:bCs/>
                <w:color w:val="555555"/>
              </w:rPr>
            </w:pPr>
            <w:r>
              <w:rPr>
                <w:b/>
                <w:bCs/>
                <w:color w:val="555555"/>
              </w:rPr>
              <w:t>Notes</w:t>
            </w:r>
          </w:p>
        </w:tc>
      </w:tr>
      <w:tr w:rsidR="00873D88" w14:paraId="29213D72" w14:textId="77777777" w:rsidTr="005C42DB">
        <w:trPr>
          <w:trHeight w:val="498"/>
        </w:trPr>
        <w:tc>
          <w:tcPr>
            <w:tcW w:w="1175" w:type="dxa"/>
            <w:tcBorders>
              <w:top w:val="nil"/>
              <w:left w:val="single" w:sz="8" w:space="0" w:color="C1C7D0"/>
              <w:bottom w:val="single" w:sz="8" w:space="0" w:color="C1C7D0"/>
              <w:right w:val="single" w:sz="8" w:space="0" w:color="C1C7D0"/>
            </w:tcBorders>
            <w:shd w:val="clear" w:color="auto" w:fill="auto"/>
            <w:tcMar>
              <w:top w:w="105" w:type="dxa"/>
              <w:left w:w="150" w:type="dxa"/>
              <w:bottom w:w="105" w:type="dxa"/>
              <w:right w:w="150" w:type="dxa"/>
            </w:tcMar>
            <w:hideMark/>
          </w:tcPr>
          <w:p w14:paraId="020EED20" w14:textId="77777777" w:rsidR="00814D5C" w:rsidRDefault="00814D5C">
            <w:pPr>
              <w:spacing w:line="256" w:lineRule="auto"/>
            </w:pPr>
            <w:r>
              <w:rPr>
                <w:color w:val="000000"/>
              </w:rPr>
              <w:t>CN</w:t>
            </w:r>
          </w:p>
        </w:tc>
        <w:tc>
          <w:tcPr>
            <w:tcW w:w="1364"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11AB9555" w14:textId="77777777" w:rsidR="00814D5C" w:rsidRDefault="00814D5C">
            <w:pPr>
              <w:spacing w:line="256" w:lineRule="auto"/>
            </w:pPr>
            <w:r>
              <w:rPr>
                <w:color w:val="000000"/>
              </w:rPr>
              <w:t>Common Name</w:t>
            </w:r>
          </w:p>
        </w:tc>
        <w:tc>
          <w:tcPr>
            <w:tcW w:w="1116"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E8C93E7" w14:textId="77777777" w:rsidR="00814D5C" w:rsidRDefault="00814D5C">
            <w:pPr>
              <w:spacing w:line="256" w:lineRule="auto"/>
            </w:pPr>
            <w:r>
              <w:rPr>
                <w:color w:val="000000"/>
              </w:rPr>
              <w:t>64</w:t>
            </w:r>
          </w:p>
        </w:tc>
        <w:tc>
          <w:tcPr>
            <w:tcW w:w="1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212F455" w14:textId="77777777" w:rsidR="00814D5C" w:rsidRDefault="00814D5C">
            <w:pPr>
              <w:spacing w:line="256" w:lineRule="auto"/>
              <w:rPr>
                <w:color w:val="000000"/>
              </w:rPr>
            </w:pPr>
            <w:r>
              <w:rPr>
                <w:color w:val="000000"/>
              </w:rPr>
              <w:t>XYZ Oscilloscope 54321D – 123456</w:t>
            </w:r>
          </w:p>
        </w:tc>
        <w:tc>
          <w:tcPr>
            <w:tcW w:w="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5C3464FA" w14:textId="77777777" w:rsidR="00814D5C" w:rsidRDefault="00814D5C">
            <w:pPr>
              <w:spacing w:line="256" w:lineRule="auto"/>
            </w:pPr>
            <w:r>
              <w:rPr>
                <w:color w:val="000000"/>
              </w:rPr>
              <w:t>UTF8</w:t>
            </w:r>
          </w:p>
        </w:tc>
        <w:tc>
          <w:tcPr>
            <w:tcW w:w="3455"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6112ADA6" w14:textId="77777777" w:rsidR="00814D5C" w:rsidRDefault="00814D5C">
            <w:pPr>
              <w:spacing w:line="256" w:lineRule="auto"/>
              <w:rPr>
                <w:color w:val="000000"/>
              </w:rPr>
            </w:pPr>
            <w:r>
              <w:rPr>
                <w:color w:val="000000"/>
              </w:rPr>
              <w:t>LXI default mDNS description name</w:t>
            </w:r>
          </w:p>
          <w:p w14:paraId="249CA98D" w14:textId="77777777" w:rsidR="00814D5C" w:rsidRDefault="00814D5C">
            <w:pPr>
              <w:spacing w:line="256" w:lineRule="auto"/>
            </w:pPr>
            <w:r>
              <w:rPr>
                <w:color w:val="000000"/>
              </w:rPr>
              <w:t>(Alternative: Instrument serial number)</w:t>
            </w:r>
          </w:p>
        </w:tc>
      </w:tr>
      <w:tr w:rsidR="00873D88" w14:paraId="1B653ACD" w14:textId="77777777" w:rsidTr="005C42DB">
        <w:trPr>
          <w:trHeight w:val="507"/>
        </w:trPr>
        <w:tc>
          <w:tcPr>
            <w:tcW w:w="1175" w:type="dxa"/>
            <w:tcBorders>
              <w:top w:val="nil"/>
              <w:left w:val="single" w:sz="8" w:space="0" w:color="C1C7D0"/>
              <w:bottom w:val="single" w:sz="8" w:space="0" w:color="C1C7D0"/>
              <w:right w:val="single" w:sz="8" w:space="0" w:color="C1C7D0"/>
            </w:tcBorders>
            <w:shd w:val="clear" w:color="auto" w:fill="auto"/>
            <w:tcMar>
              <w:top w:w="105" w:type="dxa"/>
              <w:left w:w="150" w:type="dxa"/>
              <w:bottom w:w="105" w:type="dxa"/>
              <w:right w:w="150" w:type="dxa"/>
            </w:tcMar>
            <w:hideMark/>
          </w:tcPr>
          <w:p w14:paraId="7B3F133B" w14:textId="77777777" w:rsidR="00814D5C" w:rsidRDefault="00814D5C">
            <w:pPr>
              <w:spacing w:line="256" w:lineRule="auto"/>
            </w:pPr>
            <w:r>
              <w:rPr>
                <w:color w:val="000000"/>
              </w:rPr>
              <w:t>O</w:t>
            </w:r>
          </w:p>
        </w:tc>
        <w:tc>
          <w:tcPr>
            <w:tcW w:w="1364"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3DD1AFF3" w14:textId="77777777" w:rsidR="00814D5C" w:rsidRDefault="00814D5C">
            <w:pPr>
              <w:spacing w:line="256" w:lineRule="auto"/>
            </w:pPr>
            <w:r>
              <w:rPr>
                <w:color w:val="000000"/>
              </w:rPr>
              <w:t>Organization Name</w:t>
            </w:r>
          </w:p>
        </w:tc>
        <w:tc>
          <w:tcPr>
            <w:tcW w:w="1116"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3057DE50" w14:textId="77777777" w:rsidR="00814D5C" w:rsidRDefault="00814D5C">
            <w:pPr>
              <w:spacing w:line="256" w:lineRule="auto"/>
            </w:pPr>
            <w:r>
              <w:rPr>
                <w:color w:val="000000"/>
              </w:rPr>
              <w:t>64</w:t>
            </w:r>
          </w:p>
        </w:tc>
        <w:tc>
          <w:tcPr>
            <w:tcW w:w="1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35F85F28" w14:textId="77777777" w:rsidR="00814D5C" w:rsidRDefault="00814D5C">
            <w:pPr>
              <w:spacing w:line="256" w:lineRule="auto"/>
            </w:pPr>
            <w:r>
              <w:rPr>
                <w:color w:val="000000"/>
              </w:rPr>
              <w:t>Keysight</w:t>
            </w:r>
          </w:p>
        </w:tc>
        <w:tc>
          <w:tcPr>
            <w:tcW w:w="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14674EEF" w14:textId="77777777" w:rsidR="00814D5C" w:rsidRDefault="00814D5C">
            <w:pPr>
              <w:spacing w:line="256" w:lineRule="auto"/>
            </w:pPr>
            <w:r>
              <w:rPr>
                <w:color w:val="000000"/>
              </w:rPr>
              <w:t>UTF8</w:t>
            </w:r>
          </w:p>
        </w:tc>
        <w:tc>
          <w:tcPr>
            <w:tcW w:w="3455"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5A4BF2A6" w14:textId="77777777" w:rsidR="00814D5C" w:rsidRDefault="00814D5C">
            <w:pPr>
              <w:spacing w:line="256" w:lineRule="auto"/>
              <w:rPr>
                <w:color w:val="000000"/>
              </w:rPr>
            </w:pPr>
            <w:r>
              <w:rPr>
                <w:color w:val="000000"/>
              </w:rPr>
              <w:t>This is the LXI manufacturer</w:t>
            </w:r>
          </w:p>
          <w:p w14:paraId="2EA8C39D" w14:textId="77777777" w:rsidR="00814D5C" w:rsidRDefault="00814D5C">
            <w:pPr>
              <w:spacing w:line="256" w:lineRule="auto"/>
            </w:pPr>
            <w:r>
              <w:rPr>
                <w:color w:val="000000"/>
              </w:rPr>
              <w:t xml:space="preserve">Static field for each LXI manufacturer </w:t>
            </w:r>
          </w:p>
        </w:tc>
      </w:tr>
      <w:tr w:rsidR="00873D88" w14:paraId="78BC8FCE" w14:textId="77777777" w:rsidTr="005C42DB">
        <w:trPr>
          <w:trHeight w:val="507"/>
        </w:trPr>
        <w:tc>
          <w:tcPr>
            <w:tcW w:w="1175" w:type="dxa"/>
            <w:tcBorders>
              <w:top w:val="nil"/>
              <w:left w:val="single" w:sz="8" w:space="0" w:color="C1C7D0"/>
              <w:bottom w:val="single" w:sz="8" w:space="0" w:color="C1C7D0"/>
              <w:right w:val="single" w:sz="8" w:space="0" w:color="C1C7D0"/>
            </w:tcBorders>
            <w:shd w:val="clear" w:color="auto" w:fill="auto"/>
            <w:tcMar>
              <w:top w:w="105" w:type="dxa"/>
              <w:left w:w="150" w:type="dxa"/>
              <w:bottom w:w="105" w:type="dxa"/>
              <w:right w:w="150" w:type="dxa"/>
            </w:tcMar>
            <w:hideMark/>
          </w:tcPr>
          <w:p w14:paraId="158D7902" w14:textId="77777777" w:rsidR="00814D5C" w:rsidRDefault="00814D5C">
            <w:pPr>
              <w:spacing w:line="256" w:lineRule="auto"/>
            </w:pPr>
            <w:r>
              <w:rPr>
                <w:color w:val="000000"/>
              </w:rPr>
              <w:t>OU</w:t>
            </w:r>
          </w:p>
        </w:tc>
        <w:tc>
          <w:tcPr>
            <w:tcW w:w="1364"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6F67ED7B" w14:textId="77777777" w:rsidR="00814D5C" w:rsidRDefault="00814D5C">
            <w:pPr>
              <w:spacing w:line="256" w:lineRule="auto"/>
            </w:pPr>
            <w:r>
              <w:rPr>
                <w:color w:val="000000"/>
              </w:rPr>
              <w:t>Organization Unit Name</w:t>
            </w:r>
          </w:p>
        </w:tc>
        <w:tc>
          <w:tcPr>
            <w:tcW w:w="1116"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010E8AE3" w14:textId="77777777" w:rsidR="00814D5C" w:rsidRDefault="00814D5C">
            <w:pPr>
              <w:spacing w:line="256" w:lineRule="auto"/>
            </w:pPr>
            <w:r>
              <w:t>64</w:t>
            </w:r>
          </w:p>
        </w:tc>
        <w:tc>
          <w:tcPr>
            <w:tcW w:w="1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25F2DC0A" w14:textId="2BC2AC68" w:rsidR="00814D5C" w:rsidRDefault="00814D5C">
            <w:pPr>
              <w:spacing w:line="256" w:lineRule="auto"/>
            </w:pPr>
            <w:r>
              <w:rPr>
                <w:color w:val="000000"/>
              </w:rPr>
              <w:t>MXA9020B</w:t>
            </w:r>
            <w:r w:rsidR="00A571DF">
              <w:rPr>
                <w:color w:val="000000"/>
              </w:rPr>
              <w:t>,Opt U3</w:t>
            </w:r>
          </w:p>
        </w:tc>
        <w:tc>
          <w:tcPr>
            <w:tcW w:w="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0F0409A" w14:textId="77777777" w:rsidR="00814D5C" w:rsidRDefault="00814D5C">
            <w:pPr>
              <w:spacing w:line="256" w:lineRule="auto"/>
            </w:pPr>
            <w:r>
              <w:rPr>
                <w:color w:val="000000"/>
              </w:rPr>
              <w:t>UTF8</w:t>
            </w:r>
          </w:p>
        </w:tc>
        <w:tc>
          <w:tcPr>
            <w:tcW w:w="3455"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4BEB3889" w14:textId="77777777" w:rsidR="00814D5C" w:rsidRDefault="00814D5C">
            <w:pPr>
              <w:spacing w:line="256" w:lineRule="auto"/>
              <w:rPr>
                <w:color w:val="000000"/>
              </w:rPr>
            </w:pPr>
            <w:r>
              <w:rPr>
                <w:color w:val="000000"/>
              </w:rPr>
              <w:t>Instrument model name</w:t>
            </w:r>
          </w:p>
          <w:p w14:paraId="19E4C740" w14:textId="2AE90BA9" w:rsidR="00814D5C" w:rsidRDefault="00814D5C">
            <w:pPr>
              <w:spacing w:line="256" w:lineRule="auto"/>
              <w:rPr>
                <w:color w:val="FF0000"/>
              </w:rPr>
            </w:pPr>
          </w:p>
        </w:tc>
      </w:tr>
      <w:tr w:rsidR="00873D88" w14:paraId="3FD078E3" w14:textId="77777777" w:rsidTr="005C42DB">
        <w:trPr>
          <w:trHeight w:val="503"/>
        </w:trPr>
        <w:tc>
          <w:tcPr>
            <w:tcW w:w="1175" w:type="dxa"/>
            <w:tcBorders>
              <w:top w:val="nil"/>
              <w:left w:val="single" w:sz="8" w:space="0" w:color="C1C7D0"/>
              <w:bottom w:val="single" w:sz="8" w:space="0" w:color="C1C7D0"/>
              <w:right w:val="single" w:sz="8" w:space="0" w:color="C1C7D0"/>
            </w:tcBorders>
            <w:shd w:val="clear" w:color="auto" w:fill="auto"/>
            <w:tcMar>
              <w:top w:w="105" w:type="dxa"/>
              <w:left w:w="150" w:type="dxa"/>
              <w:bottom w:w="105" w:type="dxa"/>
              <w:right w:w="150" w:type="dxa"/>
            </w:tcMar>
            <w:hideMark/>
          </w:tcPr>
          <w:p w14:paraId="74E5BC75" w14:textId="77777777" w:rsidR="00814D5C" w:rsidRDefault="00814D5C">
            <w:pPr>
              <w:spacing w:line="256" w:lineRule="auto"/>
              <w:rPr>
                <w:color w:val="000000"/>
              </w:rPr>
            </w:pPr>
            <w:r>
              <w:rPr>
                <w:color w:val="000000"/>
              </w:rPr>
              <w:t>Serial Number</w:t>
            </w:r>
          </w:p>
        </w:tc>
        <w:tc>
          <w:tcPr>
            <w:tcW w:w="1364"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2C7BC0A1" w14:textId="77777777" w:rsidR="00814D5C" w:rsidRDefault="00814D5C">
            <w:pPr>
              <w:spacing w:line="256" w:lineRule="auto"/>
              <w:rPr>
                <w:color w:val="000000"/>
              </w:rPr>
            </w:pPr>
            <w:r>
              <w:rPr>
                <w:color w:val="000000"/>
              </w:rPr>
              <w:t>Instrument Serial Number</w:t>
            </w:r>
          </w:p>
        </w:tc>
        <w:tc>
          <w:tcPr>
            <w:tcW w:w="1116"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2299982A" w14:textId="021926BB" w:rsidR="00EB76D0" w:rsidRDefault="00EB76D0">
            <w:pPr>
              <w:spacing w:line="256" w:lineRule="auto"/>
              <w:rPr>
                <w:color w:val="000000"/>
              </w:rPr>
            </w:pPr>
            <w:r w:rsidRPr="00A26FEE">
              <w:t>64</w:t>
            </w:r>
          </w:p>
        </w:tc>
        <w:tc>
          <w:tcPr>
            <w:tcW w:w="1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96F3528" w14:textId="77777777" w:rsidR="00814D5C" w:rsidRDefault="00814D5C">
            <w:pPr>
              <w:spacing w:line="256" w:lineRule="auto"/>
              <w:rPr>
                <w:color w:val="000000"/>
              </w:rPr>
            </w:pPr>
            <w:r>
              <w:rPr>
                <w:color w:val="000000"/>
              </w:rPr>
              <w:t>CO0123456789</w:t>
            </w:r>
          </w:p>
        </w:tc>
        <w:tc>
          <w:tcPr>
            <w:tcW w:w="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3A573EAF" w14:textId="77777777" w:rsidR="00814D5C" w:rsidRDefault="00814D5C">
            <w:pPr>
              <w:spacing w:line="256" w:lineRule="auto"/>
              <w:rPr>
                <w:color w:val="000000"/>
              </w:rPr>
            </w:pPr>
            <w:r>
              <w:rPr>
                <w:color w:val="000000"/>
              </w:rPr>
              <w:t>UTF8</w:t>
            </w:r>
          </w:p>
        </w:tc>
        <w:tc>
          <w:tcPr>
            <w:tcW w:w="3455"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400CA2DB" w14:textId="77777777" w:rsidR="00814D5C" w:rsidRDefault="00814D5C">
            <w:pPr>
              <w:spacing w:line="256" w:lineRule="auto"/>
              <w:rPr>
                <w:color w:val="000000"/>
              </w:rPr>
            </w:pPr>
            <w:r>
              <w:rPr>
                <w:color w:val="000000"/>
              </w:rPr>
              <w:t>This is the instrument serial number</w:t>
            </w:r>
          </w:p>
        </w:tc>
      </w:tr>
    </w:tbl>
    <w:p w14:paraId="5D39A8B4" w14:textId="77777777" w:rsidR="00814D5C" w:rsidRDefault="00814D5C" w:rsidP="00814D5C">
      <w:pPr>
        <w:spacing w:after="120"/>
        <w:rPr>
          <w:b/>
          <w:bCs/>
        </w:rPr>
      </w:pPr>
    </w:p>
    <w:p w14:paraId="686BC4EC" w14:textId="1F564A25" w:rsidR="00F256F7" w:rsidRDefault="00F256F7" w:rsidP="00FF01EC">
      <w:pPr>
        <w:pStyle w:val="Heading4"/>
      </w:pPr>
      <w:r>
        <w:t>RULE – Subject Alternate Name</w:t>
      </w:r>
    </w:p>
    <w:p w14:paraId="0809E6FF" w14:textId="1614FBB4" w:rsidR="00814D5C" w:rsidRDefault="00DC59D3" w:rsidP="007438BE">
      <w:pPr>
        <w:pStyle w:val="Body1"/>
      </w:pPr>
      <w:r>
        <w:t xml:space="preserve">Devices that have a </w:t>
      </w:r>
      <w:r w:rsidR="000E6565">
        <w:t xml:space="preserve">hardware or firmware </w:t>
      </w:r>
      <w:r>
        <w:t xml:space="preserve">TPM </w:t>
      </w:r>
      <w:r w:rsidR="000E6565">
        <w:t>shall have a SAN field that contains:</w:t>
      </w:r>
    </w:p>
    <w:p w14:paraId="2402D076" w14:textId="77777777" w:rsidR="00F256F7" w:rsidRPr="00F256F7" w:rsidRDefault="00F256F7" w:rsidP="00F256F7">
      <w:pPr>
        <w:pStyle w:val="LXIBody"/>
      </w:pPr>
    </w:p>
    <w:tbl>
      <w:tblPr>
        <w:tblW w:w="9680" w:type="dxa"/>
        <w:tblCellMar>
          <w:left w:w="0" w:type="dxa"/>
          <w:right w:w="0" w:type="dxa"/>
        </w:tblCellMar>
        <w:tblLook w:val="04A0" w:firstRow="1" w:lastRow="0" w:firstColumn="1" w:lastColumn="0" w:noHBand="0" w:noVBand="1"/>
      </w:tblPr>
      <w:tblGrid>
        <w:gridCol w:w="1093"/>
        <w:gridCol w:w="1856"/>
        <w:gridCol w:w="1033"/>
        <w:gridCol w:w="2313"/>
        <w:gridCol w:w="1003"/>
        <w:gridCol w:w="2382"/>
      </w:tblGrid>
      <w:tr w:rsidR="00F667C5" w14:paraId="33C519E9" w14:textId="77777777" w:rsidTr="00873D88">
        <w:trPr>
          <w:trHeight w:val="465"/>
          <w:tblHeader/>
        </w:trPr>
        <w:tc>
          <w:tcPr>
            <w:tcW w:w="1151" w:type="dxa"/>
            <w:tcBorders>
              <w:top w:val="single" w:sz="8" w:space="0" w:color="C1C7D0"/>
              <w:left w:val="single" w:sz="8" w:space="0" w:color="C1C7D0"/>
              <w:bottom w:val="single" w:sz="8" w:space="0" w:color="C1C7D0"/>
              <w:right w:val="single" w:sz="8" w:space="0" w:color="C1C7D0"/>
            </w:tcBorders>
            <w:shd w:val="clear" w:color="auto" w:fill="F4F5F7"/>
            <w:tcMar>
              <w:top w:w="105" w:type="dxa"/>
              <w:left w:w="150" w:type="dxa"/>
              <w:bottom w:w="105" w:type="dxa"/>
              <w:right w:w="225" w:type="dxa"/>
            </w:tcMar>
            <w:hideMark/>
          </w:tcPr>
          <w:p w14:paraId="7EEF83CC" w14:textId="77777777" w:rsidR="00814D5C" w:rsidRDefault="00814D5C">
            <w:pPr>
              <w:spacing w:line="256" w:lineRule="auto"/>
              <w:rPr>
                <w:b/>
                <w:bCs/>
                <w:color w:val="555555"/>
              </w:rPr>
            </w:pPr>
            <w:r>
              <w:rPr>
                <w:b/>
                <w:bCs/>
                <w:color w:val="555555"/>
              </w:rPr>
              <w:t>Name</w:t>
            </w:r>
          </w:p>
        </w:tc>
        <w:tc>
          <w:tcPr>
            <w:tcW w:w="1989"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45A02E08" w14:textId="77777777" w:rsidR="00814D5C" w:rsidRDefault="00814D5C">
            <w:pPr>
              <w:spacing w:line="256" w:lineRule="auto"/>
              <w:rPr>
                <w:b/>
                <w:bCs/>
                <w:color w:val="555555"/>
              </w:rPr>
            </w:pPr>
            <w:r>
              <w:rPr>
                <w:b/>
                <w:bCs/>
                <w:color w:val="555555"/>
              </w:rPr>
              <w:t>Description</w:t>
            </w:r>
          </w:p>
        </w:tc>
        <w:tc>
          <w:tcPr>
            <w:tcW w:w="578"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2D12CBBD" w14:textId="77777777" w:rsidR="00814D5C" w:rsidRDefault="00814D5C">
            <w:pPr>
              <w:spacing w:line="256" w:lineRule="auto"/>
              <w:rPr>
                <w:b/>
                <w:bCs/>
                <w:color w:val="555555"/>
              </w:rPr>
            </w:pPr>
            <w:r>
              <w:rPr>
                <w:b/>
                <w:bCs/>
                <w:color w:val="555555"/>
              </w:rPr>
              <w:t>Max Size</w:t>
            </w:r>
          </w:p>
        </w:tc>
        <w:tc>
          <w:tcPr>
            <w:tcW w:w="2628"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451EDB8A" w14:textId="77777777" w:rsidR="00814D5C" w:rsidRDefault="00814D5C">
            <w:pPr>
              <w:spacing w:line="256" w:lineRule="auto"/>
              <w:rPr>
                <w:b/>
                <w:bCs/>
                <w:color w:val="555555"/>
              </w:rPr>
            </w:pPr>
            <w:r>
              <w:rPr>
                <w:b/>
                <w:bCs/>
                <w:color w:val="555555"/>
              </w:rPr>
              <w:t>Example</w:t>
            </w:r>
          </w:p>
        </w:tc>
        <w:tc>
          <w:tcPr>
            <w:tcW w:w="633"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4BD91AB8" w14:textId="77777777" w:rsidR="00814D5C" w:rsidRDefault="00814D5C">
            <w:pPr>
              <w:spacing w:line="256" w:lineRule="auto"/>
              <w:rPr>
                <w:b/>
                <w:bCs/>
                <w:color w:val="555555"/>
              </w:rPr>
            </w:pPr>
            <w:r>
              <w:rPr>
                <w:b/>
                <w:bCs/>
                <w:color w:val="555555"/>
              </w:rPr>
              <w:t>Data Type</w:t>
            </w:r>
          </w:p>
        </w:tc>
        <w:tc>
          <w:tcPr>
            <w:tcW w:w="2701"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62E2D9A9" w14:textId="77777777" w:rsidR="00814D5C" w:rsidRDefault="00814D5C">
            <w:pPr>
              <w:spacing w:line="256" w:lineRule="auto"/>
              <w:rPr>
                <w:b/>
                <w:bCs/>
                <w:color w:val="555555"/>
              </w:rPr>
            </w:pPr>
            <w:r>
              <w:rPr>
                <w:b/>
                <w:bCs/>
                <w:color w:val="555555"/>
              </w:rPr>
              <w:t>Notes</w:t>
            </w:r>
          </w:p>
        </w:tc>
      </w:tr>
      <w:tr w:rsidR="00F667C5" w14:paraId="3469BDEC" w14:textId="77777777" w:rsidTr="005C42DB">
        <w:trPr>
          <w:trHeight w:val="465"/>
        </w:trPr>
        <w:tc>
          <w:tcPr>
            <w:tcW w:w="1151" w:type="dxa"/>
            <w:tcBorders>
              <w:top w:val="nil"/>
              <w:left w:val="single" w:sz="8" w:space="0" w:color="C1C7D0"/>
              <w:bottom w:val="single" w:sz="8" w:space="0" w:color="C1C7D0"/>
              <w:right w:val="single" w:sz="8" w:space="0" w:color="C1C7D0"/>
            </w:tcBorders>
            <w:shd w:val="clear" w:color="auto" w:fill="auto"/>
            <w:tcMar>
              <w:top w:w="105" w:type="dxa"/>
              <w:left w:w="150" w:type="dxa"/>
              <w:bottom w:w="105" w:type="dxa"/>
              <w:right w:w="150" w:type="dxa"/>
            </w:tcMar>
            <w:hideMark/>
          </w:tcPr>
          <w:p w14:paraId="2B7FE09A" w14:textId="77777777" w:rsidR="00814D5C" w:rsidRDefault="00814D5C">
            <w:pPr>
              <w:spacing w:line="256" w:lineRule="auto"/>
            </w:pPr>
            <w:r>
              <w:rPr>
                <w:color w:val="000000"/>
              </w:rPr>
              <w:t>SAN</w:t>
            </w:r>
          </w:p>
        </w:tc>
        <w:tc>
          <w:tcPr>
            <w:tcW w:w="198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63D84F6E" w14:textId="77777777" w:rsidR="00814D5C" w:rsidRDefault="00814D5C">
            <w:pPr>
              <w:spacing w:line="256" w:lineRule="auto"/>
            </w:pPr>
            <w:r>
              <w:rPr>
                <w:color w:val="000000"/>
              </w:rPr>
              <w:t>HW Module Name (HMN)</w:t>
            </w:r>
          </w:p>
        </w:tc>
        <w:tc>
          <w:tcPr>
            <w:tcW w:w="578"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C6C26D8" w14:textId="7967DAFD" w:rsidR="00814D5C" w:rsidRDefault="00806523">
            <w:r>
              <w:t xml:space="preserve">NA </w:t>
            </w:r>
            <w:r w:rsidR="003D67E8">
              <w:t>(as required)</w:t>
            </w:r>
          </w:p>
        </w:tc>
        <w:tc>
          <w:tcPr>
            <w:tcW w:w="2628"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5C1B1E49" w14:textId="0FCCEE29" w:rsidR="00814D5C" w:rsidRDefault="00170D76">
            <w:pPr>
              <w:spacing w:line="256" w:lineRule="auto"/>
              <w:rPr>
                <w:rFonts w:asciiTheme="minorHAnsi" w:hAnsiTheme="minorHAnsi" w:cstheme="minorBidi"/>
                <w:szCs w:val="20"/>
              </w:rPr>
            </w:pPr>
            <w:r>
              <w:rPr>
                <w:rFonts w:asciiTheme="minorHAnsi" w:hAnsiTheme="minorHAnsi" w:cstheme="minorBidi"/>
                <w:szCs w:val="20"/>
              </w:rPr>
              <w:t>&lt;hex encoded TPM identifier&gt;</w:t>
            </w:r>
          </w:p>
        </w:tc>
        <w:tc>
          <w:tcPr>
            <w:tcW w:w="633"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1765AD11" w14:textId="1B5180C4" w:rsidR="00814D5C" w:rsidRDefault="00AE50F3">
            <w:pPr>
              <w:spacing w:line="256" w:lineRule="auto"/>
              <w:rPr>
                <w:rFonts w:asciiTheme="minorHAnsi" w:hAnsiTheme="minorHAnsi" w:cstheme="minorBidi"/>
                <w:szCs w:val="20"/>
              </w:rPr>
            </w:pPr>
            <w:r>
              <w:rPr>
                <w:rFonts w:asciiTheme="minorHAnsi" w:hAnsiTheme="minorHAnsi" w:cstheme="minorBidi"/>
                <w:szCs w:val="20"/>
              </w:rPr>
              <w:t>DER Encoded</w:t>
            </w:r>
          </w:p>
        </w:tc>
        <w:tc>
          <w:tcPr>
            <w:tcW w:w="2701"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DEC1201" w14:textId="0F373F95" w:rsidR="0087086A" w:rsidRDefault="00814D5C">
            <w:pPr>
              <w:spacing w:line="256" w:lineRule="auto"/>
              <w:rPr>
                <w:color w:val="000000"/>
              </w:rPr>
            </w:pPr>
            <w:r>
              <w:rPr>
                <w:color w:val="000000"/>
              </w:rPr>
              <w:t xml:space="preserve">This is a two field ASN.1 entry that identifies the TPM </w:t>
            </w:r>
            <w:r w:rsidR="00520FBA">
              <w:rPr>
                <w:color w:val="000000"/>
              </w:rPr>
              <w:t xml:space="preserve">version </w:t>
            </w:r>
            <w:r>
              <w:rPr>
                <w:color w:val="000000"/>
              </w:rPr>
              <w:t>and serial number</w:t>
            </w:r>
            <w:r w:rsidR="00981E4C">
              <w:rPr>
                <w:color w:val="000000"/>
              </w:rPr>
              <w:t>.</w:t>
            </w:r>
          </w:p>
          <w:p w14:paraId="74C1E3FE" w14:textId="77777777" w:rsidR="00981E4C" w:rsidRDefault="00981E4C">
            <w:pPr>
              <w:spacing w:line="256" w:lineRule="auto"/>
              <w:rPr>
                <w:color w:val="000000"/>
              </w:rPr>
            </w:pPr>
          </w:p>
          <w:p w14:paraId="3E2D98F4" w14:textId="77777777" w:rsidR="00981E4C" w:rsidRDefault="00981E4C">
            <w:pPr>
              <w:spacing w:line="256" w:lineRule="auto"/>
              <w:rPr>
                <w:color w:val="000000"/>
              </w:rPr>
            </w:pPr>
            <w:r>
              <w:rPr>
                <w:color w:val="000000"/>
              </w:rPr>
              <w:t>This is required for both hardware and firmware TPMs</w:t>
            </w:r>
            <w:r w:rsidR="00CB63B9">
              <w:rPr>
                <w:color w:val="000000"/>
              </w:rPr>
              <w:t>.</w:t>
            </w:r>
          </w:p>
          <w:p w14:paraId="34EA1952" w14:textId="77777777" w:rsidR="00CB63B9" w:rsidRDefault="00CB63B9">
            <w:pPr>
              <w:spacing w:line="256" w:lineRule="auto"/>
              <w:rPr>
                <w:color w:val="000000"/>
              </w:rPr>
            </w:pPr>
          </w:p>
          <w:p w14:paraId="32AD10C9" w14:textId="7E967291" w:rsidR="00CB63B9" w:rsidRPr="0087086A" w:rsidRDefault="00CB63B9">
            <w:pPr>
              <w:spacing w:line="256" w:lineRule="auto"/>
              <w:rPr>
                <w:color w:val="000000"/>
              </w:rPr>
            </w:pPr>
            <w:r>
              <w:rPr>
                <w:color w:val="000000"/>
              </w:rPr>
              <w:lastRenderedPageBreak/>
              <w:t xml:space="preserve">This is </w:t>
            </w:r>
            <w:r w:rsidR="00C44CD1">
              <w:rPr>
                <w:color w:val="000000"/>
              </w:rPr>
              <w:t>an</w:t>
            </w:r>
            <w:r>
              <w:rPr>
                <w:color w:val="000000"/>
              </w:rPr>
              <w:t xml:space="preserve"> OID as specified in </w:t>
            </w:r>
            <w:r w:rsidR="00F667C5">
              <w:rPr>
                <w:color w:val="000000"/>
              </w:rPr>
              <w:t xml:space="preserve">the Technical Computing Group and cited in </w:t>
            </w:r>
            <w:r>
              <w:rPr>
                <w:color w:val="000000"/>
              </w:rPr>
              <w:t>IEEE 802.1AR.</w:t>
            </w:r>
            <w:r w:rsidR="008C0AFA">
              <w:rPr>
                <w:color w:val="000000"/>
              </w:rPr>
              <w:t xml:space="preserve">  Note that there are versions for TPM 1.2 and 2.0.</w:t>
            </w:r>
          </w:p>
        </w:tc>
      </w:tr>
    </w:tbl>
    <w:p w14:paraId="1C6A895B" w14:textId="77777777" w:rsidR="007A6D63" w:rsidRDefault="007A6D63" w:rsidP="007A6D63">
      <w:pPr>
        <w:pStyle w:val="Body1"/>
        <w:ind w:left="0"/>
      </w:pPr>
    </w:p>
    <w:p w14:paraId="3E242EA4" w14:textId="1C3EFB05" w:rsidR="007A6D63" w:rsidRDefault="007A6D63" w:rsidP="000376E0">
      <w:pPr>
        <w:pStyle w:val="ObservationHeading"/>
      </w:pPr>
      <w:r>
        <w:t>Observation</w:t>
      </w:r>
    </w:p>
    <w:p w14:paraId="0D1E2777" w14:textId="77777777" w:rsidR="007A6D63" w:rsidRPr="005C42DB" w:rsidRDefault="007A6D63" w:rsidP="007A6D63">
      <w:pPr>
        <w:pStyle w:val="Observation"/>
        <w:rPr>
          <w:lang w:eastAsia="ja-JP"/>
        </w:rPr>
      </w:pPr>
      <w:r>
        <w:rPr>
          <w:lang w:eastAsia="ja-JP"/>
        </w:rPr>
        <w:t>LXI does not require either OCSP or CRLs for IDevIDs.  LDevIDs are more appropriate to ascribe a high degree of trust to a device, so complex revocation infrastructure for IDevIDs is only provided at the vendor’s discretion.</w:t>
      </w:r>
    </w:p>
    <w:p w14:paraId="69F2A32B" w14:textId="77777777" w:rsidR="007A6D63" w:rsidRPr="007A6D63" w:rsidRDefault="007A6D63" w:rsidP="007A6D63">
      <w:pPr>
        <w:pStyle w:val="LXIBody"/>
      </w:pPr>
    </w:p>
    <w:p w14:paraId="6B428640" w14:textId="02EE5032" w:rsidR="0080605B" w:rsidRDefault="0080605B" w:rsidP="007F63DD">
      <w:pPr>
        <w:pStyle w:val="Heading2"/>
      </w:pPr>
      <w:bookmarkStart w:id="77" w:name="_Toc104300259"/>
      <w:r>
        <w:t>Command</w:t>
      </w:r>
      <w:r w:rsidR="00F2438E">
        <w:t>-</w:t>
      </w:r>
      <w:r>
        <w:t>and</w:t>
      </w:r>
      <w:r w:rsidR="00F2438E">
        <w:t>-</w:t>
      </w:r>
      <w:r>
        <w:t>Control Requirements</w:t>
      </w:r>
      <w:bookmarkEnd w:id="77"/>
    </w:p>
    <w:p w14:paraId="7D2D9CB9" w14:textId="7D78F228" w:rsidR="00B97E8C" w:rsidRPr="00B97E8C" w:rsidRDefault="00B97E8C" w:rsidP="00B97E8C">
      <w:pPr>
        <w:pStyle w:val="Body1"/>
      </w:pPr>
      <w:r>
        <w:t xml:space="preserve">This section has general rules regarding </w:t>
      </w:r>
      <w:r w:rsidR="00F408B6">
        <w:t xml:space="preserve">the device </w:t>
      </w:r>
      <w:r w:rsidR="00712199">
        <w:t>C</w:t>
      </w:r>
      <w:r w:rsidR="00F408B6">
        <w:t>ommand</w:t>
      </w:r>
      <w:r w:rsidR="00712199">
        <w:t>-and-Control</w:t>
      </w:r>
      <w:r w:rsidR="00F408B6">
        <w:t xml:space="preserve"> </w:t>
      </w:r>
      <w:r w:rsidR="00B26791">
        <w:t>interfaces</w:t>
      </w:r>
      <w:r w:rsidR="00F408B6">
        <w:t>.</w:t>
      </w:r>
    </w:p>
    <w:p w14:paraId="2CEECF20" w14:textId="7A71481F" w:rsidR="001C02E0" w:rsidRDefault="001C02E0" w:rsidP="005E50E9">
      <w:pPr>
        <w:pStyle w:val="Heading3"/>
      </w:pPr>
      <w:bookmarkStart w:id="78" w:name="_Toc104300260"/>
      <w:r>
        <w:t xml:space="preserve">RULE – </w:t>
      </w:r>
      <w:r w:rsidR="005E50E9">
        <w:t xml:space="preserve">Secure </w:t>
      </w:r>
      <w:r>
        <w:t>Command</w:t>
      </w:r>
      <w:r w:rsidR="00F2438E">
        <w:t>-</w:t>
      </w:r>
      <w:r>
        <w:t>and</w:t>
      </w:r>
      <w:r w:rsidR="00F2438E">
        <w:t>-</w:t>
      </w:r>
      <w:r>
        <w:t xml:space="preserve">Control </w:t>
      </w:r>
      <w:r w:rsidR="001C71B8">
        <w:t>Interface</w:t>
      </w:r>
      <w:bookmarkEnd w:id="78"/>
    </w:p>
    <w:p w14:paraId="21CC8048" w14:textId="652E52F1" w:rsidR="00CC784A" w:rsidRPr="00C15374" w:rsidRDefault="00846D14" w:rsidP="001A1361">
      <w:pPr>
        <w:pStyle w:val="Body1"/>
      </w:pPr>
      <w:r>
        <w:t>D</w:t>
      </w:r>
      <w:r w:rsidR="00CC784A" w:rsidRPr="009A3C62">
        <w:t xml:space="preserve">evices </w:t>
      </w:r>
      <w:r w:rsidR="00CC784A" w:rsidRPr="00C15374">
        <w:t>shall provide</w:t>
      </w:r>
      <w:r w:rsidR="005E50E9">
        <w:t xml:space="preserve"> at least one</w:t>
      </w:r>
      <w:r w:rsidR="00CC784A" w:rsidRPr="00C15374">
        <w:t xml:space="preserve"> secure Command-and-Control </w:t>
      </w:r>
      <w:r w:rsidR="001C71B8">
        <w:t>interface</w:t>
      </w:r>
      <w:r w:rsidR="00CC784A" w:rsidRPr="00C15374">
        <w:t>. That is</w:t>
      </w:r>
      <w:r w:rsidR="00F408B6">
        <w:t xml:space="preserve">, a </w:t>
      </w:r>
      <w:r w:rsidR="00CC784A" w:rsidRPr="00C15374">
        <w:t xml:space="preserve">protocol </w:t>
      </w:r>
      <w:r w:rsidR="00100F34">
        <w:t xml:space="preserve">that provides </w:t>
      </w:r>
      <w:r w:rsidR="00CC784A" w:rsidRPr="00C15374">
        <w:t xml:space="preserve">encryption and server authentication (e.g., IVI HiSLIP rev2.0, HTTPS,  etc.). </w:t>
      </w:r>
    </w:p>
    <w:p w14:paraId="12F591D0" w14:textId="3719558F" w:rsidR="007F63DD" w:rsidRDefault="007F63DD" w:rsidP="001C02E0">
      <w:pPr>
        <w:pStyle w:val="Heading3"/>
      </w:pPr>
      <w:bookmarkStart w:id="79" w:name="_Toc104300261"/>
      <w:r>
        <w:t xml:space="preserve">RULE – Client Authentication </w:t>
      </w:r>
      <w:r w:rsidR="00EC7D49">
        <w:t>Configuration</w:t>
      </w:r>
      <w:bookmarkEnd w:id="79"/>
    </w:p>
    <w:p w14:paraId="7D3C5B1C" w14:textId="09A5A090" w:rsidR="00CC784A" w:rsidRPr="00F353C6" w:rsidRDefault="004E5349" w:rsidP="001A1361">
      <w:pPr>
        <w:pStyle w:val="Body1"/>
      </w:pPr>
      <w:r>
        <w:t xml:space="preserve">At least one </w:t>
      </w:r>
      <w:r w:rsidR="00CC784A" w:rsidRPr="00C15374">
        <w:t>Command-and-Control protocol shall provide a configuration that requires client authentication</w:t>
      </w:r>
      <w:r w:rsidR="00134A64">
        <w:t>.</w:t>
      </w:r>
    </w:p>
    <w:p w14:paraId="0F804D84" w14:textId="4F07820E" w:rsidR="00CC784A" w:rsidRPr="00D4119D" w:rsidRDefault="00CC784A" w:rsidP="00CC784A">
      <w:pPr>
        <w:pStyle w:val="Heading3"/>
      </w:pPr>
      <w:bookmarkStart w:id="80" w:name="_Toc104300262"/>
      <w:r w:rsidRPr="00D4119D">
        <w:t>RULE –</w:t>
      </w:r>
      <w:r>
        <w:t xml:space="preserve"> </w:t>
      </w:r>
      <w:r w:rsidR="007E1378">
        <w:t>Unsecur</w:t>
      </w:r>
      <w:r>
        <w:t xml:space="preserve">e Command-and-Control </w:t>
      </w:r>
      <w:r w:rsidR="00DB6463">
        <w:t>Interfaces</w:t>
      </w:r>
      <w:bookmarkEnd w:id="80"/>
    </w:p>
    <w:p w14:paraId="482A7CAC" w14:textId="3FEA54EE" w:rsidR="00CC784A" w:rsidRDefault="00846D14" w:rsidP="00EA7AC7">
      <w:pPr>
        <w:pStyle w:val="Body1"/>
      </w:pPr>
      <w:r>
        <w:t>D</w:t>
      </w:r>
      <w:r w:rsidR="000A7F42">
        <w:t>evice</w:t>
      </w:r>
      <w:r w:rsidR="00CC784A" w:rsidRPr="00D34E15">
        <w:t xml:space="preserve">s </w:t>
      </w:r>
      <w:r w:rsidR="00CC784A">
        <w:t xml:space="preserve">implementing </w:t>
      </w:r>
      <w:r w:rsidR="007E1378">
        <w:t>unsecur</w:t>
      </w:r>
      <w:r w:rsidR="00CC784A">
        <w:t xml:space="preserve">e Command-and-Control </w:t>
      </w:r>
      <w:r w:rsidR="00EC7D49">
        <w:t>interfaces</w:t>
      </w:r>
      <w:r w:rsidR="00C5010D">
        <w:t xml:space="preserve"> </w:t>
      </w:r>
      <w:r w:rsidR="00CC784A">
        <w:t>shall provide settings to control which of these protocols are enabled.</w:t>
      </w:r>
    </w:p>
    <w:p w14:paraId="3D72AD37" w14:textId="77777777" w:rsidR="00CC784A" w:rsidRPr="00C67620" w:rsidRDefault="00CC784A" w:rsidP="006B6D6C">
      <w:pPr>
        <w:pStyle w:val="ObservationHeading"/>
      </w:pPr>
      <w:r w:rsidRPr="00C5103D">
        <w:t>Observation</w:t>
      </w:r>
    </w:p>
    <w:p w14:paraId="4A906DAE" w14:textId="0A840152" w:rsidR="00CC784A" w:rsidRDefault="00CC784A" w:rsidP="00F353C6">
      <w:pPr>
        <w:pStyle w:val="Observation"/>
      </w:pPr>
      <w:r>
        <w:t xml:space="preserve">Non-Ethernet </w:t>
      </w:r>
      <w:r w:rsidR="007E1378">
        <w:t>unsecur</w:t>
      </w:r>
      <w:r>
        <w:t xml:space="preserve">e </w:t>
      </w:r>
      <w:r w:rsidR="00DC3B54">
        <w:t>interfaces</w:t>
      </w:r>
      <w:r>
        <w:t xml:space="preserve"> like </w:t>
      </w:r>
      <w:r w:rsidRPr="00F31F29">
        <w:t xml:space="preserve">USBTMC and GPIB </w:t>
      </w:r>
      <w:r>
        <w:t xml:space="preserve">connections </w:t>
      </w:r>
      <w:r w:rsidRPr="00F31F29">
        <w:t xml:space="preserve">are </w:t>
      </w:r>
      <w:r w:rsidR="00E90041">
        <w:t>permitted</w:t>
      </w:r>
      <w:r w:rsidR="00A3456B">
        <w:t xml:space="preserve"> and do not require </w:t>
      </w:r>
      <w:r w:rsidR="00563EE1">
        <w:t>settings to disable them</w:t>
      </w:r>
      <w:r>
        <w:t>.</w:t>
      </w:r>
    </w:p>
    <w:p w14:paraId="3ADA4D5B" w14:textId="1ECC95FE" w:rsidR="00120B29" w:rsidRDefault="007F1A50" w:rsidP="007F1A50">
      <w:pPr>
        <w:pStyle w:val="Heading3"/>
      </w:pPr>
      <w:bookmarkStart w:id="81" w:name="_Toc104300263"/>
      <w:r>
        <w:t xml:space="preserve">RULE – </w:t>
      </w:r>
      <w:r w:rsidR="00A11526">
        <w:t xml:space="preserve">HiSLIP </w:t>
      </w:r>
      <w:r w:rsidR="00393F99">
        <w:t>D</w:t>
      </w:r>
      <w:r w:rsidR="00A11526">
        <w:t xml:space="preserve">evices </w:t>
      </w:r>
      <w:r w:rsidR="000B525F">
        <w:t>Support</w:t>
      </w:r>
      <w:r w:rsidR="00523505">
        <w:t>ed</w:t>
      </w:r>
      <w:r w:rsidR="000B525F">
        <w:t xml:space="preserve"> SASL </w:t>
      </w:r>
      <w:r w:rsidR="00523505">
        <w:t>Mechanisms</w:t>
      </w:r>
      <w:bookmarkEnd w:id="81"/>
    </w:p>
    <w:p w14:paraId="6BD4CCE6" w14:textId="012556A4" w:rsidR="00523505" w:rsidRDefault="00937119" w:rsidP="0045593C">
      <w:pPr>
        <w:pStyle w:val="Body1"/>
      </w:pPr>
      <w:r>
        <w:t>D</w:t>
      </w:r>
      <w:r w:rsidR="0045593C">
        <w:t xml:space="preserve">evices that implement the HiSLIP extended function shall support </w:t>
      </w:r>
      <w:r w:rsidR="0084773C">
        <w:t xml:space="preserve">client authentication using </w:t>
      </w:r>
      <w:r w:rsidR="000466E6">
        <w:t>the SASL mechanisms of</w:t>
      </w:r>
      <w:r w:rsidR="00EE4DC7">
        <w:t xml:space="preserve"> ANONYMOUS,</w:t>
      </w:r>
      <w:r w:rsidR="000466E6">
        <w:t xml:space="preserve"> </w:t>
      </w:r>
      <w:r w:rsidR="0084773C">
        <w:t>PLAIN</w:t>
      </w:r>
      <w:r w:rsidR="000466E6">
        <w:t xml:space="preserve">, </w:t>
      </w:r>
      <w:r w:rsidR="00EE4DC7">
        <w:t xml:space="preserve">and SCRAM.  </w:t>
      </w:r>
    </w:p>
    <w:p w14:paraId="7DABA346" w14:textId="77777777" w:rsidR="00523505" w:rsidRDefault="00523505" w:rsidP="0045593C">
      <w:pPr>
        <w:pStyle w:val="Body1"/>
      </w:pPr>
    </w:p>
    <w:p w14:paraId="4E00B624" w14:textId="0350D9B0" w:rsidR="0045593C" w:rsidRDefault="00EE4DC7" w:rsidP="00723E4D">
      <w:pPr>
        <w:pStyle w:val="Body1"/>
      </w:pPr>
      <w:r>
        <w:t>Additional SASL mechanisms may be supported.</w:t>
      </w:r>
    </w:p>
    <w:p w14:paraId="4FBBE3EB" w14:textId="580E723D" w:rsidR="00A6623D" w:rsidRDefault="00A6623D" w:rsidP="00A6623D">
      <w:pPr>
        <w:pStyle w:val="Heading3"/>
      </w:pPr>
      <w:bookmarkStart w:id="82" w:name="_Toc104300264"/>
      <w:r>
        <w:lastRenderedPageBreak/>
        <w:t xml:space="preserve">RULE – Devices Shall Support IVI </w:t>
      </w:r>
      <w:r w:rsidR="00347116">
        <w:t xml:space="preserve">6.5, SASL Mechanism </w:t>
      </w:r>
      <w:r w:rsidR="006E1281">
        <w:t>Specification</w:t>
      </w:r>
      <w:bookmarkEnd w:id="82"/>
    </w:p>
    <w:p w14:paraId="1F317384" w14:textId="3011D5E0" w:rsidR="00347116" w:rsidRPr="00347116" w:rsidRDefault="00347116" w:rsidP="00347116">
      <w:pPr>
        <w:pStyle w:val="Body1"/>
      </w:pPr>
      <w:r>
        <w:t xml:space="preserve">IVI 6.5, </w:t>
      </w:r>
      <w:r w:rsidR="006E1281">
        <w:t xml:space="preserve">SASL Mechanism Specification </w:t>
      </w:r>
      <w:r w:rsidR="00936941">
        <w:t xml:space="preserve">contains requirements on usernames, passwords and </w:t>
      </w:r>
      <w:r w:rsidR="00C85558">
        <w:t xml:space="preserve">SASL mechanism </w:t>
      </w:r>
      <w:r w:rsidR="00936941">
        <w:t xml:space="preserve">implementation.  Devices </w:t>
      </w:r>
      <w:r w:rsidR="00AA0F53">
        <w:t xml:space="preserve">shall follow these requirements for usernames and passwords.  Devices that implement SCRAM </w:t>
      </w:r>
      <w:r w:rsidR="00D63F8E">
        <w:t>shall comply with the</w:t>
      </w:r>
      <w:r w:rsidR="00AA0F53">
        <w:t xml:space="preserve"> SCRAM </w:t>
      </w:r>
      <w:r w:rsidR="00D63F8E">
        <w:t>requirements.</w:t>
      </w:r>
    </w:p>
    <w:p w14:paraId="282958A6" w14:textId="778CC9E0" w:rsidR="00395417" w:rsidRDefault="001D5EB7" w:rsidP="00DE7E13">
      <w:pPr>
        <w:pStyle w:val="Heading2"/>
      </w:pPr>
      <w:bookmarkStart w:id="83" w:name="_Ref79746953"/>
      <w:bookmarkStart w:id="84" w:name="_Ref79746960"/>
      <w:bookmarkStart w:id="85" w:name="_Toc104300265"/>
      <w:r>
        <w:t xml:space="preserve">RULE – </w:t>
      </w:r>
      <w:r w:rsidR="00DE7E13">
        <w:t>LXI API</w:t>
      </w:r>
      <w:r w:rsidR="00F31A0F">
        <w:t xml:space="preserve"> Security Methods</w:t>
      </w:r>
      <w:bookmarkEnd w:id="83"/>
      <w:bookmarkEnd w:id="84"/>
      <w:bookmarkEnd w:id="85"/>
    </w:p>
    <w:p w14:paraId="01490D85" w14:textId="4CA48032" w:rsidR="00164315" w:rsidRDefault="00164315" w:rsidP="00164315">
      <w:pPr>
        <w:pStyle w:val="Body1"/>
      </w:pPr>
      <w:r>
        <w:t xml:space="preserve">Devices shall </w:t>
      </w:r>
      <w:r w:rsidR="001D5EB7">
        <w:t>provide the following APIs as defined in the LXI API Extended Function:</w:t>
      </w:r>
    </w:p>
    <w:p w14:paraId="472E8F10" w14:textId="41CCA8F3" w:rsidR="00B90BD2" w:rsidRDefault="00B90BD2" w:rsidP="00EE7513">
      <w:pPr>
        <w:pStyle w:val="Body1"/>
      </w:pPr>
    </w:p>
    <w:tbl>
      <w:tblPr>
        <w:tblW w:w="9450" w:type="dxa"/>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42"/>
        <w:gridCol w:w="960"/>
        <w:gridCol w:w="5348"/>
      </w:tblGrid>
      <w:tr w:rsidR="00EE5D36" w:rsidRPr="00C02294" w14:paraId="6C4E51EB"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F309C67" w14:textId="77777777" w:rsidR="00EE5D36" w:rsidRPr="00C02294" w:rsidRDefault="00EE5D36" w:rsidP="00D00C33">
            <w:pPr>
              <w:rPr>
                <w:rFonts w:ascii="Calibri" w:hAnsi="Calibri" w:cs="Calibri"/>
                <w:szCs w:val="20"/>
              </w:rPr>
            </w:pPr>
            <w:r w:rsidRPr="00C02294">
              <w:rPr>
                <w:rFonts w:ascii="Calibri" w:hAnsi="Calibri" w:cs="Calibri"/>
                <w:szCs w:val="20"/>
              </w:rPr>
              <w:t xml:space="preserve">URL </w:t>
            </w:r>
          </w:p>
        </w:tc>
        <w:tc>
          <w:tcPr>
            <w:tcW w:w="9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ECE766" w14:textId="77777777" w:rsidR="00EE5D36" w:rsidRPr="00C02294" w:rsidRDefault="00EE5D36" w:rsidP="00D00C33">
            <w:pPr>
              <w:rPr>
                <w:rFonts w:ascii="Calibri" w:hAnsi="Calibri" w:cs="Calibri"/>
                <w:szCs w:val="20"/>
              </w:rPr>
            </w:pPr>
            <w:r w:rsidRPr="00C02294">
              <w:rPr>
                <w:rFonts w:ascii="Calibri" w:hAnsi="Calibri" w:cs="Calibri"/>
                <w:szCs w:val="20"/>
              </w:rPr>
              <w:t>HTTP</w:t>
            </w:r>
            <w:r w:rsidRPr="00C02294">
              <w:rPr>
                <w:rFonts w:ascii="Calibri" w:hAnsi="Calibri" w:cs="Calibri"/>
                <w:szCs w:val="20"/>
              </w:rPr>
              <w:br/>
              <w:t>Method</w:t>
            </w:r>
          </w:p>
        </w:tc>
        <w:tc>
          <w:tcPr>
            <w:tcW w:w="53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75EE92" w14:textId="77777777" w:rsidR="00EE5D36" w:rsidRPr="00C02294" w:rsidRDefault="00EE5D36" w:rsidP="00D00C33">
            <w:pPr>
              <w:rPr>
                <w:rFonts w:ascii="Calibri" w:hAnsi="Calibri" w:cs="Calibri"/>
                <w:szCs w:val="20"/>
              </w:rPr>
            </w:pPr>
            <w:r w:rsidRPr="00C02294">
              <w:rPr>
                <w:rFonts w:ascii="Calibri" w:hAnsi="Calibri" w:cs="Calibri"/>
                <w:szCs w:val="20"/>
              </w:rPr>
              <w:t>Summary</w:t>
            </w:r>
          </w:p>
        </w:tc>
      </w:tr>
      <w:tr w:rsidR="00EE5D36" w:rsidRPr="00C02294" w14:paraId="61FE4DA2"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13A9A061" w14:textId="77777777" w:rsidR="00EE5D36" w:rsidRPr="00C02294" w:rsidRDefault="00EE5D36" w:rsidP="00D00C33">
            <w:pPr>
              <w:rPr>
                <w:rFonts w:ascii="Calibri" w:hAnsi="Calibri" w:cs="Calibri"/>
                <w:szCs w:val="20"/>
              </w:rPr>
            </w:pPr>
            <w:r w:rsidRPr="00C02294">
              <w:rPr>
                <w:rFonts w:ascii="Calibri" w:hAnsi="Calibri" w:cs="Calibri"/>
                <w:szCs w:val="20"/>
              </w:rPr>
              <w:t>/lxi/identification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A7464"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0014A" w14:textId="1E6B30C2" w:rsidR="00EE5D36" w:rsidRPr="00C02294" w:rsidRDefault="00EE5D36" w:rsidP="00D00C33">
            <w:pPr>
              <w:rPr>
                <w:rFonts w:ascii="Calibri" w:hAnsi="Calibri" w:cs="Calibri"/>
                <w:szCs w:val="20"/>
              </w:rPr>
            </w:pPr>
            <w:r w:rsidRPr="00C02294">
              <w:rPr>
                <w:rFonts w:ascii="Calibri" w:hAnsi="Calibri" w:cs="Calibri"/>
                <w:szCs w:val="20"/>
              </w:rPr>
              <w:t xml:space="preserve">Returns identity information about the device (and connected devices).  This is an </w:t>
            </w:r>
            <w:r w:rsidR="007E1378">
              <w:rPr>
                <w:rFonts w:ascii="Calibri" w:hAnsi="Calibri" w:cs="Calibri"/>
                <w:szCs w:val="20"/>
              </w:rPr>
              <w:t>unsecur</w:t>
            </w:r>
            <w:r w:rsidRPr="00C02294">
              <w:rPr>
                <w:rFonts w:ascii="Calibri" w:hAnsi="Calibri" w:cs="Calibri"/>
                <w:szCs w:val="20"/>
              </w:rPr>
              <w:t>e API.</w:t>
            </w:r>
          </w:p>
          <w:p w14:paraId="7FCE2927" w14:textId="77777777" w:rsidR="00EE5D36" w:rsidRPr="00C02294" w:rsidRDefault="00EE5D36" w:rsidP="00D00C33">
            <w:pPr>
              <w:rPr>
                <w:rFonts w:ascii="Calibri" w:hAnsi="Calibri" w:cs="Calibri"/>
                <w:szCs w:val="20"/>
              </w:rPr>
            </w:pPr>
          </w:p>
          <w:p w14:paraId="230DC2FE" w14:textId="77777777" w:rsidR="00EE5D36" w:rsidRPr="00C02294" w:rsidRDefault="00EE5D36" w:rsidP="00D00C33">
            <w:pPr>
              <w:rPr>
                <w:rFonts w:ascii="Calibri" w:hAnsi="Calibri" w:cs="Calibri"/>
                <w:szCs w:val="20"/>
              </w:rPr>
            </w:pPr>
            <w:r w:rsidRPr="00C02294">
              <w:rPr>
                <w:rFonts w:ascii="Calibri" w:hAnsi="Calibri" w:cs="Calibri"/>
                <w:szCs w:val="20"/>
              </w:rPr>
              <w:t>Note compliant implementations might not include the Content-Type response header.</w:t>
            </w:r>
          </w:p>
        </w:tc>
      </w:tr>
      <w:tr w:rsidR="00EE5D36" w:rsidRPr="00C02294" w14:paraId="2A2EAE68"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73F52500" w14:textId="77777777" w:rsidR="00EE5D36" w:rsidRPr="00C02294" w:rsidRDefault="00EE5D36" w:rsidP="00D00C33">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/common-configuration OR</w:t>
            </w:r>
          </w:p>
          <w:p w14:paraId="1E997972" w14:textId="77777777" w:rsidR="00EE5D36" w:rsidRPr="00C02294" w:rsidRDefault="00EE5D36" w:rsidP="00D00C33">
            <w:pPr>
              <w:rPr>
                <w:rFonts w:ascii="Calibri" w:hAnsi="Calibri" w:cs="Calibri"/>
                <w:szCs w:val="20"/>
              </w:rPr>
            </w:pPr>
            <w:r w:rsidRPr="00C02294">
              <w:rPr>
                <w:rFonts w:ascii="Calibri" w:hAnsi="Calibri" w:cs="Calibri"/>
                <w:szCs w:val="20"/>
              </w:rPr>
              <w:t>/lxi/common-configuration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D4DB6A"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F2328D" w14:textId="77777777" w:rsidR="00EE5D36" w:rsidRPr="00C02294" w:rsidRDefault="00EE5D36" w:rsidP="00D00C33">
            <w:pPr>
              <w:rPr>
                <w:rFonts w:ascii="Calibri" w:hAnsi="Calibri" w:cs="Calibri"/>
                <w:szCs w:val="20"/>
              </w:rPr>
            </w:pPr>
            <w:r w:rsidRPr="00C02294">
              <w:rPr>
                <w:rFonts w:ascii="Calibri" w:hAnsi="Calibri" w:cs="Calibri"/>
                <w:szCs w:val="20"/>
              </w:rPr>
              <w:t>Returns the overall device LXI configuration and capabilities.</w:t>
            </w:r>
          </w:p>
          <w:p w14:paraId="6689F1CF" w14:textId="77777777" w:rsidR="00EE5D36" w:rsidRPr="00C02294" w:rsidRDefault="00EE5D36" w:rsidP="00D00C33">
            <w:pPr>
              <w:rPr>
                <w:rFonts w:ascii="Calibri" w:hAnsi="Calibri" w:cs="Calibri"/>
                <w:szCs w:val="20"/>
              </w:rPr>
            </w:pPr>
          </w:p>
          <w:p w14:paraId="550E8C71" w14:textId="0117E49C" w:rsidR="00EE5D36" w:rsidRPr="00C02294" w:rsidRDefault="00EE5D36" w:rsidP="00D00C33">
            <w:pPr>
              <w:rPr>
                <w:rFonts w:ascii="Calibri" w:hAnsi="Calibri" w:cs="Calibri"/>
                <w:szCs w:val="20"/>
              </w:rPr>
            </w:pPr>
            <w:r w:rsidRPr="00C02294">
              <w:rPr>
                <w:rFonts w:ascii="Calibri" w:hAnsi="Calibri" w:cs="Calibri"/>
                <w:szCs w:val="20"/>
              </w:rPr>
              <w:t xml:space="preserve">This API is available both over secure and </w:t>
            </w:r>
            <w:r w:rsidR="007E1378">
              <w:rPr>
                <w:rFonts w:ascii="Calibri" w:hAnsi="Calibri" w:cs="Calibri"/>
                <w:szCs w:val="20"/>
              </w:rPr>
              <w:t>unsecur</w:t>
            </w:r>
            <w:r w:rsidRPr="00C02294">
              <w:rPr>
                <w:rFonts w:ascii="Calibri" w:hAnsi="Calibri" w:cs="Calibri"/>
                <w:szCs w:val="20"/>
              </w:rPr>
              <w:t xml:space="preserve">e connections.  </w:t>
            </w:r>
          </w:p>
        </w:tc>
      </w:tr>
      <w:tr w:rsidR="00EE5D36" w:rsidRPr="00C02294" w14:paraId="1A19B621"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BE5A013" w14:textId="77777777" w:rsidR="00EE5D36" w:rsidRPr="00C02294" w:rsidRDefault="00EE5D36" w:rsidP="00D00C33">
            <w:pPr>
              <w:rPr>
                <w:rFonts w:ascii="Calibri" w:hAnsi="Calibri" w:cs="Calibri"/>
                <w:szCs w:val="20"/>
              </w:rPr>
            </w:pPr>
            <w:r w:rsidRPr="00C02294">
              <w:rPr>
                <w:rFonts w:ascii="Calibri" w:hAnsi="Calibri" w:cs="Calibri"/>
                <w:szCs w:val="20"/>
              </w:rPr>
              <w:t> lxi/</w:t>
            </w:r>
            <w:proofErr w:type="spellStart"/>
            <w:r w:rsidRPr="00C02294">
              <w:rPr>
                <w:rFonts w:ascii="Calibri" w:hAnsi="Calibri" w:cs="Calibri"/>
                <w:szCs w:val="20"/>
              </w:rPr>
              <w:t>api</w:t>
            </w:r>
            <w:proofErr w:type="spellEnd"/>
            <w:r w:rsidRPr="00C02294">
              <w:rPr>
                <w:rFonts w:ascii="Calibri" w:hAnsi="Calibri" w:cs="Calibri"/>
                <w:szCs w:val="20"/>
              </w:rPr>
              <w:t>/common-configuration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3AE002" w14:textId="77777777" w:rsidR="00EE5D36" w:rsidRPr="00C02294" w:rsidRDefault="00EE5D36" w:rsidP="00D00C33">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B05DCE" w14:textId="77777777" w:rsidR="00EE5D36" w:rsidRPr="00C02294" w:rsidRDefault="00EE5D36" w:rsidP="00D00C33">
            <w:pPr>
              <w:rPr>
                <w:rFonts w:ascii="Calibri" w:hAnsi="Calibri" w:cs="Calibri"/>
                <w:szCs w:val="20"/>
              </w:rPr>
            </w:pPr>
            <w:r w:rsidRPr="00C02294">
              <w:rPr>
                <w:rFonts w:ascii="Calibri" w:hAnsi="Calibri" w:cs="Calibri"/>
                <w:szCs w:val="20"/>
              </w:rPr>
              <w:t>Configures the overall device LXI configuration</w:t>
            </w:r>
          </w:p>
          <w:p w14:paraId="0D0B80B4" w14:textId="77777777" w:rsidR="00EE5D36" w:rsidRPr="00C02294" w:rsidRDefault="00EE5D36" w:rsidP="00D00C33">
            <w:pPr>
              <w:rPr>
                <w:rFonts w:ascii="Calibri" w:hAnsi="Calibri" w:cs="Calibri"/>
                <w:szCs w:val="20"/>
              </w:rPr>
            </w:pPr>
            <w:r w:rsidRPr="00C02294">
              <w:rPr>
                <w:rFonts w:ascii="Calibri" w:hAnsi="Calibri" w:cs="Calibri"/>
                <w:szCs w:val="20"/>
              </w:rPr>
              <w:t> </w:t>
            </w:r>
          </w:p>
          <w:p w14:paraId="0D553D34" w14:textId="77777777" w:rsidR="00EE5D36" w:rsidRPr="00C02294" w:rsidRDefault="00EE5D36" w:rsidP="00D00C33">
            <w:pPr>
              <w:rPr>
                <w:rFonts w:ascii="Calibri" w:hAnsi="Calibri" w:cs="Calibri"/>
                <w:szCs w:val="20"/>
              </w:rPr>
            </w:pPr>
            <w:r w:rsidRPr="00C02294">
              <w:rPr>
                <w:rFonts w:ascii="Calibri" w:hAnsi="Calibri" w:cs="Calibri"/>
                <w:szCs w:val="20"/>
              </w:rPr>
              <w:t>The network settings managed by this API can usually be applied to all devices in a system.</w:t>
            </w:r>
          </w:p>
        </w:tc>
      </w:tr>
      <w:tr w:rsidR="00EE5D36" w:rsidRPr="00C02294" w14:paraId="68C0FBF7"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76CD957" w14:textId="3A5DE311" w:rsidR="00EE5D36" w:rsidRPr="00C02294" w:rsidRDefault="00EE5D36" w:rsidP="00D00C33">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/device-specific-configuration</w:t>
            </w:r>
          </w:p>
          <w:p w14:paraId="55DAD823" w14:textId="77777777" w:rsidR="00EE5D36" w:rsidRPr="00C02294" w:rsidRDefault="00EE5D36" w:rsidP="00D00C33">
            <w:pPr>
              <w:rPr>
                <w:rFonts w:ascii="Calibri" w:hAnsi="Calibri" w:cs="Calibri"/>
                <w:szCs w:val="20"/>
              </w:rPr>
            </w:pPr>
            <w:r w:rsidRPr="00C02294">
              <w:rPr>
                <w:rFonts w:ascii="Calibri" w:hAnsi="Calibri" w:cs="Calibri"/>
                <w:szCs w:val="20"/>
              </w:rPr>
              <w:t>/lxi/device-specific-configuration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2A862"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28022" w14:textId="77777777" w:rsidR="00EE5D36" w:rsidRPr="00C02294" w:rsidRDefault="00EE5D36" w:rsidP="00D00C33">
            <w:pPr>
              <w:rPr>
                <w:rFonts w:ascii="Calibri" w:hAnsi="Calibri" w:cs="Calibri"/>
                <w:szCs w:val="20"/>
              </w:rPr>
            </w:pPr>
            <w:r w:rsidRPr="00C02294">
              <w:rPr>
                <w:rFonts w:ascii="Calibri" w:hAnsi="Calibri" w:cs="Calibri"/>
                <w:szCs w:val="20"/>
              </w:rPr>
              <w:t xml:space="preserve">Returns device-specific configuration and capabilities. </w:t>
            </w:r>
          </w:p>
          <w:p w14:paraId="349A6B99" w14:textId="77777777" w:rsidR="00EE5D36" w:rsidRPr="00C02294" w:rsidRDefault="00EE5D36" w:rsidP="00D00C33">
            <w:pPr>
              <w:rPr>
                <w:rFonts w:ascii="Calibri" w:hAnsi="Calibri" w:cs="Calibri"/>
                <w:szCs w:val="20"/>
              </w:rPr>
            </w:pPr>
          </w:p>
          <w:p w14:paraId="231E9EDB" w14:textId="6D97C756" w:rsidR="00EE5D36" w:rsidRPr="00C02294" w:rsidRDefault="00EE5D36" w:rsidP="00D00C33">
            <w:pPr>
              <w:rPr>
                <w:rFonts w:ascii="Calibri" w:hAnsi="Calibri" w:cs="Calibri"/>
                <w:szCs w:val="20"/>
              </w:rPr>
            </w:pPr>
            <w:r w:rsidRPr="00C02294">
              <w:rPr>
                <w:rFonts w:ascii="Calibri" w:hAnsi="Calibri" w:cs="Calibri"/>
                <w:szCs w:val="20"/>
              </w:rPr>
              <w:t xml:space="preserve">This API is available over both secure and </w:t>
            </w:r>
            <w:r w:rsidR="007E1378">
              <w:rPr>
                <w:rFonts w:ascii="Calibri" w:hAnsi="Calibri" w:cs="Calibri"/>
                <w:szCs w:val="20"/>
              </w:rPr>
              <w:t>unsecur</w:t>
            </w:r>
            <w:r w:rsidRPr="00C02294">
              <w:rPr>
                <w:rFonts w:ascii="Calibri" w:hAnsi="Calibri" w:cs="Calibri"/>
                <w:szCs w:val="20"/>
              </w:rPr>
              <w:t>e connections. The two endpoints behave identically.</w:t>
            </w:r>
          </w:p>
        </w:tc>
      </w:tr>
      <w:tr w:rsidR="00EE5D36" w:rsidRPr="00C02294" w14:paraId="159FEF09"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E8F2CB7" w14:textId="77777777" w:rsidR="00EE5D36" w:rsidRPr="00C02294" w:rsidRDefault="00EE5D36" w:rsidP="00D00C33">
            <w:pPr>
              <w:rPr>
                <w:rFonts w:ascii="Calibri" w:hAnsi="Calibri" w:cs="Calibri"/>
                <w:szCs w:val="20"/>
              </w:rPr>
            </w:pPr>
            <w:r w:rsidRPr="00C02294">
              <w:rPr>
                <w:rFonts w:ascii="Calibri" w:hAnsi="Calibri" w:cs="Calibri"/>
                <w:szCs w:val="20"/>
              </w:rPr>
              <w:t> /lxi/</w:t>
            </w:r>
            <w:proofErr w:type="spellStart"/>
            <w:r w:rsidRPr="00C02294">
              <w:rPr>
                <w:rFonts w:ascii="Calibri" w:hAnsi="Calibri" w:cs="Calibri"/>
                <w:szCs w:val="20"/>
              </w:rPr>
              <w:t>api</w:t>
            </w:r>
            <w:proofErr w:type="spellEnd"/>
            <w:r w:rsidRPr="00C02294">
              <w:rPr>
                <w:rFonts w:ascii="Calibri" w:hAnsi="Calibri" w:cs="Calibri"/>
                <w:szCs w:val="20"/>
              </w:rPr>
              <w:t xml:space="preserve">/device-specific-configuration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3373A" w14:textId="77777777" w:rsidR="00EE5D36" w:rsidRPr="00C02294" w:rsidRDefault="00EE5D36" w:rsidP="00D00C33">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AA89A" w14:textId="77777777" w:rsidR="00EE5D36" w:rsidRPr="00C02294" w:rsidRDefault="00EE5D36" w:rsidP="00D00C33">
            <w:pPr>
              <w:rPr>
                <w:rFonts w:ascii="Calibri" w:hAnsi="Calibri" w:cs="Calibri"/>
                <w:szCs w:val="20"/>
              </w:rPr>
            </w:pPr>
            <w:r w:rsidRPr="00C02294">
              <w:rPr>
                <w:rFonts w:ascii="Calibri" w:hAnsi="Calibri" w:cs="Calibri"/>
                <w:szCs w:val="20"/>
              </w:rPr>
              <w:t>Configures device-specific network settings.</w:t>
            </w:r>
          </w:p>
          <w:p w14:paraId="5C02F170" w14:textId="77777777" w:rsidR="00EE5D36" w:rsidRPr="00C02294" w:rsidRDefault="00EE5D36" w:rsidP="00D00C33">
            <w:pPr>
              <w:rPr>
                <w:rFonts w:ascii="Calibri" w:hAnsi="Calibri" w:cs="Calibri"/>
                <w:szCs w:val="20"/>
              </w:rPr>
            </w:pPr>
            <w:r w:rsidRPr="00C02294">
              <w:rPr>
                <w:rFonts w:ascii="Calibri" w:hAnsi="Calibri" w:cs="Calibri"/>
                <w:szCs w:val="20"/>
              </w:rPr>
              <w:t> </w:t>
            </w:r>
          </w:p>
          <w:p w14:paraId="77F53930" w14:textId="77777777" w:rsidR="00EE5D36" w:rsidRPr="00C02294" w:rsidRDefault="00EE5D36" w:rsidP="00D00C33">
            <w:pPr>
              <w:rPr>
                <w:rFonts w:ascii="Calibri" w:hAnsi="Calibri" w:cs="Calibri"/>
                <w:szCs w:val="20"/>
              </w:rPr>
            </w:pPr>
            <w:r w:rsidRPr="00C02294">
              <w:rPr>
                <w:rFonts w:ascii="Calibri" w:hAnsi="Calibri" w:cs="Calibri"/>
                <w:szCs w:val="20"/>
              </w:rPr>
              <w:t>The network</w:t>
            </w:r>
            <w:r>
              <w:rPr>
                <w:rFonts w:ascii="Calibri" w:hAnsi="Calibri" w:cs="Calibri"/>
                <w:szCs w:val="20"/>
              </w:rPr>
              <w:t xml:space="preserve"> settings</w:t>
            </w:r>
            <w:r w:rsidRPr="00C02294">
              <w:rPr>
                <w:rFonts w:ascii="Calibri" w:hAnsi="Calibri" w:cs="Calibri"/>
                <w:szCs w:val="20"/>
              </w:rPr>
              <w:t xml:space="preserve"> managed by this API are potentially unique to a particular device.</w:t>
            </w:r>
          </w:p>
        </w:tc>
      </w:tr>
      <w:tr w:rsidR="00EE5D36" w:rsidRPr="00C02294" w14:paraId="0DD6201F"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3A1E4D7" w14:textId="77777777" w:rsidR="00EE5D36" w:rsidRPr="00C02294" w:rsidRDefault="00EE5D36" w:rsidP="00D00C33">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D4EB43"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7525D67" w14:textId="77777777" w:rsidR="00EE5D36" w:rsidRPr="00C02294" w:rsidRDefault="00EE5D36" w:rsidP="00D00C33">
            <w:pPr>
              <w:rPr>
                <w:rFonts w:ascii="Calibri" w:hAnsi="Calibri" w:cs="Calibri"/>
                <w:szCs w:val="20"/>
              </w:rPr>
            </w:pPr>
            <w:r w:rsidRPr="00C02294">
              <w:rPr>
                <w:rFonts w:ascii="Calibri" w:hAnsi="Calibri" w:cs="Calibri"/>
                <w:szCs w:val="20"/>
              </w:rPr>
              <w:t>Returns a list of certificate GUIDs.</w:t>
            </w:r>
          </w:p>
        </w:tc>
      </w:tr>
      <w:tr w:rsidR="00EE5D36" w:rsidRPr="00C02294" w14:paraId="7AD94D56"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A9B07B9" w14:textId="77777777" w:rsidR="00EE5D36" w:rsidRPr="00C02294" w:rsidRDefault="00EE5D36" w:rsidP="00D00C33">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8842277" w14:textId="77777777" w:rsidR="00EE5D36" w:rsidRPr="00C02294" w:rsidRDefault="00EE5D36" w:rsidP="00D00C33">
            <w:pPr>
              <w:rPr>
                <w:rFonts w:ascii="Calibri" w:hAnsi="Calibri" w:cs="Calibri"/>
                <w:szCs w:val="20"/>
              </w:rPr>
            </w:pPr>
            <w:r w:rsidRPr="00C02294">
              <w:rPr>
                <w:rFonts w:ascii="Calibri" w:hAnsi="Calibri" w:cs="Calibri"/>
                <w:szCs w:val="20"/>
              </w:rPr>
              <w:t>POST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02B1C66" w14:textId="77777777" w:rsidR="00EE5D36" w:rsidRPr="00C02294" w:rsidRDefault="00EE5D36" w:rsidP="00D00C33">
            <w:pPr>
              <w:rPr>
                <w:rFonts w:ascii="Calibri" w:hAnsi="Calibri" w:cs="Calibri"/>
                <w:szCs w:val="20"/>
              </w:rPr>
            </w:pPr>
            <w:r w:rsidRPr="00C02294">
              <w:rPr>
                <w:rFonts w:ascii="Calibri" w:hAnsi="Calibri" w:cs="Calibri"/>
                <w:szCs w:val="20"/>
              </w:rPr>
              <w:t>Places a PKCS#7 style certificate or certificate chain on the device to use with its LDevID.  The certificate must be based on CSR acquired from the device.</w:t>
            </w:r>
          </w:p>
          <w:p w14:paraId="70ED67D8" w14:textId="77777777" w:rsidR="00EE5D36" w:rsidRPr="00C02294" w:rsidRDefault="00EE5D36" w:rsidP="00D00C33">
            <w:pPr>
              <w:rPr>
                <w:rFonts w:ascii="Calibri" w:hAnsi="Calibri" w:cs="Calibri"/>
                <w:szCs w:val="20"/>
              </w:rPr>
            </w:pPr>
            <w:r w:rsidRPr="00C02294">
              <w:rPr>
                <w:rFonts w:ascii="Calibri" w:hAnsi="Calibri" w:cs="Calibri"/>
                <w:szCs w:val="20"/>
              </w:rPr>
              <w:t> </w:t>
            </w:r>
          </w:p>
          <w:p w14:paraId="5EB5ADCC" w14:textId="77777777" w:rsidR="00EE5D36" w:rsidRPr="00C02294" w:rsidRDefault="00EE5D36" w:rsidP="00D00C33">
            <w:pPr>
              <w:rPr>
                <w:rFonts w:ascii="Calibri" w:hAnsi="Calibri" w:cs="Calibri"/>
                <w:szCs w:val="20"/>
              </w:rPr>
            </w:pPr>
            <w:r w:rsidRPr="00C02294">
              <w:rPr>
                <w:rFonts w:ascii="Calibri" w:hAnsi="Calibri" w:cs="Calibri"/>
                <w:szCs w:val="20"/>
              </w:rPr>
              <w:t>The response XML has the GUID that is used to identify this certificate.</w:t>
            </w:r>
          </w:p>
        </w:tc>
      </w:tr>
      <w:tr w:rsidR="00EE5D36" w:rsidRPr="00C02294" w14:paraId="79414B10"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D78E176" w14:textId="77777777" w:rsidR="00EE5D36" w:rsidRPr="00C02294" w:rsidRDefault="00EE5D36" w:rsidP="00D00C33">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6E6A93"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3FB42E0" w14:textId="77777777" w:rsidR="00EE5D36" w:rsidRPr="00C02294" w:rsidRDefault="00EE5D36" w:rsidP="00D00C33">
            <w:pPr>
              <w:rPr>
                <w:rFonts w:ascii="Calibri" w:hAnsi="Calibri" w:cs="Calibri"/>
                <w:szCs w:val="20"/>
              </w:rPr>
            </w:pPr>
            <w:r w:rsidRPr="00C02294">
              <w:rPr>
                <w:rFonts w:ascii="Calibri" w:hAnsi="Calibri" w:cs="Calibri"/>
                <w:szCs w:val="20"/>
              </w:rPr>
              <w:t>Returns the PKCS#7 certificate, certificate chain, or PKCS#10 CSR identified by &lt;GUID&gt;</w:t>
            </w:r>
          </w:p>
        </w:tc>
      </w:tr>
      <w:tr w:rsidR="00EE5D36" w:rsidRPr="00C02294" w14:paraId="3DD1DFB6"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8E98DC9" w14:textId="77777777" w:rsidR="00EE5D36" w:rsidRPr="00C02294" w:rsidRDefault="00EE5D36" w:rsidP="00D00C33">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F1444B" w14:textId="77777777" w:rsidR="00EE5D36" w:rsidRPr="00C02294" w:rsidRDefault="00EE5D36" w:rsidP="00D00C33">
            <w:pPr>
              <w:rPr>
                <w:rFonts w:ascii="Calibri" w:hAnsi="Calibri" w:cs="Calibri"/>
                <w:szCs w:val="20"/>
              </w:rPr>
            </w:pPr>
            <w:r w:rsidRPr="00C02294">
              <w:rPr>
                <w:rFonts w:ascii="Calibri" w:hAnsi="Calibri" w:cs="Calibri"/>
                <w:szCs w:val="20"/>
              </w:rPr>
              <w:t>DEL</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D5B6C7" w14:textId="77777777" w:rsidR="00EE5D36" w:rsidRPr="00C02294" w:rsidRDefault="00EE5D36" w:rsidP="00D00C33">
            <w:pPr>
              <w:rPr>
                <w:rFonts w:ascii="Calibri" w:hAnsi="Calibri" w:cs="Calibri"/>
                <w:szCs w:val="20"/>
              </w:rPr>
            </w:pPr>
            <w:r w:rsidRPr="00C02294">
              <w:rPr>
                <w:rFonts w:ascii="Calibri" w:hAnsi="Calibri" w:cs="Calibri"/>
                <w:szCs w:val="20"/>
              </w:rPr>
              <w:t>Deletes the certificate, certificate chain or CSR identified by &lt;GUID&gt;</w:t>
            </w:r>
          </w:p>
        </w:tc>
      </w:tr>
      <w:tr w:rsidR="00EE5D36" w:rsidRPr="00C02294" w14:paraId="7B204CB9"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78026C7" w14:textId="77777777" w:rsidR="00EE5D36" w:rsidRPr="00C02294" w:rsidRDefault="00EE5D36" w:rsidP="00D00C33">
            <w:pPr>
              <w:rPr>
                <w:rFonts w:ascii="Calibri" w:hAnsi="Calibri" w:cs="Calibri"/>
                <w:szCs w:val="20"/>
              </w:rPr>
            </w:pPr>
            <w:r w:rsidRPr="00C02294">
              <w:rPr>
                <w:rFonts w:ascii="Calibri" w:hAnsi="Calibri" w:cs="Calibri"/>
                <w:szCs w:val="20"/>
              </w:rPr>
              <w:lastRenderedPageBreak/>
              <w:t>/lxi/</w:t>
            </w:r>
            <w:proofErr w:type="spellStart"/>
            <w:r w:rsidRPr="00C02294">
              <w:rPr>
                <w:rFonts w:ascii="Calibri" w:hAnsi="Calibri" w:cs="Calibri"/>
                <w:szCs w:val="20"/>
              </w:rPr>
              <w:t>api</w:t>
            </w:r>
            <w:proofErr w:type="spellEnd"/>
            <w:r w:rsidRPr="00C02294">
              <w:rPr>
                <w:rFonts w:ascii="Calibri" w:hAnsi="Calibri" w:cs="Calibri"/>
                <w:szCs w:val="20"/>
              </w:rPr>
              <w:t>/get-</w:t>
            </w:r>
            <w:proofErr w:type="spellStart"/>
            <w:r w:rsidRPr="00C02294">
              <w:rPr>
                <w:rFonts w:ascii="Calibri" w:hAnsi="Calibri" w:cs="Calibri"/>
                <w:szCs w:val="20"/>
              </w:rPr>
              <w:t>csr</w:t>
            </w:r>
            <w:proofErr w:type="spellEnd"/>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5C7C14"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10F8A9" w14:textId="77777777" w:rsidR="00EE5D36" w:rsidRPr="00C02294" w:rsidRDefault="00EE5D36" w:rsidP="00D00C33">
            <w:pPr>
              <w:rPr>
                <w:rFonts w:ascii="Calibri" w:hAnsi="Calibri" w:cs="Calibri"/>
                <w:szCs w:val="20"/>
              </w:rPr>
            </w:pPr>
            <w:r w:rsidRPr="00C02294">
              <w:rPr>
                <w:rFonts w:ascii="Calibri" w:hAnsi="Calibri" w:cs="Calibri"/>
                <w:szCs w:val="20"/>
              </w:rPr>
              <w:t>Acquires a PKCS#10 CSR from the device based on the request parameters.</w:t>
            </w:r>
          </w:p>
        </w:tc>
      </w:tr>
      <w:tr w:rsidR="00EE5D36" w:rsidRPr="00C02294" w14:paraId="7A68ED5C"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212C538A" w14:textId="77777777" w:rsidR="00EE5D36" w:rsidRPr="00C02294" w:rsidRDefault="00EE5D36" w:rsidP="00D00C33">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/create-certificate</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C8D9233" w14:textId="77777777" w:rsidR="00EE5D36" w:rsidRPr="00C02294" w:rsidRDefault="00EE5D36" w:rsidP="00D00C33">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E2E89CB" w14:textId="77777777" w:rsidR="00EE5D36" w:rsidRPr="00C02294" w:rsidRDefault="00EE5D36" w:rsidP="00D00C33">
            <w:pPr>
              <w:rPr>
                <w:rFonts w:ascii="Calibri" w:hAnsi="Calibri" w:cs="Calibri"/>
                <w:szCs w:val="20"/>
              </w:rPr>
            </w:pPr>
            <w:r w:rsidRPr="00C02294">
              <w:rPr>
                <w:rFonts w:ascii="Calibri" w:hAnsi="Calibri" w:cs="Calibri"/>
                <w:szCs w:val="20"/>
              </w:rPr>
              <w:t>Tell the device to create a self-signed certificate (also known as an LDevID) based on the request parameters.</w:t>
            </w:r>
          </w:p>
        </w:tc>
      </w:tr>
      <w:tr w:rsidR="00A00C68" w:rsidRPr="00C02294" w14:paraId="205C538A"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3AB346D" w14:textId="24E3B688" w:rsidR="00A00C68" w:rsidRPr="00C02294" w:rsidRDefault="008963FB" w:rsidP="00D00C33">
            <w:pPr>
              <w:rPr>
                <w:rFonts w:ascii="Calibri" w:hAnsi="Calibri" w:cs="Calibri"/>
                <w:szCs w:val="20"/>
              </w:rPr>
            </w:pPr>
            <w:r>
              <w:rPr>
                <w:rFonts w:ascii="Calibri" w:hAnsi="Calibri" w:cs="Calibri"/>
                <w:szCs w:val="20"/>
              </w:rPr>
              <w:t>l</w:t>
            </w:r>
            <w:r w:rsidR="00A00C68">
              <w:rPr>
                <w:rFonts w:ascii="Calibri" w:hAnsi="Calibri" w:cs="Calibri"/>
                <w:szCs w:val="20"/>
              </w:rPr>
              <w:t>xi/</w:t>
            </w:r>
            <w:proofErr w:type="spellStart"/>
            <w:r w:rsidR="00A00C68">
              <w:rPr>
                <w:rFonts w:ascii="Calibri" w:hAnsi="Calibri" w:cs="Calibri"/>
                <w:szCs w:val="20"/>
              </w:rPr>
              <w:t>api</w:t>
            </w:r>
            <w:proofErr w:type="spellEnd"/>
            <w:r w:rsidR="00A00C68">
              <w:rPr>
                <w:rFonts w:ascii="Calibri" w:hAnsi="Calibri" w:cs="Calibri"/>
                <w:szCs w:val="20"/>
              </w:rPr>
              <w:t>/certificates/&lt;GUID&gt;/enabled</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A072412" w14:textId="46F4AE47" w:rsidR="00A00C68" w:rsidRPr="00C02294" w:rsidRDefault="00A00C68" w:rsidP="00D00C33">
            <w:pPr>
              <w:rPr>
                <w:rFonts w:ascii="Calibri" w:hAnsi="Calibri" w:cs="Calibri"/>
                <w:szCs w:val="20"/>
              </w:rPr>
            </w:pPr>
            <w:r>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EFFA4A6" w14:textId="37E8A47D" w:rsidR="00A00C68" w:rsidRPr="00C02294" w:rsidRDefault="00A00C68" w:rsidP="00D00C33">
            <w:pPr>
              <w:rPr>
                <w:rFonts w:ascii="Calibri" w:hAnsi="Calibri" w:cs="Calibri"/>
                <w:szCs w:val="20"/>
              </w:rPr>
            </w:pPr>
            <w:r>
              <w:rPr>
                <w:rFonts w:ascii="Calibri" w:hAnsi="Calibri" w:cs="Calibri"/>
                <w:szCs w:val="20"/>
              </w:rPr>
              <w:t>Used to enable or disable a certificate</w:t>
            </w:r>
            <w:r w:rsidR="008963FB">
              <w:rPr>
                <w:rFonts w:ascii="Calibri" w:hAnsi="Calibri" w:cs="Calibri"/>
                <w:szCs w:val="20"/>
              </w:rPr>
              <w:t xml:space="preserve"> identified by &lt;GUID&gt;</w:t>
            </w:r>
          </w:p>
        </w:tc>
      </w:tr>
      <w:tr w:rsidR="00871F08" w:rsidRPr="00C02294" w14:paraId="4B39C1C4"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330DDA32" w14:textId="0D615EC9" w:rsidR="00871F08" w:rsidRDefault="00871F08" w:rsidP="00871F08">
            <w:pPr>
              <w:rPr>
                <w:rFonts w:ascii="Calibri" w:hAnsi="Calibri" w:cs="Calibri"/>
                <w:szCs w:val="20"/>
              </w:rPr>
            </w:pPr>
            <w:r>
              <w:rPr>
                <w:rFonts w:ascii="Calibri" w:hAnsi="Calibri" w:cs="Calibri"/>
                <w:szCs w:val="20"/>
              </w:rPr>
              <w:t>lxi/</w:t>
            </w:r>
            <w:proofErr w:type="spellStart"/>
            <w:r>
              <w:rPr>
                <w:rFonts w:ascii="Calibri" w:hAnsi="Calibri" w:cs="Calibri"/>
                <w:szCs w:val="20"/>
              </w:rPr>
              <w:t>api</w:t>
            </w:r>
            <w:proofErr w:type="spellEnd"/>
            <w:r>
              <w:rPr>
                <w:rFonts w:ascii="Calibri" w:hAnsi="Calibri" w:cs="Calibri"/>
                <w:szCs w:val="20"/>
              </w:rPr>
              <w:t>/certificates/&lt;GUID&gt;/enabled</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5788522" w14:textId="0B2AC102" w:rsidR="00871F08" w:rsidRDefault="00871F08" w:rsidP="00871F08">
            <w:pPr>
              <w:rPr>
                <w:rFonts w:ascii="Calibri" w:hAnsi="Calibri" w:cs="Calibri"/>
                <w:szCs w:val="20"/>
              </w:rPr>
            </w:pPr>
            <w:r>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B984270" w14:textId="51021418" w:rsidR="00871F08" w:rsidRDefault="00871F08" w:rsidP="00871F08">
            <w:pPr>
              <w:rPr>
                <w:rFonts w:ascii="Calibri" w:hAnsi="Calibri" w:cs="Calibri"/>
                <w:szCs w:val="20"/>
              </w:rPr>
            </w:pPr>
            <w:r>
              <w:rPr>
                <w:rFonts w:ascii="Calibri" w:hAnsi="Calibri" w:cs="Calibri"/>
                <w:szCs w:val="20"/>
              </w:rPr>
              <w:t>Used to determine if a certificate identified by &lt;GUID&gt; is enabled or disabled.</w:t>
            </w:r>
          </w:p>
        </w:tc>
      </w:tr>
      <w:bookmarkEnd w:id="8"/>
      <w:bookmarkEnd w:id="9"/>
      <w:bookmarkEnd w:id="10"/>
      <w:bookmarkEnd w:id="11"/>
      <w:bookmarkEnd w:id="12"/>
      <w:bookmarkEnd w:id="13"/>
      <w:bookmarkEnd w:id="14"/>
      <w:bookmarkEnd w:id="15"/>
      <w:bookmarkEnd w:id="16"/>
      <w:bookmarkEnd w:id="17"/>
      <w:bookmarkEnd w:id="49"/>
    </w:tbl>
    <w:p w14:paraId="637A4692" w14:textId="77777777" w:rsidR="00302DB6" w:rsidRPr="00302DB6" w:rsidRDefault="00302DB6" w:rsidP="002823EE">
      <w:pPr>
        <w:pStyle w:val="LXIBody"/>
      </w:pPr>
    </w:p>
    <w:sectPr w:rsidR="00302DB6" w:rsidRPr="00302DB6" w:rsidSect="00D44EBD">
      <w:footerReference w:type="even" r:id="rId14"/>
      <w:footerReference w:type="default" r:id="rId15"/>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4B0A8" w14:textId="77777777" w:rsidR="00A129B6" w:rsidRDefault="00A129B6">
      <w:r>
        <w:separator/>
      </w:r>
    </w:p>
  </w:endnote>
  <w:endnote w:type="continuationSeparator" w:id="0">
    <w:p w14:paraId="2574DAE3" w14:textId="77777777" w:rsidR="00A129B6" w:rsidRDefault="00A129B6">
      <w:r>
        <w:continuationSeparator/>
      </w:r>
    </w:p>
  </w:endnote>
  <w:endnote w:type="continuationNotice" w:id="1">
    <w:p w14:paraId="42432356" w14:textId="77777777" w:rsidR="00A129B6" w:rsidRDefault="00A129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altName w:val="Arial"/>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427E" w14:textId="77777777" w:rsidR="00E94FB6" w:rsidRDefault="00E94FB6"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3E3C98C" w14:textId="77777777" w:rsidR="00E94FB6" w:rsidRDefault="00E94FB6"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681A" w14:textId="77777777" w:rsidR="00E94FB6" w:rsidRDefault="00E94FB6" w:rsidP="008C092D">
    <w:pPr>
      <w:pStyle w:val="Footer"/>
      <w:jc w:val="center"/>
    </w:pPr>
    <w:r>
      <w:br/>
    </w:r>
  </w:p>
  <w:p w14:paraId="626EF494" w14:textId="6405AD05" w:rsidR="00E94FB6" w:rsidRDefault="00E94FB6" w:rsidP="008C092D">
    <w:pPr>
      <w:pStyle w:val="Footer"/>
      <w:jc w:val="center"/>
    </w:pPr>
    <w:r>
      <w:t>Copyright 2021 LXI Consortium, Inc.  All rights reserved</w:t>
    </w:r>
    <w:r>
      <w:br/>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D7F27" w14:textId="77777777" w:rsidR="00A129B6" w:rsidRDefault="00A129B6">
      <w:r>
        <w:separator/>
      </w:r>
    </w:p>
  </w:footnote>
  <w:footnote w:type="continuationSeparator" w:id="0">
    <w:p w14:paraId="223FDABF" w14:textId="77777777" w:rsidR="00A129B6" w:rsidRDefault="00A129B6">
      <w:r>
        <w:continuationSeparator/>
      </w:r>
    </w:p>
  </w:footnote>
  <w:footnote w:type="continuationNotice" w:id="1">
    <w:p w14:paraId="4D3F581D" w14:textId="77777777" w:rsidR="00A129B6" w:rsidRDefault="00A129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5537BB8"/>
    <w:multiLevelType w:val="multilevel"/>
    <w:tmpl w:val="B7303E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630AF"/>
    <w:multiLevelType w:val="hybridMultilevel"/>
    <w:tmpl w:val="590A3AA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D18"/>
    <w:multiLevelType w:val="hybridMultilevel"/>
    <w:tmpl w:val="65923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0C9A3290"/>
    <w:multiLevelType w:val="multilevel"/>
    <w:tmpl w:val="91F4B1A4"/>
    <w:lvl w:ilvl="0">
      <w:start w:val="22"/>
      <w:numFmt w:val="decimal"/>
      <w:pStyle w:val="Heading1"/>
      <w:lvlText w:val="%1"/>
      <w:lvlJc w:val="left"/>
      <w:pPr>
        <w:tabs>
          <w:tab w:val="num" w:pos="4842"/>
        </w:tabs>
        <w:ind w:left="484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2707"/>
        </w:tabs>
        <w:ind w:left="2707"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2DC38BE"/>
    <w:multiLevelType w:val="multilevel"/>
    <w:tmpl w:val="44689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8412A"/>
    <w:multiLevelType w:val="hybridMultilevel"/>
    <w:tmpl w:val="39BE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E086D"/>
    <w:multiLevelType w:val="hybridMultilevel"/>
    <w:tmpl w:val="CA42D66C"/>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9"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15:restartNumberingAfterBreak="0">
    <w:nsid w:val="2D4C7461"/>
    <w:multiLevelType w:val="multilevel"/>
    <w:tmpl w:val="FEB8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2B45A3"/>
    <w:multiLevelType w:val="multilevel"/>
    <w:tmpl w:val="69AED79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3"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4"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E7F1EDE"/>
    <w:multiLevelType w:val="multilevel"/>
    <w:tmpl w:val="C8F0506C"/>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8" w15:restartNumberingAfterBreak="0">
    <w:nsid w:val="50EF33FD"/>
    <w:multiLevelType w:val="multilevel"/>
    <w:tmpl w:val="7258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69241A"/>
    <w:multiLevelType w:val="hybridMultilevel"/>
    <w:tmpl w:val="79AC2A4E"/>
    <w:lvl w:ilvl="0" w:tplc="7E200F84">
      <w:start w:val="1"/>
      <w:numFmt w:val="bullet"/>
      <w:lvlText w:val=""/>
      <w:lvlJc w:val="left"/>
      <w:pPr>
        <w:tabs>
          <w:tab w:val="num" w:pos="915"/>
        </w:tabs>
        <w:ind w:left="915" w:hanging="360"/>
      </w:pPr>
      <w:rPr>
        <w:rFonts w:ascii="Symbol" w:hAnsi="Symbol" w:hint="default"/>
      </w:rPr>
    </w:lvl>
    <w:lvl w:ilvl="1" w:tplc="04090003" w:tentative="1">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20" w15:restartNumberingAfterBreak="0">
    <w:nsid w:val="57FC2C85"/>
    <w:multiLevelType w:val="hybridMultilevel"/>
    <w:tmpl w:val="5EC6504E"/>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597106E0"/>
    <w:multiLevelType w:val="hybridMultilevel"/>
    <w:tmpl w:val="D08056B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1B776EC"/>
    <w:multiLevelType w:val="hybridMultilevel"/>
    <w:tmpl w:val="AE9E6148"/>
    <w:lvl w:ilvl="0" w:tplc="F4B6B2BA">
      <w:start w:val="20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EC26EC"/>
    <w:multiLevelType w:val="hybridMultilevel"/>
    <w:tmpl w:val="AE00CC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A5BB8"/>
    <w:multiLevelType w:val="hybridMultilevel"/>
    <w:tmpl w:val="206ADDC4"/>
    <w:lvl w:ilvl="0" w:tplc="4B4408DC">
      <w:numFmt w:val="bullet"/>
      <w:lvlText w:val=""/>
      <w:lvlJc w:val="left"/>
      <w:pPr>
        <w:ind w:left="2059" w:hanging="360"/>
      </w:pPr>
      <w:rPr>
        <w:rFonts w:ascii="Symbol" w:eastAsia="Times New Roman" w:hAnsi="Symbol" w:cs="Times New Roman" w:hint="default"/>
      </w:rPr>
    </w:lvl>
    <w:lvl w:ilvl="1" w:tplc="04090003">
      <w:start w:val="1"/>
      <w:numFmt w:val="bullet"/>
      <w:lvlText w:val="o"/>
      <w:lvlJc w:val="left"/>
      <w:pPr>
        <w:ind w:left="2779" w:hanging="360"/>
      </w:pPr>
      <w:rPr>
        <w:rFonts w:ascii="Courier New" w:hAnsi="Courier New" w:cs="Courier New" w:hint="default"/>
      </w:rPr>
    </w:lvl>
    <w:lvl w:ilvl="2" w:tplc="04090005">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6" w15:restartNumberingAfterBreak="0">
    <w:nsid w:val="69983F0C"/>
    <w:multiLevelType w:val="hybridMultilevel"/>
    <w:tmpl w:val="C30C1C72"/>
    <w:lvl w:ilvl="0" w:tplc="D18C6CF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6B9B6761"/>
    <w:multiLevelType w:val="hybridMultilevel"/>
    <w:tmpl w:val="BC106CB0"/>
    <w:lvl w:ilvl="0" w:tplc="43BC0A20">
      <w:start w:val="20"/>
      <w:numFmt w:val="bullet"/>
      <w:lvlText w:val=""/>
      <w:lvlJc w:val="left"/>
      <w:pPr>
        <w:ind w:left="2059" w:hanging="360"/>
      </w:pPr>
      <w:rPr>
        <w:rFonts w:ascii="Symbol" w:eastAsia="Times New Roman" w:hAnsi="Symbol" w:cs="Times New Roman"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8"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29" w15:restartNumberingAfterBreak="0">
    <w:nsid w:val="6CB5206D"/>
    <w:multiLevelType w:val="hybridMultilevel"/>
    <w:tmpl w:val="19206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600FF2"/>
    <w:multiLevelType w:val="multilevel"/>
    <w:tmpl w:val="AF722BB0"/>
    <w:lvl w:ilvl="0">
      <w:start w:val="2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0A705E"/>
    <w:multiLevelType w:val="hybridMultilevel"/>
    <w:tmpl w:val="12941D3C"/>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32" w15:restartNumberingAfterBreak="0">
    <w:nsid w:val="78DC6CC9"/>
    <w:multiLevelType w:val="hybridMultilevel"/>
    <w:tmpl w:val="C736F400"/>
    <w:lvl w:ilvl="0" w:tplc="D12AC56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22"/>
  </w:num>
  <w:num w:numId="2">
    <w:abstractNumId w:val="0"/>
  </w:num>
  <w:num w:numId="3">
    <w:abstractNumId w:val="9"/>
  </w:num>
  <w:num w:numId="4">
    <w:abstractNumId w:val="11"/>
  </w:num>
  <w:num w:numId="5">
    <w:abstractNumId w:val="13"/>
  </w:num>
  <w:num w:numId="6">
    <w:abstractNumId w:val="17"/>
  </w:num>
  <w:num w:numId="7">
    <w:abstractNumId w:val="1"/>
  </w:num>
  <w:num w:numId="8">
    <w:abstractNumId w:val="28"/>
  </w:num>
  <w:num w:numId="9">
    <w:abstractNumId w:val="16"/>
  </w:num>
  <w:num w:numId="10">
    <w:abstractNumId w:val="14"/>
  </w:num>
  <w:num w:numId="11">
    <w:abstractNumId w:val="15"/>
  </w:num>
  <w:num w:numId="12">
    <w:abstractNumId w:val="5"/>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5"/>
    <w:lvlOverride w:ilvl="0">
      <w:startOverride w:val="2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19"/>
  </w:num>
  <w:num w:numId="21">
    <w:abstractNumId w:val="25"/>
  </w:num>
  <w:num w:numId="22">
    <w:abstractNumId w:val="27"/>
  </w:num>
  <w:num w:numId="23">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num>
  <w:num w:numId="29">
    <w:abstractNumId w:val="10"/>
    <w:lvlOverride w:ilvl="0">
      <w:startOverride w:val="2"/>
    </w:lvlOverride>
  </w:num>
  <w:num w:numId="30">
    <w:abstractNumId w:val="32"/>
  </w:num>
  <w:num w:numId="31">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3"/>
  </w:num>
  <w:num w:numId="37">
    <w:abstractNumId w:val="29"/>
  </w:num>
  <w:num w:numId="38">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num>
  <w:num w:numId="43">
    <w:abstractNumId w:val="20"/>
  </w:num>
  <w:num w:numId="44">
    <w:abstractNumId w:val="4"/>
  </w:num>
  <w:num w:numId="45">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num>
  <w:num w:numId="47">
    <w:abstractNumId w:val="30"/>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BF"/>
    <w:rsid w:val="00000DA2"/>
    <w:rsid w:val="0000217C"/>
    <w:rsid w:val="0000359C"/>
    <w:rsid w:val="00003BEA"/>
    <w:rsid w:val="000042A5"/>
    <w:rsid w:val="00004556"/>
    <w:rsid w:val="00004B1F"/>
    <w:rsid w:val="00004B73"/>
    <w:rsid w:val="00004EB0"/>
    <w:rsid w:val="0000557E"/>
    <w:rsid w:val="00006EB5"/>
    <w:rsid w:val="000072A6"/>
    <w:rsid w:val="00007362"/>
    <w:rsid w:val="000101FC"/>
    <w:rsid w:val="000101FD"/>
    <w:rsid w:val="00010ED6"/>
    <w:rsid w:val="0001165C"/>
    <w:rsid w:val="00011AC0"/>
    <w:rsid w:val="00011AEA"/>
    <w:rsid w:val="00013796"/>
    <w:rsid w:val="000137FF"/>
    <w:rsid w:val="00013A29"/>
    <w:rsid w:val="00013B65"/>
    <w:rsid w:val="00015491"/>
    <w:rsid w:val="0001550C"/>
    <w:rsid w:val="00015524"/>
    <w:rsid w:val="000158DD"/>
    <w:rsid w:val="00015941"/>
    <w:rsid w:val="00015CFC"/>
    <w:rsid w:val="000166F5"/>
    <w:rsid w:val="0001700A"/>
    <w:rsid w:val="0001716B"/>
    <w:rsid w:val="0001729C"/>
    <w:rsid w:val="000177A9"/>
    <w:rsid w:val="000177C7"/>
    <w:rsid w:val="00017FDE"/>
    <w:rsid w:val="000202E2"/>
    <w:rsid w:val="00020EEE"/>
    <w:rsid w:val="000211FE"/>
    <w:rsid w:val="000237CE"/>
    <w:rsid w:val="0002398D"/>
    <w:rsid w:val="00023C88"/>
    <w:rsid w:val="00023F0A"/>
    <w:rsid w:val="00025FDC"/>
    <w:rsid w:val="000264F5"/>
    <w:rsid w:val="00026E39"/>
    <w:rsid w:val="00027897"/>
    <w:rsid w:val="00030A93"/>
    <w:rsid w:val="00030B30"/>
    <w:rsid w:val="00030C99"/>
    <w:rsid w:val="000321BF"/>
    <w:rsid w:val="000325D7"/>
    <w:rsid w:val="0003292C"/>
    <w:rsid w:val="00032A05"/>
    <w:rsid w:val="00032C9B"/>
    <w:rsid w:val="00032E16"/>
    <w:rsid w:val="00032FB4"/>
    <w:rsid w:val="0003343B"/>
    <w:rsid w:val="00033C42"/>
    <w:rsid w:val="00034666"/>
    <w:rsid w:val="0003597A"/>
    <w:rsid w:val="00036419"/>
    <w:rsid w:val="0003662E"/>
    <w:rsid w:val="00036972"/>
    <w:rsid w:val="00036DF2"/>
    <w:rsid w:val="00037241"/>
    <w:rsid w:val="000374D0"/>
    <w:rsid w:val="000376E0"/>
    <w:rsid w:val="000403AF"/>
    <w:rsid w:val="00041439"/>
    <w:rsid w:val="00041BD3"/>
    <w:rsid w:val="00042241"/>
    <w:rsid w:val="00042ADC"/>
    <w:rsid w:val="00042C61"/>
    <w:rsid w:val="0004327C"/>
    <w:rsid w:val="000440F6"/>
    <w:rsid w:val="0004414A"/>
    <w:rsid w:val="00044156"/>
    <w:rsid w:val="0004426B"/>
    <w:rsid w:val="000446F5"/>
    <w:rsid w:val="00044A5F"/>
    <w:rsid w:val="00044F6A"/>
    <w:rsid w:val="0004541C"/>
    <w:rsid w:val="00045621"/>
    <w:rsid w:val="00045A8C"/>
    <w:rsid w:val="00045C52"/>
    <w:rsid w:val="00045DBC"/>
    <w:rsid w:val="000460E7"/>
    <w:rsid w:val="000466E6"/>
    <w:rsid w:val="0005022D"/>
    <w:rsid w:val="00050307"/>
    <w:rsid w:val="000509E9"/>
    <w:rsid w:val="000513AD"/>
    <w:rsid w:val="00051407"/>
    <w:rsid w:val="00051746"/>
    <w:rsid w:val="00051B34"/>
    <w:rsid w:val="00052AE9"/>
    <w:rsid w:val="0005471B"/>
    <w:rsid w:val="00055091"/>
    <w:rsid w:val="00055266"/>
    <w:rsid w:val="00056078"/>
    <w:rsid w:val="00056DBA"/>
    <w:rsid w:val="00060A82"/>
    <w:rsid w:val="00061D6B"/>
    <w:rsid w:val="00061EDB"/>
    <w:rsid w:val="0006222E"/>
    <w:rsid w:val="000631BE"/>
    <w:rsid w:val="000632B0"/>
    <w:rsid w:val="00065C79"/>
    <w:rsid w:val="00065DF5"/>
    <w:rsid w:val="0006619B"/>
    <w:rsid w:val="000663B6"/>
    <w:rsid w:val="00066A8D"/>
    <w:rsid w:val="00067201"/>
    <w:rsid w:val="0006745F"/>
    <w:rsid w:val="00067D03"/>
    <w:rsid w:val="00070615"/>
    <w:rsid w:val="00070EA6"/>
    <w:rsid w:val="000716BB"/>
    <w:rsid w:val="00071864"/>
    <w:rsid w:val="00071B33"/>
    <w:rsid w:val="000725F0"/>
    <w:rsid w:val="00072682"/>
    <w:rsid w:val="0007277B"/>
    <w:rsid w:val="000729BF"/>
    <w:rsid w:val="00073694"/>
    <w:rsid w:val="00073954"/>
    <w:rsid w:val="00073B88"/>
    <w:rsid w:val="00073D9D"/>
    <w:rsid w:val="000748B3"/>
    <w:rsid w:val="00074C8C"/>
    <w:rsid w:val="00074DA9"/>
    <w:rsid w:val="00076226"/>
    <w:rsid w:val="00076A26"/>
    <w:rsid w:val="00076A80"/>
    <w:rsid w:val="00076BA9"/>
    <w:rsid w:val="00076D2C"/>
    <w:rsid w:val="000803AB"/>
    <w:rsid w:val="00080416"/>
    <w:rsid w:val="00081DAD"/>
    <w:rsid w:val="00082398"/>
    <w:rsid w:val="00082448"/>
    <w:rsid w:val="00082CD9"/>
    <w:rsid w:val="00082CDD"/>
    <w:rsid w:val="00082D93"/>
    <w:rsid w:val="00083187"/>
    <w:rsid w:val="00083B0F"/>
    <w:rsid w:val="000848F4"/>
    <w:rsid w:val="000867B0"/>
    <w:rsid w:val="000901F9"/>
    <w:rsid w:val="000909A7"/>
    <w:rsid w:val="00091354"/>
    <w:rsid w:val="00091A19"/>
    <w:rsid w:val="00093971"/>
    <w:rsid w:val="00094264"/>
    <w:rsid w:val="00095885"/>
    <w:rsid w:val="00096164"/>
    <w:rsid w:val="000963A6"/>
    <w:rsid w:val="0009705A"/>
    <w:rsid w:val="000975B4"/>
    <w:rsid w:val="00097695"/>
    <w:rsid w:val="00097CF7"/>
    <w:rsid w:val="000A0606"/>
    <w:rsid w:val="000A1725"/>
    <w:rsid w:val="000A20BA"/>
    <w:rsid w:val="000A21AA"/>
    <w:rsid w:val="000A21FF"/>
    <w:rsid w:val="000A2422"/>
    <w:rsid w:val="000A2729"/>
    <w:rsid w:val="000A2931"/>
    <w:rsid w:val="000A2D0D"/>
    <w:rsid w:val="000A2F83"/>
    <w:rsid w:val="000A32B8"/>
    <w:rsid w:val="000A3511"/>
    <w:rsid w:val="000A391A"/>
    <w:rsid w:val="000A3D1C"/>
    <w:rsid w:val="000A4B86"/>
    <w:rsid w:val="000A4BF2"/>
    <w:rsid w:val="000A4C2C"/>
    <w:rsid w:val="000A65D0"/>
    <w:rsid w:val="000A6928"/>
    <w:rsid w:val="000A6CC8"/>
    <w:rsid w:val="000A704F"/>
    <w:rsid w:val="000A7B24"/>
    <w:rsid w:val="000A7B78"/>
    <w:rsid w:val="000A7F42"/>
    <w:rsid w:val="000B01F9"/>
    <w:rsid w:val="000B0835"/>
    <w:rsid w:val="000B1902"/>
    <w:rsid w:val="000B1D73"/>
    <w:rsid w:val="000B2825"/>
    <w:rsid w:val="000B2AC4"/>
    <w:rsid w:val="000B525F"/>
    <w:rsid w:val="000B5321"/>
    <w:rsid w:val="000B5B31"/>
    <w:rsid w:val="000B5B81"/>
    <w:rsid w:val="000B670B"/>
    <w:rsid w:val="000B7769"/>
    <w:rsid w:val="000C0173"/>
    <w:rsid w:val="000C03B5"/>
    <w:rsid w:val="000C0A23"/>
    <w:rsid w:val="000C10FF"/>
    <w:rsid w:val="000C272D"/>
    <w:rsid w:val="000C2BCA"/>
    <w:rsid w:val="000C3F0D"/>
    <w:rsid w:val="000C5801"/>
    <w:rsid w:val="000C6084"/>
    <w:rsid w:val="000C625F"/>
    <w:rsid w:val="000C6482"/>
    <w:rsid w:val="000C66A8"/>
    <w:rsid w:val="000C7259"/>
    <w:rsid w:val="000D03BA"/>
    <w:rsid w:val="000D0B18"/>
    <w:rsid w:val="000D110A"/>
    <w:rsid w:val="000D191F"/>
    <w:rsid w:val="000D1A95"/>
    <w:rsid w:val="000D1BA9"/>
    <w:rsid w:val="000D1C4E"/>
    <w:rsid w:val="000D27D5"/>
    <w:rsid w:val="000D2B99"/>
    <w:rsid w:val="000D2E56"/>
    <w:rsid w:val="000D3089"/>
    <w:rsid w:val="000D30E7"/>
    <w:rsid w:val="000D328F"/>
    <w:rsid w:val="000D3327"/>
    <w:rsid w:val="000D38D4"/>
    <w:rsid w:val="000D3DB1"/>
    <w:rsid w:val="000D3F8B"/>
    <w:rsid w:val="000D46EC"/>
    <w:rsid w:val="000D478A"/>
    <w:rsid w:val="000D4FE3"/>
    <w:rsid w:val="000D6183"/>
    <w:rsid w:val="000D62AD"/>
    <w:rsid w:val="000D632C"/>
    <w:rsid w:val="000D6FEF"/>
    <w:rsid w:val="000D7719"/>
    <w:rsid w:val="000D7B29"/>
    <w:rsid w:val="000D7D2E"/>
    <w:rsid w:val="000D7E2B"/>
    <w:rsid w:val="000D7E70"/>
    <w:rsid w:val="000E0142"/>
    <w:rsid w:val="000E0899"/>
    <w:rsid w:val="000E09A0"/>
    <w:rsid w:val="000E0D1A"/>
    <w:rsid w:val="000E23F0"/>
    <w:rsid w:val="000E2B08"/>
    <w:rsid w:val="000E3711"/>
    <w:rsid w:val="000E45F6"/>
    <w:rsid w:val="000E4AD6"/>
    <w:rsid w:val="000E4D85"/>
    <w:rsid w:val="000E510C"/>
    <w:rsid w:val="000E5204"/>
    <w:rsid w:val="000E5386"/>
    <w:rsid w:val="000E6565"/>
    <w:rsid w:val="000E69E7"/>
    <w:rsid w:val="000E79B1"/>
    <w:rsid w:val="000E7A96"/>
    <w:rsid w:val="000E7B20"/>
    <w:rsid w:val="000E7B27"/>
    <w:rsid w:val="000F079D"/>
    <w:rsid w:val="000F0A0E"/>
    <w:rsid w:val="000F0EC0"/>
    <w:rsid w:val="000F1C7F"/>
    <w:rsid w:val="000F2CF9"/>
    <w:rsid w:val="000F2E74"/>
    <w:rsid w:val="000F2EEF"/>
    <w:rsid w:val="000F36E4"/>
    <w:rsid w:val="000F3DCE"/>
    <w:rsid w:val="000F446B"/>
    <w:rsid w:val="000F53FA"/>
    <w:rsid w:val="000F5FAD"/>
    <w:rsid w:val="000F6525"/>
    <w:rsid w:val="000F79B2"/>
    <w:rsid w:val="000F7B6D"/>
    <w:rsid w:val="000F7C9B"/>
    <w:rsid w:val="001000C4"/>
    <w:rsid w:val="001002A1"/>
    <w:rsid w:val="00100888"/>
    <w:rsid w:val="00100F34"/>
    <w:rsid w:val="00101108"/>
    <w:rsid w:val="001017AD"/>
    <w:rsid w:val="00102F2C"/>
    <w:rsid w:val="00103109"/>
    <w:rsid w:val="0010357A"/>
    <w:rsid w:val="00104019"/>
    <w:rsid w:val="0010526E"/>
    <w:rsid w:val="0010555F"/>
    <w:rsid w:val="00105814"/>
    <w:rsid w:val="001058BB"/>
    <w:rsid w:val="00105FDF"/>
    <w:rsid w:val="00106E47"/>
    <w:rsid w:val="00107480"/>
    <w:rsid w:val="001079AA"/>
    <w:rsid w:val="00107CAC"/>
    <w:rsid w:val="00111DD3"/>
    <w:rsid w:val="00111EE2"/>
    <w:rsid w:val="00112418"/>
    <w:rsid w:val="00112B90"/>
    <w:rsid w:val="00112DDD"/>
    <w:rsid w:val="00113360"/>
    <w:rsid w:val="00113978"/>
    <w:rsid w:val="001140AC"/>
    <w:rsid w:val="001140D4"/>
    <w:rsid w:val="00114321"/>
    <w:rsid w:val="001145D8"/>
    <w:rsid w:val="00114E98"/>
    <w:rsid w:val="001150FA"/>
    <w:rsid w:val="0011516D"/>
    <w:rsid w:val="001158D1"/>
    <w:rsid w:val="00115A4B"/>
    <w:rsid w:val="0011613C"/>
    <w:rsid w:val="001162D0"/>
    <w:rsid w:val="0012053E"/>
    <w:rsid w:val="00120B29"/>
    <w:rsid w:val="00120E46"/>
    <w:rsid w:val="00121C1E"/>
    <w:rsid w:val="00121CCA"/>
    <w:rsid w:val="00122151"/>
    <w:rsid w:val="001221CB"/>
    <w:rsid w:val="001230D0"/>
    <w:rsid w:val="001231E5"/>
    <w:rsid w:val="001233D6"/>
    <w:rsid w:val="00123492"/>
    <w:rsid w:val="00123814"/>
    <w:rsid w:val="00123DB2"/>
    <w:rsid w:val="001242D4"/>
    <w:rsid w:val="00124FBD"/>
    <w:rsid w:val="001250BE"/>
    <w:rsid w:val="001251FE"/>
    <w:rsid w:val="001266E1"/>
    <w:rsid w:val="0012689F"/>
    <w:rsid w:val="0012694F"/>
    <w:rsid w:val="00126C71"/>
    <w:rsid w:val="001277A7"/>
    <w:rsid w:val="0013021C"/>
    <w:rsid w:val="001316D2"/>
    <w:rsid w:val="0013199A"/>
    <w:rsid w:val="00131A5B"/>
    <w:rsid w:val="001324B3"/>
    <w:rsid w:val="0013288C"/>
    <w:rsid w:val="001328AA"/>
    <w:rsid w:val="00132A61"/>
    <w:rsid w:val="00133B9D"/>
    <w:rsid w:val="0013467D"/>
    <w:rsid w:val="00134A64"/>
    <w:rsid w:val="00135584"/>
    <w:rsid w:val="00135755"/>
    <w:rsid w:val="00135D1C"/>
    <w:rsid w:val="00135FB3"/>
    <w:rsid w:val="0014061D"/>
    <w:rsid w:val="00140AB3"/>
    <w:rsid w:val="00140DD3"/>
    <w:rsid w:val="001411E4"/>
    <w:rsid w:val="00141C25"/>
    <w:rsid w:val="00141EA6"/>
    <w:rsid w:val="001429FB"/>
    <w:rsid w:val="00142CA9"/>
    <w:rsid w:val="00142CE7"/>
    <w:rsid w:val="00142CF2"/>
    <w:rsid w:val="00143D29"/>
    <w:rsid w:val="00144283"/>
    <w:rsid w:val="00145411"/>
    <w:rsid w:val="00145A78"/>
    <w:rsid w:val="00145D01"/>
    <w:rsid w:val="001477AF"/>
    <w:rsid w:val="00150508"/>
    <w:rsid w:val="0015079D"/>
    <w:rsid w:val="00152296"/>
    <w:rsid w:val="00152356"/>
    <w:rsid w:val="001525F9"/>
    <w:rsid w:val="00152ED5"/>
    <w:rsid w:val="001531EE"/>
    <w:rsid w:val="00153917"/>
    <w:rsid w:val="001539FD"/>
    <w:rsid w:val="00153BB3"/>
    <w:rsid w:val="00154790"/>
    <w:rsid w:val="00154B34"/>
    <w:rsid w:val="001553D3"/>
    <w:rsid w:val="001556B2"/>
    <w:rsid w:val="00155BA8"/>
    <w:rsid w:val="00156BC4"/>
    <w:rsid w:val="00156F65"/>
    <w:rsid w:val="00160E5B"/>
    <w:rsid w:val="00160FFC"/>
    <w:rsid w:val="001612A8"/>
    <w:rsid w:val="00161955"/>
    <w:rsid w:val="00163988"/>
    <w:rsid w:val="00164315"/>
    <w:rsid w:val="00164983"/>
    <w:rsid w:val="001649D9"/>
    <w:rsid w:val="00164A70"/>
    <w:rsid w:val="00164A80"/>
    <w:rsid w:val="001658B1"/>
    <w:rsid w:val="00165A47"/>
    <w:rsid w:val="00165A5D"/>
    <w:rsid w:val="00166978"/>
    <w:rsid w:val="001673FF"/>
    <w:rsid w:val="00167A54"/>
    <w:rsid w:val="00167B73"/>
    <w:rsid w:val="00167DF9"/>
    <w:rsid w:val="00170D76"/>
    <w:rsid w:val="00171B64"/>
    <w:rsid w:val="00171EB2"/>
    <w:rsid w:val="00172FBF"/>
    <w:rsid w:val="001730B0"/>
    <w:rsid w:val="001734BC"/>
    <w:rsid w:val="0017485D"/>
    <w:rsid w:val="001752D9"/>
    <w:rsid w:val="00175B63"/>
    <w:rsid w:val="00175F04"/>
    <w:rsid w:val="0017662F"/>
    <w:rsid w:val="00180A1F"/>
    <w:rsid w:val="00180B39"/>
    <w:rsid w:val="00181711"/>
    <w:rsid w:val="001818DC"/>
    <w:rsid w:val="00181C2B"/>
    <w:rsid w:val="00181D3B"/>
    <w:rsid w:val="00181EE7"/>
    <w:rsid w:val="00182657"/>
    <w:rsid w:val="001826F3"/>
    <w:rsid w:val="0018272F"/>
    <w:rsid w:val="0018325D"/>
    <w:rsid w:val="0018394C"/>
    <w:rsid w:val="00183B6B"/>
    <w:rsid w:val="00184689"/>
    <w:rsid w:val="0018473D"/>
    <w:rsid w:val="0018577D"/>
    <w:rsid w:val="00185911"/>
    <w:rsid w:val="00185B65"/>
    <w:rsid w:val="00185B8B"/>
    <w:rsid w:val="00185CEC"/>
    <w:rsid w:val="00185FE2"/>
    <w:rsid w:val="00187438"/>
    <w:rsid w:val="00191691"/>
    <w:rsid w:val="001924AD"/>
    <w:rsid w:val="0019319F"/>
    <w:rsid w:val="00193486"/>
    <w:rsid w:val="00193F7B"/>
    <w:rsid w:val="00194203"/>
    <w:rsid w:val="00194448"/>
    <w:rsid w:val="001946B4"/>
    <w:rsid w:val="00194939"/>
    <w:rsid w:val="00194B69"/>
    <w:rsid w:val="00194C4C"/>
    <w:rsid w:val="00194DFF"/>
    <w:rsid w:val="0019595B"/>
    <w:rsid w:val="00195C7A"/>
    <w:rsid w:val="0019617B"/>
    <w:rsid w:val="001961B5"/>
    <w:rsid w:val="001970B2"/>
    <w:rsid w:val="001979CB"/>
    <w:rsid w:val="00197A42"/>
    <w:rsid w:val="001A00E6"/>
    <w:rsid w:val="001A026A"/>
    <w:rsid w:val="001A0A84"/>
    <w:rsid w:val="001A1361"/>
    <w:rsid w:val="001A2612"/>
    <w:rsid w:val="001A33E9"/>
    <w:rsid w:val="001A3A48"/>
    <w:rsid w:val="001A44F6"/>
    <w:rsid w:val="001A4968"/>
    <w:rsid w:val="001A4AE0"/>
    <w:rsid w:val="001A4FF5"/>
    <w:rsid w:val="001A5086"/>
    <w:rsid w:val="001A5787"/>
    <w:rsid w:val="001A579E"/>
    <w:rsid w:val="001A5CB0"/>
    <w:rsid w:val="001A6D5A"/>
    <w:rsid w:val="001A70D7"/>
    <w:rsid w:val="001A72E7"/>
    <w:rsid w:val="001B10F3"/>
    <w:rsid w:val="001B1B91"/>
    <w:rsid w:val="001B2237"/>
    <w:rsid w:val="001B23D4"/>
    <w:rsid w:val="001B2DA7"/>
    <w:rsid w:val="001B3277"/>
    <w:rsid w:val="001B32CA"/>
    <w:rsid w:val="001B400E"/>
    <w:rsid w:val="001B4798"/>
    <w:rsid w:val="001B4C40"/>
    <w:rsid w:val="001B5280"/>
    <w:rsid w:val="001B64FD"/>
    <w:rsid w:val="001B6534"/>
    <w:rsid w:val="001B6D4C"/>
    <w:rsid w:val="001B76BC"/>
    <w:rsid w:val="001B79B9"/>
    <w:rsid w:val="001B7C18"/>
    <w:rsid w:val="001B7D0A"/>
    <w:rsid w:val="001C02E0"/>
    <w:rsid w:val="001C0690"/>
    <w:rsid w:val="001C0A8C"/>
    <w:rsid w:val="001C1ADF"/>
    <w:rsid w:val="001C1BAB"/>
    <w:rsid w:val="001C32D2"/>
    <w:rsid w:val="001C4575"/>
    <w:rsid w:val="001C45BE"/>
    <w:rsid w:val="001C4C07"/>
    <w:rsid w:val="001C4D96"/>
    <w:rsid w:val="001C61A0"/>
    <w:rsid w:val="001C6FEF"/>
    <w:rsid w:val="001C71B8"/>
    <w:rsid w:val="001C74A8"/>
    <w:rsid w:val="001D01C5"/>
    <w:rsid w:val="001D06BC"/>
    <w:rsid w:val="001D0D04"/>
    <w:rsid w:val="001D0E8A"/>
    <w:rsid w:val="001D1095"/>
    <w:rsid w:val="001D130F"/>
    <w:rsid w:val="001D1A63"/>
    <w:rsid w:val="001D1C58"/>
    <w:rsid w:val="001D28FD"/>
    <w:rsid w:val="001D2915"/>
    <w:rsid w:val="001D2A35"/>
    <w:rsid w:val="001D310F"/>
    <w:rsid w:val="001D3A0D"/>
    <w:rsid w:val="001D3A7B"/>
    <w:rsid w:val="001D5197"/>
    <w:rsid w:val="001D5652"/>
    <w:rsid w:val="001D5EB7"/>
    <w:rsid w:val="001D5EF9"/>
    <w:rsid w:val="001D6437"/>
    <w:rsid w:val="001D6440"/>
    <w:rsid w:val="001D6611"/>
    <w:rsid w:val="001D6D26"/>
    <w:rsid w:val="001D6F79"/>
    <w:rsid w:val="001D7CD4"/>
    <w:rsid w:val="001D7F89"/>
    <w:rsid w:val="001E05BB"/>
    <w:rsid w:val="001E1142"/>
    <w:rsid w:val="001E1B16"/>
    <w:rsid w:val="001E1C2A"/>
    <w:rsid w:val="001E1CBF"/>
    <w:rsid w:val="001E427E"/>
    <w:rsid w:val="001E4427"/>
    <w:rsid w:val="001E4AC4"/>
    <w:rsid w:val="001E508E"/>
    <w:rsid w:val="001E5516"/>
    <w:rsid w:val="001E59A5"/>
    <w:rsid w:val="001E5A3D"/>
    <w:rsid w:val="001E6806"/>
    <w:rsid w:val="001E6E75"/>
    <w:rsid w:val="001E714E"/>
    <w:rsid w:val="001E7622"/>
    <w:rsid w:val="001F047D"/>
    <w:rsid w:val="001F1491"/>
    <w:rsid w:val="001F14E0"/>
    <w:rsid w:val="001F23D4"/>
    <w:rsid w:val="001F27AE"/>
    <w:rsid w:val="001F2A1B"/>
    <w:rsid w:val="001F2CC3"/>
    <w:rsid w:val="001F3593"/>
    <w:rsid w:val="001F3831"/>
    <w:rsid w:val="001F3BFB"/>
    <w:rsid w:val="001F4EC0"/>
    <w:rsid w:val="001F5388"/>
    <w:rsid w:val="001F5B26"/>
    <w:rsid w:val="001F6412"/>
    <w:rsid w:val="001F64EA"/>
    <w:rsid w:val="001F6F80"/>
    <w:rsid w:val="001F7428"/>
    <w:rsid w:val="001F7430"/>
    <w:rsid w:val="001F793F"/>
    <w:rsid w:val="00200567"/>
    <w:rsid w:val="00200FB1"/>
    <w:rsid w:val="0020329B"/>
    <w:rsid w:val="00203BE8"/>
    <w:rsid w:val="00203FAC"/>
    <w:rsid w:val="00204566"/>
    <w:rsid w:val="002051EA"/>
    <w:rsid w:val="0020569E"/>
    <w:rsid w:val="00206E6B"/>
    <w:rsid w:val="0020713E"/>
    <w:rsid w:val="002101BF"/>
    <w:rsid w:val="00211037"/>
    <w:rsid w:val="00211FE8"/>
    <w:rsid w:val="0021444F"/>
    <w:rsid w:val="00214555"/>
    <w:rsid w:val="00214C01"/>
    <w:rsid w:val="00214CFD"/>
    <w:rsid w:val="002159DF"/>
    <w:rsid w:val="00215B1A"/>
    <w:rsid w:val="00215BC1"/>
    <w:rsid w:val="002164F1"/>
    <w:rsid w:val="002165F6"/>
    <w:rsid w:val="002172FD"/>
    <w:rsid w:val="002178AA"/>
    <w:rsid w:val="00221F3C"/>
    <w:rsid w:val="00222183"/>
    <w:rsid w:val="0022391B"/>
    <w:rsid w:val="0022616A"/>
    <w:rsid w:val="0022697E"/>
    <w:rsid w:val="00226FB0"/>
    <w:rsid w:val="0022781D"/>
    <w:rsid w:val="00227D18"/>
    <w:rsid w:val="002302EC"/>
    <w:rsid w:val="00231536"/>
    <w:rsid w:val="00231D3F"/>
    <w:rsid w:val="0023286C"/>
    <w:rsid w:val="00233BBB"/>
    <w:rsid w:val="0023429C"/>
    <w:rsid w:val="0023429E"/>
    <w:rsid w:val="002342FA"/>
    <w:rsid w:val="00234954"/>
    <w:rsid w:val="00235E9F"/>
    <w:rsid w:val="00236059"/>
    <w:rsid w:val="002365C4"/>
    <w:rsid w:val="0023738E"/>
    <w:rsid w:val="00240739"/>
    <w:rsid w:val="00240740"/>
    <w:rsid w:val="0024075F"/>
    <w:rsid w:val="0024190D"/>
    <w:rsid w:val="00241F38"/>
    <w:rsid w:val="00242067"/>
    <w:rsid w:val="00242680"/>
    <w:rsid w:val="002431EA"/>
    <w:rsid w:val="0024380A"/>
    <w:rsid w:val="00243CB1"/>
    <w:rsid w:val="00243F48"/>
    <w:rsid w:val="00244A69"/>
    <w:rsid w:val="00245087"/>
    <w:rsid w:val="00245992"/>
    <w:rsid w:val="00245A87"/>
    <w:rsid w:val="002462DA"/>
    <w:rsid w:val="002463C2"/>
    <w:rsid w:val="002465E0"/>
    <w:rsid w:val="00246A2E"/>
    <w:rsid w:val="0025183B"/>
    <w:rsid w:val="00251DFB"/>
    <w:rsid w:val="00252129"/>
    <w:rsid w:val="00252217"/>
    <w:rsid w:val="00252591"/>
    <w:rsid w:val="00253362"/>
    <w:rsid w:val="002537EE"/>
    <w:rsid w:val="00253C36"/>
    <w:rsid w:val="00254174"/>
    <w:rsid w:val="00254F72"/>
    <w:rsid w:val="0025501B"/>
    <w:rsid w:val="002552DB"/>
    <w:rsid w:val="00255FA5"/>
    <w:rsid w:val="00256352"/>
    <w:rsid w:val="00256BC7"/>
    <w:rsid w:val="00257530"/>
    <w:rsid w:val="0025759B"/>
    <w:rsid w:val="00257843"/>
    <w:rsid w:val="00260A5E"/>
    <w:rsid w:val="00260D56"/>
    <w:rsid w:val="00260ED5"/>
    <w:rsid w:val="00261638"/>
    <w:rsid w:val="002620B1"/>
    <w:rsid w:val="002629E3"/>
    <w:rsid w:val="0026342E"/>
    <w:rsid w:val="0026358F"/>
    <w:rsid w:val="002635EA"/>
    <w:rsid w:val="002636B1"/>
    <w:rsid w:val="00263940"/>
    <w:rsid w:val="002639FB"/>
    <w:rsid w:val="00263C81"/>
    <w:rsid w:val="00264412"/>
    <w:rsid w:val="00264F6C"/>
    <w:rsid w:val="00265A2E"/>
    <w:rsid w:val="00265AC6"/>
    <w:rsid w:val="00265D4F"/>
    <w:rsid w:val="00265D7D"/>
    <w:rsid w:val="00266359"/>
    <w:rsid w:val="00267DC6"/>
    <w:rsid w:val="002700F8"/>
    <w:rsid w:val="002711FF"/>
    <w:rsid w:val="00271243"/>
    <w:rsid w:val="00272715"/>
    <w:rsid w:val="00272A80"/>
    <w:rsid w:val="00274D28"/>
    <w:rsid w:val="00274D64"/>
    <w:rsid w:val="00275695"/>
    <w:rsid w:val="00275BAD"/>
    <w:rsid w:val="0028073D"/>
    <w:rsid w:val="0028146A"/>
    <w:rsid w:val="0028170F"/>
    <w:rsid w:val="00281A9E"/>
    <w:rsid w:val="0028216F"/>
    <w:rsid w:val="002823EE"/>
    <w:rsid w:val="00282980"/>
    <w:rsid w:val="00282E34"/>
    <w:rsid w:val="00282F60"/>
    <w:rsid w:val="00283EE2"/>
    <w:rsid w:val="002865E4"/>
    <w:rsid w:val="00290104"/>
    <w:rsid w:val="00290181"/>
    <w:rsid w:val="0029047F"/>
    <w:rsid w:val="0029052E"/>
    <w:rsid w:val="00290CAA"/>
    <w:rsid w:val="00291B25"/>
    <w:rsid w:val="002920FE"/>
    <w:rsid w:val="00292F30"/>
    <w:rsid w:val="0029314C"/>
    <w:rsid w:val="002939A8"/>
    <w:rsid w:val="002957BE"/>
    <w:rsid w:val="00296751"/>
    <w:rsid w:val="00296A8C"/>
    <w:rsid w:val="00296DEE"/>
    <w:rsid w:val="00296F3C"/>
    <w:rsid w:val="00297353"/>
    <w:rsid w:val="00297403"/>
    <w:rsid w:val="002974E0"/>
    <w:rsid w:val="002974F9"/>
    <w:rsid w:val="00297D19"/>
    <w:rsid w:val="00297F43"/>
    <w:rsid w:val="002A0FE1"/>
    <w:rsid w:val="002A1018"/>
    <w:rsid w:val="002A179A"/>
    <w:rsid w:val="002A1857"/>
    <w:rsid w:val="002A1AA3"/>
    <w:rsid w:val="002A23BB"/>
    <w:rsid w:val="002A28B4"/>
    <w:rsid w:val="002A3107"/>
    <w:rsid w:val="002A4291"/>
    <w:rsid w:val="002A43AB"/>
    <w:rsid w:val="002A4A1C"/>
    <w:rsid w:val="002A51F9"/>
    <w:rsid w:val="002A5E30"/>
    <w:rsid w:val="002A5ECD"/>
    <w:rsid w:val="002A62DD"/>
    <w:rsid w:val="002A69CF"/>
    <w:rsid w:val="002A6BEA"/>
    <w:rsid w:val="002A6E43"/>
    <w:rsid w:val="002A7063"/>
    <w:rsid w:val="002A70FA"/>
    <w:rsid w:val="002A72C5"/>
    <w:rsid w:val="002A7D35"/>
    <w:rsid w:val="002B07D9"/>
    <w:rsid w:val="002B0C32"/>
    <w:rsid w:val="002B0D84"/>
    <w:rsid w:val="002B13CB"/>
    <w:rsid w:val="002B1463"/>
    <w:rsid w:val="002B1744"/>
    <w:rsid w:val="002B1A58"/>
    <w:rsid w:val="002B2FDC"/>
    <w:rsid w:val="002B31FC"/>
    <w:rsid w:val="002B327F"/>
    <w:rsid w:val="002B475F"/>
    <w:rsid w:val="002B4E6D"/>
    <w:rsid w:val="002B72F8"/>
    <w:rsid w:val="002B72FD"/>
    <w:rsid w:val="002B7544"/>
    <w:rsid w:val="002B7AAA"/>
    <w:rsid w:val="002C00BB"/>
    <w:rsid w:val="002C04DD"/>
    <w:rsid w:val="002C06CA"/>
    <w:rsid w:val="002C1591"/>
    <w:rsid w:val="002C1BBF"/>
    <w:rsid w:val="002C1E4B"/>
    <w:rsid w:val="002C3157"/>
    <w:rsid w:val="002C3798"/>
    <w:rsid w:val="002C3F0C"/>
    <w:rsid w:val="002C4499"/>
    <w:rsid w:val="002C4EF0"/>
    <w:rsid w:val="002C4F79"/>
    <w:rsid w:val="002C59F0"/>
    <w:rsid w:val="002C5AF1"/>
    <w:rsid w:val="002C5B7B"/>
    <w:rsid w:val="002C6831"/>
    <w:rsid w:val="002C6931"/>
    <w:rsid w:val="002C6E85"/>
    <w:rsid w:val="002C7650"/>
    <w:rsid w:val="002C791D"/>
    <w:rsid w:val="002C7924"/>
    <w:rsid w:val="002D0B30"/>
    <w:rsid w:val="002D1A6D"/>
    <w:rsid w:val="002D2E70"/>
    <w:rsid w:val="002D3C6C"/>
    <w:rsid w:val="002D3C92"/>
    <w:rsid w:val="002D41C3"/>
    <w:rsid w:val="002D4383"/>
    <w:rsid w:val="002D481C"/>
    <w:rsid w:val="002D4D51"/>
    <w:rsid w:val="002D5227"/>
    <w:rsid w:val="002D545F"/>
    <w:rsid w:val="002D66EF"/>
    <w:rsid w:val="002D69A1"/>
    <w:rsid w:val="002D77A8"/>
    <w:rsid w:val="002D7C58"/>
    <w:rsid w:val="002D7CA3"/>
    <w:rsid w:val="002D7E95"/>
    <w:rsid w:val="002E01C1"/>
    <w:rsid w:val="002E0247"/>
    <w:rsid w:val="002E0ECA"/>
    <w:rsid w:val="002E1867"/>
    <w:rsid w:val="002E1A5E"/>
    <w:rsid w:val="002E1BF4"/>
    <w:rsid w:val="002E1BF6"/>
    <w:rsid w:val="002E266F"/>
    <w:rsid w:val="002E3C60"/>
    <w:rsid w:val="002E3E80"/>
    <w:rsid w:val="002E42D4"/>
    <w:rsid w:val="002E47EE"/>
    <w:rsid w:val="002E596C"/>
    <w:rsid w:val="002E6493"/>
    <w:rsid w:val="002E69BB"/>
    <w:rsid w:val="002E6D97"/>
    <w:rsid w:val="002E70B9"/>
    <w:rsid w:val="002E7167"/>
    <w:rsid w:val="002E7E26"/>
    <w:rsid w:val="002F11B9"/>
    <w:rsid w:val="002F13BC"/>
    <w:rsid w:val="002F21EB"/>
    <w:rsid w:val="002F38DE"/>
    <w:rsid w:val="002F4A69"/>
    <w:rsid w:val="002F4C63"/>
    <w:rsid w:val="002F5047"/>
    <w:rsid w:val="002F5CDF"/>
    <w:rsid w:val="002F613C"/>
    <w:rsid w:val="002F6D8A"/>
    <w:rsid w:val="002F6E90"/>
    <w:rsid w:val="002F71A9"/>
    <w:rsid w:val="002F7A68"/>
    <w:rsid w:val="003001F2"/>
    <w:rsid w:val="003004BC"/>
    <w:rsid w:val="00300649"/>
    <w:rsid w:val="00301A3F"/>
    <w:rsid w:val="00301C76"/>
    <w:rsid w:val="00302A59"/>
    <w:rsid w:val="00302DB6"/>
    <w:rsid w:val="00302F79"/>
    <w:rsid w:val="003031C9"/>
    <w:rsid w:val="00303D99"/>
    <w:rsid w:val="00304465"/>
    <w:rsid w:val="00304982"/>
    <w:rsid w:val="00305838"/>
    <w:rsid w:val="00306A14"/>
    <w:rsid w:val="00307433"/>
    <w:rsid w:val="0030772D"/>
    <w:rsid w:val="00307816"/>
    <w:rsid w:val="00307F60"/>
    <w:rsid w:val="003102B0"/>
    <w:rsid w:val="0031087C"/>
    <w:rsid w:val="003108AC"/>
    <w:rsid w:val="00310D56"/>
    <w:rsid w:val="00310FF0"/>
    <w:rsid w:val="00312413"/>
    <w:rsid w:val="0031358A"/>
    <w:rsid w:val="003136D9"/>
    <w:rsid w:val="00313B93"/>
    <w:rsid w:val="00313EB9"/>
    <w:rsid w:val="00314034"/>
    <w:rsid w:val="00314567"/>
    <w:rsid w:val="003146CB"/>
    <w:rsid w:val="00314A6C"/>
    <w:rsid w:val="00314CF4"/>
    <w:rsid w:val="00314E9B"/>
    <w:rsid w:val="00316998"/>
    <w:rsid w:val="00316FB2"/>
    <w:rsid w:val="00317029"/>
    <w:rsid w:val="0032051D"/>
    <w:rsid w:val="0032089C"/>
    <w:rsid w:val="00320C87"/>
    <w:rsid w:val="0032134B"/>
    <w:rsid w:val="0032166C"/>
    <w:rsid w:val="00322A86"/>
    <w:rsid w:val="00322BA7"/>
    <w:rsid w:val="00322FC8"/>
    <w:rsid w:val="00324071"/>
    <w:rsid w:val="00325A9A"/>
    <w:rsid w:val="00325CB9"/>
    <w:rsid w:val="003268B4"/>
    <w:rsid w:val="003274F3"/>
    <w:rsid w:val="003277E8"/>
    <w:rsid w:val="00327829"/>
    <w:rsid w:val="00327F0F"/>
    <w:rsid w:val="00327FF9"/>
    <w:rsid w:val="00330100"/>
    <w:rsid w:val="00330942"/>
    <w:rsid w:val="003316F9"/>
    <w:rsid w:val="0033176B"/>
    <w:rsid w:val="00331922"/>
    <w:rsid w:val="00331AFC"/>
    <w:rsid w:val="00331BAB"/>
    <w:rsid w:val="00331BF3"/>
    <w:rsid w:val="003326AD"/>
    <w:rsid w:val="00332C95"/>
    <w:rsid w:val="00334069"/>
    <w:rsid w:val="00334C4E"/>
    <w:rsid w:val="00334DC1"/>
    <w:rsid w:val="00335D74"/>
    <w:rsid w:val="00336C17"/>
    <w:rsid w:val="00336E1F"/>
    <w:rsid w:val="003378C0"/>
    <w:rsid w:val="00337DE7"/>
    <w:rsid w:val="00340BA8"/>
    <w:rsid w:val="00340C65"/>
    <w:rsid w:val="00340FF6"/>
    <w:rsid w:val="0034102E"/>
    <w:rsid w:val="0034112D"/>
    <w:rsid w:val="00341AD4"/>
    <w:rsid w:val="00341BAD"/>
    <w:rsid w:val="00341BF8"/>
    <w:rsid w:val="003425F4"/>
    <w:rsid w:val="00342678"/>
    <w:rsid w:val="00342AB0"/>
    <w:rsid w:val="0034392B"/>
    <w:rsid w:val="00343BD6"/>
    <w:rsid w:val="003448BA"/>
    <w:rsid w:val="00344D55"/>
    <w:rsid w:val="00344F67"/>
    <w:rsid w:val="00345849"/>
    <w:rsid w:val="00345A60"/>
    <w:rsid w:val="00346191"/>
    <w:rsid w:val="00346B55"/>
    <w:rsid w:val="00346FD2"/>
    <w:rsid w:val="00347116"/>
    <w:rsid w:val="0034786B"/>
    <w:rsid w:val="00347FB0"/>
    <w:rsid w:val="003503AE"/>
    <w:rsid w:val="00350777"/>
    <w:rsid w:val="003512E8"/>
    <w:rsid w:val="00351CFC"/>
    <w:rsid w:val="00351D1D"/>
    <w:rsid w:val="0035208E"/>
    <w:rsid w:val="00352BD6"/>
    <w:rsid w:val="00353485"/>
    <w:rsid w:val="00353AC1"/>
    <w:rsid w:val="00354F4B"/>
    <w:rsid w:val="00356914"/>
    <w:rsid w:val="003574A6"/>
    <w:rsid w:val="00357B4C"/>
    <w:rsid w:val="00357F28"/>
    <w:rsid w:val="003601AD"/>
    <w:rsid w:val="003606CB"/>
    <w:rsid w:val="00361661"/>
    <w:rsid w:val="003637C7"/>
    <w:rsid w:val="0036486D"/>
    <w:rsid w:val="00370178"/>
    <w:rsid w:val="003706FB"/>
    <w:rsid w:val="0037166E"/>
    <w:rsid w:val="00372061"/>
    <w:rsid w:val="0037280A"/>
    <w:rsid w:val="00372CCC"/>
    <w:rsid w:val="00373487"/>
    <w:rsid w:val="003739D5"/>
    <w:rsid w:val="00373B3B"/>
    <w:rsid w:val="00374214"/>
    <w:rsid w:val="0037487F"/>
    <w:rsid w:val="00375B01"/>
    <w:rsid w:val="00375B85"/>
    <w:rsid w:val="00375CE3"/>
    <w:rsid w:val="003764B2"/>
    <w:rsid w:val="00376FA6"/>
    <w:rsid w:val="00377DC2"/>
    <w:rsid w:val="003806FF"/>
    <w:rsid w:val="003809CA"/>
    <w:rsid w:val="00380BDA"/>
    <w:rsid w:val="00380D7B"/>
    <w:rsid w:val="003821FA"/>
    <w:rsid w:val="003826A3"/>
    <w:rsid w:val="003828C0"/>
    <w:rsid w:val="003832B5"/>
    <w:rsid w:val="00383762"/>
    <w:rsid w:val="00383808"/>
    <w:rsid w:val="00383C04"/>
    <w:rsid w:val="00383C8B"/>
    <w:rsid w:val="00383DB4"/>
    <w:rsid w:val="00383E06"/>
    <w:rsid w:val="00384142"/>
    <w:rsid w:val="00384BA7"/>
    <w:rsid w:val="00384DD1"/>
    <w:rsid w:val="0038562E"/>
    <w:rsid w:val="00387A11"/>
    <w:rsid w:val="00387EF0"/>
    <w:rsid w:val="00387F24"/>
    <w:rsid w:val="003913F7"/>
    <w:rsid w:val="00391429"/>
    <w:rsid w:val="0039172B"/>
    <w:rsid w:val="00391B8D"/>
    <w:rsid w:val="00392229"/>
    <w:rsid w:val="00393485"/>
    <w:rsid w:val="003939FC"/>
    <w:rsid w:val="00393ABF"/>
    <w:rsid w:val="00393E18"/>
    <w:rsid w:val="00393F99"/>
    <w:rsid w:val="00395417"/>
    <w:rsid w:val="003955D0"/>
    <w:rsid w:val="00396BB3"/>
    <w:rsid w:val="0039706F"/>
    <w:rsid w:val="003974D0"/>
    <w:rsid w:val="003975E5"/>
    <w:rsid w:val="00397629"/>
    <w:rsid w:val="00397A12"/>
    <w:rsid w:val="00397EAF"/>
    <w:rsid w:val="003A0494"/>
    <w:rsid w:val="003A04E5"/>
    <w:rsid w:val="003A05B0"/>
    <w:rsid w:val="003A075A"/>
    <w:rsid w:val="003A1033"/>
    <w:rsid w:val="003A13F0"/>
    <w:rsid w:val="003A1A59"/>
    <w:rsid w:val="003A1DB0"/>
    <w:rsid w:val="003A2C46"/>
    <w:rsid w:val="003A32A6"/>
    <w:rsid w:val="003A3931"/>
    <w:rsid w:val="003A4587"/>
    <w:rsid w:val="003A49D0"/>
    <w:rsid w:val="003A51F9"/>
    <w:rsid w:val="003A5329"/>
    <w:rsid w:val="003A6AEC"/>
    <w:rsid w:val="003A6E1D"/>
    <w:rsid w:val="003A7148"/>
    <w:rsid w:val="003A725A"/>
    <w:rsid w:val="003A7EAD"/>
    <w:rsid w:val="003B1508"/>
    <w:rsid w:val="003B2184"/>
    <w:rsid w:val="003B30F6"/>
    <w:rsid w:val="003B44D9"/>
    <w:rsid w:val="003B619F"/>
    <w:rsid w:val="003B6310"/>
    <w:rsid w:val="003B6774"/>
    <w:rsid w:val="003B699D"/>
    <w:rsid w:val="003B6CB0"/>
    <w:rsid w:val="003B7ACC"/>
    <w:rsid w:val="003B7EF5"/>
    <w:rsid w:val="003C0C37"/>
    <w:rsid w:val="003C0EDB"/>
    <w:rsid w:val="003C11A5"/>
    <w:rsid w:val="003C1234"/>
    <w:rsid w:val="003C1539"/>
    <w:rsid w:val="003C19D6"/>
    <w:rsid w:val="003C1A20"/>
    <w:rsid w:val="003C1C45"/>
    <w:rsid w:val="003C220E"/>
    <w:rsid w:val="003C35B1"/>
    <w:rsid w:val="003C3684"/>
    <w:rsid w:val="003C48AA"/>
    <w:rsid w:val="003C591F"/>
    <w:rsid w:val="003C5AAA"/>
    <w:rsid w:val="003C6447"/>
    <w:rsid w:val="003C655F"/>
    <w:rsid w:val="003C682C"/>
    <w:rsid w:val="003C6C3C"/>
    <w:rsid w:val="003C6CAC"/>
    <w:rsid w:val="003C6FB0"/>
    <w:rsid w:val="003C6FCD"/>
    <w:rsid w:val="003C7276"/>
    <w:rsid w:val="003C7891"/>
    <w:rsid w:val="003C790F"/>
    <w:rsid w:val="003D07F8"/>
    <w:rsid w:val="003D0970"/>
    <w:rsid w:val="003D135A"/>
    <w:rsid w:val="003D15E0"/>
    <w:rsid w:val="003D1E9E"/>
    <w:rsid w:val="003D26A4"/>
    <w:rsid w:val="003D27F0"/>
    <w:rsid w:val="003D4EA3"/>
    <w:rsid w:val="003D52CC"/>
    <w:rsid w:val="003D5378"/>
    <w:rsid w:val="003D5474"/>
    <w:rsid w:val="003D66ED"/>
    <w:rsid w:val="003D67E8"/>
    <w:rsid w:val="003D71AF"/>
    <w:rsid w:val="003D721A"/>
    <w:rsid w:val="003E06A9"/>
    <w:rsid w:val="003E06E3"/>
    <w:rsid w:val="003E1482"/>
    <w:rsid w:val="003E236C"/>
    <w:rsid w:val="003E27B9"/>
    <w:rsid w:val="003E310D"/>
    <w:rsid w:val="003E318F"/>
    <w:rsid w:val="003E387D"/>
    <w:rsid w:val="003E4BFB"/>
    <w:rsid w:val="003E4D6F"/>
    <w:rsid w:val="003E52D3"/>
    <w:rsid w:val="003E6A41"/>
    <w:rsid w:val="003E79BC"/>
    <w:rsid w:val="003F099C"/>
    <w:rsid w:val="003F0F50"/>
    <w:rsid w:val="003F19A8"/>
    <w:rsid w:val="003F1B19"/>
    <w:rsid w:val="003F3C79"/>
    <w:rsid w:val="003F459E"/>
    <w:rsid w:val="003F461E"/>
    <w:rsid w:val="003F4B9E"/>
    <w:rsid w:val="003F4D94"/>
    <w:rsid w:val="003F5444"/>
    <w:rsid w:val="003F5D90"/>
    <w:rsid w:val="003F61D5"/>
    <w:rsid w:val="003F6366"/>
    <w:rsid w:val="003F68F6"/>
    <w:rsid w:val="003F6C5F"/>
    <w:rsid w:val="003F7012"/>
    <w:rsid w:val="003F722C"/>
    <w:rsid w:val="003F7548"/>
    <w:rsid w:val="003F7D52"/>
    <w:rsid w:val="004002A1"/>
    <w:rsid w:val="00400475"/>
    <w:rsid w:val="00400C4B"/>
    <w:rsid w:val="00401B2E"/>
    <w:rsid w:val="00401BDB"/>
    <w:rsid w:val="00401E05"/>
    <w:rsid w:val="00401E56"/>
    <w:rsid w:val="00401EF7"/>
    <w:rsid w:val="00403641"/>
    <w:rsid w:val="00403927"/>
    <w:rsid w:val="00403E58"/>
    <w:rsid w:val="0040407C"/>
    <w:rsid w:val="00404AC1"/>
    <w:rsid w:val="00404ACC"/>
    <w:rsid w:val="00405EBD"/>
    <w:rsid w:val="00406368"/>
    <w:rsid w:val="0040690D"/>
    <w:rsid w:val="00406F02"/>
    <w:rsid w:val="00407A9D"/>
    <w:rsid w:val="00407B9C"/>
    <w:rsid w:val="00407CB0"/>
    <w:rsid w:val="0041050D"/>
    <w:rsid w:val="0041221E"/>
    <w:rsid w:val="00412A3A"/>
    <w:rsid w:val="00412AB7"/>
    <w:rsid w:val="0041320B"/>
    <w:rsid w:val="00413E3B"/>
    <w:rsid w:val="004140A1"/>
    <w:rsid w:val="004143DE"/>
    <w:rsid w:val="00414D54"/>
    <w:rsid w:val="0041504B"/>
    <w:rsid w:val="0041587D"/>
    <w:rsid w:val="00415BAC"/>
    <w:rsid w:val="00415C7B"/>
    <w:rsid w:val="00415FC4"/>
    <w:rsid w:val="00416336"/>
    <w:rsid w:val="00416497"/>
    <w:rsid w:val="004165C8"/>
    <w:rsid w:val="00416683"/>
    <w:rsid w:val="00416E42"/>
    <w:rsid w:val="00416F0E"/>
    <w:rsid w:val="00417E11"/>
    <w:rsid w:val="00417FA3"/>
    <w:rsid w:val="0042048D"/>
    <w:rsid w:val="0042070D"/>
    <w:rsid w:val="004208E9"/>
    <w:rsid w:val="00420E1C"/>
    <w:rsid w:val="00420ED8"/>
    <w:rsid w:val="00421D23"/>
    <w:rsid w:val="004221C7"/>
    <w:rsid w:val="0042382D"/>
    <w:rsid w:val="00423834"/>
    <w:rsid w:val="00423A6E"/>
    <w:rsid w:val="00423FC3"/>
    <w:rsid w:val="00424364"/>
    <w:rsid w:val="0042623E"/>
    <w:rsid w:val="004270E6"/>
    <w:rsid w:val="004277BF"/>
    <w:rsid w:val="00427C77"/>
    <w:rsid w:val="004310F3"/>
    <w:rsid w:val="00431437"/>
    <w:rsid w:val="00431507"/>
    <w:rsid w:val="00431B50"/>
    <w:rsid w:val="00431FE7"/>
    <w:rsid w:val="004320D2"/>
    <w:rsid w:val="00432109"/>
    <w:rsid w:val="00432352"/>
    <w:rsid w:val="004323DB"/>
    <w:rsid w:val="004325E4"/>
    <w:rsid w:val="00432933"/>
    <w:rsid w:val="00432EC7"/>
    <w:rsid w:val="0043379A"/>
    <w:rsid w:val="00433825"/>
    <w:rsid w:val="004338D6"/>
    <w:rsid w:val="00433C25"/>
    <w:rsid w:val="00434356"/>
    <w:rsid w:val="00434FE6"/>
    <w:rsid w:val="0043567C"/>
    <w:rsid w:val="00435D33"/>
    <w:rsid w:val="00436AEC"/>
    <w:rsid w:val="00436F7E"/>
    <w:rsid w:val="00437415"/>
    <w:rsid w:val="00437720"/>
    <w:rsid w:val="00437E3C"/>
    <w:rsid w:val="004408AD"/>
    <w:rsid w:val="00440A06"/>
    <w:rsid w:val="00440CE9"/>
    <w:rsid w:val="004410DF"/>
    <w:rsid w:val="00441ED1"/>
    <w:rsid w:val="0044228E"/>
    <w:rsid w:val="00442D83"/>
    <w:rsid w:val="004431B3"/>
    <w:rsid w:val="00443FCA"/>
    <w:rsid w:val="0044409C"/>
    <w:rsid w:val="00444887"/>
    <w:rsid w:val="00444E01"/>
    <w:rsid w:val="004457B9"/>
    <w:rsid w:val="0044587E"/>
    <w:rsid w:val="00445A0C"/>
    <w:rsid w:val="00445A1D"/>
    <w:rsid w:val="00445AA9"/>
    <w:rsid w:val="00445E4B"/>
    <w:rsid w:val="0044606D"/>
    <w:rsid w:val="00446090"/>
    <w:rsid w:val="00446371"/>
    <w:rsid w:val="00450319"/>
    <w:rsid w:val="00450BCE"/>
    <w:rsid w:val="00450C4C"/>
    <w:rsid w:val="00450D2F"/>
    <w:rsid w:val="00450D7C"/>
    <w:rsid w:val="00450E45"/>
    <w:rsid w:val="00451197"/>
    <w:rsid w:val="00451329"/>
    <w:rsid w:val="00451E9A"/>
    <w:rsid w:val="00452E37"/>
    <w:rsid w:val="00452EDC"/>
    <w:rsid w:val="004530CD"/>
    <w:rsid w:val="00453C81"/>
    <w:rsid w:val="00453DB8"/>
    <w:rsid w:val="00454962"/>
    <w:rsid w:val="004552F6"/>
    <w:rsid w:val="00455528"/>
    <w:rsid w:val="0045593C"/>
    <w:rsid w:val="00455A80"/>
    <w:rsid w:val="00456B66"/>
    <w:rsid w:val="00456BC9"/>
    <w:rsid w:val="00456CF3"/>
    <w:rsid w:val="00456E4B"/>
    <w:rsid w:val="00457E36"/>
    <w:rsid w:val="00460C82"/>
    <w:rsid w:val="00461A4B"/>
    <w:rsid w:val="00461C83"/>
    <w:rsid w:val="004624AA"/>
    <w:rsid w:val="00463819"/>
    <w:rsid w:val="00463C47"/>
    <w:rsid w:val="00465331"/>
    <w:rsid w:val="00465574"/>
    <w:rsid w:val="004655C7"/>
    <w:rsid w:val="0046599E"/>
    <w:rsid w:val="00465D11"/>
    <w:rsid w:val="00465DFA"/>
    <w:rsid w:val="00465E2F"/>
    <w:rsid w:val="0046610D"/>
    <w:rsid w:val="00467258"/>
    <w:rsid w:val="00467A91"/>
    <w:rsid w:val="0047028F"/>
    <w:rsid w:val="004719B7"/>
    <w:rsid w:val="00471A7A"/>
    <w:rsid w:val="00471C35"/>
    <w:rsid w:val="00472098"/>
    <w:rsid w:val="00472D10"/>
    <w:rsid w:val="00473269"/>
    <w:rsid w:val="00473679"/>
    <w:rsid w:val="00474067"/>
    <w:rsid w:val="004741FC"/>
    <w:rsid w:val="00474B9D"/>
    <w:rsid w:val="00474F32"/>
    <w:rsid w:val="004756D0"/>
    <w:rsid w:val="004766AE"/>
    <w:rsid w:val="00477464"/>
    <w:rsid w:val="0047781B"/>
    <w:rsid w:val="00477B70"/>
    <w:rsid w:val="00480137"/>
    <w:rsid w:val="0048073C"/>
    <w:rsid w:val="00480BAC"/>
    <w:rsid w:val="004830BB"/>
    <w:rsid w:val="0048368D"/>
    <w:rsid w:val="00483D00"/>
    <w:rsid w:val="00484930"/>
    <w:rsid w:val="0048532D"/>
    <w:rsid w:val="004859A9"/>
    <w:rsid w:val="00486033"/>
    <w:rsid w:val="00486ADF"/>
    <w:rsid w:val="004872D8"/>
    <w:rsid w:val="0048745B"/>
    <w:rsid w:val="00487826"/>
    <w:rsid w:val="004879D1"/>
    <w:rsid w:val="00487AEE"/>
    <w:rsid w:val="0049042D"/>
    <w:rsid w:val="004911D6"/>
    <w:rsid w:val="00491E5E"/>
    <w:rsid w:val="00492110"/>
    <w:rsid w:val="004925B6"/>
    <w:rsid w:val="00492C53"/>
    <w:rsid w:val="004935FF"/>
    <w:rsid w:val="00495A2F"/>
    <w:rsid w:val="00496B42"/>
    <w:rsid w:val="0049794A"/>
    <w:rsid w:val="00497BE7"/>
    <w:rsid w:val="004A04F0"/>
    <w:rsid w:val="004A10AC"/>
    <w:rsid w:val="004A18C1"/>
    <w:rsid w:val="004A1F27"/>
    <w:rsid w:val="004A22FF"/>
    <w:rsid w:val="004A2619"/>
    <w:rsid w:val="004A274B"/>
    <w:rsid w:val="004A2790"/>
    <w:rsid w:val="004A3674"/>
    <w:rsid w:val="004A372A"/>
    <w:rsid w:val="004A3EF1"/>
    <w:rsid w:val="004A49A7"/>
    <w:rsid w:val="004A4C9B"/>
    <w:rsid w:val="004A5330"/>
    <w:rsid w:val="004A68A4"/>
    <w:rsid w:val="004A69FE"/>
    <w:rsid w:val="004B0052"/>
    <w:rsid w:val="004B014A"/>
    <w:rsid w:val="004B0258"/>
    <w:rsid w:val="004B0508"/>
    <w:rsid w:val="004B0989"/>
    <w:rsid w:val="004B14EE"/>
    <w:rsid w:val="004B1561"/>
    <w:rsid w:val="004B1C25"/>
    <w:rsid w:val="004B21E3"/>
    <w:rsid w:val="004B2B25"/>
    <w:rsid w:val="004B2B2C"/>
    <w:rsid w:val="004B2EBF"/>
    <w:rsid w:val="004B3D5E"/>
    <w:rsid w:val="004B4215"/>
    <w:rsid w:val="004B442C"/>
    <w:rsid w:val="004B4629"/>
    <w:rsid w:val="004B46AD"/>
    <w:rsid w:val="004B50C0"/>
    <w:rsid w:val="004C084B"/>
    <w:rsid w:val="004C0AD1"/>
    <w:rsid w:val="004C2994"/>
    <w:rsid w:val="004C4119"/>
    <w:rsid w:val="004C4864"/>
    <w:rsid w:val="004C4CC5"/>
    <w:rsid w:val="004C4FA1"/>
    <w:rsid w:val="004C5503"/>
    <w:rsid w:val="004C7914"/>
    <w:rsid w:val="004D045D"/>
    <w:rsid w:val="004D04E9"/>
    <w:rsid w:val="004D1112"/>
    <w:rsid w:val="004D130F"/>
    <w:rsid w:val="004D1BA3"/>
    <w:rsid w:val="004D1C17"/>
    <w:rsid w:val="004D2298"/>
    <w:rsid w:val="004D276D"/>
    <w:rsid w:val="004D27F6"/>
    <w:rsid w:val="004D31FE"/>
    <w:rsid w:val="004D47B9"/>
    <w:rsid w:val="004D4AA7"/>
    <w:rsid w:val="004D62A5"/>
    <w:rsid w:val="004D62CC"/>
    <w:rsid w:val="004D6329"/>
    <w:rsid w:val="004D6477"/>
    <w:rsid w:val="004D72E8"/>
    <w:rsid w:val="004D74FB"/>
    <w:rsid w:val="004E028D"/>
    <w:rsid w:val="004E1C33"/>
    <w:rsid w:val="004E1EB2"/>
    <w:rsid w:val="004E2755"/>
    <w:rsid w:val="004E380B"/>
    <w:rsid w:val="004E42ED"/>
    <w:rsid w:val="004E5349"/>
    <w:rsid w:val="004E596D"/>
    <w:rsid w:val="004E5FEB"/>
    <w:rsid w:val="004E64D1"/>
    <w:rsid w:val="004E6D8A"/>
    <w:rsid w:val="004E7569"/>
    <w:rsid w:val="004E7872"/>
    <w:rsid w:val="004E7CB9"/>
    <w:rsid w:val="004F05FB"/>
    <w:rsid w:val="004F0E8C"/>
    <w:rsid w:val="004F123D"/>
    <w:rsid w:val="004F1264"/>
    <w:rsid w:val="004F1788"/>
    <w:rsid w:val="004F1A6D"/>
    <w:rsid w:val="004F1AF8"/>
    <w:rsid w:val="004F2620"/>
    <w:rsid w:val="004F28D0"/>
    <w:rsid w:val="004F37DB"/>
    <w:rsid w:val="004F3D28"/>
    <w:rsid w:val="004F4C67"/>
    <w:rsid w:val="004F4E3D"/>
    <w:rsid w:val="004F501C"/>
    <w:rsid w:val="004F503C"/>
    <w:rsid w:val="004F5180"/>
    <w:rsid w:val="004F587A"/>
    <w:rsid w:val="004F5A09"/>
    <w:rsid w:val="004F6375"/>
    <w:rsid w:val="004F6490"/>
    <w:rsid w:val="004F693A"/>
    <w:rsid w:val="004F694D"/>
    <w:rsid w:val="004F6954"/>
    <w:rsid w:val="004F7355"/>
    <w:rsid w:val="004F7A4F"/>
    <w:rsid w:val="00500667"/>
    <w:rsid w:val="00500FD1"/>
    <w:rsid w:val="00501202"/>
    <w:rsid w:val="00501446"/>
    <w:rsid w:val="0050192F"/>
    <w:rsid w:val="00501AE7"/>
    <w:rsid w:val="00501BC1"/>
    <w:rsid w:val="00502DCB"/>
    <w:rsid w:val="00503159"/>
    <w:rsid w:val="00504AB1"/>
    <w:rsid w:val="00505C0D"/>
    <w:rsid w:val="00506152"/>
    <w:rsid w:val="00506BD6"/>
    <w:rsid w:val="00507214"/>
    <w:rsid w:val="005075A2"/>
    <w:rsid w:val="005075E0"/>
    <w:rsid w:val="0051014F"/>
    <w:rsid w:val="00510576"/>
    <w:rsid w:val="00510C76"/>
    <w:rsid w:val="005111B7"/>
    <w:rsid w:val="00511312"/>
    <w:rsid w:val="005117AE"/>
    <w:rsid w:val="005118F2"/>
    <w:rsid w:val="00511D19"/>
    <w:rsid w:val="00512B6A"/>
    <w:rsid w:val="00513004"/>
    <w:rsid w:val="00513DD6"/>
    <w:rsid w:val="005144F9"/>
    <w:rsid w:val="0051524E"/>
    <w:rsid w:val="00515461"/>
    <w:rsid w:val="00515896"/>
    <w:rsid w:val="00515EAF"/>
    <w:rsid w:val="00515ED3"/>
    <w:rsid w:val="00516043"/>
    <w:rsid w:val="005168EB"/>
    <w:rsid w:val="00516E69"/>
    <w:rsid w:val="005174F7"/>
    <w:rsid w:val="00520FBA"/>
    <w:rsid w:val="0052121F"/>
    <w:rsid w:val="005217B4"/>
    <w:rsid w:val="005219FC"/>
    <w:rsid w:val="00522391"/>
    <w:rsid w:val="00522C0C"/>
    <w:rsid w:val="00522F7E"/>
    <w:rsid w:val="005230D5"/>
    <w:rsid w:val="005231C8"/>
    <w:rsid w:val="00523505"/>
    <w:rsid w:val="00523C37"/>
    <w:rsid w:val="00523F72"/>
    <w:rsid w:val="0052411E"/>
    <w:rsid w:val="005243AA"/>
    <w:rsid w:val="005243B7"/>
    <w:rsid w:val="0052530F"/>
    <w:rsid w:val="00525623"/>
    <w:rsid w:val="00525F23"/>
    <w:rsid w:val="00526A2A"/>
    <w:rsid w:val="00526E06"/>
    <w:rsid w:val="00526F06"/>
    <w:rsid w:val="00527194"/>
    <w:rsid w:val="00527215"/>
    <w:rsid w:val="0052799C"/>
    <w:rsid w:val="00530143"/>
    <w:rsid w:val="00530CD6"/>
    <w:rsid w:val="00531526"/>
    <w:rsid w:val="00531D13"/>
    <w:rsid w:val="00532975"/>
    <w:rsid w:val="005329F5"/>
    <w:rsid w:val="00532D4E"/>
    <w:rsid w:val="005337BB"/>
    <w:rsid w:val="00534820"/>
    <w:rsid w:val="00534D28"/>
    <w:rsid w:val="00535194"/>
    <w:rsid w:val="00535269"/>
    <w:rsid w:val="00535F8B"/>
    <w:rsid w:val="00537427"/>
    <w:rsid w:val="0053753D"/>
    <w:rsid w:val="005403B7"/>
    <w:rsid w:val="00540603"/>
    <w:rsid w:val="00540791"/>
    <w:rsid w:val="00540A1C"/>
    <w:rsid w:val="00540A6E"/>
    <w:rsid w:val="00540A83"/>
    <w:rsid w:val="005415EE"/>
    <w:rsid w:val="005417C2"/>
    <w:rsid w:val="005420BE"/>
    <w:rsid w:val="005429E4"/>
    <w:rsid w:val="00544990"/>
    <w:rsid w:val="0054554E"/>
    <w:rsid w:val="00545753"/>
    <w:rsid w:val="00545990"/>
    <w:rsid w:val="005464F3"/>
    <w:rsid w:val="005476B9"/>
    <w:rsid w:val="00547802"/>
    <w:rsid w:val="00550293"/>
    <w:rsid w:val="0055198F"/>
    <w:rsid w:val="005521AD"/>
    <w:rsid w:val="00552357"/>
    <w:rsid w:val="005543B4"/>
    <w:rsid w:val="00554EAB"/>
    <w:rsid w:val="00554EB5"/>
    <w:rsid w:val="00554EC8"/>
    <w:rsid w:val="00556947"/>
    <w:rsid w:val="00557105"/>
    <w:rsid w:val="00557561"/>
    <w:rsid w:val="00557862"/>
    <w:rsid w:val="0056033B"/>
    <w:rsid w:val="00560AF8"/>
    <w:rsid w:val="00561808"/>
    <w:rsid w:val="00563EE1"/>
    <w:rsid w:val="0056426B"/>
    <w:rsid w:val="005644A2"/>
    <w:rsid w:val="00564A08"/>
    <w:rsid w:val="0056509B"/>
    <w:rsid w:val="0056528D"/>
    <w:rsid w:val="00565668"/>
    <w:rsid w:val="005674A7"/>
    <w:rsid w:val="00567FFE"/>
    <w:rsid w:val="0057165D"/>
    <w:rsid w:val="005718E8"/>
    <w:rsid w:val="00571D31"/>
    <w:rsid w:val="0057299E"/>
    <w:rsid w:val="00572E4D"/>
    <w:rsid w:val="00573292"/>
    <w:rsid w:val="0057348B"/>
    <w:rsid w:val="005749AB"/>
    <w:rsid w:val="005756C4"/>
    <w:rsid w:val="005757E4"/>
    <w:rsid w:val="0057621A"/>
    <w:rsid w:val="00576952"/>
    <w:rsid w:val="00576C0D"/>
    <w:rsid w:val="00576CC6"/>
    <w:rsid w:val="00577659"/>
    <w:rsid w:val="00581034"/>
    <w:rsid w:val="0058183A"/>
    <w:rsid w:val="005829A0"/>
    <w:rsid w:val="00584082"/>
    <w:rsid w:val="00586425"/>
    <w:rsid w:val="00586522"/>
    <w:rsid w:val="00586683"/>
    <w:rsid w:val="005900E2"/>
    <w:rsid w:val="00590483"/>
    <w:rsid w:val="00592692"/>
    <w:rsid w:val="00592867"/>
    <w:rsid w:val="00593D06"/>
    <w:rsid w:val="00594795"/>
    <w:rsid w:val="00594D9E"/>
    <w:rsid w:val="00595106"/>
    <w:rsid w:val="005953BF"/>
    <w:rsid w:val="00595661"/>
    <w:rsid w:val="005957EC"/>
    <w:rsid w:val="00596F9A"/>
    <w:rsid w:val="005A094B"/>
    <w:rsid w:val="005A18EA"/>
    <w:rsid w:val="005A24A1"/>
    <w:rsid w:val="005A273D"/>
    <w:rsid w:val="005A2DF9"/>
    <w:rsid w:val="005A2E48"/>
    <w:rsid w:val="005A3378"/>
    <w:rsid w:val="005A34D2"/>
    <w:rsid w:val="005A3EBD"/>
    <w:rsid w:val="005A3F03"/>
    <w:rsid w:val="005A44ED"/>
    <w:rsid w:val="005A46CC"/>
    <w:rsid w:val="005A4BFB"/>
    <w:rsid w:val="005A57E5"/>
    <w:rsid w:val="005A5CCF"/>
    <w:rsid w:val="005A6969"/>
    <w:rsid w:val="005A6A9F"/>
    <w:rsid w:val="005A6EBD"/>
    <w:rsid w:val="005A6F34"/>
    <w:rsid w:val="005A76A1"/>
    <w:rsid w:val="005A7F07"/>
    <w:rsid w:val="005B00FC"/>
    <w:rsid w:val="005B0568"/>
    <w:rsid w:val="005B0DDB"/>
    <w:rsid w:val="005B11DF"/>
    <w:rsid w:val="005B127E"/>
    <w:rsid w:val="005B1B7B"/>
    <w:rsid w:val="005B202C"/>
    <w:rsid w:val="005B2585"/>
    <w:rsid w:val="005B2F89"/>
    <w:rsid w:val="005B3391"/>
    <w:rsid w:val="005B34B8"/>
    <w:rsid w:val="005B38CB"/>
    <w:rsid w:val="005B3DC8"/>
    <w:rsid w:val="005B4EEE"/>
    <w:rsid w:val="005B51F6"/>
    <w:rsid w:val="005B5C7F"/>
    <w:rsid w:val="005B620C"/>
    <w:rsid w:val="005B67E5"/>
    <w:rsid w:val="005B6E8D"/>
    <w:rsid w:val="005B6ED2"/>
    <w:rsid w:val="005B7B8C"/>
    <w:rsid w:val="005B7FDA"/>
    <w:rsid w:val="005C07FB"/>
    <w:rsid w:val="005C10E0"/>
    <w:rsid w:val="005C2C11"/>
    <w:rsid w:val="005C300E"/>
    <w:rsid w:val="005C3C02"/>
    <w:rsid w:val="005C42DB"/>
    <w:rsid w:val="005C43CD"/>
    <w:rsid w:val="005C4511"/>
    <w:rsid w:val="005C4891"/>
    <w:rsid w:val="005C4F2D"/>
    <w:rsid w:val="005C6173"/>
    <w:rsid w:val="005C6611"/>
    <w:rsid w:val="005C6653"/>
    <w:rsid w:val="005C6A60"/>
    <w:rsid w:val="005C6DE1"/>
    <w:rsid w:val="005C7953"/>
    <w:rsid w:val="005C7AA9"/>
    <w:rsid w:val="005C7AB7"/>
    <w:rsid w:val="005D0A0F"/>
    <w:rsid w:val="005D0A33"/>
    <w:rsid w:val="005D0D16"/>
    <w:rsid w:val="005D1134"/>
    <w:rsid w:val="005D14D2"/>
    <w:rsid w:val="005D1FE4"/>
    <w:rsid w:val="005D356E"/>
    <w:rsid w:val="005D38DE"/>
    <w:rsid w:val="005D3DD4"/>
    <w:rsid w:val="005D47B9"/>
    <w:rsid w:val="005D4B11"/>
    <w:rsid w:val="005D4CD0"/>
    <w:rsid w:val="005D5776"/>
    <w:rsid w:val="005D5BEC"/>
    <w:rsid w:val="005D6AFF"/>
    <w:rsid w:val="005D7522"/>
    <w:rsid w:val="005D7C46"/>
    <w:rsid w:val="005E150D"/>
    <w:rsid w:val="005E1783"/>
    <w:rsid w:val="005E1BD2"/>
    <w:rsid w:val="005E1D6C"/>
    <w:rsid w:val="005E2641"/>
    <w:rsid w:val="005E3038"/>
    <w:rsid w:val="005E3479"/>
    <w:rsid w:val="005E452E"/>
    <w:rsid w:val="005E50E9"/>
    <w:rsid w:val="005E5238"/>
    <w:rsid w:val="005E6227"/>
    <w:rsid w:val="005E702B"/>
    <w:rsid w:val="005E7C56"/>
    <w:rsid w:val="005F085E"/>
    <w:rsid w:val="005F1CD4"/>
    <w:rsid w:val="005F23DD"/>
    <w:rsid w:val="005F2575"/>
    <w:rsid w:val="005F259D"/>
    <w:rsid w:val="005F28F9"/>
    <w:rsid w:val="005F2DE2"/>
    <w:rsid w:val="005F2EC4"/>
    <w:rsid w:val="005F3FBA"/>
    <w:rsid w:val="005F3FD7"/>
    <w:rsid w:val="005F4201"/>
    <w:rsid w:val="005F49DF"/>
    <w:rsid w:val="005F4CE1"/>
    <w:rsid w:val="005F4CE3"/>
    <w:rsid w:val="005F4F35"/>
    <w:rsid w:val="005F5BEE"/>
    <w:rsid w:val="005F633D"/>
    <w:rsid w:val="005F681B"/>
    <w:rsid w:val="005F7594"/>
    <w:rsid w:val="005F765A"/>
    <w:rsid w:val="005F79EA"/>
    <w:rsid w:val="005F7E4F"/>
    <w:rsid w:val="00600E31"/>
    <w:rsid w:val="00601058"/>
    <w:rsid w:val="0060125C"/>
    <w:rsid w:val="00601A2B"/>
    <w:rsid w:val="006028E7"/>
    <w:rsid w:val="00604CA6"/>
    <w:rsid w:val="00605476"/>
    <w:rsid w:val="00606541"/>
    <w:rsid w:val="00606CEF"/>
    <w:rsid w:val="00607EDC"/>
    <w:rsid w:val="006104CF"/>
    <w:rsid w:val="00610769"/>
    <w:rsid w:val="00610A63"/>
    <w:rsid w:val="00611057"/>
    <w:rsid w:val="0061112B"/>
    <w:rsid w:val="006111C1"/>
    <w:rsid w:val="0061178D"/>
    <w:rsid w:val="00612972"/>
    <w:rsid w:val="00613C62"/>
    <w:rsid w:val="00615508"/>
    <w:rsid w:val="00616AA8"/>
    <w:rsid w:val="00616BC2"/>
    <w:rsid w:val="00616E55"/>
    <w:rsid w:val="00617021"/>
    <w:rsid w:val="00617349"/>
    <w:rsid w:val="00617B99"/>
    <w:rsid w:val="00620236"/>
    <w:rsid w:val="0062060F"/>
    <w:rsid w:val="00620EC0"/>
    <w:rsid w:val="00621455"/>
    <w:rsid w:val="006234EB"/>
    <w:rsid w:val="0062364A"/>
    <w:rsid w:val="00623C9A"/>
    <w:rsid w:val="006246EC"/>
    <w:rsid w:val="00625754"/>
    <w:rsid w:val="0062591A"/>
    <w:rsid w:val="00625D69"/>
    <w:rsid w:val="00625EC7"/>
    <w:rsid w:val="00625F0F"/>
    <w:rsid w:val="0062673F"/>
    <w:rsid w:val="00626E70"/>
    <w:rsid w:val="006270F7"/>
    <w:rsid w:val="0062738C"/>
    <w:rsid w:val="00627475"/>
    <w:rsid w:val="006278C1"/>
    <w:rsid w:val="006278D2"/>
    <w:rsid w:val="00627A25"/>
    <w:rsid w:val="00627CFC"/>
    <w:rsid w:val="00627D2D"/>
    <w:rsid w:val="0063087C"/>
    <w:rsid w:val="00630BEB"/>
    <w:rsid w:val="0063210C"/>
    <w:rsid w:val="006323B5"/>
    <w:rsid w:val="006326BB"/>
    <w:rsid w:val="00633732"/>
    <w:rsid w:val="00633B7E"/>
    <w:rsid w:val="00635E33"/>
    <w:rsid w:val="006368A5"/>
    <w:rsid w:val="00637410"/>
    <w:rsid w:val="00637426"/>
    <w:rsid w:val="0063792D"/>
    <w:rsid w:val="00640D82"/>
    <w:rsid w:val="00640FD9"/>
    <w:rsid w:val="00641178"/>
    <w:rsid w:val="00642384"/>
    <w:rsid w:val="00642712"/>
    <w:rsid w:val="00642DEB"/>
    <w:rsid w:val="00643953"/>
    <w:rsid w:val="00643AF4"/>
    <w:rsid w:val="00644D19"/>
    <w:rsid w:val="00644ED0"/>
    <w:rsid w:val="00645717"/>
    <w:rsid w:val="00646F11"/>
    <w:rsid w:val="0064719A"/>
    <w:rsid w:val="0064776C"/>
    <w:rsid w:val="00647B62"/>
    <w:rsid w:val="00647BF0"/>
    <w:rsid w:val="00647F1E"/>
    <w:rsid w:val="0065016E"/>
    <w:rsid w:val="0065019D"/>
    <w:rsid w:val="006504CB"/>
    <w:rsid w:val="006507DF"/>
    <w:rsid w:val="00650F33"/>
    <w:rsid w:val="00651661"/>
    <w:rsid w:val="00651F9C"/>
    <w:rsid w:val="00653484"/>
    <w:rsid w:val="00653D5A"/>
    <w:rsid w:val="00655692"/>
    <w:rsid w:val="00655A02"/>
    <w:rsid w:val="00655C93"/>
    <w:rsid w:val="00656858"/>
    <w:rsid w:val="006569AD"/>
    <w:rsid w:val="00656B60"/>
    <w:rsid w:val="00656C29"/>
    <w:rsid w:val="00656C62"/>
    <w:rsid w:val="00656D95"/>
    <w:rsid w:val="00657350"/>
    <w:rsid w:val="006600FF"/>
    <w:rsid w:val="00660B01"/>
    <w:rsid w:val="00660C14"/>
    <w:rsid w:val="00661B01"/>
    <w:rsid w:val="00662304"/>
    <w:rsid w:val="0066263E"/>
    <w:rsid w:val="006629F5"/>
    <w:rsid w:val="00662E4F"/>
    <w:rsid w:val="00663995"/>
    <w:rsid w:val="00664067"/>
    <w:rsid w:val="00664B0D"/>
    <w:rsid w:val="00665717"/>
    <w:rsid w:val="00665908"/>
    <w:rsid w:val="00666149"/>
    <w:rsid w:val="006665E4"/>
    <w:rsid w:val="00666BA0"/>
    <w:rsid w:val="00666EAF"/>
    <w:rsid w:val="00667FA9"/>
    <w:rsid w:val="006709F9"/>
    <w:rsid w:val="00670A23"/>
    <w:rsid w:val="00671591"/>
    <w:rsid w:val="006719BF"/>
    <w:rsid w:val="00671C65"/>
    <w:rsid w:val="00671DE4"/>
    <w:rsid w:val="00674375"/>
    <w:rsid w:val="006746FB"/>
    <w:rsid w:val="00674F45"/>
    <w:rsid w:val="006772E1"/>
    <w:rsid w:val="00677370"/>
    <w:rsid w:val="00680E8B"/>
    <w:rsid w:val="00680E91"/>
    <w:rsid w:val="0068289E"/>
    <w:rsid w:val="00682F17"/>
    <w:rsid w:val="00682F49"/>
    <w:rsid w:val="00683912"/>
    <w:rsid w:val="006842A9"/>
    <w:rsid w:val="00684B81"/>
    <w:rsid w:val="00684F65"/>
    <w:rsid w:val="006856BA"/>
    <w:rsid w:val="006857DF"/>
    <w:rsid w:val="00685B4A"/>
    <w:rsid w:val="006861E5"/>
    <w:rsid w:val="00686C98"/>
    <w:rsid w:val="0068711F"/>
    <w:rsid w:val="006907BA"/>
    <w:rsid w:val="006908CF"/>
    <w:rsid w:val="00690FF7"/>
    <w:rsid w:val="00691296"/>
    <w:rsid w:val="006914B2"/>
    <w:rsid w:val="006919FE"/>
    <w:rsid w:val="00692146"/>
    <w:rsid w:val="00692732"/>
    <w:rsid w:val="00692C21"/>
    <w:rsid w:val="006933D2"/>
    <w:rsid w:val="006933DE"/>
    <w:rsid w:val="00694305"/>
    <w:rsid w:val="006953AF"/>
    <w:rsid w:val="006957B0"/>
    <w:rsid w:val="00695937"/>
    <w:rsid w:val="00695E86"/>
    <w:rsid w:val="00695EB2"/>
    <w:rsid w:val="00696423"/>
    <w:rsid w:val="00697298"/>
    <w:rsid w:val="006973DF"/>
    <w:rsid w:val="006977DE"/>
    <w:rsid w:val="006978BA"/>
    <w:rsid w:val="00697A03"/>
    <w:rsid w:val="00697FB5"/>
    <w:rsid w:val="006A1097"/>
    <w:rsid w:val="006A1397"/>
    <w:rsid w:val="006A15B7"/>
    <w:rsid w:val="006A1939"/>
    <w:rsid w:val="006A3307"/>
    <w:rsid w:val="006A3F13"/>
    <w:rsid w:val="006A53E3"/>
    <w:rsid w:val="006A542A"/>
    <w:rsid w:val="006A60A8"/>
    <w:rsid w:val="006A6859"/>
    <w:rsid w:val="006A6952"/>
    <w:rsid w:val="006A6BFA"/>
    <w:rsid w:val="006A6E62"/>
    <w:rsid w:val="006A72CA"/>
    <w:rsid w:val="006A72E3"/>
    <w:rsid w:val="006A761A"/>
    <w:rsid w:val="006A762E"/>
    <w:rsid w:val="006A797E"/>
    <w:rsid w:val="006B0CDC"/>
    <w:rsid w:val="006B1630"/>
    <w:rsid w:val="006B180A"/>
    <w:rsid w:val="006B1925"/>
    <w:rsid w:val="006B1FB3"/>
    <w:rsid w:val="006B242B"/>
    <w:rsid w:val="006B26A9"/>
    <w:rsid w:val="006B2A4D"/>
    <w:rsid w:val="006B33CB"/>
    <w:rsid w:val="006B3B05"/>
    <w:rsid w:val="006B3BDA"/>
    <w:rsid w:val="006B409F"/>
    <w:rsid w:val="006B4605"/>
    <w:rsid w:val="006B4F99"/>
    <w:rsid w:val="006B50E6"/>
    <w:rsid w:val="006B51C1"/>
    <w:rsid w:val="006B61BA"/>
    <w:rsid w:val="006B6256"/>
    <w:rsid w:val="006B646F"/>
    <w:rsid w:val="006B681E"/>
    <w:rsid w:val="006B6956"/>
    <w:rsid w:val="006B695A"/>
    <w:rsid w:val="006B6B64"/>
    <w:rsid w:val="006B6D6C"/>
    <w:rsid w:val="006B75B3"/>
    <w:rsid w:val="006B7610"/>
    <w:rsid w:val="006C01A9"/>
    <w:rsid w:val="006C0264"/>
    <w:rsid w:val="006C034C"/>
    <w:rsid w:val="006C0433"/>
    <w:rsid w:val="006C070E"/>
    <w:rsid w:val="006C0A28"/>
    <w:rsid w:val="006C0C48"/>
    <w:rsid w:val="006C12D9"/>
    <w:rsid w:val="006C1332"/>
    <w:rsid w:val="006C2940"/>
    <w:rsid w:val="006C29EE"/>
    <w:rsid w:val="006C3663"/>
    <w:rsid w:val="006C3868"/>
    <w:rsid w:val="006C5248"/>
    <w:rsid w:val="006C59A7"/>
    <w:rsid w:val="006C5F12"/>
    <w:rsid w:val="006C5F6D"/>
    <w:rsid w:val="006C611A"/>
    <w:rsid w:val="006C6407"/>
    <w:rsid w:val="006C6EE2"/>
    <w:rsid w:val="006C7040"/>
    <w:rsid w:val="006C70F6"/>
    <w:rsid w:val="006C7C78"/>
    <w:rsid w:val="006C7F3A"/>
    <w:rsid w:val="006D0019"/>
    <w:rsid w:val="006D0AAE"/>
    <w:rsid w:val="006D0CAC"/>
    <w:rsid w:val="006D0E37"/>
    <w:rsid w:val="006D1281"/>
    <w:rsid w:val="006D149A"/>
    <w:rsid w:val="006D1EFB"/>
    <w:rsid w:val="006D2092"/>
    <w:rsid w:val="006D2C0A"/>
    <w:rsid w:val="006D3FD2"/>
    <w:rsid w:val="006D4AC1"/>
    <w:rsid w:val="006D4C32"/>
    <w:rsid w:val="006D4FF9"/>
    <w:rsid w:val="006D5056"/>
    <w:rsid w:val="006D5293"/>
    <w:rsid w:val="006D5384"/>
    <w:rsid w:val="006D5B56"/>
    <w:rsid w:val="006D5D8E"/>
    <w:rsid w:val="006D5E8E"/>
    <w:rsid w:val="006D62DC"/>
    <w:rsid w:val="006D634D"/>
    <w:rsid w:val="006D65D5"/>
    <w:rsid w:val="006D6700"/>
    <w:rsid w:val="006D77C0"/>
    <w:rsid w:val="006E0196"/>
    <w:rsid w:val="006E0A7C"/>
    <w:rsid w:val="006E0CED"/>
    <w:rsid w:val="006E1281"/>
    <w:rsid w:val="006E1C5E"/>
    <w:rsid w:val="006E28A2"/>
    <w:rsid w:val="006E44BB"/>
    <w:rsid w:val="006E467E"/>
    <w:rsid w:val="006E4ABF"/>
    <w:rsid w:val="006E6189"/>
    <w:rsid w:val="006E7297"/>
    <w:rsid w:val="006E73F2"/>
    <w:rsid w:val="006E7BB8"/>
    <w:rsid w:val="006F0F7A"/>
    <w:rsid w:val="006F18A9"/>
    <w:rsid w:val="006F18D0"/>
    <w:rsid w:val="006F1BF6"/>
    <w:rsid w:val="006F1EF8"/>
    <w:rsid w:val="006F1FA4"/>
    <w:rsid w:val="006F23EB"/>
    <w:rsid w:val="006F3A1C"/>
    <w:rsid w:val="006F425F"/>
    <w:rsid w:val="006F4BA6"/>
    <w:rsid w:val="006F4EF6"/>
    <w:rsid w:val="006F5534"/>
    <w:rsid w:val="006F5C70"/>
    <w:rsid w:val="006F5DD0"/>
    <w:rsid w:val="006F6675"/>
    <w:rsid w:val="006F6D5E"/>
    <w:rsid w:val="006F6EBB"/>
    <w:rsid w:val="006F7A6F"/>
    <w:rsid w:val="006F7E5B"/>
    <w:rsid w:val="007001EB"/>
    <w:rsid w:val="00700F43"/>
    <w:rsid w:val="00701B7E"/>
    <w:rsid w:val="007022AD"/>
    <w:rsid w:val="00703437"/>
    <w:rsid w:val="00704AE5"/>
    <w:rsid w:val="00704B81"/>
    <w:rsid w:val="0070586E"/>
    <w:rsid w:val="00705A13"/>
    <w:rsid w:val="00705D93"/>
    <w:rsid w:val="007069F2"/>
    <w:rsid w:val="00706BE6"/>
    <w:rsid w:val="00706E84"/>
    <w:rsid w:val="00707167"/>
    <w:rsid w:val="00707375"/>
    <w:rsid w:val="00710BCB"/>
    <w:rsid w:val="00711E5A"/>
    <w:rsid w:val="0071215A"/>
    <w:rsid w:val="00712199"/>
    <w:rsid w:val="007128BD"/>
    <w:rsid w:val="0071303D"/>
    <w:rsid w:val="00713C0C"/>
    <w:rsid w:val="00714958"/>
    <w:rsid w:val="0071546C"/>
    <w:rsid w:val="00715CCD"/>
    <w:rsid w:val="00716310"/>
    <w:rsid w:val="00717212"/>
    <w:rsid w:val="0071748D"/>
    <w:rsid w:val="0071790E"/>
    <w:rsid w:val="00720487"/>
    <w:rsid w:val="007204B4"/>
    <w:rsid w:val="0072199D"/>
    <w:rsid w:val="007219D7"/>
    <w:rsid w:val="007219F3"/>
    <w:rsid w:val="007219FC"/>
    <w:rsid w:val="00721F3E"/>
    <w:rsid w:val="00722290"/>
    <w:rsid w:val="00722529"/>
    <w:rsid w:val="00722A35"/>
    <w:rsid w:val="00723E4D"/>
    <w:rsid w:val="007249F6"/>
    <w:rsid w:val="00724DA5"/>
    <w:rsid w:val="00725ABE"/>
    <w:rsid w:val="00725D1D"/>
    <w:rsid w:val="00725F62"/>
    <w:rsid w:val="007260EB"/>
    <w:rsid w:val="007263EC"/>
    <w:rsid w:val="00730208"/>
    <w:rsid w:val="00730A79"/>
    <w:rsid w:val="007316F3"/>
    <w:rsid w:val="00731E96"/>
    <w:rsid w:val="007324FD"/>
    <w:rsid w:val="00732B7B"/>
    <w:rsid w:val="00733265"/>
    <w:rsid w:val="007338D9"/>
    <w:rsid w:val="00733A32"/>
    <w:rsid w:val="00733B1B"/>
    <w:rsid w:val="00733D1E"/>
    <w:rsid w:val="007358F5"/>
    <w:rsid w:val="007364D5"/>
    <w:rsid w:val="0073688C"/>
    <w:rsid w:val="00736905"/>
    <w:rsid w:val="00737874"/>
    <w:rsid w:val="00737AE2"/>
    <w:rsid w:val="00740584"/>
    <w:rsid w:val="007408B1"/>
    <w:rsid w:val="0074092C"/>
    <w:rsid w:val="00741728"/>
    <w:rsid w:val="00741803"/>
    <w:rsid w:val="0074208F"/>
    <w:rsid w:val="007438BE"/>
    <w:rsid w:val="00743FCE"/>
    <w:rsid w:val="00744501"/>
    <w:rsid w:val="00744623"/>
    <w:rsid w:val="00744BCA"/>
    <w:rsid w:val="00744C4B"/>
    <w:rsid w:val="007451C1"/>
    <w:rsid w:val="007461C9"/>
    <w:rsid w:val="00746EA6"/>
    <w:rsid w:val="00747566"/>
    <w:rsid w:val="007479A9"/>
    <w:rsid w:val="00747A6D"/>
    <w:rsid w:val="0075050A"/>
    <w:rsid w:val="00751530"/>
    <w:rsid w:val="00752049"/>
    <w:rsid w:val="00752512"/>
    <w:rsid w:val="00752514"/>
    <w:rsid w:val="00752BC6"/>
    <w:rsid w:val="007543BD"/>
    <w:rsid w:val="007544DA"/>
    <w:rsid w:val="007544FC"/>
    <w:rsid w:val="007545E4"/>
    <w:rsid w:val="007545E5"/>
    <w:rsid w:val="007558FC"/>
    <w:rsid w:val="007563F0"/>
    <w:rsid w:val="00756932"/>
    <w:rsid w:val="00756AF9"/>
    <w:rsid w:val="00756ED4"/>
    <w:rsid w:val="007571BE"/>
    <w:rsid w:val="007576E5"/>
    <w:rsid w:val="007577E1"/>
    <w:rsid w:val="00757C23"/>
    <w:rsid w:val="00760289"/>
    <w:rsid w:val="00760D9A"/>
    <w:rsid w:val="00761407"/>
    <w:rsid w:val="00761A7B"/>
    <w:rsid w:val="00761D0E"/>
    <w:rsid w:val="00761DC8"/>
    <w:rsid w:val="00761F29"/>
    <w:rsid w:val="00762F96"/>
    <w:rsid w:val="00763575"/>
    <w:rsid w:val="00763973"/>
    <w:rsid w:val="00763B01"/>
    <w:rsid w:val="00764457"/>
    <w:rsid w:val="00764CED"/>
    <w:rsid w:val="00765482"/>
    <w:rsid w:val="00765B27"/>
    <w:rsid w:val="00766179"/>
    <w:rsid w:val="00766421"/>
    <w:rsid w:val="007667D1"/>
    <w:rsid w:val="0076692A"/>
    <w:rsid w:val="00766EF2"/>
    <w:rsid w:val="0076741E"/>
    <w:rsid w:val="00770729"/>
    <w:rsid w:val="00770AEA"/>
    <w:rsid w:val="00770DB8"/>
    <w:rsid w:val="007713E8"/>
    <w:rsid w:val="00771837"/>
    <w:rsid w:val="00772554"/>
    <w:rsid w:val="00772BFB"/>
    <w:rsid w:val="00773522"/>
    <w:rsid w:val="0077352C"/>
    <w:rsid w:val="007742D1"/>
    <w:rsid w:val="0077451A"/>
    <w:rsid w:val="0077469B"/>
    <w:rsid w:val="00774A90"/>
    <w:rsid w:val="007759B8"/>
    <w:rsid w:val="00775D07"/>
    <w:rsid w:val="00776458"/>
    <w:rsid w:val="00777929"/>
    <w:rsid w:val="00777B32"/>
    <w:rsid w:val="007801B9"/>
    <w:rsid w:val="007803A5"/>
    <w:rsid w:val="00780B90"/>
    <w:rsid w:val="00780F39"/>
    <w:rsid w:val="00781074"/>
    <w:rsid w:val="0078148D"/>
    <w:rsid w:val="007815C2"/>
    <w:rsid w:val="00781867"/>
    <w:rsid w:val="00781F1B"/>
    <w:rsid w:val="007822DD"/>
    <w:rsid w:val="00782BE6"/>
    <w:rsid w:val="00782EB8"/>
    <w:rsid w:val="00783171"/>
    <w:rsid w:val="00783431"/>
    <w:rsid w:val="00783B45"/>
    <w:rsid w:val="00783CC7"/>
    <w:rsid w:val="00783CCC"/>
    <w:rsid w:val="00783D1D"/>
    <w:rsid w:val="00784088"/>
    <w:rsid w:val="0078440C"/>
    <w:rsid w:val="00784556"/>
    <w:rsid w:val="00785215"/>
    <w:rsid w:val="0078562A"/>
    <w:rsid w:val="00785ABC"/>
    <w:rsid w:val="00786ABB"/>
    <w:rsid w:val="00786EAF"/>
    <w:rsid w:val="007872BA"/>
    <w:rsid w:val="00787922"/>
    <w:rsid w:val="00790390"/>
    <w:rsid w:val="00790BC3"/>
    <w:rsid w:val="00791EF7"/>
    <w:rsid w:val="00791FD8"/>
    <w:rsid w:val="00792A68"/>
    <w:rsid w:val="00794085"/>
    <w:rsid w:val="00794150"/>
    <w:rsid w:val="00794EBF"/>
    <w:rsid w:val="00795615"/>
    <w:rsid w:val="00795687"/>
    <w:rsid w:val="00795712"/>
    <w:rsid w:val="00795A23"/>
    <w:rsid w:val="00795D21"/>
    <w:rsid w:val="00796185"/>
    <w:rsid w:val="00796397"/>
    <w:rsid w:val="00796492"/>
    <w:rsid w:val="00796CDD"/>
    <w:rsid w:val="007975C9"/>
    <w:rsid w:val="007A19A5"/>
    <w:rsid w:val="007A40BF"/>
    <w:rsid w:val="007A46FC"/>
    <w:rsid w:val="007A5C88"/>
    <w:rsid w:val="007A5ECC"/>
    <w:rsid w:val="007A6118"/>
    <w:rsid w:val="007A6377"/>
    <w:rsid w:val="007A6B89"/>
    <w:rsid w:val="007A6C11"/>
    <w:rsid w:val="007A6D63"/>
    <w:rsid w:val="007A754D"/>
    <w:rsid w:val="007B081D"/>
    <w:rsid w:val="007B0846"/>
    <w:rsid w:val="007B0C15"/>
    <w:rsid w:val="007B0FE1"/>
    <w:rsid w:val="007B13FB"/>
    <w:rsid w:val="007B3A4F"/>
    <w:rsid w:val="007B3B48"/>
    <w:rsid w:val="007B3E19"/>
    <w:rsid w:val="007B3E52"/>
    <w:rsid w:val="007B44CA"/>
    <w:rsid w:val="007B46F9"/>
    <w:rsid w:val="007B4940"/>
    <w:rsid w:val="007B4DDB"/>
    <w:rsid w:val="007B5DAB"/>
    <w:rsid w:val="007B5DD9"/>
    <w:rsid w:val="007B6510"/>
    <w:rsid w:val="007B6711"/>
    <w:rsid w:val="007B6EB1"/>
    <w:rsid w:val="007B79DA"/>
    <w:rsid w:val="007B7A48"/>
    <w:rsid w:val="007C060F"/>
    <w:rsid w:val="007C0EA0"/>
    <w:rsid w:val="007C0FB6"/>
    <w:rsid w:val="007C15EA"/>
    <w:rsid w:val="007C16DB"/>
    <w:rsid w:val="007C2EE4"/>
    <w:rsid w:val="007C3008"/>
    <w:rsid w:val="007C32DD"/>
    <w:rsid w:val="007C38C5"/>
    <w:rsid w:val="007C3E56"/>
    <w:rsid w:val="007C3E7D"/>
    <w:rsid w:val="007C42C6"/>
    <w:rsid w:val="007C61A0"/>
    <w:rsid w:val="007C6842"/>
    <w:rsid w:val="007C6F1D"/>
    <w:rsid w:val="007C754C"/>
    <w:rsid w:val="007C75D0"/>
    <w:rsid w:val="007C7976"/>
    <w:rsid w:val="007C7DA0"/>
    <w:rsid w:val="007D15C7"/>
    <w:rsid w:val="007D18DE"/>
    <w:rsid w:val="007D1D83"/>
    <w:rsid w:val="007D2210"/>
    <w:rsid w:val="007D2298"/>
    <w:rsid w:val="007D25F3"/>
    <w:rsid w:val="007D3631"/>
    <w:rsid w:val="007D381E"/>
    <w:rsid w:val="007D3E67"/>
    <w:rsid w:val="007D4A0B"/>
    <w:rsid w:val="007D5BFE"/>
    <w:rsid w:val="007D5C0B"/>
    <w:rsid w:val="007D5D05"/>
    <w:rsid w:val="007D6836"/>
    <w:rsid w:val="007D6E2E"/>
    <w:rsid w:val="007D72D5"/>
    <w:rsid w:val="007D7995"/>
    <w:rsid w:val="007D7C85"/>
    <w:rsid w:val="007E0B70"/>
    <w:rsid w:val="007E0EB4"/>
    <w:rsid w:val="007E1378"/>
    <w:rsid w:val="007E174D"/>
    <w:rsid w:val="007E1E56"/>
    <w:rsid w:val="007E2C35"/>
    <w:rsid w:val="007E3CC1"/>
    <w:rsid w:val="007E4085"/>
    <w:rsid w:val="007E4627"/>
    <w:rsid w:val="007E4B16"/>
    <w:rsid w:val="007E568B"/>
    <w:rsid w:val="007E5CC7"/>
    <w:rsid w:val="007E7B0A"/>
    <w:rsid w:val="007E7DC0"/>
    <w:rsid w:val="007F03D8"/>
    <w:rsid w:val="007F0402"/>
    <w:rsid w:val="007F0B4E"/>
    <w:rsid w:val="007F11E5"/>
    <w:rsid w:val="007F1A50"/>
    <w:rsid w:val="007F2245"/>
    <w:rsid w:val="007F2941"/>
    <w:rsid w:val="007F2D63"/>
    <w:rsid w:val="007F36EC"/>
    <w:rsid w:val="007F3AA9"/>
    <w:rsid w:val="007F3AAF"/>
    <w:rsid w:val="007F3E38"/>
    <w:rsid w:val="007F3F4C"/>
    <w:rsid w:val="007F3FE0"/>
    <w:rsid w:val="007F4AA3"/>
    <w:rsid w:val="007F4D12"/>
    <w:rsid w:val="007F4D31"/>
    <w:rsid w:val="007F51BC"/>
    <w:rsid w:val="007F5561"/>
    <w:rsid w:val="007F58F0"/>
    <w:rsid w:val="007F5B30"/>
    <w:rsid w:val="007F63DD"/>
    <w:rsid w:val="007F65D0"/>
    <w:rsid w:val="007F7580"/>
    <w:rsid w:val="007F7CFD"/>
    <w:rsid w:val="00800068"/>
    <w:rsid w:val="0080218B"/>
    <w:rsid w:val="0080283A"/>
    <w:rsid w:val="00802AB9"/>
    <w:rsid w:val="00802ACE"/>
    <w:rsid w:val="008049F0"/>
    <w:rsid w:val="008059BA"/>
    <w:rsid w:val="0080605B"/>
    <w:rsid w:val="00806523"/>
    <w:rsid w:val="00806915"/>
    <w:rsid w:val="00806DFD"/>
    <w:rsid w:val="00806E6C"/>
    <w:rsid w:val="00807513"/>
    <w:rsid w:val="00807C0D"/>
    <w:rsid w:val="00810588"/>
    <w:rsid w:val="00811788"/>
    <w:rsid w:val="00811D34"/>
    <w:rsid w:val="008122DC"/>
    <w:rsid w:val="008137F8"/>
    <w:rsid w:val="00813A45"/>
    <w:rsid w:val="008140BD"/>
    <w:rsid w:val="008148A2"/>
    <w:rsid w:val="00814D5C"/>
    <w:rsid w:val="00815466"/>
    <w:rsid w:val="00815CF6"/>
    <w:rsid w:val="00815E94"/>
    <w:rsid w:val="00816884"/>
    <w:rsid w:val="008168B4"/>
    <w:rsid w:val="00816A74"/>
    <w:rsid w:val="00816F07"/>
    <w:rsid w:val="008170E4"/>
    <w:rsid w:val="00817F7C"/>
    <w:rsid w:val="008203D8"/>
    <w:rsid w:val="00820763"/>
    <w:rsid w:val="008211DD"/>
    <w:rsid w:val="00821854"/>
    <w:rsid w:val="008221AF"/>
    <w:rsid w:val="0082259E"/>
    <w:rsid w:val="00822FC5"/>
    <w:rsid w:val="008235BD"/>
    <w:rsid w:val="00825058"/>
    <w:rsid w:val="00825C56"/>
    <w:rsid w:val="00826611"/>
    <w:rsid w:val="00827417"/>
    <w:rsid w:val="00827DB8"/>
    <w:rsid w:val="008309FE"/>
    <w:rsid w:val="00830FCA"/>
    <w:rsid w:val="00831278"/>
    <w:rsid w:val="00831DA2"/>
    <w:rsid w:val="008322C4"/>
    <w:rsid w:val="00832AA8"/>
    <w:rsid w:val="008333C7"/>
    <w:rsid w:val="00833CC6"/>
    <w:rsid w:val="00833E75"/>
    <w:rsid w:val="00834028"/>
    <w:rsid w:val="00834218"/>
    <w:rsid w:val="00834664"/>
    <w:rsid w:val="008346D9"/>
    <w:rsid w:val="008347E4"/>
    <w:rsid w:val="008348E8"/>
    <w:rsid w:val="00834D3D"/>
    <w:rsid w:val="008352A0"/>
    <w:rsid w:val="00835614"/>
    <w:rsid w:val="0083597D"/>
    <w:rsid w:val="00836644"/>
    <w:rsid w:val="00836864"/>
    <w:rsid w:val="00837499"/>
    <w:rsid w:val="00837FB6"/>
    <w:rsid w:val="0084123C"/>
    <w:rsid w:val="00841406"/>
    <w:rsid w:val="008419DE"/>
    <w:rsid w:val="00842083"/>
    <w:rsid w:val="00842217"/>
    <w:rsid w:val="00842DF9"/>
    <w:rsid w:val="00842E04"/>
    <w:rsid w:val="008430F4"/>
    <w:rsid w:val="00843510"/>
    <w:rsid w:val="00843EA6"/>
    <w:rsid w:val="0084403C"/>
    <w:rsid w:val="00844661"/>
    <w:rsid w:val="008447CA"/>
    <w:rsid w:val="00845666"/>
    <w:rsid w:val="00846052"/>
    <w:rsid w:val="00846A36"/>
    <w:rsid w:val="00846D14"/>
    <w:rsid w:val="008474DF"/>
    <w:rsid w:val="0084773C"/>
    <w:rsid w:val="00847923"/>
    <w:rsid w:val="00847F00"/>
    <w:rsid w:val="0085050C"/>
    <w:rsid w:val="00851026"/>
    <w:rsid w:val="00851875"/>
    <w:rsid w:val="00851BB5"/>
    <w:rsid w:val="0085221D"/>
    <w:rsid w:val="00853426"/>
    <w:rsid w:val="008535E9"/>
    <w:rsid w:val="00853F4D"/>
    <w:rsid w:val="008546F0"/>
    <w:rsid w:val="00854D79"/>
    <w:rsid w:val="008558E6"/>
    <w:rsid w:val="008560E9"/>
    <w:rsid w:val="00856E0D"/>
    <w:rsid w:val="00857453"/>
    <w:rsid w:val="008577D0"/>
    <w:rsid w:val="00857AC4"/>
    <w:rsid w:val="0086139B"/>
    <w:rsid w:val="0086193C"/>
    <w:rsid w:val="00862B6E"/>
    <w:rsid w:val="00863257"/>
    <w:rsid w:val="008636A5"/>
    <w:rsid w:val="008638D7"/>
    <w:rsid w:val="00863F4A"/>
    <w:rsid w:val="008641DD"/>
    <w:rsid w:val="00865A95"/>
    <w:rsid w:val="00865FEE"/>
    <w:rsid w:val="0086654F"/>
    <w:rsid w:val="008669CA"/>
    <w:rsid w:val="008669EA"/>
    <w:rsid w:val="008670EA"/>
    <w:rsid w:val="00867F55"/>
    <w:rsid w:val="00867FA6"/>
    <w:rsid w:val="008702EE"/>
    <w:rsid w:val="00870545"/>
    <w:rsid w:val="0087086A"/>
    <w:rsid w:val="00871B99"/>
    <w:rsid w:val="00871D16"/>
    <w:rsid w:val="00871F08"/>
    <w:rsid w:val="00872BAC"/>
    <w:rsid w:val="00873D88"/>
    <w:rsid w:val="00873E0A"/>
    <w:rsid w:val="00873F34"/>
    <w:rsid w:val="008741A9"/>
    <w:rsid w:val="00874852"/>
    <w:rsid w:val="00875CC4"/>
    <w:rsid w:val="00875D4F"/>
    <w:rsid w:val="00875EB3"/>
    <w:rsid w:val="00876286"/>
    <w:rsid w:val="008764CC"/>
    <w:rsid w:val="00876726"/>
    <w:rsid w:val="00876BAA"/>
    <w:rsid w:val="00877E0E"/>
    <w:rsid w:val="00877ED6"/>
    <w:rsid w:val="00880B36"/>
    <w:rsid w:val="0088165E"/>
    <w:rsid w:val="00884650"/>
    <w:rsid w:val="0088468F"/>
    <w:rsid w:val="00884A83"/>
    <w:rsid w:val="00885401"/>
    <w:rsid w:val="00885951"/>
    <w:rsid w:val="00885B31"/>
    <w:rsid w:val="00886064"/>
    <w:rsid w:val="008869CF"/>
    <w:rsid w:val="00886B08"/>
    <w:rsid w:val="00887A07"/>
    <w:rsid w:val="0089006B"/>
    <w:rsid w:val="00890129"/>
    <w:rsid w:val="0089088A"/>
    <w:rsid w:val="00890D3A"/>
    <w:rsid w:val="00890D9E"/>
    <w:rsid w:val="0089121F"/>
    <w:rsid w:val="00891691"/>
    <w:rsid w:val="008923E0"/>
    <w:rsid w:val="008925B4"/>
    <w:rsid w:val="00892DC5"/>
    <w:rsid w:val="00893CBE"/>
    <w:rsid w:val="008946AB"/>
    <w:rsid w:val="00894B5A"/>
    <w:rsid w:val="00895C8B"/>
    <w:rsid w:val="00896070"/>
    <w:rsid w:val="008963FB"/>
    <w:rsid w:val="00896688"/>
    <w:rsid w:val="00896D84"/>
    <w:rsid w:val="00897604"/>
    <w:rsid w:val="0089796E"/>
    <w:rsid w:val="0089797D"/>
    <w:rsid w:val="008A021D"/>
    <w:rsid w:val="008A0BC8"/>
    <w:rsid w:val="008A247D"/>
    <w:rsid w:val="008A2EBD"/>
    <w:rsid w:val="008A31B0"/>
    <w:rsid w:val="008A5668"/>
    <w:rsid w:val="008A568C"/>
    <w:rsid w:val="008A5EB5"/>
    <w:rsid w:val="008A71CF"/>
    <w:rsid w:val="008A77C9"/>
    <w:rsid w:val="008A7B5D"/>
    <w:rsid w:val="008B0764"/>
    <w:rsid w:val="008B1279"/>
    <w:rsid w:val="008B1282"/>
    <w:rsid w:val="008B2485"/>
    <w:rsid w:val="008B3530"/>
    <w:rsid w:val="008B3546"/>
    <w:rsid w:val="008B3BB2"/>
    <w:rsid w:val="008B3FE3"/>
    <w:rsid w:val="008B4674"/>
    <w:rsid w:val="008B5CBC"/>
    <w:rsid w:val="008B5E0A"/>
    <w:rsid w:val="008B5EAE"/>
    <w:rsid w:val="008B6025"/>
    <w:rsid w:val="008B6A2F"/>
    <w:rsid w:val="008B6A84"/>
    <w:rsid w:val="008B6FFC"/>
    <w:rsid w:val="008C0843"/>
    <w:rsid w:val="008C092D"/>
    <w:rsid w:val="008C0AFA"/>
    <w:rsid w:val="008C1059"/>
    <w:rsid w:val="008C1960"/>
    <w:rsid w:val="008C1F28"/>
    <w:rsid w:val="008C2079"/>
    <w:rsid w:val="008C269C"/>
    <w:rsid w:val="008C286C"/>
    <w:rsid w:val="008C34BD"/>
    <w:rsid w:val="008C3CF1"/>
    <w:rsid w:val="008C42AD"/>
    <w:rsid w:val="008C56D0"/>
    <w:rsid w:val="008C5B37"/>
    <w:rsid w:val="008C5F25"/>
    <w:rsid w:val="008C6566"/>
    <w:rsid w:val="008C675E"/>
    <w:rsid w:val="008C6A78"/>
    <w:rsid w:val="008C6D11"/>
    <w:rsid w:val="008C7EBD"/>
    <w:rsid w:val="008D331C"/>
    <w:rsid w:val="008D3994"/>
    <w:rsid w:val="008D3B8A"/>
    <w:rsid w:val="008D3BDF"/>
    <w:rsid w:val="008D3F3A"/>
    <w:rsid w:val="008D4961"/>
    <w:rsid w:val="008D49FF"/>
    <w:rsid w:val="008D4BFA"/>
    <w:rsid w:val="008D4CA9"/>
    <w:rsid w:val="008D5057"/>
    <w:rsid w:val="008D53F8"/>
    <w:rsid w:val="008D5400"/>
    <w:rsid w:val="008D5AAD"/>
    <w:rsid w:val="008D5C7A"/>
    <w:rsid w:val="008D5FA4"/>
    <w:rsid w:val="008D6B93"/>
    <w:rsid w:val="008D7796"/>
    <w:rsid w:val="008D7E99"/>
    <w:rsid w:val="008E10FA"/>
    <w:rsid w:val="008E150C"/>
    <w:rsid w:val="008E19E7"/>
    <w:rsid w:val="008E1D78"/>
    <w:rsid w:val="008E2A40"/>
    <w:rsid w:val="008E325F"/>
    <w:rsid w:val="008E3518"/>
    <w:rsid w:val="008E4A5A"/>
    <w:rsid w:val="008E4E7C"/>
    <w:rsid w:val="008E5F47"/>
    <w:rsid w:val="008E609D"/>
    <w:rsid w:val="008E60F5"/>
    <w:rsid w:val="008E6A86"/>
    <w:rsid w:val="008E6B5E"/>
    <w:rsid w:val="008E7A9B"/>
    <w:rsid w:val="008E7C25"/>
    <w:rsid w:val="008E7C4B"/>
    <w:rsid w:val="008F0554"/>
    <w:rsid w:val="008F15A3"/>
    <w:rsid w:val="008F384D"/>
    <w:rsid w:val="008F4457"/>
    <w:rsid w:val="008F4961"/>
    <w:rsid w:val="008F4F4E"/>
    <w:rsid w:val="008F557A"/>
    <w:rsid w:val="008F5714"/>
    <w:rsid w:val="008F5DFD"/>
    <w:rsid w:val="008F63A9"/>
    <w:rsid w:val="008F6ED5"/>
    <w:rsid w:val="008F7857"/>
    <w:rsid w:val="008F78D3"/>
    <w:rsid w:val="00900A84"/>
    <w:rsid w:val="009017FE"/>
    <w:rsid w:val="00901AC5"/>
    <w:rsid w:val="0090202B"/>
    <w:rsid w:val="009020A1"/>
    <w:rsid w:val="009024B0"/>
    <w:rsid w:val="00902502"/>
    <w:rsid w:val="00902CA0"/>
    <w:rsid w:val="00903999"/>
    <w:rsid w:val="00903A4F"/>
    <w:rsid w:val="00903AAC"/>
    <w:rsid w:val="00903D5B"/>
    <w:rsid w:val="00903E29"/>
    <w:rsid w:val="0090462F"/>
    <w:rsid w:val="00905035"/>
    <w:rsid w:val="00905096"/>
    <w:rsid w:val="00905164"/>
    <w:rsid w:val="00905376"/>
    <w:rsid w:val="0090564B"/>
    <w:rsid w:val="00905CC2"/>
    <w:rsid w:val="00906507"/>
    <w:rsid w:val="009066CD"/>
    <w:rsid w:val="0090677E"/>
    <w:rsid w:val="009067EB"/>
    <w:rsid w:val="00907A39"/>
    <w:rsid w:val="00911F86"/>
    <w:rsid w:val="0091215E"/>
    <w:rsid w:val="0091263F"/>
    <w:rsid w:val="00913040"/>
    <w:rsid w:val="009138C7"/>
    <w:rsid w:val="00913AF9"/>
    <w:rsid w:val="00913F44"/>
    <w:rsid w:val="0091427C"/>
    <w:rsid w:val="00914A44"/>
    <w:rsid w:val="00914F68"/>
    <w:rsid w:val="00914FC2"/>
    <w:rsid w:val="0091518E"/>
    <w:rsid w:val="00915C69"/>
    <w:rsid w:val="00915E64"/>
    <w:rsid w:val="009165B2"/>
    <w:rsid w:val="00916A3F"/>
    <w:rsid w:val="00916EB5"/>
    <w:rsid w:val="00916FB7"/>
    <w:rsid w:val="00917068"/>
    <w:rsid w:val="00917F08"/>
    <w:rsid w:val="00920062"/>
    <w:rsid w:val="00920095"/>
    <w:rsid w:val="00920167"/>
    <w:rsid w:val="0092038A"/>
    <w:rsid w:val="009205C0"/>
    <w:rsid w:val="00920CE9"/>
    <w:rsid w:val="00920D9C"/>
    <w:rsid w:val="00921307"/>
    <w:rsid w:val="0092177F"/>
    <w:rsid w:val="00921CB5"/>
    <w:rsid w:val="009226E4"/>
    <w:rsid w:val="00922B0B"/>
    <w:rsid w:val="00922E0F"/>
    <w:rsid w:val="00922F11"/>
    <w:rsid w:val="0092314A"/>
    <w:rsid w:val="0092406F"/>
    <w:rsid w:val="009246A5"/>
    <w:rsid w:val="009249C3"/>
    <w:rsid w:val="00925D74"/>
    <w:rsid w:val="009267B9"/>
    <w:rsid w:val="00927089"/>
    <w:rsid w:val="009300A4"/>
    <w:rsid w:val="00930657"/>
    <w:rsid w:val="0093207E"/>
    <w:rsid w:val="009325E3"/>
    <w:rsid w:val="009326C5"/>
    <w:rsid w:val="00932E2E"/>
    <w:rsid w:val="00933A3F"/>
    <w:rsid w:val="00936681"/>
    <w:rsid w:val="00936941"/>
    <w:rsid w:val="0093700B"/>
    <w:rsid w:val="00937119"/>
    <w:rsid w:val="00937D46"/>
    <w:rsid w:val="0094126C"/>
    <w:rsid w:val="009413CD"/>
    <w:rsid w:val="009416EA"/>
    <w:rsid w:val="00943FBA"/>
    <w:rsid w:val="0094498E"/>
    <w:rsid w:val="009450F7"/>
    <w:rsid w:val="00945124"/>
    <w:rsid w:val="00945428"/>
    <w:rsid w:val="009454D3"/>
    <w:rsid w:val="009454E8"/>
    <w:rsid w:val="0094578B"/>
    <w:rsid w:val="00945ECC"/>
    <w:rsid w:val="009460A7"/>
    <w:rsid w:val="009464DE"/>
    <w:rsid w:val="00947406"/>
    <w:rsid w:val="00947B75"/>
    <w:rsid w:val="00950143"/>
    <w:rsid w:val="00951369"/>
    <w:rsid w:val="00951573"/>
    <w:rsid w:val="00951856"/>
    <w:rsid w:val="00951B0A"/>
    <w:rsid w:val="00952A4D"/>
    <w:rsid w:val="00952E3A"/>
    <w:rsid w:val="009532E2"/>
    <w:rsid w:val="0095353C"/>
    <w:rsid w:val="009537E5"/>
    <w:rsid w:val="00953E40"/>
    <w:rsid w:val="009541E7"/>
    <w:rsid w:val="00954F17"/>
    <w:rsid w:val="00955738"/>
    <w:rsid w:val="00956680"/>
    <w:rsid w:val="00956774"/>
    <w:rsid w:val="0095677E"/>
    <w:rsid w:val="00957122"/>
    <w:rsid w:val="0095725F"/>
    <w:rsid w:val="00957658"/>
    <w:rsid w:val="009600EE"/>
    <w:rsid w:val="009607CA"/>
    <w:rsid w:val="009616F4"/>
    <w:rsid w:val="00961819"/>
    <w:rsid w:val="00961ACD"/>
    <w:rsid w:val="009632E9"/>
    <w:rsid w:val="0096331E"/>
    <w:rsid w:val="00963786"/>
    <w:rsid w:val="00963D60"/>
    <w:rsid w:val="0096601B"/>
    <w:rsid w:val="00966306"/>
    <w:rsid w:val="009667FA"/>
    <w:rsid w:val="00966E84"/>
    <w:rsid w:val="009715FC"/>
    <w:rsid w:val="0097253C"/>
    <w:rsid w:val="00972980"/>
    <w:rsid w:val="009739BA"/>
    <w:rsid w:val="00973CD7"/>
    <w:rsid w:val="00973D8D"/>
    <w:rsid w:val="0097442E"/>
    <w:rsid w:val="00974E11"/>
    <w:rsid w:val="00974FB6"/>
    <w:rsid w:val="00975531"/>
    <w:rsid w:val="00975B2E"/>
    <w:rsid w:val="009761AB"/>
    <w:rsid w:val="00976AA7"/>
    <w:rsid w:val="00977E2E"/>
    <w:rsid w:val="00980E6B"/>
    <w:rsid w:val="00980EB9"/>
    <w:rsid w:val="00981128"/>
    <w:rsid w:val="0098157F"/>
    <w:rsid w:val="009818EC"/>
    <w:rsid w:val="00981E4C"/>
    <w:rsid w:val="0098212D"/>
    <w:rsid w:val="009823F6"/>
    <w:rsid w:val="00982EBC"/>
    <w:rsid w:val="0098379E"/>
    <w:rsid w:val="009837E3"/>
    <w:rsid w:val="0098381F"/>
    <w:rsid w:val="0098512D"/>
    <w:rsid w:val="009860F7"/>
    <w:rsid w:val="0099014B"/>
    <w:rsid w:val="009903AC"/>
    <w:rsid w:val="00990CBB"/>
    <w:rsid w:val="00991A28"/>
    <w:rsid w:val="00992F06"/>
    <w:rsid w:val="00993085"/>
    <w:rsid w:val="0099316D"/>
    <w:rsid w:val="00994251"/>
    <w:rsid w:val="00994879"/>
    <w:rsid w:val="00994951"/>
    <w:rsid w:val="00994A05"/>
    <w:rsid w:val="0099505D"/>
    <w:rsid w:val="009961FA"/>
    <w:rsid w:val="009966B9"/>
    <w:rsid w:val="00996737"/>
    <w:rsid w:val="00996CAD"/>
    <w:rsid w:val="009970C8"/>
    <w:rsid w:val="009A03EA"/>
    <w:rsid w:val="009A09D7"/>
    <w:rsid w:val="009A0B0A"/>
    <w:rsid w:val="009A0D0A"/>
    <w:rsid w:val="009A0E4E"/>
    <w:rsid w:val="009A1507"/>
    <w:rsid w:val="009A1BEE"/>
    <w:rsid w:val="009A2FD2"/>
    <w:rsid w:val="009A36B6"/>
    <w:rsid w:val="009A3C62"/>
    <w:rsid w:val="009A4768"/>
    <w:rsid w:val="009A5280"/>
    <w:rsid w:val="009A626E"/>
    <w:rsid w:val="009A65A4"/>
    <w:rsid w:val="009A67F7"/>
    <w:rsid w:val="009A71D4"/>
    <w:rsid w:val="009A7303"/>
    <w:rsid w:val="009A7F8F"/>
    <w:rsid w:val="009B0082"/>
    <w:rsid w:val="009B1840"/>
    <w:rsid w:val="009B1853"/>
    <w:rsid w:val="009B18B9"/>
    <w:rsid w:val="009B242E"/>
    <w:rsid w:val="009B2B71"/>
    <w:rsid w:val="009B2EE6"/>
    <w:rsid w:val="009B3959"/>
    <w:rsid w:val="009B3CFC"/>
    <w:rsid w:val="009B4263"/>
    <w:rsid w:val="009B442F"/>
    <w:rsid w:val="009B4ECD"/>
    <w:rsid w:val="009B50E1"/>
    <w:rsid w:val="009B53B0"/>
    <w:rsid w:val="009B54DC"/>
    <w:rsid w:val="009B5740"/>
    <w:rsid w:val="009B5911"/>
    <w:rsid w:val="009B6E33"/>
    <w:rsid w:val="009B7066"/>
    <w:rsid w:val="009B72A2"/>
    <w:rsid w:val="009B7DD3"/>
    <w:rsid w:val="009C019F"/>
    <w:rsid w:val="009C0453"/>
    <w:rsid w:val="009C07A1"/>
    <w:rsid w:val="009C1714"/>
    <w:rsid w:val="009C191B"/>
    <w:rsid w:val="009C1A5C"/>
    <w:rsid w:val="009C1F96"/>
    <w:rsid w:val="009C26A3"/>
    <w:rsid w:val="009C272F"/>
    <w:rsid w:val="009C2739"/>
    <w:rsid w:val="009C28BA"/>
    <w:rsid w:val="009C36E3"/>
    <w:rsid w:val="009C3C13"/>
    <w:rsid w:val="009C3EF7"/>
    <w:rsid w:val="009C4ACD"/>
    <w:rsid w:val="009C4E7A"/>
    <w:rsid w:val="009C4FC1"/>
    <w:rsid w:val="009C58F4"/>
    <w:rsid w:val="009C61F7"/>
    <w:rsid w:val="009C704F"/>
    <w:rsid w:val="009C7630"/>
    <w:rsid w:val="009D0BC4"/>
    <w:rsid w:val="009D1286"/>
    <w:rsid w:val="009D182D"/>
    <w:rsid w:val="009D227C"/>
    <w:rsid w:val="009D25A6"/>
    <w:rsid w:val="009D2814"/>
    <w:rsid w:val="009D2B82"/>
    <w:rsid w:val="009D31FA"/>
    <w:rsid w:val="009D3BDC"/>
    <w:rsid w:val="009D4702"/>
    <w:rsid w:val="009D49A6"/>
    <w:rsid w:val="009D4BD5"/>
    <w:rsid w:val="009D4C11"/>
    <w:rsid w:val="009D4DFB"/>
    <w:rsid w:val="009D591B"/>
    <w:rsid w:val="009D6BCD"/>
    <w:rsid w:val="009D7133"/>
    <w:rsid w:val="009D71EB"/>
    <w:rsid w:val="009D7697"/>
    <w:rsid w:val="009D7846"/>
    <w:rsid w:val="009D790C"/>
    <w:rsid w:val="009E0123"/>
    <w:rsid w:val="009E01ED"/>
    <w:rsid w:val="009E0749"/>
    <w:rsid w:val="009E100D"/>
    <w:rsid w:val="009E1422"/>
    <w:rsid w:val="009E146F"/>
    <w:rsid w:val="009E156C"/>
    <w:rsid w:val="009E1A4E"/>
    <w:rsid w:val="009E1C73"/>
    <w:rsid w:val="009E1D0E"/>
    <w:rsid w:val="009E1F8A"/>
    <w:rsid w:val="009E2E5A"/>
    <w:rsid w:val="009E3595"/>
    <w:rsid w:val="009E3EF4"/>
    <w:rsid w:val="009E4828"/>
    <w:rsid w:val="009E4C1F"/>
    <w:rsid w:val="009E5193"/>
    <w:rsid w:val="009E6088"/>
    <w:rsid w:val="009E60D9"/>
    <w:rsid w:val="009E6537"/>
    <w:rsid w:val="009E657B"/>
    <w:rsid w:val="009E68DC"/>
    <w:rsid w:val="009E693D"/>
    <w:rsid w:val="009E69EC"/>
    <w:rsid w:val="009E7BB0"/>
    <w:rsid w:val="009F0718"/>
    <w:rsid w:val="009F0AB0"/>
    <w:rsid w:val="009F13E3"/>
    <w:rsid w:val="009F18B3"/>
    <w:rsid w:val="009F1E7B"/>
    <w:rsid w:val="009F27B4"/>
    <w:rsid w:val="009F27E9"/>
    <w:rsid w:val="009F2BC8"/>
    <w:rsid w:val="009F35B2"/>
    <w:rsid w:val="009F3E53"/>
    <w:rsid w:val="009F406A"/>
    <w:rsid w:val="009F4101"/>
    <w:rsid w:val="009F4622"/>
    <w:rsid w:val="009F4798"/>
    <w:rsid w:val="009F4F4B"/>
    <w:rsid w:val="009F5BA4"/>
    <w:rsid w:val="009F5C47"/>
    <w:rsid w:val="009F6247"/>
    <w:rsid w:val="009F714D"/>
    <w:rsid w:val="009F723A"/>
    <w:rsid w:val="009F7936"/>
    <w:rsid w:val="009F7AD4"/>
    <w:rsid w:val="00A006F7"/>
    <w:rsid w:val="00A00C68"/>
    <w:rsid w:val="00A013A6"/>
    <w:rsid w:val="00A01402"/>
    <w:rsid w:val="00A02684"/>
    <w:rsid w:val="00A02CDE"/>
    <w:rsid w:val="00A033E3"/>
    <w:rsid w:val="00A03618"/>
    <w:rsid w:val="00A03B57"/>
    <w:rsid w:val="00A0462B"/>
    <w:rsid w:val="00A04632"/>
    <w:rsid w:val="00A04950"/>
    <w:rsid w:val="00A04CDC"/>
    <w:rsid w:val="00A04E51"/>
    <w:rsid w:val="00A05BFE"/>
    <w:rsid w:val="00A06567"/>
    <w:rsid w:val="00A0695F"/>
    <w:rsid w:val="00A06B2D"/>
    <w:rsid w:val="00A06D0A"/>
    <w:rsid w:val="00A0751F"/>
    <w:rsid w:val="00A0764C"/>
    <w:rsid w:val="00A11015"/>
    <w:rsid w:val="00A11137"/>
    <w:rsid w:val="00A11526"/>
    <w:rsid w:val="00A122A9"/>
    <w:rsid w:val="00A122D2"/>
    <w:rsid w:val="00A129B6"/>
    <w:rsid w:val="00A13BFA"/>
    <w:rsid w:val="00A147F8"/>
    <w:rsid w:val="00A1497D"/>
    <w:rsid w:val="00A15A42"/>
    <w:rsid w:val="00A15D1F"/>
    <w:rsid w:val="00A169E6"/>
    <w:rsid w:val="00A169F2"/>
    <w:rsid w:val="00A207E1"/>
    <w:rsid w:val="00A20BCF"/>
    <w:rsid w:val="00A2195B"/>
    <w:rsid w:val="00A21DDF"/>
    <w:rsid w:val="00A22329"/>
    <w:rsid w:val="00A22A8E"/>
    <w:rsid w:val="00A22D91"/>
    <w:rsid w:val="00A2349B"/>
    <w:rsid w:val="00A23B5E"/>
    <w:rsid w:val="00A24228"/>
    <w:rsid w:val="00A24265"/>
    <w:rsid w:val="00A2488F"/>
    <w:rsid w:val="00A26FEE"/>
    <w:rsid w:val="00A274F6"/>
    <w:rsid w:val="00A27886"/>
    <w:rsid w:val="00A27A8D"/>
    <w:rsid w:val="00A27D85"/>
    <w:rsid w:val="00A30C53"/>
    <w:rsid w:val="00A318DB"/>
    <w:rsid w:val="00A31A6F"/>
    <w:rsid w:val="00A3209F"/>
    <w:rsid w:val="00A32825"/>
    <w:rsid w:val="00A33193"/>
    <w:rsid w:val="00A33C37"/>
    <w:rsid w:val="00A33E2C"/>
    <w:rsid w:val="00A3456B"/>
    <w:rsid w:val="00A34682"/>
    <w:rsid w:val="00A34A0F"/>
    <w:rsid w:val="00A34D4D"/>
    <w:rsid w:val="00A34DCF"/>
    <w:rsid w:val="00A34F9C"/>
    <w:rsid w:val="00A35159"/>
    <w:rsid w:val="00A35EB9"/>
    <w:rsid w:val="00A364FD"/>
    <w:rsid w:val="00A3678E"/>
    <w:rsid w:val="00A36959"/>
    <w:rsid w:val="00A36CB3"/>
    <w:rsid w:val="00A36DF4"/>
    <w:rsid w:val="00A3781D"/>
    <w:rsid w:val="00A40BA5"/>
    <w:rsid w:val="00A40DF9"/>
    <w:rsid w:val="00A410BC"/>
    <w:rsid w:val="00A413EE"/>
    <w:rsid w:val="00A41A80"/>
    <w:rsid w:val="00A42127"/>
    <w:rsid w:val="00A429FC"/>
    <w:rsid w:val="00A42B1D"/>
    <w:rsid w:val="00A432D3"/>
    <w:rsid w:val="00A4362F"/>
    <w:rsid w:val="00A4568C"/>
    <w:rsid w:val="00A45713"/>
    <w:rsid w:val="00A45D68"/>
    <w:rsid w:val="00A46FC9"/>
    <w:rsid w:val="00A475F9"/>
    <w:rsid w:val="00A5071B"/>
    <w:rsid w:val="00A50921"/>
    <w:rsid w:val="00A50B3E"/>
    <w:rsid w:val="00A50FA4"/>
    <w:rsid w:val="00A513CD"/>
    <w:rsid w:val="00A51895"/>
    <w:rsid w:val="00A51F1F"/>
    <w:rsid w:val="00A52203"/>
    <w:rsid w:val="00A52D00"/>
    <w:rsid w:val="00A5369B"/>
    <w:rsid w:val="00A5380D"/>
    <w:rsid w:val="00A538E3"/>
    <w:rsid w:val="00A53ADC"/>
    <w:rsid w:val="00A53AF8"/>
    <w:rsid w:val="00A55833"/>
    <w:rsid w:val="00A55CA9"/>
    <w:rsid w:val="00A56A3C"/>
    <w:rsid w:val="00A571DF"/>
    <w:rsid w:val="00A57852"/>
    <w:rsid w:val="00A579A3"/>
    <w:rsid w:val="00A605E5"/>
    <w:rsid w:val="00A60FE4"/>
    <w:rsid w:val="00A61650"/>
    <w:rsid w:val="00A61890"/>
    <w:rsid w:val="00A619A5"/>
    <w:rsid w:val="00A61B01"/>
    <w:rsid w:val="00A61EEA"/>
    <w:rsid w:val="00A61EFC"/>
    <w:rsid w:val="00A61FB2"/>
    <w:rsid w:val="00A61FF5"/>
    <w:rsid w:val="00A61FFA"/>
    <w:rsid w:val="00A620C8"/>
    <w:rsid w:val="00A62397"/>
    <w:rsid w:val="00A62710"/>
    <w:rsid w:val="00A637A7"/>
    <w:rsid w:val="00A64095"/>
    <w:rsid w:val="00A64ACC"/>
    <w:rsid w:val="00A6623D"/>
    <w:rsid w:val="00A66866"/>
    <w:rsid w:val="00A66B32"/>
    <w:rsid w:val="00A672B4"/>
    <w:rsid w:val="00A706AF"/>
    <w:rsid w:val="00A709E5"/>
    <w:rsid w:val="00A711CD"/>
    <w:rsid w:val="00A71642"/>
    <w:rsid w:val="00A718A8"/>
    <w:rsid w:val="00A72234"/>
    <w:rsid w:val="00A7242E"/>
    <w:rsid w:val="00A72C8B"/>
    <w:rsid w:val="00A73227"/>
    <w:rsid w:val="00A73920"/>
    <w:rsid w:val="00A7395F"/>
    <w:rsid w:val="00A73E26"/>
    <w:rsid w:val="00A745F7"/>
    <w:rsid w:val="00A74885"/>
    <w:rsid w:val="00A74EE9"/>
    <w:rsid w:val="00A76F43"/>
    <w:rsid w:val="00A779DC"/>
    <w:rsid w:val="00A77ADB"/>
    <w:rsid w:val="00A77C9B"/>
    <w:rsid w:val="00A77EAF"/>
    <w:rsid w:val="00A81B5D"/>
    <w:rsid w:val="00A81EAA"/>
    <w:rsid w:val="00A822D4"/>
    <w:rsid w:val="00A824B4"/>
    <w:rsid w:val="00A825E1"/>
    <w:rsid w:val="00A827D9"/>
    <w:rsid w:val="00A82D5F"/>
    <w:rsid w:val="00A82DD1"/>
    <w:rsid w:val="00A831EF"/>
    <w:rsid w:val="00A84816"/>
    <w:rsid w:val="00A87392"/>
    <w:rsid w:val="00A87FD5"/>
    <w:rsid w:val="00A90172"/>
    <w:rsid w:val="00A90D67"/>
    <w:rsid w:val="00A9109C"/>
    <w:rsid w:val="00A91C72"/>
    <w:rsid w:val="00A925AB"/>
    <w:rsid w:val="00A92BD6"/>
    <w:rsid w:val="00A938B1"/>
    <w:rsid w:val="00A93C84"/>
    <w:rsid w:val="00A93D95"/>
    <w:rsid w:val="00A9407A"/>
    <w:rsid w:val="00A943BD"/>
    <w:rsid w:val="00A94575"/>
    <w:rsid w:val="00A95407"/>
    <w:rsid w:val="00A95786"/>
    <w:rsid w:val="00A9588E"/>
    <w:rsid w:val="00A96463"/>
    <w:rsid w:val="00A969A6"/>
    <w:rsid w:val="00A96AF5"/>
    <w:rsid w:val="00A96E22"/>
    <w:rsid w:val="00A97009"/>
    <w:rsid w:val="00A9715D"/>
    <w:rsid w:val="00A9747F"/>
    <w:rsid w:val="00A975C1"/>
    <w:rsid w:val="00A97974"/>
    <w:rsid w:val="00A9799E"/>
    <w:rsid w:val="00AA0757"/>
    <w:rsid w:val="00AA0F53"/>
    <w:rsid w:val="00AA26BF"/>
    <w:rsid w:val="00AA2A31"/>
    <w:rsid w:val="00AA34EE"/>
    <w:rsid w:val="00AA3EB3"/>
    <w:rsid w:val="00AA3F14"/>
    <w:rsid w:val="00AA3F46"/>
    <w:rsid w:val="00AA4194"/>
    <w:rsid w:val="00AA5869"/>
    <w:rsid w:val="00AA5B0A"/>
    <w:rsid w:val="00AA64E8"/>
    <w:rsid w:val="00AA6FEB"/>
    <w:rsid w:val="00AA70E8"/>
    <w:rsid w:val="00AA7338"/>
    <w:rsid w:val="00AB0290"/>
    <w:rsid w:val="00AB0AB8"/>
    <w:rsid w:val="00AB1064"/>
    <w:rsid w:val="00AB1076"/>
    <w:rsid w:val="00AB1499"/>
    <w:rsid w:val="00AB1931"/>
    <w:rsid w:val="00AB1A77"/>
    <w:rsid w:val="00AB1CDF"/>
    <w:rsid w:val="00AB255F"/>
    <w:rsid w:val="00AB3785"/>
    <w:rsid w:val="00AB4193"/>
    <w:rsid w:val="00AB4349"/>
    <w:rsid w:val="00AB47FD"/>
    <w:rsid w:val="00AB614A"/>
    <w:rsid w:val="00AB75C8"/>
    <w:rsid w:val="00AC03E4"/>
    <w:rsid w:val="00AC138C"/>
    <w:rsid w:val="00AC1397"/>
    <w:rsid w:val="00AC142B"/>
    <w:rsid w:val="00AC163F"/>
    <w:rsid w:val="00AC1939"/>
    <w:rsid w:val="00AC19E9"/>
    <w:rsid w:val="00AC2938"/>
    <w:rsid w:val="00AC3191"/>
    <w:rsid w:val="00AC3382"/>
    <w:rsid w:val="00AC39A4"/>
    <w:rsid w:val="00AC3DFF"/>
    <w:rsid w:val="00AC40A6"/>
    <w:rsid w:val="00AC4AB2"/>
    <w:rsid w:val="00AC4C3B"/>
    <w:rsid w:val="00AC4DEE"/>
    <w:rsid w:val="00AC5651"/>
    <w:rsid w:val="00AC5720"/>
    <w:rsid w:val="00AC5F0C"/>
    <w:rsid w:val="00AC63AF"/>
    <w:rsid w:val="00AC6665"/>
    <w:rsid w:val="00AC7DE1"/>
    <w:rsid w:val="00AD0688"/>
    <w:rsid w:val="00AD1891"/>
    <w:rsid w:val="00AD2113"/>
    <w:rsid w:val="00AD2BF3"/>
    <w:rsid w:val="00AD2D4A"/>
    <w:rsid w:val="00AD2F6E"/>
    <w:rsid w:val="00AD30A0"/>
    <w:rsid w:val="00AD47A4"/>
    <w:rsid w:val="00AD5965"/>
    <w:rsid w:val="00AD7A73"/>
    <w:rsid w:val="00AE023D"/>
    <w:rsid w:val="00AE067A"/>
    <w:rsid w:val="00AE0A0A"/>
    <w:rsid w:val="00AE0E03"/>
    <w:rsid w:val="00AE0EC6"/>
    <w:rsid w:val="00AE11D2"/>
    <w:rsid w:val="00AE1FA8"/>
    <w:rsid w:val="00AE274F"/>
    <w:rsid w:val="00AE2887"/>
    <w:rsid w:val="00AE2B36"/>
    <w:rsid w:val="00AE314A"/>
    <w:rsid w:val="00AE353E"/>
    <w:rsid w:val="00AE3805"/>
    <w:rsid w:val="00AE38F9"/>
    <w:rsid w:val="00AE3A07"/>
    <w:rsid w:val="00AE3D86"/>
    <w:rsid w:val="00AE50F3"/>
    <w:rsid w:val="00AE510E"/>
    <w:rsid w:val="00AE53F7"/>
    <w:rsid w:val="00AE61CB"/>
    <w:rsid w:val="00AE665A"/>
    <w:rsid w:val="00AE66D0"/>
    <w:rsid w:val="00AE672E"/>
    <w:rsid w:val="00AE6E25"/>
    <w:rsid w:val="00AE7935"/>
    <w:rsid w:val="00AF05A2"/>
    <w:rsid w:val="00AF0603"/>
    <w:rsid w:val="00AF0621"/>
    <w:rsid w:val="00AF0BD4"/>
    <w:rsid w:val="00AF0D43"/>
    <w:rsid w:val="00AF12FB"/>
    <w:rsid w:val="00AF18F4"/>
    <w:rsid w:val="00AF21D8"/>
    <w:rsid w:val="00AF2287"/>
    <w:rsid w:val="00AF2A48"/>
    <w:rsid w:val="00AF48AF"/>
    <w:rsid w:val="00AF54C3"/>
    <w:rsid w:val="00AF5691"/>
    <w:rsid w:val="00AF56BC"/>
    <w:rsid w:val="00AF5A64"/>
    <w:rsid w:val="00AF5BE5"/>
    <w:rsid w:val="00AF654A"/>
    <w:rsid w:val="00AF6CF3"/>
    <w:rsid w:val="00AF6F6B"/>
    <w:rsid w:val="00B008DE"/>
    <w:rsid w:val="00B010DC"/>
    <w:rsid w:val="00B014B7"/>
    <w:rsid w:val="00B01AAA"/>
    <w:rsid w:val="00B02311"/>
    <w:rsid w:val="00B03195"/>
    <w:rsid w:val="00B03365"/>
    <w:rsid w:val="00B04736"/>
    <w:rsid w:val="00B052FD"/>
    <w:rsid w:val="00B0580F"/>
    <w:rsid w:val="00B07928"/>
    <w:rsid w:val="00B07B03"/>
    <w:rsid w:val="00B07F2B"/>
    <w:rsid w:val="00B10898"/>
    <w:rsid w:val="00B12185"/>
    <w:rsid w:val="00B126E7"/>
    <w:rsid w:val="00B127C1"/>
    <w:rsid w:val="00B12B02"/>
    <w:rsid w:val="00B12BEE"/>
    <w:rsid w:val="00B14B62"/>
    <w:rsid w:val="00B14DDA"/>
    <w:rsid w:val="00B15633"/>
    <w:rsid w:val="00B1600A"/>
    <w:rsid w:val="00B17EBA"/>
    <w:rsid w:val="00B20A23"/>
    <w:rsid w:val="00B211C1"/>
    <w:rsid w:val="00B21A7F"/>
    <w:rsid w:val="00B21DB2"/>
    <w:rsid w:val="00B227C1"/>
    <w:rsid w:val="00B232A6"/>
    <w:rsid w:val="00B233EA"/>
    <w:rsid w:val="00B246CD"/>
    <w:rsid w:val="00B2570F"/>
    <w:rsid w:val="00B26791"/>
    <w:rsid w:val="00B272CB"/>
    <w:rsid w:val="00B27F98"/>
    <w:rsid w:val="00B3097D"/>
    <w:rsid w:val="00B30C00"/>
    <w:rsid w:val="00B324AC"/>
    <w:rsid w:val="00B32B51"/>
    <w:rsid w:val="00B33CF3"/>
    <w:rsid w:val="00B34328"/>
    <w:rsid w:val="00B356A7"/>
    <w:rsid w:val="00B35C5A"/>
    <w:rsid w:val="00B35E4B"/>
    <w:rsid w:val="00B36507"/>
    <w:rsid w:val="00B37144"/>
    <w:rsid w:val="00B372D2"/>
    <w:rsid w:val="00B37827"/>
    <w:rsid w:val="00B37923"/>
    <w:rsid w:val="00B37AD8"/>
    <w:rsid w:val="00B40330"/>
    <w:rsid w:val="00B40419"/>
    <w:rsid w:val="00B40B83"/>
    <w:rsid w:val="00B40EE0"/>
    <w:rsid w:val="00B40F54"/>
    <w:rsid w:val="00B41818"/>
    <w:rsid w:val="00B41F02"/>
    <w:rsid w:val="00B4207D"/>
    <w:rsid w:val="00B42171"/>
    <w:rsid w:val="00B42513"/>
    <w:rsid w:val="00B42557"/>
    <w:rsid w:val="00B42974"/>
    <w:rsid w:val="00B43E35"/>
    <w:rsid w:val="00B43F56"/>
    <w:rsid w:val="00B4450D"/>
    <w:rsid w:val="00B44658"/>
    <w:rsid w:val="00B454CE"/>
    <w:rsid w:val="00B45573"/>
    <w:rsid w:val="00B469A8"/>
    <w:rsid w:val="00B46A69"/>
    <w:rsid w:val="00B46CA7"/>
    <w:rsid w:val="00B47F76"/>
    <w:rsid w:val="00B5022B"/>
    <w:rsid w:val="00B508CD"/>
    <w:rsid w:val="00B511A1"/>
    <w:rsid w:val="00B511A2"/>
    <w:rsid w:val="00B5189D"/>
    <w:rsid w:val="00B51BAD"/>
    <w:rsid w:val="00B52A2D"/>
    <w:rsid w:val="00B52D30"/>
    <w:rsid w:val="00B52D95"/>
    <w:rsid w:val="00B54697"/>
    <w:rsid w:val="00B54967"/>
    <w:rsid w:val="00B54A43"/>
    <w:rsid w:val="00B54FD1"/>
    <w:rsid w:val="00B558C1"/>
    <w:rsid w:val="00B56DC0"/>
    <w:rsid w:val="00B572A2"/>
    <w:rsid w:val="00B575B0"/>
    <w:rsid w:val="00B57BD4"/>
    <w:rsid w:val="00B57FF6"/>
    <w:rsid w:val="00B60189"/>
    <w:rsid w:val="00B602F0"/>
    <w:rsid w:val="00B6071C"/>
    <w:rsid w:val="00B60E37"/>
    <w:rsid w:val="00B61CC3"/>
    <w:rsid w:val="00B61E7A"/>
    <w:rsid w:val="00B61FC1"/>
    <w:rsid w:val="00B62921"/>
    <w:rsid w:val="00B640DE"/>
    <w:rsid w:val="00B645DF"/>
    <w:rsid w:val="00B649F2"/>
    <w:rsid w:val="00B64A6D"/>
    <w:rsid w:val="00B64CB5"/>
    <w:rsid w:val="00B65C92"/>
    <w:rsid w:val="00B66619"/>
    <w:rsid w:val="00B66A2A"/>
    <w:rsid w:val="00B66CDA"/>
    <w:rsid w:val="00B67B9D"/>
    <w:rsid w:val="00B67DB9"/>
    <w:rsid w:val="00B67EC7"/>
    <w:rsid w:val="00B7051A"/>
    <w:rsid w:val="00B70745"/>
    <w:rsid w:val="00B70810"/>
    <w:rsid w:val="00B708B9"/>
    <w:rsid w:val="00B7095F"/>
    <w:rsid w:val="00B7130D"/>
    <w:rsid w:val="00B732B5"/>
    <w:rsid w:val="00B73986"/>
    <w:rsid w:val="00B743A0"/>
    <w:rsid w:val="00B74762"/>
    <w:rsid w:val="00B74ECE"/>
    <w:rsid w:val="00B74ECF"/>
    <w:rsid w:val="00B752C1"/>
    <w:rsid w:val="00B75681"/>
    <w:rsid w:val="00B75CAD"/>
    <w:rsid w:val="00B76EAB"/>
    <w:rsid w:val="00B7707B"/>
    <w:rsid w:val="00B77D4A"/>
    <w:rsid w:val="00B77FAA"/>
    <w:rsid w:val="00B801A3"/>
    <w:rsid w:val="00B8106D"/>
    <w:rsid w:val="00B813E5"/>
    <w:rsid w:val="00B81BE2"/>
    <w:rsid w:val="00B82F70"/>
    <w:rsid w:val="00B866C0"/>
    <w:rsid w:val="00B86FAD"/>
    <w:rsid w:val="00B90BD2"/>
    <w:rsid w:val="00B91AC2"/>
    <w:rsid w:val="00B91B5B"/>
    <w:rsid w:val="00B91DB1"/>
    <w:rsid w:val="00B92111"/>
    <w:rsid w:val="00B921DB"/>
    <w:rsid w:val="00B925AD"/>
    <w:rsid w:val="00B927A6"/>
    <w:rsid w:val="00B93064"/>
    <w:rsid w:val="00B9336F"/>
    <w:rsid w:val="00B93B91"/>
    <w:rsid w:val="00B94495"/>
    <w:rsid w:val="00B9460F"/>
    <w:rsid w:val="00B94DE0"/>
    <w:rsid w:val="00B95695"/>
    <w:rsid w:val="00B96C3C"/>
    <w:rsid w:val="00B97632"/>
    <w:rsid w:val="00B976DA"/>
    <w:rsid w:val="00B97850"/>
    <w:rsid w:val="00B979B4"/>
    <w:rsid w:val="00B97E8C"/>
    <w:rsid w:val="00BA0286"/>
    <w:rsid w:val="00BA12AC"/>
    <w:rsid w:val="00BA3613"/>
    <w:rsid w:val="00BA3A63"/>
    <w:rsid w:val="00BA3AB0"/>
    <w:rsid w:val="00BA3B0B"/>
    <w:rsid w:val="00BA3E1C"/>
    <w:rsid w:val="00BA40B6"/>
    <w:rsid w:val="00BA4710"/>
    <w:rsid w:val="00BA4951"/>
    <w:rsid w:val="00BA4B40"/>
    <w:rsid w:val="00BA5DE6"/>
    <w:rsid w:val="00BA615B"/>
    <w:rsid w:val="00BA67EA"/>
    <w:rsid w:val="00BA68F1"/>
    <w:rsid w:val="00BA7A19"/>
    <w:rsid w:val="00BB1297"/>
    <w:rsid w:val="00BB182B"/>
    <w:rsid w:val="00BB23C9"/>
    <w:rsid w:val="00BB255A"/>
    <w:rsid w:val="00BB28DB"/>
    <w:rsid w:val="00BB3BD7"/>
    <w:rsid w:val="00BB3E2F"/>
    <w:rsid w:val="00BB479C"/>
    <w:rsid w:val="00BB4B2F"/>
    <w:rsid w:val="00BB50F3"/>
    <w:rsid w:val="00BB54E5"/>
    <w:rsid w:val="00BB596B"/>
    <w:rsid w:val="00BB60F5"/>
    <w:rsid w:val="00BB76B4"/>
    <w:rsid w:val="00BB7865"/>
    <w:rsid w:val="00BC0001"/>
    <w:rsid w:val="00BC0229"/>
    <w:rsid w:val="00BC16FB"/>
    <w:rsid w:val="00BC172A"/>
    <w:rsid w:val="00BC1831"/>
    <w:rsid w:val="00BC2D11"/>
    <w:rsid w:val="00BC2DF1"/>
    <w:rsid w:val="00BC31AA"/>
    <w:rsid w:val="00BC4816"/>
    <w:rsid w:val="00BC5DAF"/>
    <w:rsid w:val="00BC6034"/>
    <w:rsid w:val="00BC6061"/>
    <w:rsid w:val="00BC65A5"/>
    <w:rsid w:val="00BC6CB8"/>
    <w:rsid w:val="00BC7065"/>
    <w:rsid w:val="00BC7FC4"/>
    <w:rsid w:val="00BD0701"/>
    <w:rsid w:val="00BD1461"/>
    <w:rsid w:val="00BD1AED"/>
    <w:rsid w:val="00BD279A"/>
    <w:rsid w:val="00BD27C7"/>
    <w:rsid w:val="00BD2C1F"/>
    <w:rsid w:val="00BD2FB5"/>
    <w:rsid w:val="00BD365A"/>
    <w:rsid w:val="00BD386F"/>
    <w:rsid w:val="00BD3A0B"/>
    <w:rsid w:val="00BD4F3B"/>
    <w:rsid w:val="00BD50FC"/>
    <w:rsid w:val="00BD531E"/>
    <w:rsid w:val="00BD5684"/>
    <w:rsid w:val="00BD60A1"/>
    <w:rsid w:val="00BD6DC7"/>
    <w:rsid w:val="00BD78CD"/>
    <w:rsid w:val="00BE05EB"/>
    <w:rsid w:val="00BE1358"/>
    <w:rsid w:val="00BE16C1"/>
    <w:rsid w:val="00BE2E36"/>
    <w:rsid w:val="00BE582A"/>
    <w:rsid w:val="00BE5CCB"/>
    <w:rsid w:val="00BE68C2"/>
    <w:rsid w:val="00BE7037"/>
    <w:rsid w:val="00BE70F9"/>
    <w:rsid w:val="00BE7184"/>
    <w:rsid w:val="00BF0124"/>
    <w:rsid w:val="00BF0DE1"/>
    <w:rsid w:val="00BF10FA"/>
    <w:rsid w:val="00BF1392"/>
    <w:rsid w:val="00BF1965"/>
    <w:rsid w:val="00BF1D64"/>
    <w:rsid w:val="00BF1DD4"/>
    <w:rsid w:val="00BF2B95"/>
    <w:rsid w:val="00BF346F"/>
    <w:rsid w:val="00BF3D02"/>
    <w:rsid w:val="00BF3EE9"/>
    <w:rsid w:val="00BF5444"/>
    <w:rsid w:val="00BF59A2"/>
    <w:rsid w:val="00BF59D1"/>
    <w:rsid w:val="00BF5B78"/>
    <w:rsid w:val="00BF5F77"/>
    <w:rsid w:val="00BF6142"/>
    <w:rsid w:val="00BF63C3"/>
    <w:rsid w:val="00BF653A"/>
    <w:rsid w:val="00BF6D8A"/>
    <w:rsid w:val="00BF78CE"/>
    <w:rsid w:val="00BF7948"/>
    <w:rsid w:val="00C0027A"/>
    <w:rsid w:val="00C0140C"/>
    <w:rsid w:val="00C0145B"/>
    <w:rsid w:val="00C01959"/>
    <w:rsid w:val="00C01B62"/>
    <w:rsid w:val="00C02294"/>
    <w:rsid w:val="00C02A37"/>
    <w:rsid w:val="00C02FB2"/>
    <w:rsid w:val="00C03BB9"/>
    <w:rsid w:val="00C03D54"/>
    <w:rsid w:val="00C04288"/>
    <w:rsid w:val="00C0453C"/>
    <w:rsid w:val="00C06856"/>
    <w:rsid w:val="00C07E24"/>
    <w:rsid w:val="00C10C86"/>
    <w:rsid w:val="00C10D4E"/>
    <w:rsid w:val="00C111D4"/>
    <w:rsid w:val="00C118F4"/>
    <w:rsid w:val="00C119D1"/>
    <w:rsid w:val="00C11AD5"/>
    <w:rsid w:val="00C11F3D"/>
    <w:rsid w:val="00C11F49"/>
    <w:rsid w:val="00C1258C"/>
    <w:rsid w:val="00C12A78"/>
    <w:rsid w:val="00C1391E"/>
    <w:rsid w:val="00C13C42"/>
    <w:rsid w:val="00C14AA7"/>
    <w:rsid w:val="00C15374"/>
    <w:rsid w:val="00C15731"/>
    <w:rsid w:val="00C158D5"/>
    <w:rsid w:val="00C15C2E"/>
    <w:rsid w:val="00C15D13"/>
    <w:rsid w:val="00C16C39"/>
    <w:rsid w:val="00C17288"/>
    <w:rsid w:val="00C174AE"/>
    <w:rsid w:val="00C1755B"/>
    <w:rsid w:val="00C177C6"/>
    <w:rsid w:val="00C1781A"/>
    <w:rsid w:val="00C179D9"/>
    <w:rsid w:val="00C2024C"/>
    <w:rsid w:val="00C224D4"/>
    <w:rsid w:val="00C22D51"/>
    <w:rsid w:val="00C22F9C"/>
    <w:rsid w:val="00C24221"/>
    <w:rsid w:val="00C24A43"/>
    <w:rsid w:val="00C24C9E"/>
    <w:rsid w:val="00C24DB0"/>
    <w:rsid w:val="00C2557F"/>
    <w:rsid w:val="00C25614"/>
    <w:rsid w:val="00C257F8"/>
    <w:rsid w:val="00C2642E"/>
    <w:rsid w:val="00C271B9"/>
    <w:rsid w:val="00C2758B"/>
    <w:rsid w:val="00C31065"/>
    <w:rsid w:val="00C31A0B"/>
    <w:rsid w:val="00C32066"/>
    <w:rsid w:val="00C32A19"/>
    <w:rsid w:val="00C33D79"/>
    <w:rsid w:val="00C33E2F"/>
    <w:rsid w:val="00C33EA8"/>
    <w:rsid w:val="00C34313"/>
    <w:rsid w:val="00C34A3E"/>
    <w:rsid w:val="00C34F42"/>
    <w:rsid w:val="00C351B6"/>
    <w:rsid w:val="00C35290"/>
    <w:rsid w:val="00C35390"/>
    <w:rsid w:val="00C374DF"/>
    <w:rsid w:val="00C3778F"/>
    <w:rsid w:val="00C4060A"/>
    <w:rsid w:val="00C407AC"/>
    <w:rsid w:val="00C4090E"/>
    <w:rsid w:val="00C4091F"/>
    <w:rsid w:val="00C40B53"/>
    <w:rsid w:val="00C410BD"/>
    <w:rsid w:val="00C41EFB"/>
    <w:rsid w:val="00C4308A"/>
    <w:rsid w:val="00C43B53"/>
    <w:rsid w:val="00C44CD1"/>
    <w:rsid w:val="00C45001"/>
    <w:rsid w:val="00C45038"/>
    <w:rsid w:val="00C45430"/>
    <w:rsid w:val="00C45503"/>
    <w:rsid w:val="00C458E7"/>
    <w:rsid w:val="00C46BF0"/>
    <w:rsid w:val="00C4727B"/>
    <w:rsid w:val="00C476B9"/>
    <w:rsid w:val="00C4788D"/>
    <w:rsid w:val="00C47C03"/>
    <w:rsid w:val="00C5010D"/>
    <w:rsid w:val="00C5029A"/>
    <w:rsid w:val="00C5044C"/>
    <w:rsid w:val="00C50A28"/>
    <w:rsid w:val="00C50F11"/>
    <w:rsid w:val="00C5103D"/>
    <w:rsid w:val="00C510C3"/>
    <w:rsid w:val="00C51534"/>
    <w:rsid w:val="00C51839"/>
    <w:rsid w:val="00C51DB5"/>
    <w:rsid w:val="00C52456"/>
    <w:rsid w:val="00C543B7"/>
    <w:rsid w:val="00C54827"/>
    <w:rsid w:val="00C54D15"/>
    <w:rsid w:val="00C55608"/>
    <w:rsid w:val="00C558C1"/>
    <w:rsid w:val="00C55949"/>
    <w:rsid w:val="00C57756"/>
    <w:rsid w:val="00C57C26"/>
    <w:rsid w:val="00C600A5"/>
    <w:rsid w:val="00C604F5"/>
    <w:rsid w:val="00C6108F"/>
    <w:rsid w:val="00C619E7"/>
    <w:rsid w:val="00C6352A"/>
    <w:rsid w:val="00C63943"/>
    <w:rsid w:val="00C63DC5"/>
    <w:rsid w:val="00C64211"/>
    <w:rsid w:val="00C64822"/>
    <w:rsid w:val="00C653B8"/>
    <w:rsid w:val="00C65EA5"/>
    <w:rsid w:val="00C66394"/>
    <w:rsid w:val="00C66591"/>
    <w:rsid w:val="00C6693D"/>
    <w:rsid w:val="00C67620"/>
    <w:rsid w:val="00C67719"/>
    <w:rsid w:val="00C678E2"/>
    <w:rsid w:val="00C7110C"/>
    <w:rsid w:val="00C71EEB"/>
    <w:rsid w:val="00C7210A"/>
    <w:rsid w:val="00C732D5"/>
    <w:rsid w:val="00C7353F"/>
    <w:rsid w:val="00C73FAD"/>
    <w:rsid w:val="00C756A6"/>
    <w:rsid w:val="00C761FF"/>
    <w:rsid w:val="00C769E4"/>
    <w:rsid w:val="00C76CC9"/>
    <w:rsid w:val="00C76D6E"/>
    <w:rsid w:val="00C77397"/>
    <w:rsid w:val="00C77480"/>
    <w:rsid w:val="00C80C97"/>
    <w:rsid w:val="00C814E5"/>
    <w:rsid w:val="00C8195B"/>
    <w:rsid w:val="00C8268A"/>
    <w:rsid w:val="00C83062"/>
    <w:rsid w:val="00C84343"/>
    <w:rsid w:val="00C84653"/>
    <w:rsid w:val="00C84F40"/>
    <w:rsid w:val="00C85558"/>
    <w:rsid w:val="00C860F3"/>
    <w:rsid w:val="00C86779"/>
    <w:rsid w:val="00C86D78"/>
    <w:rsid w:val="00C87776"/>
    <w:rsid w:val="00C87930"/>
    <w:rsid w:val="00C90347"/>
    <w:rsid w:val="00C904DD"/>
    <w:rsid w:val="00C904EF"/>
    <w:rsid w:val="00C9079E"/>
    <w:rsid w:val="00C915C4"/>
    <w:rsid w:val="00C919AB"/>
    <w:rsid w:val="00C92169"/>
    <w:rsid w:val="00C92FD4"/>
    <w:rsid w:val="00C93485"/>
    <w:rsid w:val="00C94329"/>
    <w:rsid w:val="00C94E84"/>
    <w:rsid w:val="00C9549A"/>
    <w:rsid w:val="00C96690"/>
    <w:rsid w:val="00C975F5"/>
    <w:rsid w:val="00C97791"/>
    <w:rsid w:val="00C979DA"/>
    <w:rsid w:val="00CA0410"/>
    <w:rsid w:val="00CA066A"/>
    <w:rsid w:val="00CA0AC0"/>
    <w:rsid w:val="00CA1060"/>
    <w:rsid w:val="00CA120A"/>
    <w:rsid w:val="00CA15A8"/>
    <w:rsid w:val="00CA173A"/>
    <w:rsid w:val="00CA209A"/>
    <w:rsid w:val="00CA22B6"/>
    <w:rsid w:val="00CA292B"/>
    <w:rsid w:val="00CA2E64"/>
    <w:rsid w:val="00CA31D7"/>
    <w:rsid w:val="00CA4967"/>
    <w:rsid w:val="00CA534A"/>
    <w:rsid w:val="00CA5719"/>
    <w:rsid w:val="00CA5F12"/>
    <w:rsid w:val="00CA5FC8"/>
    <w:rsid w:val="00CB0921"/>
    <w:rsid w:val="00CB127C"/>
    <w:rsid w:val="00CB195C"/>
    <w:rsid w:val="00CB1A42"/>
    <w:rsid w:val="00CB228D"/>
    <w:rsid w:val="00CB2724"/>
    <w:rsid w:val="00CB2CC9"/>
    <w:rsid w:val="00CB2D37"/>
    <w:rsid w:val="00CB2FD2"/>
    <w:rsid w:val="00CB3BC9"/>
    <w:rsid w:val="00CB3D83"/>
    <w:rsid w:val="00CB4336"/>
    <w:rsid w:val="00CB4A02"/>
    <w:rsid w:val="00CB4BC2"/>
    <w:rsid w:val="00CB4BD5"/>
    <w:rsid w:val="00CB63B9"/>
    <w:rsid w:val="00CB67E9"/>
    <w:rsid w:val="00CB70BA"/>
    <w:rsid w:val="00CB760B"/>
    <w:rsid w:val="00CB7B17"/>
    <w:rsid w:val="00CB7E25"/>
    <w:rsid w:val="00CC0103"/>
    <w:rsid w:val="00CC0E9C"/>
    <w:rsid w:val="00CC0FC7"/>
    <w:rsid w:val="00CC125A"/>
    <w:rsid w:val="00CC172E"/>
    <w:rsid w:val="00CC21FF"/>
    <w:rsid w:val="00CC2377"/>
    <w:rsid w:val="00CC29D3"/>
    <w:rsid w:val="00CC35EC"/>
    <w:rsid w:val="00CC4801"/>
    <w:rsid w:val="00CC5ACE"/>
    <w:rsid w:val="00CC5E40"/>
    <w:rsid w:val="00CC5E87"/>
    <w:rsid w:val="00CC6030"/>
    <w:rsid w:val="00CC61DC"/>
    <w:rsid w:val="00CC6C8A"/>
    <w:rsid w:val="00CC6CEC"/>
    <w:rsid w:val="00CC7479"/>
    <w:rsid w:val="00CC75E6"/>
    <w:rsid w:val="00CC75F9"/>
    <w:rsid w:val="00CC784A"/>
    <w:rsid w:val="00CC7EEF"/>
    <w:rsid w:val="00CD0577"/>
    <w:rsid w:val="00CD1A82"/>
    <w:rsid w:val="00CD2657"/>
    <w:rsid w:val="00CD28E1"/>
    <w:rsid w:val="00CD29F1"/>
    <w:rsid w:val="00CD2A83"/>
    <w:rsid w:val="00CD34AC"/>
    <w:rsid w:val="00CD4EB9"/>
    <w:rsid w:val="00CD53C0"/>
    <w:rsid w:val="00CD6326"/>
    <w:rsid w:val="00CD63BB"/>
    <w:rsid w:val="00CD6D7D"/>
    <w:rsid w:val="00CD7590"/>
    <w:rsid w:val="00CD7781"/>
    <w:rsid w:val="00CD7858"/>
    <w:rsid w:val="00CD7A2D"/>
    <w:rsid w:val="00CD7F7D"/>
    <w:rsid w:val="00CE04E0"/>
    <w:rsid w:val="00CE0893"/>
    <w:rsid w:val="00CE0A37"/>
    <w:rsid w:val="00CE1371"/>
    <w:rsid w:val="00CE15C8"/>
    <w:rsid w:val="00CE1D11"/>
    <w:rsid w:val="00CE1EE7"/>
    <w:rsid w:val="00CE279F"/>
    <w:rsid w:val="00CE375E"/>
    <w:rsid w:val="00CE4E84"/>
    <w:rsid w:val="00CE5164"/>
    <w:rsid w:val="00CE51B0"/>
    <w:rsid w:val="00CE6254"/>
    <w:rsid w:val="00CE64F9"/>
    <w:rsid w:val="00CE651F"/>
    <w:rsid w:val="00CE68B3"/>
    <w:rsid w:val="00CE7502"/>
    <w:rsid w:val="00CE7610"/>
    <w:rsid w:val="00CE76C2"/>
    <w:rsid w:val="00CF10BF"/>
    <w:rsid w:val="00CF1AB8"/>
    <w:rsid w:val="00CF389E"/>
    <w:rsid w:val="00CF3ED4"/>
    <w:rsid w:val="00CF4494"/>
    <w:rsid w:val="00CF46F4"/>
    <w:rsid w:val="00CF5639"/>
    <w:rsid w:val="00CF60A6"/>
    <w:rsid w:val="00CF7B83"/>
    <w:rsid w:val="00CF7E64"/>
    <w:rsid w:val="00D00C33"/>
    <w:rsid w:val="00D0243B"/>
    <w:rsid w:val="00D02730"/>
    <w:rsid w:val="00D027A1"/>
    <w:rsid w:val="00D02870"/>
    <w:rsid w:val="00D02C7F"/>
    <w:rsid w:val="00D02DCC"/>
    <w:rsid w:val="00D0388B"/>
    <w:rsid w:val="00D038FD"/>
    <w:rsid w:val="00D04A9C"/>
    <w:rsid w:val="00D05587"/>
    <w:rsid w:val="00D067EB"/>
    <w:rsid w:val="00D06D65"/>
    <w:rsid w:val="00D06DE0"/>
    <w:rsid w:val="00D077DA"/>
    <w:rsid w:val="00D108BA"/>
    <w:rsid w:val="00D119C9"/>
    <w:rsid w:val="00D119F3"/>
    <w:rsid w:val="00D11AF9"/>
    <w:rsid w:val="00D11D78"/>
    <w:rsid w:val="00D12429"/>
    <w:rsid w:val="00D12678"/>
    <w:rsid w:val="00D12A89"/>
    <w:rsid w:val="00D1475D"/>
    <w:rsid w:val="00D147A0"/>
    <w:rsid w:val="00D14C4C"/>
    <w:rsid w:val="00D1593D"/>
    <w:rsid w:val="00D15F9F"/>
    <w:rsid w:val="00D16234"/>
    <w:rsid w:val="00D163CB"/>
    <w:rsid w:val="00D16565"/>
    <w:rsid w:val="00D16634"/>
    <w:rsid w:val="00D1700C"/>
    <w:rsid w:val="00D172FC"/>
    <w:rsid w:val="00D1764E"/>
    <w:rsid w:val="00D17BDA"/>
    <w:rsid w:val="00D2109C"/>
    <w:rsid w:val="00D21FD8"/>
    <w:rsid w:val="00D22043"/>
    <w:rsid w:val="00D22B9E"/>
    <w:rsid w:val="00D2351F"/>
    <w:rsid w:val="00D23BC2"/>
    <w:rsid w:val="00D23BF8"/>
    <w:rsid w:val="00D23D06"/>
    <w:rsid w:val="00D24228"/>
    <w:rsid w:val="00D24283"/>
    <w:rsid w:val="00D24B3C"/>
    <w:rsid w:val="00D24F9D"/>
    <w:rsid w:val="00D25DFB"/>
    <w:rsid w:val="00D26649"/>
    <w:rsid w:val="00D26A57"/>
    <w:rsid w:val="00D27B52"/>
    <w:rsid w:val="00D3081A"/>
    <w:rsid w:val="00D317F2"/>
    <w:rsid w:val="00D31A20"/>
    <w:rsid w:val="00D31E03"/>
    <w:rsid w:val="00D31EC9"/>
    <w:rsid w:val="00D3297F"/>
    <w:rsid w:val="00D3378E"/>
    <w:rsid w:val="00D340B4"/>
    <w:rsid w:val="00D34CBA"/>
    <w:rsid w:val="00D34E15"/>
    <w:rsid w:val="00D35007"/>
    <w:rsid w:val="00D3585D"/>
    <w:rsid w:val="00D35992"/>
    <w:rsid w:val="00D3738E"/>
    <w:rsid w:val="00D37765"/>
    <w:rsid w:val="00D40022"/>
    <w:rsid w:val="00D40870"/>
    <w:rsid w:val="00D4119D"/>
    <w:rsid w:val="00D41C1A"/>
    <w:rsid w:val="00D42D9A"/>
    <w:rsid w:val="00D43706"/>
    <w:rsid w:val="00D43D75"/>
    <w:rsid w:val="00D44079"/>
    <w:rsid w:val="00D440F8"/>
    <w:rsid w:val="00D4427D"/>
    <w:rsid w:val="00D44E60"/>
    <w:rsid w:val="00D44EBD"/>
    <w:rsid w:val="00D4518B"/>
    <w:rsid w:val="00D4571F"/>
    <w:rsid w:val="00D46D92"/>
    <w:rsid w:val="00D47282"/>
    <w:rsid w:val="00D47CF5"/>
    <w:rsid w:val="00D500BD"/>
    <w:rsid w:val="00D507FE"/>
    <w:rsid w:val="00D50C47"/>
    <w:rsid w:val="00D50C56"/>
    <w:rsid w:val="00D50D9C"/>
    <w:rsid w:val="00D51861"/>
    <w:rsid w:val="00D51A38"/>
    <w:rsid w:val="00D51A7F"/>
    <w:rsid w:val="00D51F40"/>
    <w:rsid w:val="00D526FE"/>
    <w:rsid w:val="00D53310"/>
    <w:rsid w:val="00D53605"/>
    <w:rsid w:val="00D53FF1"/>
    <w:rsid w:val="00D5432E"/>
    <w:rsid w:val="00D5553A"/>
    <w:rsid w:val="00D5557A"/>
    <w:rsid w:val="00D55749"/>
    <w:rsid w:val="00D55901"/>
    <w:rsid w:val="00D567AF"/>
    <w:rsid w:val="00D56B80"/>
    <w:rsid w:val="00D570BF"/>
    <w:rsid w:val="00D572EE"/>
    <w:rsid w:val="00D577A8"/>
    <w:rsid w:val="00D57AC7"/>
    <w:rsid w:val="00D60080"/>
    <w:rsid w:val="00D60371"/>
    <w:rsid w:val="00D60933"/>
    <w:rsid w:val="00D609BC"/>
    <w:rsid w:val="00D60B7C"/>
    <w:rsid w:val="00D60BB8"/>
    <w:rsid w:val="00D60C7E"/>
    <w:rsid w:val="00D60DB6"/>
    <w:rsid w:val="00D60DF5"/>
    <w:rsid w:val="00D61E44"/>
    <w:rsid w:val="00D61F95"/>
    <w:rsid w:val="00D628B5"/>
    <w:rsid w:val="00D6315E"/>
    <w:rsid w:val="00D63F8E"/>
    <w:rsid w:val="00D64BBE"/>
    <w:rsid w:val="00D64C1F"/>
    <w:rsid w:val="00D65093"/>
    <w:rsid w:val="00D66C83"/>
    <w:rsid w:val="00D6702A"/>
    <w:rsid w:val="00D673BD"/>
    <w:rsid w:val="00D67600"/>
    <w:rsid w:val="00D70889"/>
    <w:rsid w:val="00D7097B"/>
    <w:rsid w:val="00D70C51"/>
    <w:rsid w:val="00D70C78"/>
    <w:rsid w:val="00D7165C"/>
    <w:rsid w:val="00D717B7"/>
    <w:rsid w:val="00D724E7"/>
    <w:rsid w:val="00D72DF7"/>
    <w:rsid w:val="00D72ED3"/>
    <w:rsid w:val="00D73720"/>
    <w:rsid w:val="00D7406B"/>
    <w:rsid w:val="00D742EB"/>
    <w:rsid w:val="00D74C1E"/>
    <w:rsid w:val="00D74F8A"/>
    <w:rsid w:val="00D75051"/>
    <w:rsid w:val="00D7573C"/>
    <w:rsid w:val="00D75C20"/>
    <w:rsid w:val="00D75D03"/>
    <w:rsid w:val="00D7686E"/>
    <w:rsid w:val="00D77C30"/>
    <w:rsid w:val="00D77DB2"/>
    <w:rsid w:val="00D77F5B"/>
    <w:rsid w:val="00D8000A"/>
    <w:rsid w:val="00D80086"/>
    <w:rsid w:val="00D80F34"/>
    <w:rsid w:val="00D81EC8"/>
    <w:rsid w:val="00D824CC"/>
    <w:rsid w:val="00D82630"/>
    <w:rsid w:val="00D84EF4"/>
    <w:rsid w:val="00D850A5"/>
    <w:rsid w:val="00D858B0"/>
    <w:rsid w:val="00D903D6"/>
    <w:rsid w:val="00D90884"/>
    <w:rsid w:val="00D9093C"/>
    <w:rsid w:val="00D90A6A"/>
    <w:rsid w:val="00D917E6"/>
    <w:rsid w:val="00D9318C"/>
    <w:rsid w:val="00D93412"/>
    <w:rsid w:val="00D93BC7"/>
    <w:rsid w:val="00D94407"/>
    <w:rsid w:val="00D950C9"/>
    <w:rsid w:val="00D9547B"/>
    <w:rsid w:val="00D95E3D"/>
    <w:rsid w:val="00D95E85"/>
    <w:rsid w:val="00D95EC7"/>
    <w:rsid w:val="00D9602D"/>
    <w:rsid w:val="00D9674C"/>
    <w:rsid w:val="00D96D1E"/>
    <w:rsid w:val="00D9734B"/>
    <w:rsid w:val="00DA1291"/>
    <w:rsid w:val="00DA406B"/>
    <w:rsid w:val="00DA5E73"/>
    <w:rsid w:val="00DA6C4E"/>
    <w:rsid w:val="00DA6C8D"/>
    <w:rsid w:val="00DA7113"/>
    <w:rsid w:val="00DA71BA"/>
    <w:rsid w:val="00DA788C"/>
    <w:rsid w:val="00DB0263"/>
    <w:rsid w:val="00DB02B6"/>
    <w:rsid w:val="00DB04B5"/>
    <w:rsid w:val="00DB1B31"/>
    <w:rsid w:val="00DB1D17"/>
    <w:rsid w:val="00DB2206"/>
    <w:rsid w:val="00DB2ADE"/>
    <w:rsid w:val="00DB2ECF"/>
    <w:rsid w:val="00DB3945"/>
    <w:rsid w:val="00DB3C76"/>
    <w:rsid w:val="00DB48E0"/>
    <w:rsid w:val="00DB4C4E"/>
    <w:rsid w:val="00DB5374"/>
    <w:rsid w:val="00DB54C1"/>
    <w:rsid w:val="00DB600E"/>
    <w:rsid w:val="00DB6463"/>
    <w:rsid w:val="00DB6954"/>
    <w:rsid w:val="00DB69B3"/>
    <w:rsid w:val="00DC1E57"/>
    <w:rsid w:val="00DC28E3"/>
    <w:rsid w:val="00DC2D42"/>
    <w:rsid w:val="00DC32E3"/>
    <w:rsid w:val="00DC332E"/>
    <w:rsid w:val="00DC3789"/>
    <w:rsid w:val="00DC3B54"/>
    <w:rsid w:val="00DC439D"/>
    <w:rsid w:val="00DC475D"/>
    <w:rsid w:val="00DC56E4"/>
    <w:rsid w:val="00DC59D3"/>
    <w:rsid w:val="00DC5B4C"/>
    <w:rsid w:val="00DC67B2"/>
    <w:rsid w:val="00DC7013"/>
    <w:rsid w:val="00DC7036"/>
    <w:rsid w:val="00DC74E5"/>
    <w:rsid w:val="00DC7629"/>
    <w:rsid w:val="00DC792C"/>
    <w:rsid w:val="00DD056A"/>
    <w:rsid w:val="00DD06C5"/>
    <w:rsid w:val="00DD0B42"/>
    <w:rsid w:val="00DD11B7"/>
    <w:rsid w:val="00DD14A1"/>
    <w:rsid w:val="00DD1710"/>
    <w:rsid w:val="00DD1954"/>
    <w:rsid w:val="00DD1B0E"/>
    <w:rsid w:val="00DD1DA2"/>
    <w:rsid w:val="00DD1FDE"/>
    <w:rsid w:val="00DD2207"/>
    <w:rsid w:val="00DD2D2F"/>
    <w:rsid w:val="00DD2F50"/>
    <w:rsid w:val="00DD36CC"/>
    <w:rsid w:val="00DD3A99"/>
    <w:rsid w:val="00DD43A9"/>
    <w:rsid w:val="00DD4A05"/>
    <w:rsid w:val="00DD67E9"/>
    <w:rsid w:val="00DD7081"/>
    <w:rsid w:val="00DD7516"/>
    <w:rsid w:val="00DD7637"/>
    <w:rsid w:val="00DD7676"/>
    <w:rsid w:val="00DD7A7E"/>
    <w:rsid w:val="00DD7DBD"/>
    <w:rsid w:val="00DD7F16"/>
    <w:rsid w:val="00DE00C7"/>
    <w:rsid w:val="00DE0B1D"/>
    <w:rsid w:val="00DE1053"/>
    <w:rsid w:val="00DE1966"/>
    <w:rsid w:val="00DE2560"/>
    <w:rsid w:val="00DE331C"/>
    <w:rsid w:val="00DE50A3"/>
    <w:rsid w:val="00DE5E02"/>
    <w:rsid w:val="00DE60E5"/>
    <w:rsid w:val="00DE7E13"/>
    <w:rsid w:val="00DF0500"/>
    <w:rsid w:val="00DF08EB"/>
    <w:rsid w:val="00DF0D1E"/>
    <w:rsid w:val="00DF1739"/>
    <w:rsid w:val="00DF2676"/>
    <w:rsid w:val="00DF275F"/>
    <w:rsid w:val="00DF3685"/>
    <w:rsid w:val="00DF43C9"/>
    <w:rsid w:val="00DF47F0"/>
    <w:rsid w:val="00DF4E01"/>
    <w:rsid w:val="00DF5834"/>
    <w:rsid w:val="00DF59E6"/>
    <w:rsid w:val="00DF6879"/>
    <w:rsid w:val="00DF68B5"/>
    <w:rsid w:val="00DF6C10"/>
    <w:rsid w:val="00DF7025"/>
    <w:rsid w:val="00E00C3C"/>
    <w:rsid w:val="00E0236F"/>
    <w:rsid w:val="00E02528"/>
    <w:rsid w:val="00E02CD0"/>
    <w:rsid w:val="00E03179"/>
    <w:rsid w:val="00E03A2E"/>
    <w:rsid w:val="00E03B28"/>
    <w:rsid w:val="00E03F97"/>
    <w:rsid w:val="00E040CA"/>
    <w:rsid w:val="00E0439C"/>
    <w:rsid w:val="00E044D4"/>
    <w:rsid w:val="00E04761"/>
    <w:rsid w:val="00E05087"/>
    <w:rsid w:val="00E063CE"/>
    <w:rsid w:val="00E06E4A"/>
    <w:rsid w:val="00E1137B"/>
    <w:rsid w:val="00E12232"/>
    <w:rsid w:val="00E127F5"/>
    <w:rsid w:val="00E13437"/>
    <w:rsid w:val="00E13AF5"/>
    <w:rsid w:val="00E14198"/>
    <w:rsid w:val="00E14365"/>
    <w:rsid w:val="00E143D5"/>
    <w:rsid w:val="00E1458C"/>
    <w:rsid w:val="00E14F8B"/>
    <w:rsid w:val="00E160A6"/>
    <w:rsid w:val="00E16414"/>
    <w:rsid w:val="00E16A5D"/>
    <w:rsid w:val="00E16C19"/>
    <w:rsid w:val="00E20395"/>
    <w:rsid w:val="00E203A7"/>
    <w:rsid w:val="00E21B6A"/>
    <w:rsid w:val="00E21D6E"/>
    <w:rsid w:val="00E21EAD"/>
    <w:rsid w:val="00E22B68"/>
    <w:rsid w:val="00E2306A"/>
    <w:rsid w:val="00E2361C"/>
    <w:rsid w:val="00E23634"/>
    <w:rsid w:val="00E23FB6"/>
    <w:rsid w:val="00E24040"/>
    <w:rsid w:val="00E2514F"/>
    <w:rsid w:val="00E25B75"/>
    <w:rsid w:val="00E2691B"/>
    <w:rsid w:val="00E26CA3"/>
    <w:rsid w:val="00E26F79"/>
    <w:rsid w:val="00E26F8E"/>
    <w:rsid w:val="00E27EBA"/>
    <w:rsid w:val="00E3070C"/>
    <w:rsid w:val="00E31509"/>
    <w:rsid w:val="00E31CE6"/>
    <w:rsid w:val="00E32AB7"/>
    <w:rsid w:val="00E32D73"/>
    <w:rsid w:val="00E33E6A"/>
    <w:rsid w:val="00E33F3C"/>
    <w:rsid w:val="00E345F5"/>
    <w:rsid w:val="00E348CB"/>
    <w:rsid w:val="00E34A6A"/>
    <w:rsid w:val="00E34C3C"/>
    <w:rsid w:val="00E3563C"/>
    <w:rsid w:val="00E35D53"/>
    <w:rsid w:val="00E35E5D"/>
    <w:rsid w:val="00E376B8"/>
    <w:rsid w:val="00E378A9"/>
    <w:rsid w:val="00E40E6B"/>
    <w:rsid w:val="00E417A5"/>
    <w:rsid w:val="00E41DBA"/>
    <w:rsid w:val="00E41FD5"/>
    <w:rsid w:val="00E424F4"/>
    <w:rsid w:val="00E42E86"/>
    <w:rsid w:val="00E43E34"/>
    <w:rsid w:val="00E44106"/>
    <w:rsid w:val="00E446D0"/>
    <w:rsid w:val="00E454F2"/>
    <w:rsid w:val="00E45C95"/>
    <w:rsid w:val="00E460A0"/>
    <w:rsid w:val="00E46902"/>
    <w:rsid w:val="00E475AD"/>
    <w:rsid w:val="00E523F6"/>
    <w:rsid w:val="00E5248D"/>
    <w:rsid w:val="00E526B7"/>
    <w:rsid w:val="00E53F79"/>
    <w:rsid w:val="00E5414E"/>
    <w:rsid w:val="00E5487F"/>
    <w:rsid w:val="00E54F59"/>
    <w:rsid w:val="00E54F7E"/>
    <w:rsid w:val="00E55596"/>
    <w:rsid w:val="00E557CD"/>
    <w:rsid w:val="00E55A13"/>
    <w:rsid w:val="00E55C4E"/>
    <w:rsid w:val="00E55CB4"/>
    <w:rsid w:val="00E55D9B"/>
    <w:rsid w:val="00E5611C"/>
    <w:rsid w:val="00E564F9"/>
    <w:rsid w:val="00E56897"/>
    <w:rsid w:val="00E56A57"/>
    <w:rsid w:val="00E56EFD"/>
    <w:rsid w:val="00E5754D"/>
    <w:rsid w:val="00E6108C"/>
    <w:rsid w:val="00E612EA"/>
    <w:rsid w:val="00E620CC"/>
    <w:rsid w:val="00E623E1"/>
    <w:rsid w:val="00E63001"/>
    <w:rsid w:val="00E63065"/>
    <w:rsid w:val="00E633AD"/>
    <w:rsid w:val="00E633C5"/>
    <w:rsid w:val="00E638DE"/>
    <w:rsid w:val="00E64A4D"/>
    <w:rsid w:val="00E64B55"/>
    <w:rsid w:val="00E660D2"/>
    <w:rsid w:val="00E66A1D"/>
    <w:rsid w:val="00E66EEB"/>
    <w:rsid w:val="00E674A3"/>
    <w:rsid w:val="00E70286"/>
    <w:rsid w:val="00E70D1F"/>
    <w:rsid w:val="00E7106C"/>
    <w:rsid w:val="00E710A6"/>
    <w:rsid w:val="00E72024"/>
    <w:rsid w:val="00E732B0"/>
    <w:rsid w:val="00E7344C"/>
    <w:rsid w:val="00E73786"/>
    <w:rsid w:val="00E73B6A"/>
    <w:rsid w:val="00E73BFD"/>
    <w:rsid w:val="00E7477B"/>
    <w:rsid w:val="00E747D9"/>
    <w:rsid w:val="00E75070"/>
    <w:rsid w:val="00E7513A"/>
    <w:rsid w:val="00E75B66"/>
    <w:rsid w:val="00E77326"/>
    <w:rsid w:val="00E77A03"/>
    <w:rsid w:val="00E8010F"/>
    <w:rsid w:val="00E803FC"/>
    <w:rsid w:val="00E805AF"/>
    <w:rsid w:val="00E81A24"/>
    <w:rsid w:val="00E81D0A"/>
    <w:rsid w:val="00E8210C"/>
    <w:rsid w:val="00E825EB"/>
    <w:rsid w:val="00E82FC2"/>
    <w:rsid w:val="00E831B4"/>
    <w:rsid w:val="00E835D5"/>
    <w:rsid w:val="00E83A71"/>
    <w:rsid w:val="00E83ABC"/>
    <w:rsid w:val="00E840F0"/>
    <w:rsid w:val="00E846EA"/>
    <w:rsid w:val="00E847BA"/>
    <w:rsid w:val="00E84EFE"/>
    <w:rsid w:val="00E85004"/>
    <w:rsid w:val="00E856B5"/>
    <w:rsid w:val="00E8638C"/>
    <w:rsid w:val="00E868DC"/>
    <w:rsid w:val="00E86FC6"/>
    <w:rsid w:val="00E870E7"/>
    <w:rsid w:val="00E8717D"/>
    <w:rsid w:val="00E87660"/>
    <w:rsid w:val="00E87690"/>
    <w:rsid w:val="00E90041"/>
    <w:rsid w:val="00E912C7"/>
    <w:rsid w:val="00E915CA"/>
    <w:rsid w:val="00E91818"/>
    <w:rsid w:val="00E9183D"/>
    <w:rsid w:val="00E92EC5"/>
    <w:rsid w:val="00E93008"/>
    <w:rsid w:val="00E9314E"/>
    <w:rsid w:val="00E933B0"/>
    <w:rsid w:val="00E9381A"/>
    <w:rsid w:val="00E93E0B"/>
    <w:rsid w:val="00E9448E"/>
    <w:rsid w:val="00E94FB6"/>
    <w:rsid w:val="00E951A3"/>
    <w:rsid w:val="00E95BC2"/>
    <w:rsid w:val="00E95BDF"/>
    <w:rsid w:val="00E965E3"/>
    <w:rsid w:val="00E966DB"/>
    <w:rsid w:val="00E96780"/>
    <w:rsid w:val="00E97109"/>
    <w:rsid w:val="00E973C6"/>
    <w:rsid w:val="00E976A9"/>
    <w:rsid w:val="00EA1DBE"/>
    <w:rsid w:val="00EA1E52"/>
    <w:rsid w:val="00EA2390"/>
    <w:rsid w:val="00EA3343"/>
    <w:rsid w:val="00EA493D"/>
    <w:rsid w:val="00EA526E"/>
    <w:rsid w:val="00EA5424"/>
    <w:rsid w:val="00EA5896"/>
    <w:rsid w:val="00EA5D81"/>
    <w:rsid w:val="00EA5DB1"/>
    <w:rsid w:val="00EA629F"/>
    <w:rsid w:val="00EA7AC7"/>
    <w:rsid w:val="00EA7B3A"/>
    <w:rsid w:val="00EB0A79"/>
    <w:rsid w:val="00EB1131"/>
    <w:rsid w:val="00EB1FF7"/>
    <w:rsid w:val="00EB247D"/>
    <w:rsid w:val="00EB2784"/>
    <w:rsid w:val="00EB27DC"/>
    <w:rsid w:val="00EB2A72"/>
    <w:rsid w:val="00EB3228"/>
    <w:rsid w:val="00EB3D12"/>
    <w:rsid w:val="00EB476C"/>
    <w:rsid w:val="00EB4D00"/>
    <w:rsid w:val="00EB4DAA"/>
    <w:rsid w:val="00EB6154"/>
    <w:rsid w:val="00EB6421"/>
    <w:rsid w:val="00EB6591"/>
    <w:rsid w:val="00EB6C1A"/>
    <w:rsid w:val="00EB71A1"/>
    <w:rsid w:val="00EB76D0"/>
    <w:rsid w:val="00EB7ACE"/>
    <w:rsid w:val="00EC0453"/>
    <w:rsid w:val="00EC05BF"/>
    <w:rsid w:val="00EC08DD"/>
    <w:rsid w:val="00EC13C5"/>
    <w:rsid w:val="00EC18CE"/>
    <w:rsid w:val="00EC2222"/>
    <w:rsid w:val="00EC2679"/>
    <w:rsid w:val="00EC269D"/>
    <w:rsid w:val="00EC2F69"/>
    <w:rsid w:val="00EC3177"/>
    <w:rsid w:val="00EC3695"/>
    <w:rsid w:val="00EC3A68"/>
    <w:rsid w:val="00EC3BDC"/>
    <w:rsid w:val="00EC437C"/>
    <w:rsid w:val="00EC4F27"/>
    <w:rsid w:val="00EC53CF"/>
    <w:rsid w:val="00EC5A59"/>
    <w:rsid w:val="00EC5E96"/>
    <w:rsid w:val="00EC74E0"/>
    <w:rsid w:val="00EC7704"/>
    <w:rsid w:val="00EC779F"/>
    <w:rsid w:val="00EC7B17"/>
    <w:rsid w:val="00EC7D49"/>
    <w:rsid w:val="00ED1936"/>
    <w:rsid w:val="00ED3124"/>
    <w:rsid w:val="00ED32CF"/>
    <w:rsid w:val="00ED3AC2"/>
    <w:rsid w:val="00ED3F8B"/>
    <w:rsid w:val="00ED4C11"/>
    <w:rsid w:val="00ED526F"/>
    <w:rsid w:val="00ED60F9"/>
    <w:rsid w:val="00ED6AF0"/>
    <w:rsid w:val="00ED6C40"/>
    <w:rsid w:val="00ED7E66"/>
    <w:rsid w:val="00EE048B"/>
    <w:rsid w:val="00EE07EE"/>
    <w:rsid w:val="00EE1009"/>
    <w:rsid w:val="00EE2719"/>
    <w:rsid w:val="00EE311E"/>
    <w:rsid w:val="00EE3617"/>
    <w:rsid w:val="00EE47AF"/>
    <w:rsid w:val="00EE4DC7"/>
    <w:rsid w:val="00EE594A"/>
    <w:rsid w:val="00EE5D36"/>
    <w:rsid w:val="00EE6151"/>
    <w:rsid w:val="00EE6821"/>
    <w:rsid w:val="00EE6C66"/>
    <w:rsid w:val="00EE6D29"/>
    <w:rsid w:val="00EE7513"/>
    <w:rsid w:val="00EE7979"/>
    <w:rsid w:val="00EF0362"/>
    <w:rsid w:val="00EF0803"/>
    <w:rsid w:val="00EF09FD"/>
    <w:rsid w:val="00EF1368"/>
    <w:rsid w:val="00EF242D"/>
    <w:rsid w:val="00EF3A67"/>
    <w:rsid w:val="00EF42F7"/>
    <w:rsid w:val="00EF50C1"/>
    <w:rsid w:val="00EF52B5"/>
    <w:rsid w:val="00EF5549"/>
    <w:rsid w:val="00EF558A"/>
    <w:rsid w:val="00EF76DA"/>
    <w:rsid w:val="00EF7EB5"/>
    <w:rsid w:val="00EF7F36"/>
    <w:rsid w:val="00F022B4"/>
    <w:rsid w:val="00F02452"/>
    <w:rsid w:val="00F024FB"/>
    <w:rsid w:val="00F038AF"/>
    <w:rsid w:val="00F04FB4"/>
    <w:rsid w:val="00F0590A"/>
    <w:rsid w:val="00F066F8"/>
    <w:rsid w:val="00F067A9"/>
    <w:rsid w:val="00F07017"/>
    <w:rsid w:val="00F07557"/>
    <w:rsid w:val="00F075DD"/>
    <w:rsid w:val="00F07B3F"/>
    <w:rsid w:val="00F07D78"/>
    <w:rsid w:val="00F10030"/>
    <w:rsid w:val="00F10314"/>
    <w:rsid w:val="00F1071E"/>
    <w:rsid w:val="00F10D82"/>
    <w:rsid w:val="00F118A4"/>
    <w:rsid w:val="00F119BC"/>
    <w:rsid w:val="00F12751"/>
    <w:rsid w:val="00F12F20"/>
    <w:rsid w:val="00F12FCF"/>
    <w:rsid w:val="00F13A36"/>
    <w:rsid w:val="00F13D0F"/>
    <w:rsid w:val="00F14FC5"/>
    <w:rsid w:val="00F151FA"/>
    <w:rsid w:val="00F155A5"/>
    <w:rsid w:val="00F157CE"/>
    <w:rsid w:val="00F1597C"/>
    <w:rsid w:val="00F16321"/>
    <w:rsid w:val="00F16430"/>
    <w:rsid w:val="00F1649F"/>
    <w:rsid w:val="00F20533"/>
    <w:rsid w:val="00F2079D"/>
    <w:rsid w:val="00F20A98"/>
    <w:rsid w:val="00F20C6F"/>
    <w:rsid w:val="00F20FC5"/>
    <w:rsid w:val="00F21528"/>
    <w:rsid w:val="00F21B39"/>
    <w:rsid w:val="00F21D25"/>
    <w:rsid w:val="00F22210"/>
    <w:rsid w:val="00F22EAE"/>
    <w:rsid w:val="00F23357"/>
    <w:rsid w:val="00F2438E"/>
    <w:rsid w:val="00F256F7"/>
    <w:rsid w:val="00F25B3F"/>
    <w:rsid w:val="00F25E82"/>
    <w:rsid w:val="00F26141"/>
    <w:rsid w:val="00F26C89"/>
    <w:rsid w:val="00F27FFE"/>
    <w:rsid w:val="00F30B9D"/>
    <w:rsid w:val="00F318A2"/>
    <w:rsid w:val="00F31A0F"/>
    <w:rsid w:val="00F31ACD"/>
    <w:rsid w:val="00F31F29"/>
    <w:rsid w:val="00F320C9"/>
    <w:rsid w:val="00F32334"/>
    <w:rsid w:val="00F32FCC"/>
    <w:rsid w:val="00F335D0"/>
    <w:rsid w:val="00F336B5"/>
    <w:rsid w:val="00F33705"/>
    <w:rsid w:val="00F3372A"/>
    <w:rsid w:val="00F33C4D"/>
    <w:rsid w:val="00F33F95"/>
    <w:rsid w:val="00F341AF"/>
    <w:rsid w:val="00F353C6"/>
    <w:rsid w:val="00F35448"/>
    <w:rsid w:val="00F3561B"/>
    <w:rsid w:val="00F36891"/>
    <w:rsid w:val="00F36D1F"/>
    <w:rsid w:val="00F36DCB"/>
    <w:rsid w:val="00F37062"/>
    <w:rsid w:val="00F37CF2"/>
    <w:rsid w:val="00F400FA"/>
    <w:rsid w:val="00F406CD"/>
    <w:rsid w:val="00F408B6"/>
    <w:rsid w:val="00F40A45"/>
    <w:rsid w:val="00F40B97"/>
    <w:rsid w:val="00F40D51"/>
    <w:rsid w:val="00F40E7A"/>
    <w:rsid w:val="00F40E8E"/>
    <w:rsid w:val="00F418B5"/>
    <w:rsid w:val="00F41AC0"/>
    <w:rsid w:val="00F41C72"/>
    <w:rsid w:val="00F426AC"/>
    <w:rsid w:val="00F42DB1"/>
    <w:rsid w:val="00F44010"/>
    <w:rsid w:val="00F44851"/>
    <w:rsid w:val="00F44AE6"/>
    <w:rsid w:val="00F455EE"/>
    <w:rsid w:val="00F458A8"/>
    <w:rsid w:val="00F45A5A"/>
    <w:rsid w:val="00F45CC2"/>
    <w:rsid w:val="00F46739"/>
    <w:rsid w:val="00F46772"/>
    <w:rsid w:val="00F46862"/>
    <w:rsid w:val="00F46A5B"/>
    <w:rsid w:val="00F46F5A"/>
    <w:rsid w:val="00F46FFA"/>
    <w:rsid w:val="00F4777A"/>
    <w:rsid w:val="00F47E1E"/>
    <w:rsid w:val="00F504ED"/>
    <w:rsid w:val="00F50746"/>
    <w:rsid w:val="00F50912"/>
    <w:rsid w:val="00F5164D"/>
    <w:rsid w:val="00F51821"/>
    <w:rsid w:val="00F518BD"/>
    <w:rsid w:val="00F51E32"/>
    <w:rsid w:val="00F51FCD"/>
    <w:rsid w:val="00F526E3"/>
    <w:rsid w:val="00F52717"/>
    <w:rsid w:val="00F5278F"/>
    <w:rsid w:val="00F53140"/>
    <w:rsid w:val="00F5332A"/>
    <w:rsid w:val="00F533FD"/>
    <w:rsid w:val="00F53734"/>
    <w:rsid w:val="00F5420F"/>
    <w:rsid w:val="00F54EDC"/>
    <w:rsid w:val="00F55003"/>
    <w:rsid w:val="00F5516B"/>
    <w:rsid w:val="00F55558"/>
    <w:rsid w:val="00F55623"/>
    <w:rsid w:val="00F56E11"/>
    <w:rsid w:val="00F570FA"/>
    <w:rsid w:val="00F57476"/>
    <w:rsid w:val="00F60053"/>
    <w:rsid w:val="00F60668"/>
    <w:rsid w:val="00F607DA"/>
    <w:rsid w:val="00F60C17"/>
    <w:rsid w:val="00F6127B"/>
    <w:rsid w:val="00F626E8"/>
    <w:rsid w:val="00F62D23"/>
    <w:rsid w:val="00F63C5E"/>
    <w:rsid w:val="00F63F79"/>
    <w:rsid w:val="00F640CA"/>
    <w:rsid w:val="00F641A8"/>
    <w:rsid w:val="00F650ED"/>
    <w:rsid w:val="00F652F1"/>
    <w:rsid w:val="00F65478"/>
    <w:rsid w:val="00F65675"/>
    <w:rsid w:val="00F667C5"/>
    <w:rsid w:val="00F67618"/>
    <w:rsid w:val="00F706AD"/>
    <w:rsid w:val="00F707AA"/>
    <w:rsid w:val="00F708BF"/>
    <w:rsid w:val="00F715E9"/>
    <w:rsid w:val="00F71B6B"/>
    <w:rsid w:val="00F729FB"/>
    <w:rsid w:val="00F73CA3"/>
    <w:rsid w:val="00F74607"/>
    <w:rsid w:val="00F748F4"/>
    <w:rsid w:val="00F754E5"/>
    <w:rsid w:val="00F75940"/>
    <w:rsid w:val="00F75BF8"/>
    <w:rsid w:val="00F75EB2"/>
    <w:rsid w:val="00F7628B"/>
    <w:rsid w:val="00F766FC"/>
    <w:rsid w:val="00F770FD"/>
    <w:rsid w:val="00F80411"/>
    <w:rsid w:val="00F8079D"/>
    <w:rsid w:val="00F809E9"/>
    <w:rsid w:val="00F80DEA"/>
    <w:rsid w:val="00F80DFD"/>
    <w:rsid w:val="00F82733"/>
    <w:rsid w:val="00F835AF"/>
    <w:rsid w:val="00F843AF"/>
    <w:rsid w:val="00F846B9"/>
    <w:rsid w:val="00F84D67"/>
    <w:rsid w:val="00F8565C"/>
    <w:rsid w:val="00F85BDE"/>
    <w:rsid w:val="00F85DD6"/>
    <w:rsid w:val="00F862C7"/>
    <w:rsid w:val="00F87043"/>
    <w:rsid w:val="00F871E2"/>
    <w:rsid w:val="00F87350"/>
    <w:rsid w:val="00F90511"/>
    <w:rsid w:val="00F9075F"/>
    <w:rsid w:val="00F91788"/>
    <w:rsid w:val="00F91C7D"/>
    <w:rsid w:val="00F92059"/>
    <w:rsid w:val="00F92ABA"/>
    <w:rsid w:val="00F933E9"/>
    <w:rsid w:val="00F93A71"/>
    <w:rsid w:val="00F93BDE"/>
    <w:rsid w:val="00F93F21"/>
    <w:rsid w:val="00F940BF"/>
    <w:rsid w:val="00F94FF0"/>
    <w:rsid w:val="00F9509A"/>
    <w:rsid w:val="00F9546E"/>
    <w:rsid w:val="00F95643"/>
    <w:rsid w:val="00F95924"/>
    <w:rsid w:val="00F9598D"/>
    <w:rsid w:val="00F95BC1"/>
    <w:rsid w:val="00F95D07"/>
    <w:rsid w:val="00F97381"/>
    <w:rsid w:val="00F975E4"/>
    <w:rsid w:val="00FA000E"/>
    <w:rsid w:val="00FA263C"/>
    <w:rsid w:val="00FA2E5C"/>
    <w:rsid w:val="00FA33DE"/>
    <w:rsid w:val="00FA3A57"/>
    <w:rsid w:val="00FA3B44"/>
    <w:rsid w:val="00FA3B6E"/>
    <w:rsid w:val="00FA3BCD"/>
    <w:rsid w:val="00FA513A"/>
    <w:rsid w:val="00FA5309"/>
    <w:rsid w:val="00FA58F7"/>
    <w:rsid w:val="00FA597A"/>
    <w:rsid w:val="00FA5DCE"/>
    <w:rsid w:val="00FA5F0B"/>
    <w:rsid w:val="00FA6269"/>
    <w:rsid w:val="00FA6522"/>
    <w:rsid w:val="00FA6571"/>
    <w:rsid w:val="00FA7AAC"/>
    <w:rsid w:val="00FB0EDC"/>
    <w:rsid w:val="00FB10F7"/>
    <w:rsid w:val="00FB13D0"/>
    <w:rsid w:val="00FB2386"/>
    <w:rsid w:val="00FB2398"/>
    <w:rsid w:val="00FB23B0"/>
    <w:rsid w:val="00FB4F29"/>
    <w:rsid w:val="00FB4F9F"/>
    <w:rsid w:val="00FB5A92"/>
    <w:rsid w:val="00FB5EBB"/>
    <w:rsid w:val="00FB65BE"/>
    <w:rsid w:val="00FB69B4"/>
    <w:rsid w:val="00FB7C62"/>
    <w:rsid w:val="00FB7CC6"/>
    <w:rsid w:val="00FC0474"/>
    <w:rsid w:val="00FC0FB5"/>
    <w:rsid w:val="00FC1282"/>
    <w:rsid w:val="00FC27A8"/>
    <w:rsid w:val="00FC2CD6"/>
    <w:rsid w:val="00FC35A1"/>
    <w:rsid w:val="00FC3EA1"/>
    <w:rsid w:val="00FC4149"/>
    <w:rsid w:val="00FC41DA"/>
    <w:rsid w:val="00FC4294"/>
    <w:rsid w:val="00FC4732"/>
    <w:rsid w:val="00FC49BC"/>
    <w:rsid w:val="00FC49BD"/>
    <w:rsid w:val="00FC4B0E"/>
    <w:rsid w:val="00FC4C14"/>
    <w:rsid w:val="00FC5EDC"/>
    <w:rsid w:val="00FC6460"/>
    <w:rsid w:val="00FC64A5"/>
    <w:rsid w:val="00FC6603"/>
    <w:rsid w:val="00FC6F06"/>
    <w:rsid w:val="00FC7706"/>
    <w:rsid w:val="00FD0270"/>
    <w:rsid w:val="00FD0473"/>
    <w:rsid w:val="00FD048F"/>
    <w:rsid w:val="00FD0626"/>
    <w:rsid w:val="00FD0E5C"/>
    <w:rsid w:val="00FD0FF9"/>
    <w:rsid w:val="00FD100F"/>
    <w:rsid w:val="00FD16BF"/>
    <w:rsid w:val="00FD1861"/>
    <w:rsid w:val="00FD1F38"/>
    <w:rsid w:val="00FD2A4F"/>
    <w:rsid w:val="00FD2CCB"/>
    <w:rsid w:val="00FD376E"/>
    <w:rsid w:val="00FD3851"/>
    <w:rsid w:val="00FD3A0A"/>
    <w:rsid w:val="00FD4277"/>
    <w:rsid w:val="00FD455C"/>
    <w:rsid w:val="00FD50F0"/>
    <w:rsid w:val="00FD5201"/>
    <w:rsid w:val="00FD52D6"/>
    <w:rsid w:val="00FD5BDD"/>
    <w:rsid w:val="00FD640D"/>
    <w:rsid w:val="00FD645C"/>
    <w:rsid w:val="00FD651B"/>
    <w:rsid w:val="00FD6AE8"/>
    <w:rsid w:val="00FD70C7"/>
    <w:rsid w:val="00FD7A2D"/>
    <w:rsid w:val="00FD7AD8"/>
    <w:rsid w:val="00FD7E02"/>
    <w:rsid w:val="00FE1146"/>
    <w:rsid w:val="00FE16E5"/>
    <w:rsid w:val="00FE190C"/>
    <w:rsid w:val="00FE1E92"/>
    <w:rsid w:val="00FE27CB"/>
    <w:rsid w:val="00FE3493"/>
    <w:rsid w:val="00FE3AFA"/>
    <w:rsid w:val="00FE3C4E"/>
    <w:rsid w:val="00FE3E48"/>
    <w:rsid w:val="00FE3FAB"/>
    <w:rsid w:val="00FE4CC3"/>
    <w:rsid w:val="00FE5081"/>
    <w:rsid w:val="00FE5AAF"/>
    <w:rsid w:val="00FE5CCA"/>
    <w:rsid w:val="00FE5EA7"/>
    <w:rsid w:val="00FE6AC3"/>
    <w:rsid w:val="00FE6CC6"/>
    <w:rsid w:val="00FF0161"/>
    <w:rsid w:val="00FF01EC"/>
    <w:rsid w:val="00FF0200"/>
    <w:rsid w:val="00FF3408"/>
    <w:rsid w:val="00FF3F69"/>
    <w:rsid w:val="00FF4165"/>
    <w:rsid w:val="00FF42C3"/>
    <w:rsid w:val="00FF483D"/>
    <w:rsid w:val="00FF4848"/>
    <w:rsid w:val="00FF514B"/>
    <w:rsid w:val="00FF5318"/>
    <w:rsid w:val="00FF5923"/>
    <w:rsid w:val="00FF5BA1"/>
    <w:rsid w:val="00FF65AD"/>
    <w:rsid w:val="00FF6EE7"/>
    <w:rsid w:val="00FF71F4"/>
    <w:rsid w:val="00FF78D9"/>
    <w:rsid w:val="00FF7E23"/>
    <w:rsid w:val="1269D87E"/>
    <w:rsid w:val="17110EEF"/>
    <w:rsid w:val="17FAEC1E"/>
    <w:rsid w:val="2A852AF3"/>
    <w:rsid w:val="62C5E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0C4DDF"/>
  <w15:docId w15:val="{80458AD4-337E-4FC0-A4A2-475B8D42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14"/>
      </w:numPr>
      <w:tabs>
        <w:tab w:val="clear" w:pos="4842"/>
        <w:tab w:val="num" w:pos="432"/>
      </w:tabs>
      <w:spacing w:before="240" w:after="60"/>
      <w:ind w:left="432"/>
      <w:outlineLvl w:val="0"/>
    </w:pPr>
    <w:rPr>
      <w:rFonts w:ascii="Arial" w:hAnsi="Arial"/>
      <w:b/>
      <w:kern w:val="28"/>
      <w:sz w:val="32"/>
      <w:szCs w:val="32"/>
    </w:rPr>
  </w:style>
  <w:style w:type="paragraph" w:styleId="Heading2">
    <w:name w:val="heading 2"/>
    <w:basedOn w:val="Normal"/>
    <w:next w:val="Body1"/>
    <w:link w:val="Heading2Char2"/>
    <w:qFormat/>
    <w:rsid w:val="00E44106"/>
    <w:pPr>
      <w:keepNext/>
      <w:numPr>
        <w:ilvl w:val="1"/>
        <w:numId w:val="14"/>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14"/>
      </w:numPr>
      <w:spacing w:before="240" w:after="60"/>
      <w:outlineLvl w:val="2"/>
    </w:pPr>
    <w:rPr>
      <w:rFonts w:ascii="Arial" w:hAnsi="Arial"/>
      <w:b/>
      <w:sz w:val="24"/>
    </w:rPr>
  </w:style>
  <w:style w:type="paragraph" w:styleId="Heading4">
    <w:name w:val="heading 4"/>
    <w:basedOn w:val="Normal"/>
    <w:next w:val="Body1"/>
    <w:qFormat/>
    <w:rsid w:val="00ED7E66"/>
    <w:pPr>
      <w:keepNext/>
      <w:numPr>
        <w:ilvl w:val="3"/>
        <w:numId w:val="14"/>
      </w:numPr>
      <w:spacing w:before="240" w:after="60"/>
      <w:ind w:left="1871" w:hanging="862"/>
      <w:outlineLvl w:val="3"/>
    </w:pPr>
    <w:rPr>
      <w:rFonts w:ascii="Arial" w:hAnsi="Arial"/>
      <w:b/>
      <w:sz w:val="22"/>
    </w:rPr>
  </w:style>
  <w:style w:type="paragraph" w:styleId="Heading5">
    <w:name w:val="heading 5"/>
    <w:basedOn w:val="Normal"/>
    <w:next w:val="Body1"/>
    <w:qFormat/>
    <w:pPr>
      <w:numPr>
        <w:ilvl w:val="4"/>
        <w:numId w:val="14"/>
      </w:numPr>
      <w:spacing w:before="240" w:after="60"/>
      <w:outlineLvl w:val="4"/>
    </w:pPr>
    <w:rPr>
      <w:rFonts w:ascii="Arial" w:hAnsi="Arial"/>
      <w:b/>
      <w:szCs w:val="20"/>
    </w:rPr>
  </w:style>
  <w:style w:type="paragraph" w:styleId="Heading6">
    <w:name w:val="heading 6"/>
    <w:basedOn w:val="Normal"/>
    <w:next w:val="Body1"/>
    <w:qFormat/>
    <w:pPr>
      <w:numPr>
        <w:ilvl w:val="5"/>
        <w:numId w:val="14"/>
      </w:numPr>
      <w:spacing w:before="240" w:after="60"/>
      <w:outlineLvl w:val="5"/>
    </w:pPr>
    <w:rPr>
      <w:i/>
    </w:rPr>
  </w:style>
  <w:style w:type="paragraph" w:styleId="Heading7">
    <w:name w:val="heading 7"/>
    <w:basedOn w:val="Normal"/>
    <w:next w:val="Body1"/>
    <w:qFormat/>
    <w:pPr>
      <w:numPr>
        <w:ilvl w:val="6"/>
        <w:numId w:val="14"/>
      </w:numPr>
      <w:spacing w:before="240" w:after="60"/>
      <w:outlineLvl w:val="6"/>
    </w:pPr>
    <w:rPr>
      <w:rFonts w:ascii="Arial" w:hAnsi="Arial"/>
      <w:b/>
      <w:sz w:val="16"/>
    </w:rPr>
  </w:style>
  <w:style w:type="paragraph" w:styleId="Heading8">
    <w:name w:val="heading 8"/>
    <w:basedOn w:val="Normal"/>
    <w:next w:val="Body1"/>
    <w:qFormat/>
    <w:pPr>
      <w:numPr>
        <w:ilvl w:val="7"/>
        <w:numId w:val="14"/>
      </w:numPr>
      <w:spacing w:before="240" w:after="60"/>
      <w:outlineLvl w:val="7"/>
    </w:pPr>
    <w:rPr>
      <w:rFonts w:ascii="Arial" w:hAnsi="Arial"/>
      <w:i/>
      <w:sz w:val="16"/>
    </w:rPr>
  </w:style>
  <w:style w:type="paragraph" w:styleId="Heading9">
    <w:name w:val="heading 9"/>
    <w:basedOn w:val="Normal"/>
    <w:next w:val="Body1"/>
    <w:qFormat/>
    <w:pPr>
      <w:numPr>
        <w:ilvl w:val="8"/>
        <w:numId w:val="14"/>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9226E4"/>
    <w:pPr>
      <w:tabs>
        <w:tab w:val="right" w:leader="dot" w:pos="8630"/>
      </w:tabs>
      <w:spacing w:before="120" w:after="120"/>
    </w:pPr>
    <w:rPr>
      <w:b/>
      <w:bCs/>
      <w:caps/>
    </w:rPr>
  </w:style>
  <w:style w:type="character" w:styleId="Emphasis">
    <w:name w:val="Emphasis"/>
    <w:basedOn w:val="DefaultParagraphFont"/>
    <w:uiPriority w:val="20"/>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rsid w:val="00FA263C"/>
    <w:pPr>
      <w:tabs>
        <w:tab w:val="left" w:pos="800"/>
        <w:tab w:val="right" w:leader="dot" w:pos="8630"/>
      </w:tabs>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rsid w:val="006A1097"/>
    <w:pPr>
      <w:tabs>
        <w:tab w:val="left" w:pos="900"/>
      </w:tabs>
      <w:spacing w:after="120"/>
      <w:ind w:left="1901" w:hanging="994"/>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1"/>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qFormat/>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next w:val="Observation"/>
    <w:autoRedefine/>
    <w:qFormat/>
    <w:rsid w:val="000376E0"/>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ObservationNumbering">
    <w:name w:val="Observation Numbering"/>
    <w:basedOn w:val="Normal"/>
    <w:rsid w:val="0013199A"/>
    <w:pPr>
      <w:numPr>
        <w:numId w:val="8"/>
      </w:num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pPr>
    <w:rPr>
      <w:rFonts w:eastAsia="MS Mincho"/>
      <w:szCs w:val="20"/>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BodyTextChar">
    <w:name w:val="Body Text Char"/>
    <w:basedOn w:val="DefaultParagraphFont"/>
    <w:link w:val="BodyText"/>
    <w:rsid w:val="001D5197"/>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E44106"/>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StyleObservationTitleLeft0">
    <w:name w:val="Style Observation Title + Left:  0&quot;"/>
    <w:basedOn w:val="Normal"/>
    <w:rsid w:val="006E44BB"/>
    <w:pPr>
      <w:autoSpaceDE w:val="0"/>
      <w:autoSpaceDN w:val="0"/>
      <w:adjustRightInd w:val="0"/>
      <w:jc w:val="center"/>
    </w:pPr>
    <w:rPr>
      <w:rFonts w:ascii="Arial" w:hAnsi="Arial"/>
      <w:b/>
      <w:bCs/>
      <w:i/>
      <w:iCs/>
      <w:sz w:val="44"/>
      <w:szCs w:val="44"/>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character" w:customStyle="1" w:styleId="msoins0">
    <w:name w:val="msoins"/>
    <w:basedOn w:val="DefaultParagraphFont"/>
    <w:rsid w:val="006504CB"/>
  </w:style>
  <w:style w:type="paragraph" w:customStyle="1" w:styleId="lxiobservationbody">
    <w:name w:val="lxiobservationbody"/>
    <w:basedOn w:val="Normal"/>
    <w:rsid w:val="006504CB"/>
    <w:pPr>
      <w:spacing w:before="100" w:beforeAutospacing="1" w:after="100" w:afterAutospacing="1"/>
    </w:pPr>
    <w:rPr>
      <w:color w:val="000000"/>
      <w:sz w:val="24"/>
    </w:rPr>
  </w:style>
  <w:style w:type="paragraph" w:styleId="ListParagraph">
    <w:name w:val="List Paragraph"/>
    <w:basedOn w:val="List"/>
    <w:uiPriority w:val="34"/>
    <w:qFormat/>
    <w:rsid w:val="000A391A"/>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paragraph" w:styleId="Revision">
    <w:name w:val="Revision"/>
    <w:hidden/>
    <w:uiPriority w:val="99"/>
    <w:semiHidden/>
    <w:rsid w:val="00F640CA"/>
    <w:rPr>
      <w:szCs w:val="24"/>
    </w:rPr>
  </w:style>
  <w:style w:type="character" w:customStyle="1" w:styleId="FooterChar">
    <w:name w:val="Footer Char"/>
    <w:basedOn w:val="DefaultParagraphFont"/>
    <w:link w:val="Footer"/>
    <w:uiPriority w:val="99"/>
    <w:rsid w:val="009F4101"/>
    <w:rPr>
      <w:rFonts w:ascii="Tms Rmn" w:hAnsi="Tms Rmn"/>
      <w:szCs w:val="24"/>
    </w:rPr>
  </w:style>
  <w:style w:type="character" w:styleId="UnresolvedMention">
    <w:name w:val="Unresolved Mention"/>
    <w:basedOn w:val="DefaultParagraphFont"/>
    <w:uiPriority w:val="99"/>
    <w:semiHidden/>
    <w:unhideWhenUsed/>
    <w:rsid w:val="00330100"/>
    <w:rPr>
      <w:color w:val="605E5C"/>
      <w:shd w:val="clear" w:color="auto" w:fill="E1DFDD"/>
    </w:rPr>
  </w:style>
  <w:style w:type="paragraph" w:customStyle="1" w:styleId="Default">
    <w:name w:val="Default"/>
    <w:rsid w:val="007E568B"/>
    <w:pPr>
      <w:autoSpaceDE w:val="0"/>
      <w:autoSpaceDN w:val="0"/>
      <w:adjustRightInd w:val="0"/>
    </w:pPr>
    <w:rPr>
      <w:color w:val="000000"/>
      <w:sz w:val="24"/>
      <w:szCs w:val="24"/>
      <w:lang w:val="de-DE"/>
    </w:rPr>
  </w:style>
  <w:style w:type="character" w:customStyle="1" w:styleId="normaltextrun">
    <w:name w:val="normaltextrun"/>
    <w:basedOn w:val="DefaultParagraphFont"/>
    <w:rsid w:val="00A53AF8"/>
  </w:style>
  <w:style w:type="character" w:customStyle="1" w:styleId="eop">
    <w:name w:val="eop"/>
    <w:basedOn w:val="DefaultParagraphFont"/>
    <w:rsid w:val="00A53AF8"/>
  </w:style>
  <w:style w:type="paragraph" w:customStyle="1" w:styleId="Observation">
    <w:name w:val="Observation"/>
    <w:basedOn w:val="Normal"/>
    <w:link w:val="ObservationChar"/>
    <w:qFormat/>
    <w:rsid w:val="0013199A"/>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699"/>
    </w:pPr>
  </w:style>
  <w:style w:type="character" w:customStyle="1" w:styleId="ObservationChar">
    <w:name w:val="Observation Char"/>
    <w:basedOn w:val="DefaultParagraphFont"/>
    <w:link w:val="Observation"/>
    <w:rsid w:val="0013199A"/>
    <w:rPr>
      <w:szCs w:val="24"/>
      <w:shd w:val="clear" w:color="auto" w:fill="E6E6E6"/>
      <w:lang w:val="en-US" w:eastAsia="en-US" w:bidi="ar-SA"/>
    </w:rPr>
  </w:style>
  <w:style w:type="paragraph" w:styleId="Quote">
    <w:name w:val="Quote"/>
    <w:basedOn w:val="Normal"/>
    <w:next w:val="Normal"/>
    <w:link w:val="QuoteChar"/>
    <w:uiPriority w:val="29"/>
    <w:qFormat/>
    <w:rsid w:val="00091A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1A19"/>
    <w:rPr>
      <w:i/>
      <w:iCs/>
      <w:color w:val="404040" w:themeColor="text1" w:themeTint="BF"/>
      <w:szCs w:val="24"/>
    </w:rPr>
  </w:style>
  <w:style w:type="table" w:styleId="GridTable1Light">
    <w:name w:val="Grid Table 1 Light"/>
    <w:basedOn w:val="TableNormal"/>
    <w:uiPriority w:val="46"/>
    <w:rsid w:val="00CA0A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104576">
      <w:bodyDiv w:val="1"/>
      <w:marLeft w:val="0"/>
      <w:marRight w:val="0"/>
      <w:marTop w:val="0"/>
      <w:marBottom w:val="0"/>
      <w:divBdr>
        <w:top w:val="none" w:sz="0" w:space="0" w:color="auto"/>
        <w:left w:val="none" w:sz="0" w:space="0" w:color="auto"/>
        <w:bottom w:val="none" w:sz="0" w:space="0" w:color="auto"/>
        <w:right w:val="none" w:sz="0" w:space="0" w:color="auto"/>
      </w:divBdr>
      <w:divsChild>
        <w:div w:id="254170418">
          <w:marLeft w:val="0"/>
          <w:marRight w:val="0"/>
          <w:marTop w:val="0"/>
          <w:marBottom w:val="0"/>
          <w:divBdr>
            <w:top w:val="none" w:sz="0" w:space="0" w:color="auto"/>
            <w:left w:val="none" w:sz="0" w:space="0" w:color="auto"/>
            <w:bottom w:val="none" w:sz="0" w:space="0" w:color="auto"/>
            <w:right w:val="none" w:sz="0" w:space="0" w:color="auto"/>
          </w:divBdr>
        </w:div>
      </w:divsChild>
    </w:div>
    <w:div w:id="164054070">
      <w:bodyDiv w:val="1"/>
      <w:marLeft w:val="0"/>
      <w:marRight w:val="0"/>
      <w:marTop w:val="0"/>
      <w:marBottom w:val="0"/>
      <w:divBdr>
        <w:top w:val="none" w:sz="0" w:space="0" w:color="auto"/>
        <w:left w:val="none" w:sz="0" w:space="0" w:color="auto"/>
        <w:bottom w:val="none" w:sz="0" w:space="0" w:color="auto"/>
        <w:right w:val="none" w:sz="0" w:space="0" w:color="auto"/>
      </w:divBdr>
    </w:div>
    <w:div w:id="171727320">
      <w:bodyDiv w:val="1"/>
      <w:marLeft w:val="0"/>
      <w:marRight w:val="0"/>
      <w:marTop w:val="0"/>
      <w:marBottom w:val="0"/>
      <w:divBdr>
        <w:top w:val="none" w:sz="0" w:space="0" w:color="auto"/>
        <w:left w:val="none" w:sz="0" w:space="0" w:color="auto"/>
        <w:bottom w:val="none" w:sz="0" w:space="0" w:color="auto"/>
        <w:right w:val="none" w:sz="0" w:space="0" w:color="auto"/>
      </w:divBdr>
      <w:divsChild>
        <w:div w:id="849291500">
          <w:marLeft w:val="0"/>
          <w:marRight w:val="0"/>
          <w:marTop w:val="0"/>
          <w:marBottom w:val="0"/>
          <w:divBdr>
            <w:top w:val="none" w:sz="0" w:space="0" w:color="auto"/>
            <w:left w:val="none" w:sz="0" w:space="0" w:color="auto"/>
            <w:bottom w:val="none" w:sz="0" w:space="0" w:color="auto"/>
            <w:right w:val="none" w:sz="0" w:space="0" w:color="auto"/>
          </w:divBdr>
        </w:div>
      </w:divsChild>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530">
      <w:bodyDiv w:val="1"/>
      <w:marLeft w:val="0"/>
      <w:marRight w:val="0"/>
      <w:marTop w:val="0"/>
      <w:marBottom w:val="0"/>
      <w:divBdr>
        <w:top w:val="none" w:sz="0" w:space="0" w:color="auto"/>
        <w:left w:val="none" w:sz="0" w:space="0" w:color="auto"/>
        <w:bottom w:val="none" w:sz="0" w:space="0" w:color="auto"/>
        <w:right w:val="none" w:sz="0" w:space="0" w:color="auto"/>
      </w:divBdr>
      <w:divsChild>
        <w:div w:id="1233855020">
          <w:marLeft w:val="0"/>
          <w:marRight w:val="0"/>
          <w:marTop w:val="0"/>
          <w:marBottom w:val="0"/>
          <w:divBdr>
            <w:top w:val="none" w:sz="0" w:space="0" w:color="auto"/>
            <w:left w:val="none" w:sz="0" w:space="0" w:color="auto"/>
            <w:bottom w:val="none" w:sz="0" w:space="0" w:color="auto"/>
            <w:right w:val="none" w:sz="0" w:space="0" w:color="auto"/>
          </w:divBdr>
        </w:div>
      </w:divsChild>
    </w:div>
    <w:div w:id="245189735">
      <w:bodyDiv w:val="1"/>
      <w:marLeft w:val="0"/>
      <w:marRight w:val="0"/>
      <w:marTop w:val="0"/>
      <w:marBottom w:val="0"/>
      <w:divBdr>
        <w:top w:val="none" w:sz="0" w:space="0" w:color="auto"/>
        <w:left w:val="none" w:sz="0" w:space="0" w:color="auto"/>
        <w:bottom w:val="none" w:sz="0" w:space="0" w:color="auto"/>
        <w:right w:val="none" w:sz="0" w:space="0" w:color="auto"/>
      </w:divBdr>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299774179">
      <w:bodyDiv w:val="1"/>
      <w:marLeft w:val="0"/>
      <w:marRight w:val="0"/>
      <w:marTop w:val="0"/>
      <w:marBottom w:val="0"/>
      <w:divBdr>
        <w:top w:val="none" w:sz="0" w:space="0" w:color="auto"/>
        <w:left w:val="none" w:sz="0" w:space="0" w:color="auto"/>
        <w:bottom w:val="none" w:sz="0" w:space="0" w:color="auto"/>
        <w:right w:val="none" w:sz="0" w:space="0" w:color="auto"/>
      </w:divBdr>
      <w:divsChild>
        <w:div w:id="1656374157">
          <w:marLeft w:val="0"/>
          <w:marRight w:val="0"/>
          <w:marTop w:val="0"/>
          <w:marBottom w:val="0"/>
          <w:divBdr>
            <w:top w:val="none" w:sz="0" w:space="0" w:color="auto"/>
            <w:left w:val="none" w:sz="0" w:space="0" w:color="auto"/>
            <w:bottom w:val="none" w:sz="0" w:space="0" w:color="auto"/>
            <w:right w:val="none" w:sz="0" w:space="0" w:color="auto"/>
          </w:divBdr>
        </w:div>
      </w:divsChild>
    </w:div>
    <w:div w:id="316424527">
      <w:bodyDiv w:val="1"/>
      <w:marLeft w:val="0"/>
      <w:marRight w:val="0"/>
      <w:marTop w:val="0"/>
      <w:marBottom w:val="0"/>
      <w:divBdr>
        <w:top w:val="none" w:sz="0" w:space="0" w:color="auto"/>
        <w:left w:val="none" w:sz="0" w:space="0" w:color="auto"/>
        <w:bottom w:val="none" w:sz="0" w:space="0" w:color="auto"/>
        <w:right w:val="none" w:sz="0" w:space="0" w:color="auto"/>
      </w:divBdr>
    </w:div>
    <w:div w:id="324748128">
      <w:bodyDiv w:val="1"/>
      <w:marLeft w:val="0"/>
      <w:marRight w:val="0"/>
      <w:marTop w:val="0"/>
      <w:marBottom w:val="0"/>
      <w:divBdr>
        <w:top w:val="none" w:sz="0" w:space="0" w:color="auto"/>
        <w:left w:val="none" w:sz="0" w:space="0" w:color="auto"/>
        <w:bottom w:val="none" w:sz="0" w:space="0" w:color="auto"/>
        <w:right w:val="none" w:sz="0" w:space="0" w:color="auto"/>
      </w:divBdr>
    </w:div>
    <w:div w:id="358315376">
      <w:bodyDiv w:val="1"/>
      <w:marLeft w:val="0"/>
      <w:marRight w:val="0"/>
      <w:marTop w:val="0"/>
      <w:marBottom w:val="0"/>
      <w:divBdr>
        <w:top w:val="none" w:sz="0" w:space="0" w:color="auto"/>
        <w:left w:val="none" w:sz="0" w:space="0" w:color="auto"/>
        <w:bottom w:val="none" w:sz="0" w:space="0" w:color="auto"/>
        <w:right w:val="none" w:sz="0" w:space="0" w:color="auto"/>
      </w:divBdr>
      <w:divsChild>
        <w:div w:id="629671443">
          <w:marLeft w:val="0"/>
          <w:marRight w:val="0"/>
          <w:marTop w:val="0"/>
          <w:marBottom w:val="0"/>
          <w:divBdr>
            <w:top w:val="none" w:sz="0" w:space="0" w:color="auto"/>
            <w:left w:val="none" w:sz="0" w:space="0" w:color="auto"/>
            <w:bottom w:val="none" w:sz="0" w:space="0" w:color="auto"/>
            <w:right w:val="none" w:sz="0" w:space="0" w:color="auto"/>
          </w:divBdr>
        </w:div>
      </w:divsChild>
    </w:div>
    <w:div w:id="390888843">
      <w:bodyDiv w:val="1"/>
      <w:marLeft w:val="0"/>
      <w:marRight w:val="0"/>
      <w:marTop w:val="0"/>
      <w:marBottom w:val="0"/>
      <w:divBdr>
        <w:top w:val="none" w:sz="0" w:space="0" w:color="auto"/>
        <w:left w:val="none" w:sz="0" w:space="0" w:color="auto"/>
        <w:bottom w:val="none" w:sz="0" w:space="0" w:color="auto"/>
        <w:right w:val="none" w:sz="0" w:space="0" w:color="auto"/>
      </w:divBdr>
      <w:divsChild>
        <w:div w:id="1239829203">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477771653">
      <w:bodyDiv w:val="1"/>
      <w:marLeft w:val="0"/>
      <w:marRight w:val="0"/>
      <w:marTop w:val="0"/>
      <w:marBottom w:val="0"/>
      <w:divBdr>
        <w:top w:val="none" w:sz="0" w:space="0" w:color="auto"/>
        <w:left w:val="none" w:sz="0" w:space="0" w:color="auto"/>
        <w:bottom w:val="none" w:sz="0" w:space="0" w:color="auto"/>
        <w:right w:val="none" w:sz="0" w:space="0" w:color="auto"/>
      </w:divBdr>
    </w:div>
    <w:div w:id="508639160">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31909014">
      <w:bodyDiv w:val="1"/>
      <w:marLeft w:val="0"/>
      <w:marRight w:val="0"/>
      <w:marTop w:val="0"/>
      <w:marBottom w:val="0"/>
      <w:divBdr>
        <w:top w:val="none" w:sz="0" w:space="0" w:color="auto"/>
        <w:left w:val="none" w:sz="0" w:space="0" w:color="auto"/>
        <w:bottom w:val="none" w:sz="0" w:space="0" w:color="auto"/>
        <w:right w:val="none" w:sz="0" w:space="0" w:color="auto"/>
      </w:divBdr>
    </w:div>
    <w:div w:id="793059640">
      <w:bodyDiv w:val="1"/>
      <w:marLeft w:val="0"/>
      <w:marRight w:val="0"/>
      <w:marTop w:val="0"/>
      <w:marBottom w:val="0"/>
      <w:divBdr>
        <w:top w:val="none" w:sz="0" w:space="0" w:color="auto"/>
        <w:left w:val="none" w:sz="0" w:space="0" w:color="auto"/>
        <w:bottom w:val="none" w:sz="0" w:space="0" w:color="auto"/>
        <w:right w:val="none" w:sz="0" w:space="0" w:color="auto"/>
      </w:divBdr>
      <w:divsChild>
        <w:div w:id="289288553">
          <w:marLeft w:val="0"/>
          <w:marRight w:val="0"/>
          <w:marTop w:val="0"/>
          <w:marBottom w:val="0"/>
          <w:divBdr>
            <w:top w:val="none" w:sz="0" w:space="0" w:color="auto"/>
            <w:left w:val="none" w:sz="0" w:space="0" w:color="auto"/>
            <w:bottom w:val="none" w:sz="0" w:space="0" w:color="auto"/>
            <w:right w:val="none" w:sz="0" w:space="0" w:color="auto"/>
          </w:divBdr>
        </w:div>
      </w:divsChild>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27787338">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80262">
      <w:bodyDiv w:val="1"/>
      <w:marLeft w:val="0"/>
      <w:marRight w:val="0"/>
      <w:marTop w:val="0"/>
      <w:marBottom w:val="0"/>
      <w:divBdr>
        <w:top w:val="none" w:sz="0" w:space="0" w:color="auto"/>
        <w:left w:val="none" w:sz="0" w:space="0" w:color="auto"/>
        <w:bottom w:val="none" w:sz="0" w:space="0" w:color="auto"/>
        <w:right w:val="none" w:sz="0" w:space="0" w:color="auto"/>
      </w:divBdr>
    </w:div>
    <w:div w:id="1003050351">
      <w:bodyDiv w:val="1"/>
      <w:marLeft w:val="0"/>
      <w:marRight w:val="0"/>
      <w:marTop w:val="0"/>
      <w:marBottom w:val="0"/>
      <w:divBdr>
        <w:top w:val="none" w:sz="0" w:space="0" w:color="auto"/>
        <w:left w:val="none" w:sz="0" w:space="0" w:color="auto"/>
        <w:bottom w:val="none" w:sz="0" w:space="0" w:color="auto"/>
        <w:right w:val="none" w:sz="0" w:space="0" w:color="auto"/>
      </w:divBdr>
      <w:divsChild>
        <w:div w:id="1806466028">
          <w:marLeft w:val="0"/>
          <w:marRight w:val="0"/>
          <w:marTop w:val="0"/>
          <w:marBottom w:val="0"/>
          <w:divBdr>
            <w:top w:val="none" w:sz="0" w:space="0" w:color="auto"/>
            <w:left w:val="none" w:sz="0" w:space="0" w:color="auto"/>
            <w:bottom w:val="none" w:sz="0" w:space="0" w:color="auto"/>
            <w:right w:val="none" w:sz="0" w:space="0" w:color="auto"/>
          </w:divBdr>
          <w:divsChild>
            <w:div w:id="4408090">
              <w:marLeft w:val="0"/>
              <w:marRight w:val="0"/>
              <w:marTop w:val="0"/>
              <w:marBottom w:val="0"/>
              <w:divBdr>
                <w:top w:val="none" w:sz="0" w:space="0" w:color="auto"/>
                <w:left w:val="none" w:sz="0" w:space="0" w:color="auto"/>
                <w:bottom w:val="none" w:sz="0" w:space="0" w:color="auto"/>
                <w:right w:val="none" w:sz="0" w:space="0" w:color="auto"/>
              </w:divBdr>
            </w:div>
            <w:div w:id="779377917">
              <w:marLeft w:val="0"/>
              <w:marRight w:val="0"/>
              <w:marTop w:val="0"/>
              <w:marBottom w:val="0"/>
              <w:divBdr>
                <w:top w:val="none" w:sz="0" w:space="0" w:color="auto"/>
                <w:left w:val="none" w:sz="0" w:space="0" w:color="auto"/>
                <w:bottom w:val="none" w:sz="0" w:space="0" w:color="auto"/>
                <w:right w:val="none" w:sz="0" w:space="0" w:color="auto"/>
              </w:divBdr>
            </w:div>
            <w:div w:id="862984939">
              <w:marLeft w:val="0"/>
              <w:marRight w:val="0"/>
              <w:marTop w:val="0"/>
              <w:marBottom w:val="0"/>
              <w:divBdr>
                <w:top w:val="none" w:sz="0" w:space="0" w:color="auto"/>
                <w:left w:val="none" w:sz="0" w:space="0" w:color="auto"/>
                <w:bottom w:val="none" w:sz="0" w:space="0" w:color="auto"/>
                <w:right w:val="none" w:sz="0" w:space="0" w:color="auto"/>
              </w:divBdr>
            </w:div>
            <w:div w:id="1017121016">
              <w:marLeft w:val="0"/>
              <w:marRight w:val="0"/>
              <w:marTop w:val="0"/>
              <w:marBottom w:val="0"/>
              <w:divBdr>
                <w:top w:val="none" w:sz="0" w:space="0" w:color="auto"/>
                <w:left w:val="none" w:sz="0" w:space="0" w:color="auto"/>
                <w:bottom w:val="none" w:sz="0" w:space="0" w:color="auto"/>
                <w:right w:val="none" w:sz="0" w:space="0" w:color="auto"/>
              </w:divBdr>
            </w:div>
            <w:div w:id="1582134940">
              <w:marLeft w:val="0"/>
              <w:marRight w:val="0"/>
              <w:marTop w:val="0"/>
              <w:marBottom w:val="0"/>
              <w:divBdr>
                <w:top w:val="none" w:sz="0" w:space="0" w:color="auto"/>
                <w:left w:val="none" w:sz="0" w:space="0" w:color="auto"/>
                <w:bottom w:val="none" w:sz="0" w:space="0" w:color="auto"/>
                <w:right w:val="none" w:sz="0" w:space="0" w:color="auto"/>
              </w:divBdr>
            </w:div>
            <w:div w:id="1762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31108992">
      <w:bodyDiv w:val="1"/>
      <w:marLeft w:val="0"/>
      <w:marRight w:val="0"/>
      <w:marTop w:val="0"/>
      <w:marBottom w:val="0"/>
      <w:divBdr>
        <w:top w:val="none" w:sz="0" w:space="0" w:color="auto"/>
        <w:left w:val="none" w:sz="0" w:space="0" w:color="auto"/>
        <w:bottom w:val="none" w:sz="0" w:space="0" w:color="auto"/>
        <w:right w:val="none" w:sz="0" w:space="0" w:color="auto"/>
      </w:divBdr>
      <w:divsChild>
        <w:div w:id="171143187">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5011047">
      <w:bodyDiv w:val="1"/>
      <w:marLeft w:val="0"/>
      <w:marRight w:val="0"/>
      <w:marTop w:val="0"/>
      <w:marBottom w:val="0"/>
      <w:divBdr>
        <w:top w:val="none" w:sz="0" w:space="0" w:color="auto"/>
        <w:left w:val="none" w:sz="0" w:space="0" w:color="auto"/>
        <w:bottom w:val="none" w:sz="0" w:space="0" w:color="auto"/>
        <w:right w:val="none" w:sz="0" w:space="0" w:color="auto"/>
      </w:divBdr>
      <w:divsChild>
        <w:div w:id="58441349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97621">
      <w:bodyDiv w:val="1"/>
      <w:marLeft w:val="0"/>
      <w:marRight w:val="0"/>
      <w:marTop w:val="0"/>
      <w:marBottom w:val="0"/>
      <w:divBdr>
        <w:top w:val="none" w:sz="0" w:space="0" w:color="auto"/>
        <w:left w:val="none" w:sz="0" w:space="0" w:color="auto"/>
        <w:bottom w:val="none" w:sz="0" w:space="0" w:color="auto"/>
        <w:right w:val="none" w:sz="0" w:space="0" w:color="auto"/>
      </w:divBdr>
      <w:divsChild>
        <w:div w:id="689065701">
          <w:marLeft w:val="0"/>
          <w:marRight w:val="0"/>
          <w:marTop w:val="0"/>
          <w:marBottom w:val="0"/>
          <w:divBdr>
            <w:top w:val="none" w:sz="0" w:space="0" w:color="auto"/>
            <w:left w:val="none" w:sz="0" w:space="0" w:color="auto"/>
            <w:bottom w:val="none" w:sz="0" w:space="0" w:color="auto"/>
            <w:right w:val="none" w:sz="0" w:space="0" w:color="auto"/>
          </w:divBdr>
        </w:div>
      </w:divsChild>
    </w:div>
    <w:div w:id="1194538464">
      <w:bodyDiv w:val="1"/>
      <w:marLeft w:val="0"/>
      <w:marRight w:val="0"/>
      <w:marTop w:val="0"/>
      <w:marBottom w:val="0"/>
      <w:divBdr>
        <w:top w:val="none" w:sz="0" w:space="0" w:color="auto"/>
        <w:left w:val="none" w:sz="0" w:space="0" w:color="auto"/>
        <w:bottom w:val="none" w:sz="0" w:space="0" w:color="auto"/>
        <w:right w:val="none" w:sz="0" w:space="0" w:color="auto"/>
      </w:divBdr>
      <w:divsChild>
        <w:div w:id="340007079">
          <w:marLeft w:val="0"/>
          <w:marRight w:val="0"/>
          <w:marTop w:val="0"/>
          <w:marBottom w:val="0"/>
          <w:divBdr>
            <w:top w:val="none" w:sz="0" w:space="0" w:color="auto"/>
            <w:left w:val="none" w:sz="0" w:space="0" w:color="auto"/>
            <w:bottom w:val="none" w:sz="0" w:space="0" w:color="auto"/>
            <w:right w:val="none" w:sz="0" w:space="0" w:color="auto"/>
          </w:divBdr>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5056">
      <w:bodyDiv w:val="1"/>
      <w:marLeft w:val="0"/>
      <w:marRight w:val="0"/>
      <w:marTop w:val="0"/>
      <w:marBottom w:val="0"/>
      <w:divBdr>
        <w:top w:val="none" w:sz="0" w:space="0" w:color="auto"/>
        <w:left w:val="none" w:sz="0" w:space="0" w:color="auto"/>
        <w:bottom w:val="none" w:sz="0" w:space="0" w:color="auto"/>
        <w:right w:val="none" w:sz="0" w:space="0" w:color="auto"/>
      </w:divBdr>
      <w:divsChild>
        <w:div w:id="1774977473">
          <w:marLeft w:val="547"/>
          <w:marRight w:val="0"/>
          <w:marTop w:val="86"/>
          <w:marBottom w:val="0"/>
          <w:divBdr>
            <w:top w:val="none" w:sz="0" w:space="0" w:color="auto"/>
            <w:left w:val="none" w:sz="0" w:space="0" w:color="auto"/>
            <w:bottom w:val="none" w:sz="0" w:space="0" w:color="auto"/>
            <w:right w:val="none" w:sz="0" w:space="0" w:color="auto"/>
          </w:divBdr>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64478220">
      <w:bodyDiv w:val="1"/>
      <w:marLeft w:val="0"/>
      <w:marRight w:val="0"/>
      <w:marTop w:val="0"/>
      <w:marBottom w:val="0"/>
      <w:divBdr>
        <w:top w:val="none" w:sz="0" w:space="0" w:color="auto"/>
        <w:left w:val="none" w:sz="0" w:space="0" w:color="auto"/>
        <w:bottom w:val="none" w:sz="0" w:space="0" w:color="auto"/>
        <w:right w:val="none" w:sz="0" w:space="0" w:color="auto"/>
      </w:divBdr>
    </w:div>
    <w:div w:id="1440098805">
      <w:bodyDiv w:val="1"/>
      <w:marLeft w:val="0"/>
      <w:marRight w:val="0"/>
      <w:marTop w:val="0"/>
      <w:marBottom w:val="0"/>
      <w:divBdr>
        <w:top w:val="none" w:sz="0" w:space="0" w:color="auto"/>
        <w:left w:val="none" w:sz="0" w:space="0" w:color="auto"/>
        <w:bottom w:val="none" w:sz="0" w:space="0" w:color="auto"/>
        <w:right w:val="none" w:sz="0" w:space="0" w:color="auto"/>
      </w:divBdr>
    </w:div>
    <w:div w:id="144441662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10813297">
      <w:bodyDiv w:val="1"/>
      <w:marLeft w:val="0"/>
      <w:marRight w:val="0"/>
      <w:marTop w:val="0"/>
      <w:marBottom w:val="0"/>
      <w:divBdr>
        <w:top w:val="none" w:sz="0" w:space="0" w:color="auto"/>
        <w:left w:val="none" w:sz="0" w:space="0" w:color="auto"/>
        <w:bottom w:val="none" w:sz="0" w:space="0" w:color="auto"/>
        <w:right w:val="none" w:sz="0" w:space="0" w:color="auto"/>
      </w:divBdr>
      <w:divsChild>
        <w:div w:id="1532378522">
          <w:marLeft w:val="547"/>
          <w:marRight w:val="0"/>
          <w:marTop w:val="77"/>
          <w:marBottom w:val="0"/>
          <w:divBdr>
            <w:top w:val="none" w:sz="0" w:space="0" w:color="auto"/>
            <w:left w:val="none" w:sz="0" w:space="0" w:color="auto"/>
            <w:bottom w:val="none" w:sz="0" w:space="0" w:color="auto"/>
            <w:right w:val="none" w:sz="0" w:space="0" w:color="auto"/>
          </w:divBdr>
        </w:div>
        <w:div w:id="2091148167">
          <w:marLeft w:val="547"/>
          <w:marRight w:val="0"/>
          <w:marTop w:val="77"/>
          <w:marBottom w:val="0"/>
          <w:divBdr>
            <w:top w:val="none" w:sz="0" w:space="0" w:color="auto"/>
            <w:left w:val="none" w:sz="0" w:space="0" w:color="auto"/>
            <w:bottom w:val="none" w:sz="0" w:space="0" w:color="auto"/>
            <w:right w:val="none" w:sz="0" w:space="0" w:color="auto"/>
          </w:divBdr>
        </w:div>
      </w:divsChild>
    </w:div>
    <w:div w:id="1649095175">
      <w:bodyDiv w:val="1"/>
      <w:marLeft w:val="0"/>
      <w:marRight w:val="0"/>
      <w:marTop w:val="0"/>
      <w:marBottom w:val="0"/>
      <w:divBdr>
        <w:top w:val="none" w:sz="0" w:space="0" w:color="auto"/>
        <w:left w:val="none" w:sz="0" w:space="0" w:color="auto"/>
        <w:bottom w:val="none" w:sz="0" w:space="0" w:color="auto"/>
        <w:right w:val="none" w:sz="0" w:space="0" w:color="auto"/>
      </w:divBdr>
      <w:divsChild>
        <w:div w:id="2146046112">
          <w:marLeft w:val="0"/>
          <w:marRight w:val="0"/>
          <w:marTop w:val="0"/>
          <w:marBottom w:val="0"/>
          <w:divBdr>
            <w:top w:val="none" w:sz="0" w:space="0" w:color="auto"/>
            <w:left w:val="none" w:sz="0" w:space="0" w:color="auto"/>
            <w:bottom w:val="none" w:sz="0" w:space="0" w:color="auto"/>
            <w:right w:val="none" w:sz="0" w:space="0"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74986">
      <w:bodyDiv w:val="1"/>
      <w:marLeft w:val="0"/>
      <w:marRight w:val="0"/>
      <w:marTop w:val="0"/>
      <w:marBottom w:val="0"/>
      <w:divBdr>
        <w:top w:val="none" w:sz="0" w:space="0" w:color="auto"/>
        <w:left w:val="none" w:sz="0" w:space="0" w:color="auto"/>
        <w:bottom w:val="none" w:sz="0" w:space="0" w:color="auto"/>
        <w:right w:val="none" w:sz="0" w:space="0" w:color="auto"/>
      </w:divBdr>
    </w:div>
    <w:div w:id="1908681186">
      <w:bodyDiv w:val="1"/>
      <w:marLeft w:val="0"/>
      <w:marRight w:val="0"/>
      <w:marTop w:val="0"/>
      <w:marBottom w:val="0"/>
      <w:divBdr>
        <w:top w:val="none" w:sz="0" w:space="0" w:color="auto"/>
        <w:left w:val="none" w:sz="0" w:space="0" w:color="auto"/>
        <w:bottom w:val="none" w:sz="0" w:space="0" w:color="auto"/>
        <w:right w:val="none" w:sz="0" w:space="0" w:color="auto"/>
      </w:divBdr>
      <w:divsChild>
        <w:div w:id="821850106">
          <w:marLeft w:val="0"/>
          <w:marRight w:val="0"/>
          <w:marTop w:val="0"/>
          <w:marBottom w:val="0"/>
          <w:divBdr>
            <w:top w:val="none" w:sz="0" w:space="0" w:color="auto"/>
            <w:left w:val="none" w:sz="0" w:space="0" w:color="auto"/>
            <w:bottom w:val="none" w:sz="0" w:space="0" w:color="auto"/>
            <w:right w:val="none" w:sz="0" w:space="0" w:color="auto"/>
          </w:divBdr>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920216120">
      <w:bodyDiv w:val="1"/>
      <w:marLeft w:val="0"/>
      <w:marRight w:val="0"/>
      <w:marTop w:val="0"/>
      <w:marBottom w:val="0"/>
      <w:divBdr>
        <w:top w:val="none" w:sz="0" w:space="0" w:color="auto"/>
        <w:left w:val="none" w:sz="0" w:space="0" w:color="auto"/>
        <w:bottom w:val="none" w:sz="0" w:space="0" w:color="auto"/>
        <w:right w:val="none" w:sz="0" w:space="0" w:color="auto"/>
      </w:divBdr>
      <w:divsChild>
        <w:div w:id="1195509100">
          <w:marLeft w:val="547"/>
          <w:marRight w:val="0"/>
          <w:marTop w:val="77"/>
          <w:marBottom w:val="0"/>
          <w:divBdr>
            <w:top w:val="none" w:sz="0" w:space="0" w:color="auto"/>
            <w:left w:val="none" w:sz="0" w:space="0" w:color="auto"/>
            <w:bottom w:val="none" w:sz="0" w:space="0" w:color="auto"/>
            <w:right w:val="none" w:sz="0" w:space="0" w:color="auto"/>
          </w:divBdr>
        </w:div>
        <w:div w:id="1512334526">
          <w:marLeft w:val="547"/>
          <w:marRight w:val="0"/>
          <w:marTop w:val="77"/>
          <w:marBottom w:val="0"/>
          <w:divBdr>
            <w:top w:val="none" w:sz="0" w:space="0" w:color="auto"/>
            <w:left w:val="none" w:sz="0" w:space="0" w:color="auto"/>
            <w:bottom w:val="none" w:sz="0" w:space="0" w:color="auto"/>
            <w:right w:val="none" w:sz="0" w:space="0" w:color="auto"/>
          </w:divBdr>
        </w:div>
        <w:div w:id="2062711764">
          <w:marLeft w:val="547"/>
          <w:marRight w:val="0"/>
          <w:marTop w:val="77"/>
          <w:marBottom w:val="0"/>
          <w:divBdr>
            <w:top w:val="none" w:sz="0" w:space="0" w:color="auto"/>
            <w:left w:val="none" w:sz="0" w:space="0" w:color="auto"/>
            <w:bottom w:val="none" w:sz="0" w:space="0" w:color="auto"/>
            <w:right w:val="none" w:sz="0" w:space="0" w:color="auto"/>
          </w:divBdr>
        </w:div>
      </w:divsChild>
    </w:div>
    <w:div w:id="1938636947">
      <w:bodyDiv w:val="1"/>
      <w:marLeft w:val="0"/>
      <w:marRight w:val="0"/>
      <w:marTop w:val="0"/>
      <w:marBottom w:val="0"/>
      <w:divBdr>
        <w:top w:val="none" w:sz="0" w:space="0" w:color="auto"/>
        <w:left w:val="none" w:sz="0" w:space="0" w:color="auto"/>
        <w:bottom w:val="none" w:sz="0" w:space="0" w:color="auto"/>
        <w:right w:val="none" w:sz="0" w:space="0" w:color="auto"/>
      </w:divBdr>
      <w:divsChild>
        <w:div w:id="1292858065">
          <w:marLeft w:val="1166"/>
          <w:marRight w:val="0"/>
          <w:marTop w:val="77"/>
          <w:marBottom w:val="0"/>
          <w:divBdr>
            <w:top w:val="none" w:sz="0" w:space="0" w:color="auto"/>
            <w:left w:val="none" w:sz="0" w:space="0" w:color="auto"/>
            <w:bottom w:val="none" w:sz="0" w:space="0" w:color="auto"/>
            <w:right w:val="none" w:sz="0" w:space="0" w:color="auto"/>
          </w:divBdr>
        </w:div>
        <w:div w:id="2004698707">
          <w:marLeft w:val="1166"/>
          <w:marRight w:val="0"/>
          <w:marTop w:val="77"/>
          <w:marBottom w:val="0"/>
          <w:divBdr>
            <w:top w:val="none" w:sz="0" w:space="0" w:color="auto"/>
            <w:left w:val="none" w:sz="0" w:space="0" w:color="auto"/>
            <w:bottom w:val="none" w:sz="0" w:space="0" w:color="auto"/>
            <w:right w:val="none" w:sz="0" w:space="0" w:color="auto"/>
          </w:divBdr>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971544">
      <w:bodyDiv w:val="1"/>
      <w:marLeft w:val="0"/>
      <w:marRight w:val="0"/>
      <w:marTop w:val="0"/>
      <w:marBottom w:val="0"/>
      <w:divBdr>
        <w:top w:val="none" w:sz="0" w:space="0" w:color="auto"/>
        <w:left w:val="none" w:sz="0" w:space="0" w:color="auto"/>
        <w:bottom w:val="none" w:sz="0" w:space="0" w:color="auto"/>
        <w:right w:val="none" w:sz="0" w:space="0" w:color="auto"/>
      </w:divBdr>
      <w:divsChild>
        <w:div w:id="1272324682">
          <w:marLeft w:val="1166"/>
          <w:marRight w:val="0"/>
          <w:marTop w:val="77"/>
          <w:marBottom w:val="0"/>
          <w:divBdr>
            <w:top w:val="none" w:sz="0" w:space="0" w:color="auto"/>
            <w:left w:val="none" w:sz="0" w:space="0" w:color="auto"/>
            <w:bottom w:val="none" w:sz="0" w:space="0" w:color="auto"/>
            <w:right w:val="none" w:sz="0" w:space="0" w:color="auto"/>
          </w:divBdr>
        </w:div>
        <w:div w:id="128071890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EF26C8-89DD-470F-8F00-9B054C75A48D}">
  <ds:schemaRefs>
    <ds:schemaRef ds:uri="http://schemas.microsoft.com/sharepoint/v3/contenttype/forms"/>
  </ds:schemaRefs>
</ds:datastoreItem>
</file>

<file path=customXml/itemProps2.xml><?xml version="1.0" encoding="utf-8"?>
<ds:datastoreItem xmlns:ds="http://schemas.openxmlformats.org/officeDocument/2006/customXml" ds:itemID="{39750B4E-521A-46BD-BF93-E5417A11EBF1}">
  <ds:schemaRefs>
    <ds:schemaRef ds:uri="http://schemas.openxmlformats.org/officeDocument/2006/bibliography"/>
  </ds:schemaRefs>
</ds:datastoreItem>
</file>

<file path=customXml/itemProps3.xml><?xml version="1.0" encoding="utf-8"?>
<ds:datastoreItem xmlns:ds="http://schemas.openxmlformats.org/officeDocument/2006/customXml" ds:itemID="{A4A50D61-F273-473C-A7D8-9596C532E8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A28F01-ED80-44E9-9E44-ECBEDF838E1D}"/>
</file>

<file path=docProps/app.xml><?xml version="1.0" encoding="utf-8"?>
<Properties xmlns="http://schemas.openxmlformats.org/officeDocument/2006/extended-properties" xmlns:vt="http://schemas.openxmlformats.org/officeDocument/2006/docPropsVTypes">
  <Template>Normal.dotm</Template>
  <TotalTime>9</TotalTime>
  <Pages>16</Pages>
  <Words>4967</Words>
  <Characters>28315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LXI Standard rev 1.2</vt:lpstr>
    </vt:vector>
  </TitlesOfParts>
  <Company>LXI Consortium</Company>
  <LinksUpToDate>false</LinksUpToDate>
  <CharactersWithSpaces>33216</CharactersWithSpaces>
  <SharedDoc>false</SharedDoc>
  <HLinks>
    <vt:vector size="216" baseType="variant">
      <vt:variant>
        <vt:i4>3735664</vt:i4>
      </vt:variant>
      <vt:variant>
        <vt:i4>210</vt:i4>
      </vt:variant>
      <vt:variant>
        <vt:i4>0</vt:i4>
      </vt:variant>
      <vt:variant>
        <vt:i4>5</vt:i4>
      </vt:variant>
      <vt:variant>
        <vt:lpwstr>http://www.lxistandard.org/</vt:lpwstr>
      </vt:variant>
      <vt:variant>
        <vt:lpwstr/>
      </vt:variant>
      <vt:variant>
        <vt:i4>7405650</vt:i4>
      </vt:variant>
      <vt:variant>
        <vt:i4>207</vt:i4>
      </vt:variant>
      <vt:variant>
        <vt:i4>0</vt:i4>
      </vt:variant>
      <vt:variant>
        <vt:i4>5</vt:i4>
      </vt:variant>
      <vt:variant>
        <vt:lpwstr>mailto:interpretations@lxistandard.org</vt:lpwstr>
      </vt:variant>
      <vt:variant>
        <vt:lpwstr/>
      </vt:variant>
      <vt:variant>
        <vt:i4>1048629</vt:i4>
      </vt:variant>
      <vt:variant>
        <vt:i4>200</vt:i4>
      </vt:variant>
      <vt:variant>
        <vt:i4>0</vt:i4>
      </vt:variant>
      <vt:variant>
        <vt:i4>5</vt:i4>
      </vt:variant>
      <vt:variant>
        <vt:lpwstr/>
      </vt:variant>
      <vt:variant>
        <vt:lpwstr>_Toc84917634</vt:lpwstr>
      </vt:variant>
      <vt:variant>
        <vt:i4>1507381</vt:i4>
      </vt:variant>
      <vt:variant>
        <vt:i4>194</vt:i4>
      </vt:variant>
      <vt:variant>
        <vt:i4>0</vt:i4>
      </vt:variant>
      <vt:variant>
        <vt:i4>5</vt:i4>
      </vt:variant>
      <vt:variant>
        <vt:lpwstr/>
      </vt:variant>
      <vt:variant>
        <vt:lpwstr>_Toc84917633</vt:lpwstr>
      </vt:variant>
      <vt:variant>
        <vt:i4>1441845</vt:i4>
      </vt:variant>
      <vt:variant>
        <vt:i4>188</vt:i4>
      </vt:variant>
      <vt:variant>
        <vt:i4>0</vt:i4>
      </vt:variant>
      <vt:variant>
        <vt:i4>5</vt:i4>
      </vt:variant>
      <vt:variant>
        <vt:lpwstr/>
      </vt:variant>
      <vt:variant>
        <vt:lpwstr>_Toc84917632</vt:lpwstr>
      </vt:variant>
      <vt:variant>
        <vt:i4>1376309</vt:i4>
      </vt:variant>
      <vt:variant>
        <vt:i4>182</vt:i4>
      </vt:variant>
      <vt:variant>
        <vt:i4>0</vt:i4>
      </vt:variant>
      <vt:variant>
        <vt:i4>5</vt:i4>
      </vt:variant>
      <vt:variant>
        <vt:lpwstr/>
      </vt:variant>
      <vt:variant>
        <vt:lpwstr>_Toc84917631</vt:lpwstr>
      </vt:variant>
      <vt:variant>
        <vt:i4>1310773</vt:i4>
      </vt:variant>
      <vt:variant>
        <vt:i4>176</vt:i4>
      </vt:variant>
      <vt:variant>
        <vt:i4>0</vt:i4>
      </vt:variant>
      <vt:variant>
        <vt:i4>5</vt:i4>
      </vt:variant>
      <vt:variant>
        <vt:lpwstr/>
      </vt:variant>
      <vt:variant>
        <vt:lpwstr>_Toc84917630</vt:lpwstr>
      </vt:variant>
      <vt:variant>
        <vt:i4>1900596</vt:i4>
      </vt:variant>
      <vt:variant>
        <vt:i4>170</vt:i4>
      </vt:variant>
      <vt:variant>
        <vt:i4>0</vt:i4>
      </vt:variant>
      <vt:variant>
        <vt:i4>5</vt:i4>
      </vt:variant>
      <vt:variant>
        <vt:lpwstr/>
      </vt:variant>
      <vt:variant>
        <vt:lpwstr>_Toc84917629</vt:lpwstr>
      </vt:variant>
      <vt:variant>
        <vt:i4>1835060</vt:i4>
      </vt:variant>
      <vt:variant>
        <vt:i4>164</vt:i4>
      </vt:variant>
      <vt:variant>
        <vt:i4>0</vt:i4>
      </vt:variant>
      <vt:variant>
        <vt:i4>5</vt:i4>
      </vt:variant>
      <vt:variant>
        <vt:lpwstr/>
      </vt:variant>
      <vt:variant>
        <vt:lpwstr>_Toc84917628</vt:lpwstr>
      </vt:variant>
      <vt:variant>
        <vt:i4>1245236</vt:i4>
      </vt:variant>
      <vt:variant>
        <vt:i4>158</vt:i4>
      </vt:variant>
      <vt:variant>
        <vt:i4>0</vt:i4>
      </vt:variant>
      <vt:variant>
        <vt:i4>5</vt:i4>
      </vt:variant>
      <vt:variant>
        <vt:lpwstr/>
      </vt:variant>
      <vt:variant>
        <vt:lpwstr>_Toc84917627</vt:lpwstr>
      </vt:variant>
      <vt:variant>
        <vt:i4>1179700</vt:i4>
      </vt:variant>
      <vt:variant>
        <vt:i4>152</vt:i4>
      </vt:variant>
      <vt:variant>
        <vt:i4>0</vt:i4>
      </vt:variant>
      <vt:variant>
        <vt:i4>5</vt:i4>
      </vt:variant>
      <vt:variant>
        <vt:lpwstr/>
      </vt:variant>
      <vt:variant>
        <vt:lpwstr>_Toc84917626</vt:lpwstr>
      </vt:variant>
      <vt:variant>
        <vt:i4>1114164</vt:i4>
      </vt:variant>
      <vt:variant>
        <vt:i4>146</vt:i4>
      </vt:variant>
      <vt:variant>
        <vt:i4>0</vt:i4>
      </vt:variant>
      <vt:variant>
        <vt:i4>5</vt:i4>
      </vt:variant>
      <vt:variant>
        <vt:lpwstr/>
      </vt:variant>
      <vt:variant>
        <vt:lpwstr>_Toc84917625</vt:lpwstr>
      </vt:variant>
      <vt:variant>
        <vt:i4>1048628</vt:i4>
      </vt:variant>
      <vt:variant>
        <vt:i4>140</vt:i4>
      </vt:variant>
      <vt:variant>
        <vt:i4>0</vt:i4>
      </vt:variant>
      <vt:variant>
        <vt:i4>5</vt:i4>
      </vt:variant>
      <vt:variant>
        <vt:lpwstr/>
      </vt:variant>
      <vt:variant>
        <vt:lpwstr>_Toc84917624</vt:lpwstr>
      </vt:variant>
      <vt:variant>
        <vt:i4>1507380</vt:i4>
      </vt:variant>
      <vt:variant>
        <vt:i4>134</vt:i4>
      </vt:variant>
      <vt:variant>
        <vt:i4>0</vt:i4>
      </vt:variant>
      <vt:variant>
        <vt:i4>5</vt:i4>
      </vt:variant>
      <vt:variant>
        <vt:lpwstr/>
      </vt:variant>
      <vt:variant>
        <vt:lpwstr>_Toc84917623</vt:lpwstr>
      </vt:variant>
      <vt:variant>
        <vt:i4>1441844</vt:i4>
      </vt:variant>
      <vt:variant>
        <vt:i4>128</vt:i4>
      </vt:variant>
      <vt:variant>
        <vt:i4>0</vt:i4>
      </vt:variant>
      <vt:variant>
        <vt:i4>5</vt:i4>
      </vt:variant>
      <vt:variant>
        <vt:lpwstr/>
      </vt:variant>
      <vt:variant>
        <vt:lpwstr>_Toc84917622</vt:lpwstr>
      </vt:variant>
      <vt:variant>
        <vt:i4>1376308</vt:i4>
      </vt:variant>
      <vt:variant>
        <vt:i4>122</vt:i4>
      </vt:variant>
      <vt:variant>
        <vt:i4>0</vt:i4>
      </vt:variant>
      <vt:variant>
        <vt:i4>5</vt:i4>
      </vt:variant>
      <vt:variant>
        <vt:lpwstr/>
      </vt:variant>
      <vt:variant>
        <vt:lpwstr>_Toc84917621</vt:lpwstr>
      </vt:variant>
      <vt:variant>
        <vt:i4>1310772</vt:i4>
      </vt:variant>
      <vt:variant>
        <vt:i4>116</vt:i4>
      </vt:variant>
      <vt:variant>
        <vt:i4>0</vt:i4>
      </vt:variant>
      <vt:variant>
        <vt:i4>5</vt:i4>
      </vt:variant>
      <vt:variant>
        <vt:lpwstr/>
      </vt:variant>
      <vt:variant>
        <vt:lpwstr>_Toc84917620</vt:lpwstr>
      </vt:variant>
      <vt:variant>
        <vt:i4>1900599</vt:i4>
      </vt:variant>
      <vt:variant>
        <vt:i4>110</vt:i4>
      </vt:variant>
      <vt:variant>
        <vt:i4>0</vt:i4>
      </vt:variant>
      <vt:variant>
        <vt:i4>5</vt:i4>
      </vt:variant>
      <vt:variant>
        <vt:lpwstr/>
      </vt:variant>
      <vt:variant>
        <vt:lpwstr>_Toc84917619</vt:lpwstr>
      </vt:variant>
      <vt:variant>
        <vt:i4>1835063</vt:i4>
      </vt:variant>
      <vt:variant>
        <vt:i4>104</vt:i4>
      </vt:variant>
      <vt:variant>
        <vt:i4>0</vt:i4>
      </vt:variant>
      <vt:variant>
        <vt:i4>5</vt:i4>
      </vt:variant>
      <vt:variant>
        <vt:lpwstr/>
      </vt:variant>
      <vt:variant>
        <vt:lpwstr>_Toc84917618</vt:lpwstr>
      </vt:variant>
      <vt:variant>
        <vt:i4>1245239</vt:i4>
      </vt:variant>
      <vt:variant>
        <vt:i4>98</vt:i4>
      </vt:variant>
      <vt:variant>
        <vt:i4>0</vt:i4>
      </vt:variant>
      <vt:variant>
        <vt:i4>5</vt:i4>
      </vt:variant>
      <vt:variant>
        <vt:lpwstr/>
      </vt:variant>
      <vt:variant>
        <vt:lpwstr>_Toc84917617</vt:lpwstr>
      </vt:variant>
      <vt:variant>
        <vt:i4>1179703</vt:i4>
      </vt:variant>
      <vt:variant>
        <vt:i4>92</vt:i4>
      </vt:variant>
      <vt:variant>
        <vt:i4>0</vt:i4>
      </vt:variant>
      <vt:variant>
        <vt:i4>5</vt:i4>
      </vt:variant>
      <vt:variant>
        <vt:lpwstr/>
      </vt:variant>
      <vt:variant>
        <vt:lpwstr>_Toc84917616</vt:lpwstr>
      </vt:variant>
      <vt:variant>
        <vt:i4>1114167</vt:i4>
      </vt:variant>
      <vt:variant>
        <vt:i4>86</vt:i4>
      </vt:variant>
      <vt:variant>
        <vt:i4>0</vt:i4>
      </vt:variant>
      <vt:variant>
        <vt:i4>5</vt:i4>
      </vt:variant>
      <vt:variant>
        <vt:lpwstr/>
      </vt:variant>
      <vt:variant>
        <vt:lpwstr>_Toc84917615</vt:lpwstr>
      </vt:variant>
      <vt:variant>
        <vt:i4>1048631</vt:i4>
      </vt:variant>
      <vt:variant>
        <vt:i4>80</vt:i4>
      </vt:variant>
      <vt:variant>
        <vt:i4>0</vt:i4>
      </vt:variant>
      <vt:variant>
        <vt:i4>5</vt:i4>
      </vt:variant>
      <vt:variant>
        <vt:lpwstr/>
      </vt:variant>
      <vt:variant>
        <vt:lpwstr>_Toc84917614</vt:lpwstr>
      </vt:variant>
      <vt:variant>
        <vt:i4>1507383</vt:i4>
      </vt:variant>
      <vt:variant>
        <vt:i4>74</vt:i4>
      </vt:variant>
      <vt:variant>
        <vt:i4>0</vt:i4>
      </vt:variant>
      <vt:variant>
        <vt:i4>5</vt:i4>
      </vt:variant>
      <vt:variant>
        <vt:lpwstr/>
      </vt:variant>
      <vt:variant>
        <vt:lpwstr>_Toc84917613</vt:lpwstr>
      </vt:variant>
      <vt:variant>
        <vt:i4>1441847</vt:i4>
      </vt:variant>
      <vt:variant>
        <vt:i4>68</vt:i4>
      </vt:variant>
      <vt:variant>
        <vt:i4>0</vt:i4>
      </vt:variant>
      <vt:variant>
        <vt:i4>5</vt:i4>
      </vt:variant>
      <vt:variant>
        <vt:lpwstr/>
      </vt:variant>
      <vt:variant>
        <vt:lpwstr>_Toc84917612</vt:lpwstr>
      </vt:variant>
      <vt:variant>
        <vt:i4>1376311</vt:i4>
      </vt:variant>
      <vt:variant>
        <vt:i4>62</vt:i4>
      </vt:variant>
      <vt:variant>
        <vt:i4>0</vt:i4>
      </vt:variant>
      <vt:variant>
        <vt:i4>5</vt:i4>
      </vt:variant>
      <vt:variant>
        <vt:lpwstr/>
      </vt:variant>
      <vt:variant>
        <vt:lpwstr>_Toc84917611</vt:lpwstr>
      </vt:variant>
      <vt:variant>
        <vt:i4>1310775</vt:i4>
      </vt:variant>
      <vt:variant>
        <vt:i4>56</vt:i4>
      </vt:variant>
      <vt:variant>
        <vt:i4>0</vt:i4>
      </vt:variant>
      <vt:variant>
        <vt:i4>5</vt:i4>
      </vt:variant>
      <vt:variant>
        <vt:lpwstr/>
      </vt:variant>
      <vt:variant>
        <vt:lpwstr>_Toc84917610</vt:lpwstr>
      </vt:variant>
      <vt:variant>
        <vt:i4>1900598</vt:i4>
      </vt:variant>
      <vt:variant>
        <vt:i4>50</vt:i4>
      </vt:variant>
      <vt:variant>
        <vt:i4>0</vt:i4>
      </vt:variant>
      <vt:variant>
        <vt:i4>5</vt:i4>
      </vt:variant>
      <vt:variant>
        <vt:lpwstr/>
      </vt:variant>
      <vt:variant>
        <vt:lpwstr>_Toc84917609</vt:lpwstr>
      </vt:variant>
      <vt:variant>
        <vt:i4>1835062</vt:i4>
      </vt:variant>
      <vt:variant>
        <vt:i4>44</vt:i4>
      </vt:variant>
      <vt:variant>
        <vt:i4>0</vt:i4>
      </vt:variant>
      <vt:variant>
        <vt:i4>5</vt:i4>
      </vt:variant>
      <vt:variant>
        <vt:lpwstr/>
      </vt:variant>
      <vt:variant>
        <vt:lpwstr>_Toc84917608</vt:lpwstr>
      </vt:variant>
      <vt:variant>
        <vt:i4>1245238</vt:i4>
      </vt:variant>
      <vt:variant>
        <vt:i4>38</vt:i4>
      </vt:variant>
      <vt:variant>
        <vt:i4>0</vt:i4>
      </vt:variant>
      <vt:variant>
        <vt:i4>5</vt:i4>
      </vt:variant>
      <vt:variant>
        <vt:lpwstr/>
      </vt:variant>
      <vt:variant>
        <vt:lpwstr>_Toc84917607</vt:lpwstr>
      </vt:variant>
      <vt:variant>
        <vt:i4>1179702</vt:i4>
      </vt:variant>
      <vt:variant>
        <vt:i4>32</vt:i4>
      </vt:variant>
      <vt:variant>
        <vt:i4>0</vt:i4>
      </vt:variant>
      <vt:variant>
        <vt:i4>5</vt:i4>
      </vt:variant>
      <vt:variant>
        <vt:lpwstr/>
      </vt:variant>
      <vt:variant>
        <vt:lpwstr>_Toc84917606</vt:lpwstr>
      </vt:variant>
      <vt:variant>
        <vt:i4>1114166</vt:i4>
      </vt:variant>
      <vt:variant>
        <vt:i4>26</vt:i4>
      </vt:variant>
      <vt:variant>
        <vt:i4>0</vt:i4>
      </vt:variant>
      <vt:variant>
        <vt:i4>5</vt:i4>
      </vt:variant>
      <vt:variant>
        <vt:lpwstr/>
      </vt:variant>
      <vt:variant>
        <vt:lpwstr>_Toc84917605</vt:lpwstr>
      </vt:variant>
      <vt:variant>
        <vt:i4>1048630</vt:i4>
      </vt:variant>
      <vt:variant>
        <vt:i4>20</vt:i4>
      </vt:variant>
      <vt:variant>
        <vt:i4>0</vt:i4>
      </vt:variant>
      <vt:variant>
        <vt:i4>5</vt:i4>
      </vt:variant>
      <vt:variant>
        <vt:lpwstr/>
      </vt:variant>
      <vt:variant>
        <vt:lpwstr>_Toc84917604</vt:lpwstr>
      </vt:variant>
      <vt:variant>
        <vt:i4>1507382</vt:i4>
      </vt:variant>
      <vt:variant>
        <vt:i4>14</vt:i4>
      </vt:variant>
      <vt:variant>
        <vt:i4>0</vt:i4>
      </vt:variant>
      <vt:variant>
        <vt:i4>5</vt:i4>
      </vt:variant>
      <vt:variant>
        <vt:lpwstr/>
      </vt:variant>
      <vt:variant>
        <vt:lpwstr>_Toc84917603</vt:lpwstr>
      </vt:variant>
      <vt:variant>
        <vt:i4>1441846</vt:i4>
      </vt:variant>
      <vt:variant>
        <vt:i4>8</vt:i4>
      </vt:variant>
      <vt:variant>
        <vt:i4>0</vt:i4>
      </vt:variant>
      <vt:variant>
        <vt:i4>5</vt:i4>
      </vt:variant>
      <vt:variant>
        <vt:lpwstr/>
      </vt:variant>
      <vt:variant>
        <vt:lpwstr>_Toc84917602</vt:lpwstr>
      </vt:variant>
      <vt:variant>
        <vt:i4>1376310</vt:i4>
      </vt:variant>
      <vt:variant>
        <vt:i4>2</vt:i4>
      </vt:variant>
      <vt:variant>
        <vt:i4>0</vt:i4>
      </vt:variant>
      <vt:variant>
        <vt:i4>5</vt:i4>
      </vt:variant>
      <vt:variant>
        <vt:lpwstr/>
      </vt:variant>
      <vt:variant>
        <vt:lpwstr>_Toc84917601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Security Extended Function rev 1.0</dc:title>
  <dc:subject/>
  <dc:creator>LXI Consortium members</dc:creator>
  <cp:keywords/>
  <cp:lastModifiedBy>Joseph Mueller</cp:lastModifiedBy>
  <cp:revision>8</cp:revision>
  <cp:lastPrinted>2011-04-13T00:44:00Z</cp:lastPrinted>
  <dcterms:created xsi:type="dcterms:W3CDTF">2022-05-12T16:17:00Z</dcterms:created>
  <dcterms:modified xsi:type="dcterms:W3CDTF">2022-05-24T22:33:00Z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