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D4CC0" w14:textId="77777777" w:rsidR="0062175B" w:rsidRDefault="00BD59A4">
      <w:pPr>
        <w:spacing w:after="0" w:line="259" w:lineRule="auto"/>
        <w:ind w:left="-1440" w:right="10800" w:firstLine="0"/>
      </w:pPr>
      <w:r>
        <w:rPr>
          <w:noProof/>
        </w:rPr>
        <w:drawing>
          <wp:anchor distT="0" distB="0" distL="114300" distR="114300" simplePos="0" relativeHeight="251658240" behindDoc="0" locked="0" layoutInCell="1" allowOverlap="0" wp14:anchorId="52BD4E0C" wp14:editId="52BD4E0D">
            <wp:simplePos x="0" y="0"/>
            <wp:positionH relativeFrom="page">
              <wp:posOffset>0</wp:posOffset>
            </wp:positionH>
            <wp:positionV relativeFrom="page">
              <wp:posOffset>0</wp:posOffset>
            </wp:positionV>
            <wp:extent cx="7772400" cy="1005840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7772400" cy="10058400"/>
                    </a:xfrm>
                    <a:prstGeom prst="rect">
                      <a:avLst/>
                    </a:prstGeom>
                  </pic:spPr>
                </pic:pic>
              </a:graphicData>
            </a:graphic>
          </wp:anchor>
        </w:drawing>
      </w:r>
    </w:p>
    <w:p w14:paraId="52BD4CC1" w14:textId="77777777" w:rsidR="0062175B" w:rsidRDefault="0062175B">
      <w:pPr>
        <w:sectPr w:rsidR="0062175B">
          <w:footerReference w:type="even" r:id="rId11"/>
          <w:footerReference w:type="default" r:id="rId12"/>
          <w:footerReference w:type="first" r:id="rId13"/>
          <w:pgSz w:w="12240" w:h="15840"/>
          <w:pgMar w:top="1440" w:right="1440" w:bottom="1440" w:left="1440" w:header="720" w:footer="720" w:gutter="0"/>
          <w:cols w:space="720"/>
        </w:sectPr>
      </w:pPr>
    </w:p>
    <w:p w14:paraId="52BD4CC2" w14:textId="77777777" w:rsidR="0062175B" w:rsidRDefault="00BD59A4">
      <w:pPr>
        <w:spacing w:after="1234" w:line="259" w:lineRule="auto"/>
        <w:ind w:left="900" w:firstLine="0"/>
      </w:pPr>
      <w:r>
        <w:rPr>
          <w:noProof/>
        </w:rPr>
        <w:lastRenderedPageBreak/>
        <w:drawing>
          <wp:inline distT="0" distB="0" distL="0" distR="0" wp14:anchorId="52BD4E0E" wp14:editId="52BD4E0F">
            <wp:extent cx="4229100" cy="287655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stretch>
                      <a:fillRect/>
                    </a:stretch>
                  </pic:blipFill>
                  <pic:spPr>
                    <a:xfrm>
                      <a:off x="0" y="0"/>
                      <a:ext cx="4229100" cy="2876550"/>
                    </a:xfrm>
                    <a:prstGeom prst="rect">
                      <a:avLst/>
                    </a:prstGeom>
                  </pic:spPr>
                </pic:pic>
              </a:graphicData>
            </a:graphic>
          </wp:inline>
        </w:drawing>
      </w:r>
    </w:p>
    <w:p w14:paraId="52BD4CC3" w14:textId="77777777" w:rsidR="0062175B" w:rsidRDefault="00BD59A4">
      <w:pPr>
        <w:pStyle w:val="Heading1"/>
        <w:ind w:left="5" w:firstLine="0"/>
        <w:jc w:val="center"/>
      </w:pPr>
      <w:bookmarkStart w:id="0" w:name="_Toc16509"/>
      <w:r>
        <w:rPr>
          <w:rFonts w:ascii="Times New Roman" w:eastAsia="Times New Roman" w:hAnsi="Times New Roman" w:cs="Times New Roman"/>
          <w:sz w:val="48"/>
        </w:rPr>
        <w:t xml:space="preserve">LXI IEEE 1588 Profile </w:t>
      </w:r>
      <w:bookmarkEnd w:id="0"/>
    </w:p>
    <w:p w14:paraId="52BD4CC4" w14:textId="77777777" w:rsidR="0062175B" w:rsidRDefault="00BD59A4">
      <w:pPr>
        <w:spacing w:after="179" w:line="259" w:lineRule="auto"/>
        <w:ind w:left="576" w:firstLine="0"/>
      </w:pPr>
      <w:r>
        <w:t xml:space="preserve"> </w:t>
      </w:r>
    </w:p>
    <w:p w14:paraId="52BD4CC5" w14:textId="77777777" w:rsidR="0062175B" w:rsidRDefault="00BD59A4">
      <w:pPr>
        <w:spacing w:after="341" w:line="259" w:lineRule="auto"/>
        <w:ind w:left="576" w:firstLine="0"/>
      </w:pPr>
      <w:r>
        <w:t xml:space="preserve"> </w:t>
      </w:r>
    </w:p>
    <w:p w14:paraId="52BD4CC6" w14:textId="77777777" w:rsidR="0062175B" w:rsidRDefault="00BD59A4">
      <w:pPr>
        <w:spacing w:after="0" w:line="259" w:lineRule="auto"/>
        <w:ind w:left="14" w:hanging="10"/>
        <w:jc w:val="center"/>
      </w:pPr>
      <w:r>
        <w:rPr>
          <w:rFonts w:ascii="Arial" w:eastAsia="Arial" w:hAnsi="Arial" w:cs="Arial"/>
        </w:rPr>
        <w:t xml:space="preserve">Version 1.0 </w:t>
      </w:r>
    </w:p>
    <w:p w14:paraId="52BD4CC7" w14:textId="77777777" w:rsidR="0062175B" w:rsidRDefault="00BD59A4">
      <w:pPr>
        <w:spacing w:after="0" w:line="259" w:lineRule="auto"/>
        <w:ind w:left="59" w:firstLine="0"/>
        <w:jc w:val="center"/>
      </w:pPr>
      <w:r>
        <w:rPr>
          <w:rFonts w:ascii="Arial" w:eastAsia="Arial" w:hAnsi="Arial" w:cs="Arial"/>
        </w:rPr>
        <w:t xml:space="preserve"> </w:t>
      </w:r>
    </w:p>
    <w:p w14:paraId="52BD4CC8" w14:textId="77777777" w:rsidR="0062175B" w:rsidRDefault="00BD59A4">
      <w:pPr>
        <w:spacing w:after="181" w:line="259" w:lineRule="auto"/>
        <w:ind w:left="14" w:right="1" w:hanging="10"/>
        <w:jc w:val="center"/>
      </w:pPr>
      <w:r>
        <w:rPr>
          <w:rFonts w:ascii="Arial" w:eastAsia="Arial" w:hAnsi="Arial" w:cs="Arial"/>
        </w:rPr>
        <w:t xml:space="preserve">1 </w:t>
      </w:r>
      <w:proofErr w:type="gramStart"/>
      <w:r>
        <w:rPr>
          <w:rFonts w:ascii="Arial" w:eastAsia="Arial" w:hAnsi="Arial" w:cs="Arial"/>
        </w:rPr>
        <w:t>December,</w:t>
      </w:r>
      <w:proofErr w:type="gramEnd"/>
      <w:r>
        <w:rPr>
          <w:rFonts w:ascii="Arial" w:eastAsia="Arial" w:hAnsi="Arial" w:cs="Arial"/>
        </w:rPr>
        <w:t xml:space="preserve"> 2008  </w:t>
      </w:r>
    </w:p>
    <w:p w14:paraId="52BD4CC9" w14:textId="77777777" w:rsidR="0062175B" w:rsidRDefault="00BD59A4">
      <w:pPr>
        <w:spacing w:after="179" w:line="259" w:lineRule="auto"/>
        <w:ind w:left="576" w:firstLine="0"/>
      </w:pPr>
      <w:r>
        <w:t xml:space="preserve"> </w:t>
      </w:r>
    </w:p>
    <w:p w14:paraId="52BD4CCA" w14:textId="77777777" w:rsidR="0062175B" w:rsidRDefault="00BD59A4">
      <w:pPr>
        <w:spacing w:after="179" w:line="259" w:lineRule="auto"/>
        <w:ind w:left="576" w:firstLine="0"/>
      </w:pPr>
      <w:r>
        <w:t xml:space="preserve"> </w:t>
      </w:r>
    </w:p>
    <w:p w14:paraId="52BD4CCB" w14:textId="77777777" w:rsidR="0062175B" w:rsidRDefault="00BD59A4">
      <w:pPr>
        <w:spacing w:after="180" w:line="259" w:lineRule="auto"/>
        <w:ind w:left="576" w:firstLine="0"/>
      </w:pPr>
      <w:r>
        <w:t xml:space="preserve"> </w:t>
      </w:r>
    </w:p>
    <w:p w14:paraId="52BD4CCC" w14:textId="77777777" w:rsidR="0062175B" w:rsidRDefault="00BD59A4">
      <w:pPr>
        <w:spacing w:after="179" w:line="259" w:lineRule="auto"/>
        <w:ind w:left="576" w:firstLine="0"/>
      </w:pPr>
      <w:r>
        <w:t xml:space="preserve"> </w:t>
      </w:r>
    </w:p>
    <w:p w14:paraId="52BD4CCD" w14:textId="77777777" w:rsidR="0062175B" w:rsidRDefault="00BD59A4">
      <w:pPr>
        <w:spacing w:after="0" w:line="259" w:lineRule="auto"/>
        <w:ind w:left="576" w:firstLine="0"/>
      </w:pPr>
      <w:r>
        <w:t xml:space="preserve"> </w:t>
      </w:r>
    </w:p>
    <w:p w14:paraId="52BD4CCE" w14:textId="77777777" w:rsidR="0062175B" w:rsidRDefault="00BD59A4">
      <w:pPr>
        <w:spacing w:after="0" w:line="240" w:lineRule="auto"/>
        <w:ind w:left="720" w:firstLine="0"/>
      </w:pPr>
      <w:r>
        <w:rPr>
          <w:rFonts w:ascii="Arial" w:eastAsia="Arial" w:hAnsi="Arial" w:cs="Arial"/>
        </w:rPr>
        <w:t xml:space="preserve">Recipients of this draft are invited to submit, with their comments, notification of any relevant patent rights of which they are aware and to provide supporting documentation. </w:t>
      </w:r>
    </w:p>
    <w:p w14:paraId="52BD4CCF" w14:textId="77777777" w:rsidR="0062175B" w:rsidRDefault="00BD59A4">
      <w:pPr>
        <w:spacing w:after="0" w:line="259" w:lineRule="auto"/>
        <w:ind w:left="0" w:firstLine="0"/>
      </w:pPr>
      <w:r>
        <w:t xml:space="preserve"> </w:t>
      </w:r>
    </w:p>
    <w:p w14:paraId="52BD4CD0" w14:textId="77777777" w:rsidR="0062175B" w:rsidRDefault="00BD59A4">
      <w:pPr>
        <w:spacing w:after="0" w:line="259" w:lineRule="auto"/>
        <w:ind w:left="0" w:firstLine="0"/>
      </w:pPr>
      <w:r>
        <w:t xml:space="preserve"> </w:t>
      </w:r>
    </w:p>
    <w:p w14:paraId="52BD4CD1" w14:textId="77777777" w:rsidR="0062175B" w:rsidRDefault="00BD59A4">
      <w:pPr>
        <w:spacing w:after="12" w:line="259" w:lineRule="auto"/>
        <w:ind w:left="0" w:firstLine="0"/>
      </w:pPr>
      <w:r>
        <w:t xml:space="preserve"> </w:t>
      </w:r>
    </w:p>
    <w:p w14:paraId="52BD4CD2" w14:textId="77777777" w:rsidR="0062175B" w:rsidRDefault="00BD59A4">
      <w:r>
        <w:rPr>
          <w:b/>
        </w:rPr>
        <w:t xml:space="preserve">Notice of </w:t>
      </w:r>
      <w:proofErr w:type="gramStart"/>
      <w:r>
        <w:rPr>
          <w:b/>
        </w:rPr>
        <w:t xml:space="preserve">Rights  </w:t>
      </w:r>
      <w:r>
        <w:t>All</w:t>
      </w:r>
      <w:proofErr w:type="gramEnd"/>
      <w:r>
        <w:t xml:space="preserve"> rights reserved.  This document is the property of the LXI Consortium.  It may be reproduced, unaltered, in whole or in part, provided the LXI copyright notice is retained on every document page. </w:t>
      </w:r>
    </w:p>
    <w:p w14:paraId="52BD4CD3" w14:textId="77777777" w:rsidR="0062175B" w:rsidRDefault="00BD59A4">
      <w:pPr>
        <w:spacing w:after="8" w:line="259" w:lineRule="auto"/>
        <w:ind w:left="0" w:firstLine="0"/>
      </w:pPr>
      <w:r>
        <w:rPr>
          <w:b/>
        </w:rPr>
        <w:lastRenderedPageBreak/>
        <w:t xml:space="preserve"> </w:t>
      </w:r>
    </w:p>
    <w:p w14:paraId="52BD4CD4" w14:textId="77777777" w:rsidR="0062175B" w:rsidRDefault="00BD59A4">
      <w:r>
        <w:rPr>
          <w:b/>
        </w:rPr>
        <w:t xml:space="preserve">Notice of </w:t>
      </w:r>
      <w:proofErr w:type="gramStart"/>
      <w:r>
        <w:rPr>
          <w:b/>
        </w:rPr>
        <w:t xml:space="preserve">Liability  </w:t>
      </w:r>
      <w:r>
        <w:t>The</w:t>
      </w:r>
      <w:proofErr w:type="gramEnd"/>
      <w:r>
        <w:t xml:space="preserve"> information contained in this document is subject to change without notice.  “Preliminary” releases are for specification development and proof-of-concept testing and may not reflect the final “Released” specification. </w:t>
      </w:r>
    </w:p>
    <w:p w14:paraId="52BD4CD5" w14:textId="77777777" w:rsidR="0062175B" w:rsidRDefault="00BD59A4">
      <w:pPr>
        <w:spacing w:after="0" w:line="259" w:lineRule="auto"/>
        <w:ind w:left="0" w:firstLine="0"/>
      </w:pPr>
      <w:r>
        <w:t xml:space="preserve"> </w:t>
      </w:r>
    </w:p>
    <w:p w14:paraId="52BD4CD6" w14:textId="77777777" w:rsidR="0062175B" w:rsidRDefault="00BD59A4">
      <w:r>
        <w:t xml:space="preserve">The LXI Consortium, Inc. makes no warranty of any kind </w:t>
      </w:r>
      <w:proofErr w:type="gramStart"/>
      <w:r>
        <w:t>with regard to</w:t>
      </w:r>
      <w:proofErr w:type="gramEnd"/>
      <w:r>
        <w:t xml:space="preserve">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52BD4CD7" w14:textId="77777777" w:rsidR="0062175B" w:rsidRDefault="00BD59A4">
      <w:pPr>
        <w:spacing w:after="10" w:line="259" w:lineRule="auto"/>
        <w:ind w:left="0" w:firstLine="0"/>
      </w:pPr>
      <w:r>
        <w:rPr>
          <w:b/>
        </w:rPr>
        <w:t xml:space="preserve"> </w:t>
      </w:r>
    </w:p>
    <w:p w14:paraId="52BD4CD8" w14:textId="77777777" w:rsidR="0062175B" w:rsidRDefault="00BD59A4">
      <w:r>
        <w:rPr>
          <w:b/>
        </w:rPr>
        <w:t xml:space="preserve">LXI </w:t>
      </w:r>
      <w:proofErr w:type="gramStart"/>
      <w:r>
        <w:rPr>
          <w:b/>
        </w:rPr>
        <w:t xml:space="preserve">Standards  </w:t>
      </w:r>
      <w:r>
        <w:t>Documents</w:t>
      </w:r>
      <w:proofErr w:type="gramEnd"/>
      <w:r>
        <w:t xml:space="preserve"> are developed within the LXI Consortium and LXI Technical Working </w:t>
      </w:r>
    </w:p>
    <w:p w14:paraId="52BD4CD9" w14:textId="77777777" w:rsidR="0062175B" w:rsidRDefault="00BD59A4">
      <w:r>
        <w:t xml:space="preserve">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 </w:t>
      </w:r>
    </w:p>
    <w:p w14:paraId="52BD4CDA" w14:textId="77777777" w:rsidR="0062175B" w:rsidRDefault="00BD59A4">
      <w:pPr>
        <w:spacing w:after="0" w:line="259" w:lineRule="auto"/>
        <w:ind w:left="0" w:firstLine="0"/>
      </w:pPr>
      <w:r>
        <w:t xml:space="preserve"> </w:t>
      </w:r>
    </w:p>
    <w:p w14:paraId="52BD4CDB" w14:textId="77777777" w:rsidR="0062175B" w:rsidRDefault="00BD59A4">
      <w:r>
        <w:t xml:space="preserve">Use of an LXI Consortium Standard is wholly voluntary.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 </w:t>
      </w:r>
    </w:p>
    <w:p w14:paraId="52BD4CDC" w14:textId="77777777" w:rsidR="0062175B" w:rsidRDefault="00BD59A4">
      <w:pPr>
        <w:spacing w:after="0" w:line="259" w:lineRule="auto"/>
        <w:ind w:left="0" w:firstLine="0"/>
      </w:pPr>
      <w:r>
        <w:t xml:space="preserve"> </w:t>
      </w:r>
    </w:p>
    <w:p w14:paraId="52BD4CDD" w14:textId="77777777" w:rsidR="0062175B" w:rsidRDefault="00BD59A4">
      <w:r>
        <w:t xml:space="preserve">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Every LXI Consortium Standard is subjected to review at least every five years for revision or reaffirmation. When a document is more than five years old and has not been reaffirmed, it is reasonable to conclude that its contents, although still of some value, do not wholly reflect the present state of the art. Users are cautioned to check to determine that they have the latest edition of any LXI Consortium Standard. </w:t>
      </w:r>
    </w:p>
    <w:p w14:paraId="52BD4CDE" w14:textId="77777777" w:rsidR="0062175B" w:rsidRDefault="00BD59A4">
      <w:pPr>
        <w:spacing w:after="0" w:line="259" w:lineRule="auto"/>
        <w:ind w:left="0" w:firstLine="0"/>
      </w:pPr>
      <w:r>
        <w:t xml:space="preserve"> </w:t>
      </w:r>
    </w:p>
    <w:p w14:paraId="52BD4CDF" w14:textId="77777777" w:rsidR="0062175B" w:rsidRDefault="00BD59A4">
      <w:r>
        <w:t xml:space="preserve">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 </w:t>
      </w:r>
    </w:p>
    <w:p w14:paraId="52BD4CE0" w14:textId="77777777" w:rsidR="0062175B" w:rsidRDefault="00BD59A4">
      <w:pPr>
        <w:spacing w:after="12" w:line="259" w:lineRule="auto"/>
        <w:ind w:left="0" w:firstLine="0"/>
      </w:pPr>
      <w:r>
        <w:t xml:space="preserve"> </w:t>
      </w:r>
    </w:p>
    <w:p w14:paraId="52BD4CE1" w14:textId="77777777" w:rsidR="0062175B" w:rsidRDefault="00BD59A4">
      <w:proofErr w:type="gramStart"/>
      <w:r>
        <w:rPr>
          <w:b/>
        </w:rPr>
        <w:t>Interpretations</w:t>
      </w:r>
      <w:r>
        <w:t xml:space="preserve">  Occasionally</w:t>
      </w:r>
      <w:proofErr w:type="gramEnd"/>
      <w:r>
        <w:t xml:space="preserve">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 </w:t>
      </w:r>
    </w:p>
    <w:p w14:paraId="52BD4CE2" w14:textId="77777777" w:rsidR="0062175B" w:rsidRDefault="00BD59A4">
      <w:pPr>
        <w:spacing w:after="13" w:line="259" w:lineRule="auto"/>
        <w:ind w:left="0" w:firstLine="0"/>
      </w:pPr>
      <w:r>
        <w:lastRenderedPageBreak/>
        <w:t xml:space="preserve"> </w:t>
      </w:r>
    </w:p>
    <w:p w14:paraId="52BD4CE3" w14:textId="77777777" w:rsidR="0062175B" w:rsidRDefault="00BD59A4">
      <w:proofErr w:type="gramStart"/>
      <w:r>
        <w:rPr>
          <w:b/>
        </w:rPr>
        <w:t xml:space="preserve">Trademarks  </w:t>
      </w:r>
      <w:r>
        <w:t>Product</w:t>
      </w:r>
      <w:proofErr w:type="gramEnd"/>
      <w:r>
        <w:t xml:space="preserve"> and company names listed are trademarks or trade names of their respective companies.  No investigation has been made of common-law trademark rights in any work. </w:t>
      </w:r>
    </w:p>
    <w:p w14:paraId="52BD4CE4" w14:textId="77777777" w:rsidR="0062175B" w:rsidRDefault="00BD59A4">
      <w:pPr>
        <w:spacing w:after="0" w:line="259" w:lineRule="auto"/>
        <w:ind w:left="0" w:firstLine="0"/>
      </w:pPr>
      <w:r>
        <w:t xml:space="preserve"> </w:t>
      </w:r>
    </w:p>
    <w:p w14:paraId="52BD4CE5" w14:textId="77777777" w:rsidR="0062175B" w:rsidRDefault="00BD59A4">
      <w:r>
        <w:t xml:space="preserve">LXI is a registered trademark of the LXI Consortium, and this specification outlines the requirements needed to claim LXI compatibility.  The specification strives to ensure compatibility among devices when used in a test system environment, and the authors tried to bias in favor of a simple user experience.  It also strives to define interfaces rather than implementations, whenever possible, to preserve company-specific intellectual property. </w:t>
      </w:r>
    </w:p>
    <w:p w14:paraId="52BD4CE6" w14:textId="77777777" w:rsidR="0062175B" w:rsidRDefault="00BD59A4">
      <w:pPr>
        <w:spacing w:after="0" w:line="259" w:lineRule="auto"/>
        <w:ind w:left="0" w:firstLine="0"/>
      </w:pPr>
      <w:r>
        <w:t xml:space="preserve"> </w:t>
      </w:r>
    </w:p>
    <w:p w14:paraId="52BD4CE7" w14:textId="77777777" w:rsidR="0062175B" w:rsidRDefault="00BD59A4">
      <w:pPr>
        <w:spacing w:after="0" w:line="259" w:lineRule="auto"/>
        <w:ind w:left="0" w:firstLine="0"/>
      </w:pPr>
      <w:r>
        <w:t xml:space="preserve"> </w:t>
      </w:r>
    </w:p>
    <w:p w14:paraId="52BD4CE8" w14:textId="77777777" w:rsidR="0062175B" w:rsidRDefault="00BD59A4">
      <w:r>
        <w:t xml:space="preserve">This specification is the property of the LXI Consortium, a Delaware 501c3 corporation, for the use of its members. </w:t>
      </w:r>
    </w:p>
    <w:p w14:paraId="52BD4CE9" w14:textId="77777777" w:rsidR="0062175B" w:rsidRDefault="00BD59A4">
      <w:pPr>
        <w:spacing w:after="0" w:line="259" w:lineRule="auto"/>
        <w:ind w:left="0" w:firstLine="0"/>
      </w:pPr>
      <w:r>
        <w:t xml:space="preserve"> </w:t>
      </w:r>
    </w:p>
    <w:p w14:paraId="52BD4CEA" w14:textId="77777777" w:rsidR="0062175B" w:rsidRDefault="00BD59A4">
      <w:r>
        <w:t xml:space="preserve">The LXI Consortium draws attention to the fact that it is claimed that compliance with this document may involve the use of a patent or patents concerning technology described within the document.  The LXI Consortium takes no position concerning the evidence, validity and scope of this patent right. The holder of this patent right has assured the LXI Consortium that he/she is willing to negotiate licenses under reasonable and non-discriminatory terms and conditions with applicants throughout the world. In this respect, the statement of the holder of this patent right is registered with the LXI Consortium. Additional information may be obtained from the LXI Consortium’s Web site: </w:t>
      </w:r>
    </w:p>
    <w:p w14:paraId="52BD4CEB" w14:textId="77777777" w:rsidR="0062175B" w:rsidRDefault="00BD59A4">
      <w:pPr>
        <w:spacing w:after="0" w:line="259" w:lineRule="auto"/>
        <w:ind w:left="0" w:firstLine="0"/>
      </w:pPr>
      <w:r>
        <w:t xml:space="preserve"> </w:t>
      </w:r>
    </w:p>
    <w:p w14:paraId="52BD4CEC" w14:textId="77777777" w:rsidR="0062175B" w:rsidRDefault="007D6659">
      <w:pPr>
        <w:spacing w:after="0" w:line="259" w:lineRule="auto"/>
        <w:ind w:left="0" w:firstLine="0"/>
      </w:pPr>
      <w:hyperlink r:id="rId15">
        <w:r w:rsidR="00BD59A4">
          <w:rPr>
            <w:color w:val="0000FF"/>
            <w:u w:val="single" w:color="0000FF"/>
          </w:rPr>
          <w:t>http://www.lxistandard.org</w:t>
        </w:r>
      </w:hyperlink>
      <w:hyperlink r:id="rId16">
        <w:r w:rsidR="00BD59A4">
          <w:rPr>
            <w:color w:val="0000FF"/>
          </w:rPr>
          <w:t xml:space="preserve"> </w:t>
        </w:r>
      </w:hyperlink>
    </w:p>
    <w:p w14:paraId="52BD4CED" w14:textId="77777777" w:rsidR="0062175B" w:rsidRDefault="00BD59A4">
      <w:pPr>
        <w:spacing w:after="0" w:line="259" w:lineRule="auto"/>
        <w:ind w:left="0" w:firstLine="0"/>
      </w:pPr>
      <w:r>
        <w:t xml:space="preserve"> </w:t>
      </w:r>
    </w:p>
    <w:p w14:paraId="52BD4CEE" w14:textId="77777777" w:rsidR="0062175B" w:rsidRDefault="00BD59A4">
      <w:r>
        <w:t xml:space="preserve">Attention is drawn to the possibility that some of the elements of this document may be the subject of patent rights other than those identified above. The LXI Consortium shall not be held responsible for identifying any or all such patent rights. </w:t>
      </w:r>
    </w:p>
    <w:p w14:paraId="52BD4CEF" w14:textId="77777777" w:rsidR="0062175B" w:rsidRDefault="00BD59A4">
      <w:pPr>
        <w:spacing w:after="7" w:line="259" w:lineRule="auto"/>
        <w:ind w:left="0" w:firstLine="0"/>
      </w:pPr>
      <w:r>
        <w:rPr>
          <w:b/>
        </w:rPr>
        <w:t xml:space="preserve"> </w:t>
      </w:r>
    </w:p>
    <w:p w14:paraId="52BD4CF0" w14:textId="77777777" w:rsidR="0062175B" w:rsidRDefault="00BD59A4">
      <w:r>
        <w:rPr>
          <w:b/>
        </w:rPr>
        <w:t xml:space="preserve">Comments for </w:t>
      </w:r>
      <w:proofErr w:type="gramStart"/>
      <w:r>
        <w:rPr>
          <w:b/>
        </w:rPr>
        <w:t xml:space="preserve">Revision  </w:t>
      </w:r>
      <w:r>
        <w:t>Comments</w:t>
      </w:r>
      <w:proofErr w:type="gramEnd"/>
      <w:r>
        <w:t xml:space="preserve"> 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and requests for interpretations should be addressed to: </w:t>
      </w:r>
    </w:p>
    <w:p w14:paraId="52BD4CF1" w14:textId="77777777" w:rsidR="0062175B" w:rsidRDefault="00BD59A4">
      <w:pPr>
        <w:spacing w:after="0" w:line="259" w:lineRule="auto"/>
        <w:ind w:left="720" w:firstLine="0"/>
      </w:pPr>
      <w:r>
        <w:t xml:space="preserve"> </w:t>
      </w:r>
    </w:p>
    <w:p w14:paraId="52BD4CF2" w14:textId="77777777" w:rsidR="0062175B" w:rsidRDefault="00BD59A4">
      <w:pPr>
        <w:pStyle w:val="Heading1"/>
        <w:spacing w:after="5" w:line="248" w:lineRule="auto"/>
        <w:ind w:left="9" w:right="3339" w:hanging="9"/>
      </w:pPr>
      <w:bookmarkStart w:id="1" w:name="_Toc16510"/>
      <w:r>
        <w:rPr>
          <w:rFonts w:ascii="Times New Roman" w:eastAsia="Times New Roman" w:hAnsi="Times New Roman" w:cs="Times New Roman"/>
          <w:b w:val="0"/>
          <w:sz w:val="20"/>
        </w:rPr>
        <w:t xml:space="preserve">Secretary, LXI Consortium Standards Board </w:t>
      </w:r>
      <w:bookmarkEnd w:id="1"/>
    </w:p>
    <w:p w14:paraId="52BD4CF3" w14:textId="77777777" w:rsidR="0062175B" w:rsidRDefault="007D6659">
      <w:pPr>
        <w:ind w:right="3339"/>
      </w:pPr>
      <w:hyperlink r:id="rId17">
        <w:r w:rsidR="00BD59A4">
          <w:rPr>
            <w:color w:val="0000FF"/>
            <w:u w:val="single" w:color="0000FF"/>
          </w:rPr>
          <w:t>www.lxistandard.org</w:t>
        </w:r>
      </w:hyperlink>
      <w:hyperlink r:id="rId18">
        <w:r w:rsidR="00BD59A4">
          <w:rPr>
            <w:color w:val="0000FF"/>
          </w:rPr>
          <w:t xml:space="preserve"> </w:t>
        </w:r>
      </w:hyperlink>
    </w:p>
    <w:p w14:paraId="52BD4CF4" w14:textId="77777777" w:rsidR="0062175B" w:rsidRDefault="00BD59A4">
      <w:pPr>
        <w:spacing w:after="0" w:line="259" w:lineRule="auto"/>
        <w:ind w:left="0" w:firstLine="0"/>
      </w:pPr>
      <w:r>
        <w:rPr>
          <w:b/>
        </w:rPr>
        <w:t xml:space="preserve"> </w:t>
      </w:r>
    </w:p>
    <w:p w14:paraId="52BD4CF5" w14:textId="77777777" w:rsidR="0062175B" w:rsidRDefault="00BD59A4">
      <w:pPr>
        <w:pStyle w:val="Heading1"/>
        <w:ind w:left="-5"/>
      </w:pPr>
      <w:bookmarkStart w:id="2" w:name="_Toc16511"/>
      <w:r>
        <w:rPr>
          <w:rFonts w:ascii="Times New Roman" w:eastAsia="Times New Roman" w:hAnsi="Times New Roman" w:cs="Times New Roman"/>
          <w:sz w:val="20"/>
        </w:rPr>
        <w:t xml:space="preserve">Revision History </w:t>
      </w:r>
      <w:bookmarkEnd w:id="2"/>
    </w:p>
    <w:p w14:paraId="52BD4CF6" w14:textId="77777777" w:rsidR="0062175B" w:rsidRDefault="00BD59A4">
      <w:pPr>
        <w:spacing w:after="0" w:line="259" w:lineRule="auto"/>
        <w:ind w:left="0" w:firstLine="0"/>
      </w:pPr>
      <w:r>
        <w:rPr>
          <w:b/>
        </w:rPr>
        <w:t xml:space="preserve"> </w:t>
      </w:r>
    </w:p>
    <w:tbl>
      <w:tblPr>
        <w:tblStyle w:val="TableGrid"/>
        <w:tblW w:w="8748" w:type="dxa"/>
        <w:tblInd w:w="-108" w:type="dxa"/>
        <w:tblCellMar>
          <w:top w:w="12" w:type="dxa"/>
          <w:left w:w="108" w:type="dxa"/>
          <w:right w:w="115" w:type="dxa"/>
        </w:tblCellMar>
        <w:tblLook w:val="04A0" w:firstRow="1" w:lastRow="0" w:firstColumn="1" w:lastColumn="0" w:noHBand="0" w:noVBand="1"/>
      </w:tblPr>
      <w:tblGrid>
        <w:gridCol w:w="1728"/>
        <w:gridCol w:w="7020"/>
      </w:tblGrid>
      <w:tr w:rsidR="0062175B" w14:paraId="52BD4CF9" w14:textId="77777777">
        <w:trPr>
          <w:trHeight w:val="240"/>
        </w:trPr>
        <w:tc>
          <w:tcPr>
            <w:tcW w:w="1728" w:type="dxa"/>
            <w:tcBorders>
              <w:top w:val="single" w:sz="4" w:space="0" w:color="000000"/>
              <w:left w:val="single" w:sz="4" w:space="0" w:color="000000"/>
              <w:bottom w:val="single" w:sz="4" w:space="0" w:color="000000"/>
              <w:right w:val="single" w:sz="4" w:space="0" w:color="000000"/>
            </w:tcBorders>
          </w:tcPr>
          <w:p w14:paraId="52BD4CF7" w14:textId="77777777" w:rsidR="0062175B" w:rsidRDefault="00BD59A4">
            <w:pPr>
              <w:spacing w:after="0" w:line="259" w:lineRule="auto"/>
              <w:ind w:left="0" w:firstLine="0"/>
            </w:pPr>
            <w:r>
              <w:rPr>
                <w:b/>
                <w:i/>
              </w:rPr>
              <w:t xml:space="preserve">Revision </w:t>
            </w:r>
          </w:p>
        </w:tc>
        <w:tc>
          <w:tcPr>
            <w:tcW w:w="7020" w:type="dxa"/>
            <w:tcBorders>
              <w:top w:val="single" w:sz="4" w:space="0" w:color="000000"/>
              <w:left w:val="single" w:sz="4" w:space="0" w:color="000000"/>
              <w:bottom w:val="single" w:sz="4" w:space="0" w:color="000000"/>
              <w:right w:val="single" w:sz="4" w:space="0" w:color="000000"/>
            </w:tcBorders>
          </w:tcPr>
          <w:p w14:paraId="52BD4CF8" w14:textId="77777777" w:rsidR="0062175B" w:rsidRDefault="00BD59A4">
            <w:pPr>
              <w:spacing w:after="0" w:line="259" w:lineRule="auto"/>
              <w:ind w:left="0" w:firstLine="0"/>
            </w:pPr>
            <w:r>
              <w:rPr>
                <w:b/>
                <w:i/>
              </w:rPr>
              <w:t xml:space="preserve">Description </w:t>
            </w:r>
          </w:p>
        </w:tc>
      </w:tr>
      <w:tr w:rsidR="0062175B" w14:paraId="52BD4CFD" w14:textId="77777777">
        <w:trPr>
          <w:trHeight w:val="470"/>
        </w:trPr>
        <w:tc>
          <w:tcPr>
            <w:tcW w:w="1728" w:type="dxa"/>
            <w:tcBorders>
              <w:top w:val="single" w:sz="4" w:space="0" w:color="000000"/>
              <w:left w:val="single" w:sz="4" w:space="0" w:color="000000"/>
              <w:bottom w:val="single" w:sz="4" w:space="0" w:color="000000"/>
              <w:right w:val="single" w:sz="4" w:space="0" w:color="000000"/>
            </w:tcBorders>
          </w:tcPr>
          <w:p w14:paraId="52BD4CFA" w14:textId="77777777" w:rsidR="0062175B" w:rsidRDefault="00BD59A4">
            <w:pPr>
              <w:spacing w:after="0" w:line="259" w:lineRule="auto"/>
              <w:ind w:left="0" w:firstLine="0"/>
            </w:pPr>
            <w:r>
              <w:t xml:space="preserve">1.0 December 1, </w:t>
            </w:r>
          </w:p>
          <w:p w14:paraId="52BD4CFB" w14:textId="77777777" w:rsidR="0062175B" w:rsidRDefault="00BD59A4">
            <w:pPr>
              <w:spacing w:after="0" w:line="259" w:lineRule="auto"/>
              <w:ind w:left="0" w:firstLine="0"/>
            </w:pPr>
            <w:r>
              <w:t xml:space="preserve">2008 </w:t>
            </w:r>
          </w:p>
        </w:tc>
        <w:tc>
          <w:tcPr>
            <w:tcW w:w="7020" w:type="dxa"/>
            <w:tcBorders>
              <w:top w:val="single" w:sz="4" w:space="0" w:color="000000"/>
              <w:left w:val="single" w:sz="4" w:space="0" w:color="000000"/>
              <w:bottom w:val="single" w:sz="4" w:space="0" w:color="000000"/>
              <w:right w:val="single" w:sz="4" w:space="0" w:color="000000"/>
            </w:tcBorders>
          </w:tcPr>
          <w:p w14:paraId="52BD4CFC" w14:textId="77777777" w:rsidR="0062175B" w:rsidRDefault="00BD59A4">
            <w:pPr>
              <w:spacing w:after="0" w:line="259" w:lineRule="auto"/>
              <w:ind w:left="0" w:right="4535" w:firstLine="0"/>
            </w:pPr>
            <w:r>
              <w:t xml:space="preserve">Initial version was adopted. </w:t>
            </w:r>
            <w:r>
              <w:rPr>
                <w:b/>
              </w:rPr>
              <w:t xml:space="preserve"> </w:t>
            </w:r>
          </w:p>
        </w:tc>
      </w:tr>
    </w:tbl>
    <w:p w14:paraId="52BD4CFE" w14:textId="77777777" w:rsidR="0062175B" w:rsidRDefault="00BD59A4">
      <w:r>
        <w:br w:type="page"/>
      </w:r>
    </w:p>
    <w:sdt>
      <w:sdtPr>
        <w:rPr>
          <w:b w:val="0"/>
        </w:rPr>
        <w:id w:val="-579053050"/>
        <w:docPartObj>
          <w:docPartGallery w:val="Table of Contents"/>
        </w:docPartObj>
      </w:sdtPr>
      <w:sdtEndPr/>
      <w:sdtContent>
        <w:p w14:paraId="52BD4CFF" w14:textId="0E75DBF1" w:rsidR="0062175B" w:rsidRDefault="00BD59A4">
          <w:pPr>
            <w:pStyle w:val="TOC1"/>
            <w:tabs>
              <w:tab w:val="right" w:leader="dot" w:pos="8637"/>
            </w:tabs>
          </w:pPr>
          <w:r>
            <w:fldChar w:fldCharType="begin"/>
          </w:r>
          <w:r>
            <w:instrText xml:space="preserve"> TOC \o "1-5" \h \z \u </w:instrText>
          </w:r>
          <w:r>
            <w:fldChar w:fldCharType="separate"/>
          </w:r>
          <w:hyperlink w:anchor="_Toc16509">
            <w:r>
              <w:t>LXI IEEE 1588 PROFILE</w:t>
            </w:r>
            <w:r>
              <w:tab/>
            </w:r>
            <w:r>
              <w:fldChar w:fldCharType="begin"/>
            </w:r>
            <w:r>
              <w:instrText>PAGEREF _Toc16509 \h</w:instrText>
            </w:r>
            <w:r>
              <w:fldChar w:fldCharType="separate"/>
            </w:r>
            <w:r w:rsidR="00744DE4">
              <w:rPr>
                <w:noProof/>
              </w:rPr>
              <w:t>2</w:t>
            </w:r>
            <w:r>
              <w:fldChar w:fldCharType="end"/>
            </w:r>
          </w:hyperlink>
        </w:p>
        <w:p w14:paraId="52BD4D00" w14:textId="2BF5E97E" w:rsidR="0062175B" w:rsidRDefault="007D6659">
          <w:pPr>
            <w:pStyle w:val="TOC1"/>
            <w:tabs>
              <w:tab w:val="right" w:leader="dot" w:pos="8637"/>
            </w:tabs>
          </w:pPr>
          <w:hyperlink w:anchor="_Toc16510">
            <w:r w:rsidR="00BD59A4">
              <w:t>SECRETARY, LXI CONSORTIUM STANDARDS BOARD</w:t>
            </w:r>
            <w:r w:rsidR="00BD59A4">
              <w:tab/>
            </w:r>
            <w:r w:rsidR="00BD59A4">
              <w:fldChar w:fldCharType="begin"/>
            </w:r>
            <w:r w:rsidR="00BD59A4">
              <w:instrText>PAGEREF _Toc16510 \h</w:instrText>
            </w:r>
            <w:r w:rsidR="00BD59A4">
              <w:fldChar w:fldCharType="separate"/>
            </w:r>
            <w:r w:rsidR="00744DE4">
              <w:rPr>
                <w:noProof/>
              </w:rPr>
              <w:t>4</w:t>
            </w:r>
            <w:r w:rsidR="00BD59A4">
              <w:fldChar w:fldCharType="end"/>
            </w:r>
          </w:hyperlink>
        </w:p>
        <w:p w14:paraId="52BD4D01" w14:textId="13C855BC" w:rsidR="0062175B" w:rsidRDefault="007D6659">
          <w:pPr>
            <w:pStyle w:val="TOC1"/>
            <w:tabs>
              <w:tab w:val="right" w:leader="dot" w:pos="8637"/>
            </w:tabs>
          </w:pPr>
          <w:hyperlink w:anchor="_Toc16511">
            <w:r w:rsidR="00BD59A4">
              <w:t>REVISION HISTORY</w:t>
            </w:r>
            <w:r w:rsidR="00BD59A4">
              <w:tab/>
            </w:r>
            <w:r w:rsidR="00BD59A4">
              <w:fldChar w:fldCharType="begin"/>
            </w:r>
            <w:r w:rsidR="00BD59A4">
              <w:instrText>PAGEREF _Toc16511 \h</w:instrText>
            </w:r>
            <w:r w:rsidR="00BD59A4">
              <w:fldChar w:fldCharType="separate"/>
            </w:r>
            <w:r w:rsidR="00744DE4">
              <w:rPr>
                <w:noProof/>
              </w:rPr>
              <w:t>4</w:t>
            </w:r>
            <w:r w:rsidR="00BD59A4">
              <w:fldChar w:fldCharType="end"/>
            </w:r>
          </w:hyperlink>
        </w:p>
        <w:p w14:paraId="52BD4D02" w14:textId="6722FB54" w:rsidR="0062175B" w:rsidRDefault="007D6659">
          <w:pPr>
            <w:pStyle w:val="TOC1"/>
            <w:tabs>
              <w:tab w:val="right" w:leader="dot" w:pos="8637"/>
            </w:tabs>
          </w:pPr>
          <w:hyperlink w:anchor="_Toc16512">
            <w:r w:rsidR="00BD59A4">
              <w:t>1</w:t>
            </w:r>
            <w:r w:rsidR="00BD59A4">
              <w:rPr>
                <w:rFonts w:ascii="Calibri" w:eastAsia="Calibri" w:hAnsi="Calibri" w:cs="Calibri"/>
                <w:b w:val="0"/>
                <w:sz w:val="22"/>
              </w:rPr>
              <w:t xml:space="preserve">  </w:t>
            </w:r>
            <w:r w:rsidR="00BD59A4">
              <w:t>OVERVIEW AND CLASS DEFINITION</w:t>
            </w:r>
            <w:r w:rsidR="00BD59A4">
              <w:tab/>
            </w:r>
            <w:r w:rsidR="00BD59A4">
              <w:fldChar w:fldCharType="begin"/>
            </w:r>
            <w:r w:rsidR="00BD59A4">
              <w:instrText>PAGEREF _Toc16512 \h</w:instrText>
            </w:r>
            <w:r w:rsidR="00BD59A4">
              <w:fldChar w:fldCharType="separate"/>
            </w:r>
            <w:r w:rsidR="00744DE4">
              <w:rPr>
                <w:noProof/>
              </w:rPr>
              <w:t>7</w:t>
            </w:r>
            <w:r w:rsidR="00BD59A4">
              <w:fldChar w:fldCharType="end"/>
            </w:r>
          </w:hyperlink>
        </w:p>
        <w:p w14:paraId="52BD4D03" w14:textId="4FBDB533" w:rsidR="0062175B" w:rsidRDefault="007D6659">
          <w:pPr>
            <w:pStyle w:val="TOC3"/>
            <w:tabs>
              <w:tab w:val="right" w:leader="dot" w:pos="8637"/>
            </w:tabs>
          </w:pPr>
          <w:hyperlink w:anchor="_Toc16513">
            <w:r w:rsidR="00BD59A4">
              <w:t>1.1</w:t>
            </w:r>
            <w:r w:rsidR="00BD59A4">
              <w:rPr>
                <w:rFonts w:ascii="Calibri" w:eastAsia="Calibri" w:hAnsi="Calibri" w:cs="Calibri"/>
                <w:sz w:val="22"/>
              </w:rPr>
              <w:t xml:space="preserve">  </w:t>
            </w:r>
            <w:r w:rsidR="00BD59A4">
              <w:t>I</w:t>
            </w:r>
            <w:r w:rsidR="00BD59A4">
              <w:rPr>
                <w:sz w:val="16"/>
              </w:rPr>
              <w:t xml:space="preserve">NTENDED </w:t>
            </w:r>
            <w:r w:rsidR="00BD59A4">
              <w:t>A</w:t>
            </w:r>
            <w:r w:rsidR="00BD59A4">
              <w:rPr>
                <w:sz w:val="16"/>
              </w:rPr>
              <w:t>UDIENCE</w:t>
            </w:r>
            <w:r w:rsidR="00BD59A4">
              <w:tab/>
            </w:r>
            <w:r w:rsidR="00BD59A4">
              <w:fldChar w:fldCharType="begin"/>
            </w:r>
            <w:r w:rsidR="00BD59A4">
              <w:instrText>PAGEREF _Toc16513 \h</w:instrText>
            </w:r>
            <w:r w:rsidR="00BD59A4">
              <w:fldChar w:fldCharType="separate"/>
            </w:r>
            <w:r w:rsidR="00744DE4">
              <w:rPr>
                <w:noProof/>
              </w:rPr>
              <w:t>7</w:t>
            </w:r>
            <w:r w:rsidR="00BD59A4">
              <w:fldChar w:fldCharType="end"/>
            </w:r>
          </w:hyperlink>
        </w:p>
        <w:p w14:paraId="52BD4D04" w14:textId="33981684" w:rsidR="0062175B" w:rsidRDefault="007D6659">
          <w:pPr>
            <w:pStyle w:val="TOC3"/>
            <w:tabs>
              <w:tab w:val="right" w:leader="dot" w:pos="8637"/>
            </w:tabs>
          </w:pPr>
          <w:hyperlink w:anchor="_Toc16514">
            <w:r w:rsidR="00BD59A4">
              <w:t>1.2</w:t>
            </w:r>
            <w:r w:rsidR="00BD59A4">
              <w:rPr>
                <w:rFonts w:ascii="Calibri" w:eastAsia="Calibri" w:hAnsi="Calibri" w:cs="Calibri"/>
                <w:sz w:val="22"/>
              </w:rPr>
              <w:t xml:space="preserve">  </w:t>
            </w:r>
            <w:r w:rsidR="00BD59A4">
              <w:t>B</w:t>
            </w:r>
            <w:r w:rsidR="00BD59A4">
              <w:rPr>
                <w:sz w:val="16"/>
              </w:rPr>
              <w:t xml:space="preserve">ACKGROUND AND </w:t>
            </w:r>
            <w:r w:rsidR="00BD59A4">
              <w:t>T</w:t>
            </w:r>
            <w:r w:rsidR="00BD59A4">
              <w:rPr>
                <w:sz w:val="16"/>
              </w:rPr>
              <w:t>ERMINOLOGY</w:t>
            </w:r>
            <w:r w:rsidR="00BD59A4">
              <w:tab/>
            </w:r>
            <w:r w:rsidR="00BD59A4">
              <w:fldChar w:fldCharType="begin"/>
            </w:r>
            <w:r w:rsidR="00BD59A4">
              <w:instrText>PAGEREF _Toc16514 \h</w:instrText>
            </w:r>
            <w:r w:rsidR="00BD59A4">
              <w:fldChar w:fldCharType="separate"/>
            </w:r>
            <w:r w:rsidR="00744DE4">
              <w:rPr>
                <w:noProof/>
              </w:rPr>
              <w:t>7</w:t>
            </w:r>
            <w:r w:rsidR="00BD59A4">
              <w:fldChar w:fldCharType="end"/>
            </w:r>
          </w:hyperlink>
        </w:p>
        <w:p w14:paraId="52BD4D05" w14:textId="03481846" w:rsidR="0062175B" w:rsidRDefault="007D6659">
          <w:pPr>
            <w:pStyle w:val="TOC3"/>
            <w:tabs>
              <w:tab w:val="right" w:leader="dot" w:pos="8637"/>
            </w:tabs>
          </w:pPr>
          <w:hyperlink w:anchor="_Toc16515">
            <w:r w:rsidR="00BD59A4">
              <w:t>1.3</w:t>
            </w:r>
            <w:r w:rsidR="00BD59A4">
              <w:rPr>
                <w:rFonts w:ascii="Calibri" w:eastAsia="Calibri" w:hAnsi="Calibri" w:cs="Calibri"/>
                <w:sz w:val="22"/>
              </w:rPr>
              <w:t xml:space="preserve">  </w:t>
            </w:r>
            <w:r w:rsidR="00BD59A4">
              <w:t>P</w:t>
            </w:r>
            <w:r w:rsidR="00BD59A4">
              <w:rPr>
                <w:sz w:val="16"/>
              </w:rPr>
              <w:t xml:space="preserve">URPOSE AND </w:t>
            </w:r>
            <w:r w:rsidR="00BD59A4">
              <w:t>S</w:t>
            </w:r>
            <w:r w:rsidR="00BD59A4">
              <w:rPr>
                <w:sz w:val="16"/>
              </w:rPr>
              <w:t xml:space="preserve">COPE OF THIS </w:t>
            </w:r>
            <w:r w:rsidR="00BD59A4">
              <w:t>D</w:t>
            </w:r>
            <w:r w:rsidR="00BD59A4">
              <w:rPr>
                <w:sz w:val="16"/>
              </w:rPr>
              <w:t>OCUMENT</w:t>
            </w:r>
            <w:r w:rsidR="00BD59A4">
              <w:tab/>
            </w:r>
            <w:r w:rsidR="00BD59A4">
              <w:fldChar w:fldCharType="begin"/>
            </w:r>
            <w:r w:rsidR="00BD59A4">
              <w:instrText>PAGEREF _Toc16515 \h</w:instrText>
            </w:r>
            <w:r w:rsidR="00BD59A4">
              <w:fldChar w:fldCharType="separate"/>
            </w:r>
            <w:r w:rsidR="00744DE4">
              <w:rPr>
                <w:noProof/>
              </w:rPr>
              <w:t>7</w:t>
            </w:r>
            <w:r w:rsidR="00BD59A4">
              <w:fldChar w:fldCharType="end"/>
            </w:r>
          </w:hyperlink>
        </w:p>
        <w:p w14:paraId="52BD4D06" w14:textId="1A568F37" w:rsidR="0062175B" w:rsidRDefault="007D6659">
          <w:pPr>
            <w:pStyle w:val="TOC3"/>
            <w:tabs>
              <w:tab w:val="right" w:leader="dot" w:pos="8637"/>
            </w:tabs>
          </w:pPr>
          <w:hyperlink w:anchor="_Toc16516">
            <w:r w:rsidR="00BD59A4">
              <w:t>1.4</w:t>
            </w:r>
            <w:r w:rsidR="00BD59A4">
              <w:rPr>
                <w:rFonts w:ascii="Calibri" w:eastAsia="Calibri" w:hAnsi="Calibri" w:cs="Calibri"/>
                <w:sz w:val="22"/>
              </w:rPr>
              <w:t xml:space="preserve"> </w:t>
            </w:r>
            <w:r w:rsidR="00BD59A4">
              <w:t>D</w:t>
            </w:r>
            <w:r w:rsidR="00BD59A4">
              <w:rPr>
                <w:sz w:val="16"/>
              </w:rPr>
              <w:t xml:space="preserve">EFINITION OF </w:t>
            </w:r>
            <w:r w:rsidR="00BD59A4">
              <w:t>T</w:t>
            </w:r>
            <w:r w:rsidR="00BD59A4">
              <w:rPr>
                <w:sz w:val="16"/>
              </w:rPr>
              <w:t>ERMS</w:t>
            </w:r>
            <w:r w:rsidR="00BD59A4">
              <w:tab/>
            </w:r>
            <w:r w:rsidR="00BD59A4">
              <w:fldChar w:fldCharType="begin"/>
            </w:r>
            <w:r w:rsidR="00BD59A4">
              <w:instrText>PAGEREF _Toc16516 \h</w:instrText>
            </w:r>
            <w:r w:rsidR="00BD59A4">
              <w:fldChar w:fldCharType="separate"/>
            </w:r>
            <w:r w:rsidR="00744DE4">
              <w:rPr>
                <w:noProof/>
              </w:rPr>
              <w:t>7</w:t>
            </w:r>
            <w:r w:rsidR="00BD59A4">
              <w:fldChar w:fldCharType="end"/>
            </w:r>
          </w:hyperlink>
        </w:p>
        <w:p w14:paraId="52BD4D07" w14:textId="5603176A" w:rsidR="0062175B" w:rsidRDefault="007D6659">
          <w:pPr>
            <w:pStyle w:val="TOC3"/>
            <w:tabs>
              <w:tab w:val="right" w:leader="dot" w:pos="8637"/>
            </w:tabs>
          </w:pPr>
          <w:hyperlink w:anchor="_Toc16517">
            <w:r w:rsidR="00BD59A4">
              <w:t>1.5</w:t>
            </w:r>
            <w:r w:rsidR="00BD59A4">
              <w:rPr>
                <w:rFonts w:ascii="Calibri" w:eastAsia="Calibri" w:hAnsi="Calibri" w:cs="Calibri"/>
                <w:sz w:val="22"/>
              </w:rPr>
              <w:t xml:space="preserve"> </w:t>
            </w:r>
            <w:r w:rsidR="00BD59A4">
              <w:t>O</w:t>
            </w:r>
            <w:r w:rsidR="00BD59A4">
              <w:rPr>
                <w:sz w:val="16"/>
              </w:rPr>
              <w:t xml:space="preserve">THER </w:t>
            </w:r>
            <w:r w:rsidR="00BD59A4">
              <w:t>A</w:t>
            </w:r>
            <w:r w:rsidR="00BD59A4">
              <w:rPr>
                <w:sz w:val="16"/>
              </w:rPr>
              <w:t xml:space="preserve">PPLICABLE </w:t>
            </w:r>
            <w:r w:rsidR="00BD59A4">
              <w:t>S</w:t>
            </w:r>
            <w:r w:rsidR="00BD59A4">
              <w:rPr>
                <w:sz w:val="16"/>
              </w:rPr>
              <w:t>TANDARDS</w:t>
            </w:r>
            <w:r w:rsidR="00BD59A4">
              <w:tab/>
            </w:r>
            <w:r w:rsidR="00BD59A4">
              <w:fldChar w:fldCharType="begin"/>
            </w:r>
            <w:r w:rsidR="00BD59A4">
              <w:instrText>PAGEREF _Toc16517 \h</w:instrText>
            </w:r>
            <w:r w:rsidR="00BD59A4">
              <w:fldChar w:fldCharType="separate"/>
            </w:r>
            <w:r w:rsidR="00744DE4">
              <w:rPr>
                <w:noProof/>
              </w:rPr>
              <w:t>8</w:t>
            </w:r>
            <w:r w:rsidR="00BD59A4">
              <w:fldChar w:fldCharType="end"/>
            </w:r>
          </w:hyperlink>
        </w:p>
        <w:p w14:paraId="52BD4D08" w14:textId="32533D93" w:rsidR="0062175B" w:rsidRDefault="007D6659">
          <w:pPr>
            <w:pStyle w:val="TOC1"/>
            <w:tabs>
              <w:tab w:val="right" w:leader="dot" w:pos="8637"/>
            </w:tabs>
          </w:pPr>
          <w:hyperlink w:anchor="_Toc16518">
            <w:r w:rsidR="00BD59A4">
              <w:t>2</w:t>
            </w:r>
            <w:r w:rsidR="00BD59A4">
              <w:rPr>
                <w:rFonts w:ascii="Calibri" w:eastAsia="Calibri" w:hAnsi="Calibri" w:cs="Calibri"/>
                <w:b w:val="0"/>
                <w:sz w:val="22"/>
              </w:rPr>
              <w:t xml:space="preserve">  </w:t>
            </w:r>
            <w:r w:rsidR="00BD59A4">
              <w:t>LXI RULES AND RECOMMENDATIONS FOR IMPLEMENTING IEEE 1588-2008</w:t>
            </w:r>
            <w:r w:rsidR="00BD59A4">
              <w:tab/>
            </w:r>
            <w:r w:rsidR="00BD59A4">
              <w:fldChar w:fldCharType="begin"/>
            </w:r>
            <w:r w:rsidR="00BD59A4">
              <w:instrText>PAGEREF _Toc16518 \h</w:instrText>
            </w:r>
            <w:r w:rsidR="00BD59A4">
              <w:fldChar w:fldCharType="separate"/>
            </w:r>
            <w:r w:rsidR="00744DE4">
              <w:rPr>
                <w:noProof/>
              </w:rPr>
              <w:t>9</w:t>
            </w:r>
            <w:r w:rsidR="00BD59A4">
              <w:fldChar w:fldCharType="end"/>
            </w:r>
          </w:hyperlink>
        </w:p>
        <w:p w14:paraId="52BD4D09" w14:textId="1B8960DB" w:rsidR="0062175B" w:rsidRDefault="007D6659">
          <w:pPr>
            <w:pStyle w:val="TOC3"/>
            <w:tabs>
              <w:tab w:val="right" w:leader="dot" w:pos="8637"/>
            </w:tabs>
          </w:pPr>
          <w:hyperlink w:anchor="_Toc16519">
            <w:r w:rsidR="00BD59A4">
              <w:t>2.1</w:t>
            </w:r>
            <w:r w:rsidR="00BD59A4">
              <w:rPr>
                <w:rFonts w:ascii="Calibri" w:eastAsia="Calibri" w:hAnsi="Calibri" w:cs="Calibri"/>
                <w:sz w:val="22"/>
              </w:rPr>
              <w:t xml:space="preserve">  </w:t>
            </w:r>
            <w:r w:rsidR="00BD59A4">
              <w:t>I</w:t>
            </w:r>
            <w:r w:rsidR="00BD59A4">
              <w:rPr>
                <w:sz w:val="16"/>
              </w:rPr>
              <w:t>DENTIFICATION</w:t>
            </w:r>
            <w:r w:rsidR="00BD59A4">
              <w:tab/>
            </w:r>
            <w:r w:rsidR="00BD59A4">
              <w:fldChar w:fldCharType="begin"/>
            </w:r>
            <w:r w:rsidR="00BD59A4">
              <w:instrText>PAGEREF _Toc16519 \h</w:instrText>
            </w:r>
            <w:r w:rsidR="00BD59A4">
              <w:fldChar w:fldCharType="separate"/>
            </w:r>
            <w:r w:rsidR="00744DE4">
              <w:rPr>
                <w:noProof/>
              </w:rPr>
              <w:t>9</w:t>
            </w:r>
            <w:r w:rsidR="00BD59A4">
              <w:fldChar w:fldCharType="end"/>
            </w:r>
          </w:hyperlink>
        </w:p>
        <w:p w14:paraId="52BD4D0A" w14:textId="6B89E878" w:rsidR="0062175B" w:rsidRDefault="007D6659">
          <w:pPr>
            <w:pStyle w:val="TOC3"/>
            <w:tabs>
              <w:tab w:val="right" w:leader="dot" w:pos="8637"/>
            </w:tabs>
          </w:pPr>
          <w:hyperlink w:anchor="_Toc16520">
            <w:r w:rsidR="00BD59A4">
              <w:t>2.2</w:t>
            </w:r>
            <w:r w:rsidR="00BD59A4">
              <w:rPr>
                <w:rFonts w:ascii="Calibri" w:eastAsia="Calibri" w:hAnsi="Calibri" w:cs="Calibri"/>
                <w:sz w:val="22"/>
              </w:rPr>
              <w:t xml:space="preserve">  </w:t>
            </w:r>
            <w:r w:rsidR="00BD59A4">
              <w:t>G</w:t>
            </w:r>
            <w:r w:rsidR="00BD59A4">
              <w:rPr>
                <w:sz w:val="16"/>
              </w:rPr>
              <w:t>ENERAL REQUIREMENTS</w:t>
            </w:r>
            <w:r w:rsidR="00BD59A4">
              <w:tab/>
            </w:r>
            <w:r w:rsidR="00BD59A4">
              <w:fldChar w:fldCharType="begin"/>
            </w:r>
            <w:r w:rsidR="00BD59A4">
              <w:instrText>PAGEREF _Toc16520 \h</w:instrText>
            </w:r>
            <w:r w:rsidR="00BD59A4">
              <w:fldChar w:fldCharType="separate"/>
            </w:r>
            <w:r w:rsidR="00744DE4">
              <w:rPr>
                <w:noProof/>
              </w:rPr>
              <w:t>9</w:t>
            </w:r>
            <w:r w:rsidR="00BD59A4">
              <w:fldChar w:fldCharType="end"/>
            </w:r>
          </w:hyperlink>
        </w:p>
        <w:p w14:paraId="52BD4D0B" w14:textId="61D6FBF0" w:rsidR="0062175B" w:rsidRDefault="007D6659">
          <w:pPr>
            <w:pStyle w:val="TOC5"/>
            <w:tabs>
              <w:tab w:val="right" w:leader="dot" w:pos="8637"/>
            </w:tabs>
          </w:pPr>
          <w:hyperlink w:anchor="_Toc16521">
            <w:r w:rsidR="00BD59A4">
              <w:t>2.2.1</w:t>
            </w:r>
            <w:r w:rsidR="00BD59A4">
              <w:rPr>
                <w:rFonts w:ascii="Calibri" w:eastAsia="Calibri" w:hAnsi="Calibri" w:cs="Calibri"/>
                <w:sz w:val="22"/>
              </w:rPr>
              <w:t xml:space="preserve">  </w:t>
            </w:r>
            <w:r w:rsidR="00BD59A4">
              <w:t>Recommendation − Non-volatile storage</w:t>
            </w:r>
            <w:r w:rsidR="00BD59A4">
              <w:tab/>
            </w:r>
            <w:r w:rsidR="00BD59A4">
              <w:fldChar w:fldCharType="begin"/>
            </w:r>
            <w:r w:rsidR="00BD59A4">
              <w:instrText>PAGEREF _Toc16521 \h</w:instrText>
            </w:r>
            <w:r w:rsidR="00BD59A4">
              <w:fldChar w:fldCharType="separate"/>
            </w:r>
            <w:r w:rsidR="00744DE4">
              <w:rPr>
                <w:noProof/>
              </w:rPr>
              <w:t>9</w:t>
            </w:r>
            <w:r w:rsidR="00BD59A4">
              <w:fldChar w:fldCharType="end"/>
            </w:r>
          </w:hyperlink>
        </w:p>
        <w:p w14:paraId="52BD4D0C" w14:textId="09CCF400" w:rsidR="0062175B" w:rsidRDefault="007D6659">
          <w:pPr>
            <w:pStyle w:val="TOC3"/>
            <w:tabs>
              <w:tab w:val="right" w:leader="dot" w:pos="8637"/>
            </w:tabs>
          </w:pPr>
          <w:hyperlink w:anchor="_Toc16522">
            <w:r w:rsidR="00BD59A4">
              <w:t>2.3</w:t>
            </w:r>
            <w:r w:rsidR="00BD59A4">
              <w:rPr>
                <w:rFonts w:ascii="Calibri" w:eastAsia="Calibri" w:hAnsi="Calibri" w:cs="Calibri"/>
                <w:sz w:val="22"/>
              </w:rPr>
              <w:t xml:space="preserve">  </w:t>
            </w:r>
            <w:r w:rsidR="00BD59A4">
              <w:t>B</w:t>
            </w:r>
            <w:r w:rsidR="00BD59A4">
              <w:rPr>
                <w:sz w:val="16"/>
              </w:rPr>
              <w:t xml:space="preserve">EST </w:t>
            </w:r>
            <w:r w:rsidR="00BD59A4">
              <w:t>M</w:t>
            </w:r>
            <w:r w:rsidR="00BD59A4">
              <w:rPr>
                <w:sz w:val="16"/>
              </w:rPr>
              <w:t xml:space="preserve">ASTER </w:t>
            </w:r>
            <w:r w:rsidR="00BD59A4">
              <w:t>C</w:t>
            </w:r>
            <w:r w:rsidR="00BD59A4">
              <w:rPr>
                <w:sz w:val="16"/>
              </w:rPr>
              <w:t xml:space="preserve">LOCK </w:t>
            </w:r>
            <w:r w:rsidR="00BD59A4">
              <w:t>A</w:t>
            </w:r>
            <w:r w:rsidR="00BD59A4">
              <w:rPr>
                <w:sz w:val="16"/>
              </w:rPr>
              <w:t>LGORITHM</w:t>
            </w:r>
            <w:r w:rsidR="00BD59A4">
              <w:tab/>
            </w:r>
            <w:r w:rsidR="00BD59A4">
              <w:fldChar w:fldCharType="begin"/>
            </w:r>
            <w:r w:rsidR="00BD59A4">
              <w:instrText>PAGEREF _Toc16522 \h</w:instrText>
            </w:r>
            <w:r w:rsidR="00BD59A4">
              <w:fldChar w:fldCharType="separate"/>
            </w:r>
            <w:r w:rsidR="00744DE4">
              <w:rPr>
                <w:noProof/>
              </w:rPr>
              <w:t>9</w:t>
            </w:r>
            <w:r w:rsidR="00BD59A4">
              <w:fldChar w:fldCharType="end"/>
            </w:r>
          </w:hyperlink>
        </w:p>
        <w:p w14:paraId="52BD4D0D" w14:textId="624073C1" w:rsidR="0062175B" w:rsidRDefault="007D6659">
          <w:pPr>
            <w:pStyle w:val="TOC5"/>
            <w:tabs>
              <w:tab w:val="right" w:leader="dot" w:pos="8637"/>
            </w:tabs>
          </w:pPr>
          <w:hyperlink w:anchor="_Toc16523">
            <w:r w:rsidR="00BD59A4">
              <w:t>2.3.1</w:t>
            </w:r>
            <w:r w:rsidR="00BD59A4">
              <w:rPr>
                <w:rFonts w:ascii="Calibri" w:eastAsia="Calibri" w:hAnsi="Calibri" w:cs="Calibri"/>
                <w:sz w:val="22"/>
              </w:rPr>
              <w:t xml:space="preserve">  </w:t>
            </w:r>
            <w:r w:rsidR="00BD59A4">
              <w:t>RULE − Default best master clock algorithm</w:t>
            </w:r>
            <w:r w:rsidR="00BD59A4">
              <w:tab/>
            </w:r>
            <w:r w:rsidR="00BD59A4">
              <w:fldChar w:fldCharType="begin"/>
            </w:r>
            <w:r w:rsidR="00BD59A4">
              <w:instrText>PAGEREF _Toc16523 \h</w:instrText>
            </w:r>
            <w:r w:rsidR="00BD59A4">
              <w:fldChar w:fldCharType="separate"/>
            </w:r>
            <w:r w:rsidR="00744DE4">
              <w:rPr>
                <w:noProof/>
              </w:rPr>
              <w:t>9</w:t>
            </w:r>
            <w:r w:rsidR="00BD59A4">
              <w:fldChar w:fldCharType="end"/>
            </w:r>
          </w:hyperlink>
        </w:p>
        <w:p w14:paraId="52BD4D0E" w14:textId="354DC518" w:rsidR="0062175B" w:rsidRDefault="007D6659">
          <w:pPr>
            <w:pStyle w:val="TOC3"/>
            <w:tabs>
              <w:tab w:val="right" w:leader="dot" w:pos="8637"/>
            </w:tabs>
          </w:pPr>
          <w:hyperlink w:anchor="_Toc16524">
            <w:r w:rsidR="00BD59A4">
              <w:t>2.4</w:t>
            </w:r>
            <w:r w:rsidR="00BD59A4">
              <w:rPr>
                <w:rFonts w:ascii="Calibri" w:eastAsia="Calibri" w:hAnsi="Calibri" w:cs="Calibri"/>
                <w:sz w:val="22"/>
              </w:rPr>
              <w:t xml:space="preserve">  </w:t>
            </w:r>
            <w:r w:rsidR="00BD59A4">
              <w:t>M</w:t>
            </w:r>
            <w:r w:rsidR="00BD59A4">
              <w:rPr>
                <w:sz w:val="16"/>
              </w:rPr>
              <w:t xml:space="preserve">ANAGEMENT </w:t>
            </w:r>
            <w:r w:rsidR="00BD59A4">
              <w:t>M</w:t>
            </w:r>
            <w:r w:rsidR="00BD59A4">
              <w:rPr>
                <w:sz w:val="16"/>
              </w:rPr>
              <w:t>ECHANISM</w:t>
            </w:r>
            <w:r w:rsidR="00BD59A4">
              <w:tab/>
            </w:r>
            <w:r w:rsidR="00BD59A4">
              <w:fldChar w:fldCharType="begin"/>
            </w:r>
            <w:r w:rsidR="00BD59A4">
              <w:instrText>PAGEREF _Toc16524 \h</w:instrText>
            </w:r>
            <w:r w:rsidR="00BD59A4">
              <w:fldChar w:fldCharType="separate"/>
            </w:r>
            <w:r w:rsidR="00744DE4">
              <w:rPr>
                <w:noProof/>
              </w:rPr>
              <w:t>9</w:t>
            </w:r>
            <w:r w:rsidR="00BD59A4">
              <w:fldChar w:fldCharType="end"/>
            </w:r>
          </w:hyperlink>
        </w:p>
        <w:p w14:paraId="52BD4D0F" w14:textId="20C4B3E8" w:rsidR="0062175B" w:rsidRDefault="007D6659">
          <w:pPr>
            <w:pStyle w:val="TOC5"/>
            <w:tabs>
              <w:tab w:val="right" w:leader="dot" w:pos="8637"/>
            </w:tabs>
          </w:pPr>
          <w:hyperlink w:anchor="_Toc16525">
            <w:r w:rsidR="00BD59A4">
              <w:t>2.4.1</w:t>
            </w:r>
            <w:r w:rsidR="00BD59A4">
              <w:rPr>
                <w:rFonts w:ascii="Calibri" w:eastAsia="Calibri" w:hAnsi="Calibri" w:cs="Calibri"/>
                <w:sz w:val="22"/>
              </w:rPr>
              <w:t xml:space="preserve"> </w:t>
            </w:r>
            <w:r w:rsidR="00BD59A4">
              <w:t>RULE − Management messages</w:t>
            </w:r>
            <w:r w:rsidR="00BD59A4">
              <w:tab/>
            </w:r>
            <w:r w:rsidR="00BD59A4">
              <w:fldChar w:fldCharType="begin"/>
            </w:r>
            <w:r w:rsidR="00BD59A4">
              <w:instrText>PAGEREF _Toc16525 \h</w:instrText>
            </w:r>
            <w:r w:rsidR="00BD59A4">
              <w:fldChar w:fldCharType="separate"/>
            </w:r>
            <w:r w:rsidR="00744DE4">
              <w:rPr>
                <w:noProof/>
              </w:rPr>
              <w:t>9</w:t>
            </w:r>
            <w:r w:rsidR="00BD59A4">
              <w:fldChar w:fldCharType="end"/>
            </w:r>
          </w:hyperlink>
        </w:p>
        <w:p w14:paraId="52BD4D10" w14:textId="0ADF99A8" w:rsidR="0062175B" w:rsidRDefault="007D6659">
          <w:pPr>
            <w:pStyle w:val="TOC3"/>
            <w:tabs>
              <w:tab w:val="right" w:leader="dot" w:pos="8637"/>
            </w:tabs>
          </w:pPr>
          <w:hyperlink w:anchor="_Toc16526">
            <w:r w:rsidR="00BD59A4">
              <w:t>2.5</w:t>
            </w:r>
            <w:r w:rsidR="00BD59A4">
              <w:rPr>
                <w:rFonts w:ascii="Calibri" w:eastAsia="Calibri" w:hAnsi="Calibri" w:cs="Calibri"/>
                <w:sz w:val="22"/>
              </w:rPr>
              <w:t xml:space="preserve"> </w:t>
            </w:r>
            <w:r w:rsidR="00BD59A4">
              <w:t>P</w:t>
            </w:r>
            <w:r w:rsidR="00BD59A4">
              <w:rPr>
                <w:sz w:val="16"/>
              </w:rPr>
              <w:t xml:space="preserve">ATH </w:t>
            </w:r>
            <w:r w:rsidR="00BD59A4">
              <w:t>D</w:t>
            </w:r>
            <w:r w:rsidR="00BD59A4">
              <w:rPr>
                <w:sz w:val="16"/>
              </w:rPr>
              <w:t xml:space="preserve">ELAY </w:t>
            </w:r>
            <w:r w:rsidR="00BD59A4">
              <w:t>M</w:t>
            </w:r>
            <w:r w:rsidR="00BD59A4">
              <w:rPr>
                <w:sz w:val="16"/>
              </w:rPr>
              <w:t>ECHANISM</w:t>
            </w:r>
            <w:r w:rsidR="00BD59A4">
              <w:tab/>
            </w:r>
            <w:r w:rsidR="00BD59A4">
              <w:fldChar w:fldCharType="begin"/>
            </w:r>
            <w:r w:rsidR="00BD59A4">
              <w:instrText>PAGEREF _Toc16526 \h</w:instrText>
            </w:r>
            <w:r w:rsidR="00BD59A4">
              <w:fldChar w:fldCharType="separate"/>
            </w:r>
            <w:r w:rsidR="00744DE4">
              <w:rPr>
                <w:noProof/>
              </w:rPr>
              <w:t>9</w:t>
            </w:r>
            <w:r w:rsidR="00BD59A4">
              <w:fldChar w:fldCharType="end"/>
            </w:r>
          </w:hyperlink>
        </w:p>
        <w:p w14:paraId="52BD4D11" w14:textId="59F4C16D" w:rsidR="0062175B" w:rsidRDefault="007D6659">
          <w:pPr>
            <w:pStyle w:val="TOC5"/>
            <w:tabs>
              <w:tab w:val="right" w:leader="dot" w:pos="8637"/>
            </w:tabs>
          </w:pPr>
          <w:hyperlink w:anchor="_Toc16527">
            <w:r w:rsidR="00BD59A4">
              <w:t>2.5.1</w:t>
            </w:r>
            <w:r w:rsidR="00BD59A4">
              <w:rPr>
                <w:rFonts w:ascii="Calibri" w:eastAsia="Calibri" w:hAnsi="Calibri" w:cs="Calibri"/>
                <w:sz w:val="22"/>
              </w:rPr>
              <w:t xml:space="preserve">  </w:t>
            </w:r>
            <w:r w:rsidR="00BD59A4">
              <w:t>RULE − Request-response default PTP profile</w:t>
            </w:r>
            <w:r w:rsidR="00BD59A4">
              <w:tab/>
            </w:r>
            <w:r w:rsidR="00BD59A4">
              <w:fldChar w:fldCharType="begin"/>
            </w:r>
            <w:r w:rsidR="00BD59A4">
              <w:instrText>PAGEREF _Toc16527 \h</w:instrText>
            </w:r>
            <w:r w:rsidR="00BD59A4">
              <w:fldChar w:fldCharType="separate"/>
            </w:r>
            <w:r w:rsidR="00744DE4">
              <w:rPr>
                <w:noProof/>
              </w:rPr>
              <w:t>9</w:t>
            </w:r>
            <w:r w:rsidR="00BD59A4">
              <w:fldChar w:fldCharType="end"/>
            </w:r>
          </w:hyperlink>
        </w:p>
        <w:p w14:paraId="52BD4D12" w14:textId="1D8DC886" w:rsidR="0062175B" w:rsidRDefault="007D6659">
          <w:pPr>
            <w:pStyle w:val="TOC5"/>
            <w:tabs>
              <w:tab w:val="right" w:leader="dot" w:pos="8637"/>
            </w:tabs>
          </w:pPr>
          <w:hyperlink w:anchor="_Toc16528">
            <w:r w:rsidR="00BD59A4">
              <w:t>2.5.2</w:t>
            </w:r>
            <w:r w:rsidR="00BD59A4">
              <w:rPr>
                <w:rFonts w:ascii="Calibri" w:eastAsia="Calibri" w:hAnsi="Calibri" w:cs="Calibri"/>
                <w:sz w:val="22"/>
              </w:rPr>
              <w:t xml:space="preserve">  </w:t>
            </w:r>
            <w:r w:rsidR="00BD59A4">
              <w:t>RULE − Request-response mechanism</w:t>
            </w:r>
            <w:r w:rsidR="00BD59A4">
              <w:tab/>
            </w:r>
            <w:r w:rsidR="00BD59A4">
              <w:fldChar w:fldCharType="begin"/>
            </w:r>
            <w:r w:rsidR="00BD59A4">
              <w:instrText>PAGEREF _Toc16528 \h</w:instrText>
            </w:r>
            <w:r w:rsidR="00BD59A4">
              <w:fldChar w:fldCharType="separate"/>
            </w:r>
            <w:r w:rsidR="00744DE4">
              <w:rPr>
                <w:noProof/>
              </w:rPr>
              <w:t>9</w:t>
            </w:r>
            <w:r w:rsidR="00BD59A4">
              <w:fldChar w:fldCharType="end"/>
            </w:r>
          </w:hyperlink>
        </w:p>
        <w:p w14:paraId="52BD4D13" w14:textId="6F7CBF7B" w:rsidR="0062175B" w:rsidRDefault="007D6659">
          <w:pPr>
            <w:pStyle w:val="TOC5"/>
            <w:tabs>
              <w:tab w:val="right" w:leader="dot" w:pos="8637"/>
            </w:tabs>
          </w:pPr>
          <w:hyperlink w:anchor="_Toc16529">
            <w:r w:rsidR="00BD59A4">
              <w:t>2.5.3</w:t>
            </w:r>
            <w:r w:rsidR="00BD59A4">
              <w:rPr>
                <w:rFonts w:ascii="Calibri" w:eastAsia="Calibri" w:hAnsi="Calibri" w:cs="Calibri"/>
                <w:sz w:val="22"/>
              </w:rPr>
              <w:t xml:space="preserve">  </w:t>
            </w:r>
            <w:r w:rsidR="00BD59A4">
              <w:t>Permission − Peer delay mechanism</w:t>
            </w:r>
            <w:r w:rsidR="00BD59A4">
              <w:tab/>
            </w:r>
            <w:r w:rsidR="00BD59A4">
              <w:fldChar w:fldCharType="begin"/>
            </w:r>
            <w:r w:rsidR="00BD59A4">
              <w:instrText>PAGEREF _Toc16529 \h</w:instrText>
            </w:r>
            <w:r w:rsidR="00BD59A4">
              <w:fldChar w:fldCharType="separate"/>
            </w:r>
            <w:r w:rsidR="00744DE4">
              <w:rPr>
                <w:noProof/>
              </w:rPr>
              <w:t>10</w:t>
            </w:r>
            <w:r w:rsidR="00BD59A4">
              <w:fldChar w:fldCharType="end"/>
            </w:r>
          </w:hyperlink>
        </w:p>
        <w:p w14:paraId="52BD4D14" w14:textId="41CBEFD5" w:rsidR="0062175B" w:rsidRDefault="007D6659">
          <w:pPr>
            <w:pStyle w:val="TOC5"/>
            <w:tabs>
              <w:tab w:val="right" w:leader="dot" w:pos="8637"/>
            </w:tabs>
          </w:pPr>
          <w:hyperlink w:anchor="_Toc16530">
            <w:r w:rsidR="00BD59A4">
              <w:t>2.5.4</w:t>
            </w:r>
            <w:r w:rsidR="00BD59A4">
              <w:rPr>
                <w:rFonts w:ascii="Calibri" w:eastAsia="Calibri" w:hAnsi="Calibri" w:cs="Calibri"/>
                <w:sz w:val="22"/>
              </w:rPr>
              <w:t xml:space="preserve">  </w:t>
            </w:r>
            <w:r w:rsidR="00BD59A4">
              <w:t>RULE − Peer delay mechanism inactive by default</w:t>
            </w:r>
            <w:r w:rsidR="00BD59A4">
              <w:tab/>
            </w:r>
            <w:r w:rsidR="00BD59A4">
              <w:fldChar w:fldCharType="begin"/>
            </w:r>
            <w:r w:rsidR="00BD59A4">
              <w:instrText>PAGEREF _Toc16530 \h</w:instrText>
            </w:r>
            <w:r w:rsidR="00BD59A4">
              <w:fldChar w:fldCharType="separate"/>
            </w:r>
            <w:r w:rsidR="00744DE4">
              <w:rPr>
                <w:noProof/>
              </w:rPr>
              <w:t>10</w:t>
            </w:r>
            <w:r w:rsidR="00BD59A4">
              <w:fldChar w:fldCharType="end"/>
            </w:r>
          </w:hyperlink>
        </w:p>
        <w:p w14:paraId="52BD4D15" w14:textId="27D81D26" w:rsidR="0062175B" w:rsidRDefault="007D6659">
          <w:pPr>
            <w:pStyle w:val="TOC5"/>
            <w:tabs>
              <w:tab w:val="right" w:leader="dot" w:pos="8637"/>
            </w:tabs>
          </w:pPr>
          <w:hyperlink w:anchor="_Toc16531">
            <w:r w:rsidR="00BD59A4">
              <w:t>2.5.5</w:t>
            </w:r>
            <w:r w:rsidR="00BD59A4">
              <w:rPr>
                <w:rFonts w:ascii="Calibri" w:eastAsia="Calibri" w:hAnsi="Calibri" w:cs="Calibri"/>
                <w:sz w:val="22"/>
              </w:rPr>
              <w:t xml:space="preserve">  </w:t>
            </w:r>
            <w:r w:rsidR="00BD59A4">
              <w:t>RULE − Peer-to-peer default PTP profile</w:t>
            </w:r>
            <w:r w:rsidR="00BD59A4">
              <w:tab/>
            </w:r>
            <w:r w:rsidR="00BD59A4">
              <w:fldChar w:fldCharType="begin"/>
            </w:r>
            <w:r w:rsidR="00BD59A4">
              <w:instrText>PAGEREF _Toc16531 \h</w:instrText>
            </w:r>
            <w:r w:rsidR="00BD59A4">
              <w:fldChar w:fldCharType="separate"/>
            </w:r>
            <w:r w:rsidR="00744DE4">
              <w:rPr>
                <w:noProof/>
              </w:rPr>
              <w:t>10</w:t>
            </w:r>
            <w:r w:rsidR="00BD59A4">
              <w:fldChar w:fldCharType="end"/>
            </w:r>
          </w:hyperlink>
        </w:p>
        <w:p w14:paraId="52BD4D16" w14:textId="280F4CF9" w:rsidR="0062175B" w:rsidRDefault="007D6659">
          <w:pPr>
            <w:pStyle w:val="TOC5"/>
            <w:tabs>
              <w:tab w:val="right" w:leader="dot" w:pos="8637"/>
            </w:tabs>
          </w:pPr>
          <w:hyperlink w:anchor="_Toc16532">
            <w:r w:rsidR="00BD59A4">
              <w:t>2.5.6</w:t>
            </w:r>
            <w:r w:rsidR="00BD59A4">
              <w:rPr>
                <w:rFonts w:ascii="Calibri" w:eastAsia="Calibri" w:hAnsi="Calibri" w:cs="Calibri"/>
                <w:sz w:val="22"/>
              </w:rPr>
              <w:t xml:space="preserve">  </w:t>
            </w:r>
            <w:r w:rsidR="00BD59A4">
              <w:t>Recommendation − Retrofit of peer delay mechanism</w:t>
            </w:r>
            <w:r w:rsidR="00BD59A4">
              <w:tab/>
            </w:r>
            <w:r w:rsidR="00BD59A4">
              <w:fldChar w:fldCharType="begin"/>
            </w:r>
            <w:r w:rsidR="00BD59A4">
              <w:instrText>PAGEREF _Toc16532 \h</w:instrText>
            </w:r>
            <w:r w:rsidR="00BD59A4">
              <w:fldChar w:fldCharType="separate"/>
            </w:r>
            <w:r w:rsidR="00744DE4">
              <w:rPr>
                <w:noProof/>
              </w:rPr>
              <w:t>10</w:t>
            </w:r>
            <w:r w:rsidR="00BD59A4">
              <w:fldChar w:fldCharType="end"/>
            </w:r>
          </w:hyperlink>
        </w:p>
        <w:p w14:paraId="52BD4D17" w14:textId="5E116CCB" w:rsidR="0062175B" w:rsidRDefault="007D6659">
          <w:pPr>
            <w:pStyle w:val="TOC3"/>
            <w:tabs>
              <w:tab w:val="right" w:leader="dot" w:pos="8637"/>
            </w:tabs>
          </w:pPr>
          <w:hyperlink w:anchor="_Toc16533">
            <w:r w:rsidR="00BD59A4">
              <w:t>2.6</w:t>
            </w:r>
            <w:r w:rsidR="00BD59A4">
              <w:rPr>
                <w:rFonts w:ascii="Calibri" w:eastAsia="Calibri" w:hAnsi="Calibri" w:cs="Calibri"/>
                <w:sz w:val="22"/>
              </w:rPr>
              <w:t xml:space="preserve">  </w:t>
            </w:r>
            <w:r w:rsidR="00BD59A4">
              <w:t>T</w:t>
            </w:r>
            <w:r w:rsidR="00BD59A4">
              <w:rPr>
                <w:sz w:val="16"/>
              </w:rPr>
              <w:t xml:space="preserve">RANSPORT </w:t>
            </w:r>
            <w:r w:rsidR="00BD59A4">
              <w:t>M</w:t>
            </w:r>
            <w:r w:rsidR="00BD59A4">
              <w:rPr>
                <w:sz w:val="16"/>
              </w:rPr>
              <w:t>ECHANISM</w:t>
            </w:r>
            <w:r w:rsidR="00BD59A4">
              <w:tab/>
            </w:r>
            <w:r w:rsidR="00BD59A4">
              <w:fldChar w:fldCharType="begin"/>
            </w:r>
            <w:r w:rsidR="00BD59A4">
              <w:instrText>PAGEREF _Toc16533 \h</w:instrText>
            </w:r>
            <w:r w:rsidR="00BD59A4">
              <w:fldChar w:fldCharType="separate"/>
            </w:r>
            <w:r w:rsidR="00744DE4">
              <w:rPr>
                <w:noProof/>
              </w:rPr>
              <w:t>10</w:t>
            </w:r>
            <w:r w:rsidR="00BD59A4">
              <w:fldChar w:fldCharType="end"/>
            </w:r>
          </w:hyperlink>
        </w:p>
        <w:p w14:paraId="52BD4D18" w14:textId="353AC9DE" w:rsidR="0062175B" w:rsidRDefault="007D6659">
          <w:pPr>
            <w:pStyle w:val="TOC5"/>
            <w:tabs>
              <w:tab w:val="right" w:leader="dot" w:pos="8637"/>
            </w:tabs>
          </w:pPr>
          <w:hyperlink w:anchor="_Toc16534">
            <w:r w:rsidR="00BD59A4">
              <w:t>2.6.1</w:t>
            </w:r>
            <w:r w:rsidR="00BD59A4">
              <w:rPr>
                <w:rFonts w:ascii="Calibri" w:eastAsia="Calibri" w:hAnsi="Calibri" w:cs="Calibri"/>
                <w:sz w:val="22"/>
              </w:rPr>
              <w:t xml:space="preserve">  </w:t>
            </w:r>
            <w:r w:rsidR="00BD59A4">
              <w:t>RULE − UDP over IPv4</w:t>
            </w:r>
            <w:r w:rsidR="00BD59A4">
              <w:tab/>
            </w:r>
            <w:r w:rsidR="00BD59A4">
              <w:fldChar w:fldCharType="begin"/>
            </w:r>
            <w:r w:rsidR="00BD59A4">
              <w:instrText>PAGEREF _Toc16534 \h</w:instrText>
            </w:r>
            <w:r w:rsidR="00BD59A4">
              <w:fldChar w:fldCharType="separate"/>
            </w:r>
            <w:r w:rsidR="00744DE4">
              <w:rPr>
                <w:noProof/>
              </w:rPr>
              <w:t>10</w:t>
            </w:r>
            <w:r w:rsidR="00BD59A4">
              <w:fldChar w:fldCharType="end"/>
            </w:r>
          </w:hyperlink>
        </w:p>
        <w:p w14:paraId="52BD4D19" w14:textId="7BD5C499" w:rsidR="0062175B" w:rsidRDefault="007D6659">
          <w:pPr>
            <w:pStyle w:val="TOC5"/>
            <w:tabs>
              <w:tab w:val="right" w:leader="dot" w:pos="8637"/>
            </w:tabs>
          </w:pPr>
          <w:hyperlink w:anchor="_Toc16535">
            <w:r w:rsidR="00BD59A4">
              <w:t>2.6.2</w:t>
            </w:r>
            <w:r w:rsidR="00BD59A4">
              <w:rPr>
                <w:rFonts w:ascii="Calibri" w:eastAsia="Calibri" w:hAnsi="Calibri" w:cs="Calibri"/>
                <w:sz w:val="22"/>
              </w:rPr>
              <w:t xml:space="preserve">  </w:t>
            </w:r>
            <w:r w:rsidR="00BD59A4">
              <w:t>Recommendation − UDP over IPv6</w:t>
            </w:r>
            <w:r w:rsidR="00BD59A4">
              <w:tab/>
            </w:r>
            <w:r w:rsidR="00BD59A4">
              <w:fldChar w:fldCharType="begin"/>
            </w:r>
            <w:r w:rsidR="00BD59A4">
              <w:instrText>PAGEREF _Toc16535 \h</w:instrText>
            </w:r>
            <w:r w:rsidR="00BD59A4">
              <w:fldChar w:fldCharType="separate"/>
            </w:r>
            <w:r w:rsidR="00744DE4">
              <w:rPr>
                <w:noProof/>
              </w:rPr>
              <w:t>10</w:t>
            </w:r>
            <w:r w:rsidR="00BD59A4">
              <w:fldChar w:fldCharType="end"/>
            </w:r>
          </w:hyperlink>
        </w:p>
        <w:p w14:paraId="52BD4D1A" w14:textId="1198544F" w:rsidR="0062175B" w:rsidRDefault="007D6659">
          <w:pPr>
            <w:pStyle w:val="TOC3"/>
            <w:tabs>
              <w:tab w:val="right" w:leader="dot" w:pos="8637"/>
            </w:tabs>
          </w:pPr>
          <w:hyperlink w:anchor="_Toc16536">
            <w:r w:rsidR="00BD59A4">
              <w:t>2.7</w:t>
            </w:r>
            <w:r w:rsidR="00BD59A4">
              <w:rPr>
                <w:rFonts w:ascii="Calibri" w:eastAsia="Calibri" w:hAnsi="Calibri" w:cs="Calibri"/>
                <w:sz w:val="22"/>
              </w:rPr>
              <w:t xml:space="preserve">  </w:t>
            </w:r>
            <w:r w:rsidR="00BD59A4">
              <w:t>C</w:t>
            </w:r>
            <w:r w:rsidR="00BD59A4">
              <w:rPr>
                <w:sz w:val="16"/>
              </w:rPr>
              <w:t xml:space="preserve">LOCK </w:t>
            </w:r>
            <w:r w:rsidR="00BD59A4">
              <w:t>T</w:t>
            </w:r>
            <w:r w:rsidR="00BD59A4">
              <w:rPr>
                <w:sz w:val="16"/>
              </w:rPr>
              <w:t>YPES</w:t>
            </w:r>
            <w:r w:rsidR="00BD59A4">
              <w:tab/>
            </w:r>
            <w:r w:rsidR="00BD59A4">
              <w:fldChar w:fldCharType="begin"/>
            </w:r>
            <w:r w:rsidR="00BD59A4">
              <w:instrText>PAGEREF _Toc16536 \h</w:instrText>
            </w:r>
            <w:r w:rsidR="00BD59A4">
              <w:fldChar w:fldCharType="separate"/>
            </w:r>
            <w:r w:rsidR="00744DE4">
              <w:rPr>
                <w:noProof/>
              </w:rPr>
              <w:t>10</w:t>
            </w:r>
            <w:r w:rsidR="00BD59A4">
              <w:fldChar w:fldCharType="end"/>
            </w:r>
          </w:hyperlink>
        </w:p>
        <w:p w14:paraId="52BD4D1B" w14:textId="0B22F9FF" w:rsidR="0062175B" w:rsidRDefault="007D6659">
          <w:pPr>
            <w:pStyle w:val="TOC5"/>
            <w:tabs>
              <w:tab w:val="right" w:leader="dot" w:pos="8637"/>
            </w:tabs>
          </w:pPr>
          <w:hyperlink w:anchor="_Toc16537">
            <w:r w:rsidR="00BD59A4">
              <w:t>2.7.1</w:t>
            </w:r>
            <w:r w:rsidR="00BD59A4">
              <w:rPr>
                <w:rFonts w:ascii="Calibri" w:eastAsia="Calibri" w:hAnsi="Calibri" w:cs="Calibri"/>
                <w:sz w:val="22"/>
              </w:rPr>
              <w:t xml:space="preserve">  </w:t>
            </w:r>
            <w:r w:rsidR="00BD59A4">
              <w:t>RULE − Slave-only clocks</w:t>
            </w:r>
            <w:r w:rsidR="00BD59A4">
              <w:tab/>
            </w:r>
            <w:r w:rsidR="00BD59A4">
              <w:fldChar w:fldCharType="begin"/>
            </w:r>
            <w:r w:rsidR="00BD59A4">
              <w:instrText>PAGEREF _Toc16537 \h</w:instrText>
            </w:r>
            <w:r w:rsidR="00BD59A4">
              <w:fldChar w:fldCharType="separate"/>
            </w:r>
            <w:r w:rsidR="00744DE4">
              <w:rPr>
                <w:noProof/>
              </w:rPr>
              <w:t>10</w:t>
            </w:r>
            <w:r w:rsidR="00BD59A4">
              <w:fldChar w:fldCharType="end"/>
            </w:r>
          </w:hyperlink>
        </w:p>
        <w:p w14:paraId="52BD4D1C" w14:textId="6293CD56" w:rsidR="0062175B" w:rsidRDefault="007D6659">
          <w:pPr>
            <w:pStyle w:val="TOC3"/>
            <w:tabs>
              <w:tab w:val="right" w:leader="dot" w:pos="8637"/>
            </w:tabs>
          </w:pPr>
          <w:hyperlink w:anchor="_Toc16538">
            <w:r w:rsidR="00BD59A4">
              <w:t>2.8</w:t>
            </w:r>
            <w:r w:rsidR="00BD59A4">
              <w:rPr>
                <w:rFonts w:ascii="Calibri" w:eastAsia="Calibri" w:hAnsi="Calibri" w:cs="Calibri"/>
                <w:sz w:val="22"/>
              </w:rPr>
              <w:t xml:space="preserve">  </w:t>
            </w:r>
            <w:r w:rsidR="00BD59A4">
              <w:t>C</w:t>
            </w:r>
            <w:r w:rsidR="00BD59A4">
              <w:rPr>
                <w:sz w:val="16"/>
              </w:rPr>
              <w:t xml:space="preserve">OMMUNICATION </w:t>
            </w:r>
            <w:r w:rsidR="00BD59A4">
              <w:t>M</w:t>
            </w:r>
            <w:r w:rsidR="00BD59A4">
              <w:rPr>
                <w:sz w:val="16"/>
              </w:rPr>
              <w:t>ODEL</w:t>
            </w:r>
            <w:r w:rsidR="00BD59A4">
              <w:tab/>
            </w:r>
            <w:r w:rsidR="00BD59A4">
              <w:fldChar w:fldCharType="begin"/>
            </w:r>
            <w:r w:rsidR="00BD59A4">
              <w:instrText>PAGEREF _Toc16538 \h</w:instrText>
            </w:r>
            <w:r w:rsidR="00BD59A4">
              <w:fldChar w:fldCharType="separate"/>
            </w:r>
            <w:r w:rsidR="00744DE4">
              <w:rPr>
                <w:noProof/>
              </w:rPr>
              <w:t>10</w:t>
            </w:r>
            <w:r w:rsidR="00BD59A4">
              <w:fldChar w:fldCharType="end"/>
            </w:r>
          </w:hyperlink>
        </w:p>
        <w:p w14:paraId="52BD4D1D" w14:textId="3D696EF7" w:rsidR="0062175B" w:rsidRDefault="007D6659">
          <w:pPr>
            <w:pStyle w:val="TOC5"/>
            <w:tabs>
              <w:tab w:val="right" w:leader="dot" w:pos="8637"/>
            </w:tabs>
          </w:pPr>
          <w:hyperlink w:anchor="_Toc16539">
            <w:r w:rsidR="00BD59A4">
              <w:t>2.8.1</w:t>
            </w:r>
            <w:r w:rsidR="00BD59A4">
              <w:rPr>
                <w:rFonts w:ascii="Calibri" w:eastAsia="Calibri" w:hAnsi="Calibri" w:cs="Calibri"/>
                <w:sz w:val="22"/>
              </w:rPr>
              <w:t xml:space="preserve">  </w:t>
            </w:r>
            <w:r w:rsidR="00BD59A4">
              <w:t>RULE − Multicast communication model</w:t>
            </w:r>
            <w:r w:rsidR="00BD59A4">
              <w:tab/>
            </w:r>
            <w:r w:rsidR="00BD59A4">
              <w:fldChar w:fldCharType="begin"/>
            </w:r>
            <w:r w:rsidR="00BD59A4">
              <w:instrText>PAGEREF _Toc16539 \h</w:instrText>
            </w:r>
            <w:r w:rsidR="00BD59A4">
              <w:fldChar w:fldCharType="separate"/>
            </w:r>
            <w:r w:rsidR="00744DE4">
              <w:rPr>
                <w:noProof/>
              </w:rPr>
              <w:t>10</w:t>
            </w:r>
            <w:r w:rsidR="00BD59A4">
              <w:fldChar w:fldCharType="end"/>
            </w:r>
          </w:hyperlink>
        </w:p>
        <w:p w14:paraId="52BD4D1E" w14:textId="01760BF3" w:rsidR="0062175B" w:rsidRDefault="007D6659">
          <w:pPr>
            <w:pStyle w:val="TOC5"/>
            <w:tabs>
              <w:tab w:val="right" w:leader="dot" w:pos="8637"/>
            </w:tabs>
          </w:pPr>
          <w:hyperlink w:anchor="_Toc16540">
            <w:r w:rsidR="00BD59A4">
              <w:t>2.8.2</w:t>
            </w:r>
            <w:r w:rsidR="00BD59A4">
              <w:rPr>
                <w:rFonts w:ascii="Calibri" w:eastAsia="Calibri" w:hAnsi="Calibri" w:cs="Calibri"/>
                <w:sz w:val="22"/>
              </w:rPr>
              <w:t xml:space="preserve">  </w:t>
            </w:r>
            <w:r w:rsidR="00BD59A4">
              <w:t>Permission − Unicast communication model</w:t>
            </w:r>
            <w:r w:rsidR="00BD59A4">
              <w:tab/>
            </w:r>
            <w:r w:rsidR="00BD59A4">
              <w:fldChar w:fldCharType="begin"/>
            </w:r>
            <w:r w:rsidR="00BD59A4">
              <w:instrText>PAGEREF _Toc16540 \h</w:instrText>
            </w:r>
            <w:r w:rsidR="00BD59A4">
              <w:fldChar w:fldCharType="separate"/>
            </w:r>
            <w:r w:rsidR="00744DE4">
              <w:rPr>
                <w:noProof/>
              </w:rPr>
              <w:t>11</w:t>
            </w:r>
            <w:r w:rsidR="00BD59A4">
              <w:fldChar w:fldCharType="end"/>
            </w:r>
          </w:hyperlink>
        </w:p>
        <w:p w14:paraId="52BD4D1F" w14:textId="47E340DD" w:rsidR="0062175B" w:rsidRDefault="007D6659">
          <w:pPr>
            <w:pStyle w:val="TOC3"/>
            <w:tabs>
              <w:tab w:val="right" w:leader="dot" w:pos="8637"/>
            </w:tabs>
          </w:pPr>
          <w:hyperlink w:anchor="_Toc16541">
            <w:r w:rsidR="00BD59A4">
              <w:t>2.9</w:t>
            </w:r>
            <w:r w:rsidR="00BD59A4">
              <w:rPr>
                <w:rFonts w:ascii="Calibri" w:eastAsia="Calibri" w:hAnsi="Calibri" w:cs="Calibri"/>
                <w:sz w:val="22"/>
              </w:rPr>
              <w:t xml:space="preserve">  </w:t>
            </w:r>
            <w:r w:rsidR="00BD59A4">
              <w:t>T</w:t>
            </w:r>
            <w:r w:rsidR="00BD59A4">
              <w:rPr>
                <w:sz w:val="16"/>
              </w:rPr>
              <w:t>IMESCALE</w:t>
            </w:r>
            <w:r w:rsidR="00BD59A4">
              <w:tab/>
            </w:r>
            <w:r w:rsidR="00BD59A4">
              <w:fldChar w:fldCharType="begin"/>
            </w:r>
            <w:r w:rsidR="00BD59A4">
              <w:instrText>PAGEREF _Toc16541 \h</w:instrText>
            </w:r>
            <w:r w:rsidR="00BD59A4">
              <w:fldChar w:fldCharType="separate"/>
            </w:r>
            <w:r w:rsidR="00744DE4">
              <w:rPr>
                <w:noProof/>
              </w:rPr>
              <w:t>11</w:t>
            </w:r>
            <w:r w:rsidR="00BD59A4">
              <w:fldChar w:fldCharType="end"/>
            </w:r>
          </w:hyperlink>
        </w:p>
        <w:p w14:paraId="52BD4D20" w14:textId="448B6D79" w:rsidR="0062175B" w:rsidRDefault="007D6659">
          <w:pPr>
            <w:pStyle w:val="TOC5"/>
            <w:tabs>
              <w:tab w:val="right" w:leader="dot" w:pos="8637"/>
            </w:tabs>
          </w:pPr>
          <w:hyperlink w:anchor="_Toc16542">
            <w:r w:rsidR="00BD59A4">
              <w:t>2.9.1</w:t>
            </w:r>
            <w:r w:rsidR="00BD59A4">
              <w:rPr>
                <w:rFonts w:ascii="Calibri" w:eastAsia="Calibri" w:hAnsi="Calibri" w:cs="Calibri"/>
                <w:sz w:val="22"/>
              </w:rPr>
              <w:t xml:space="preserve">  </w:t>
            </w:r>
            <w:r w:rsidR="00BD59A4">
              <w:t>RULE − PTP timescale</w:t>
            </w:r>
            <w:r w:rsidR="00BD59A4">
              <w:tab/>
            </w:r>
            <w:r w:rsidR="00BD59A4">
              <w:fldChar w:fldCharType="begin"/>
            </w:r>
            <w:r w:rsidR="00BD59A4">
              <w:instrText>PAGEREF _Toc16542 \h</w:instrText>
            </w:r>
            <w:r w:rsidR="00BD59A4">
              <w:fldChar w:fldCharType="separate"/>
            </w:r>
            <w:r w:rsidR="00744DE4">
              <w:rPr>
                <w:noProof/>
              </w:rPr>
              <w:t>11</w:t>
            </w:r>
            <w:r w:rsidR="00BD59A4">
              <w:fldChar w:fldCharType="end"/>
            </w:r>
          </w:hyperlink>
        </w:p>
        <w:p w14:paraId="52BD4D21" w14:textId="21023A68" w:rsidR="0062175B" w:rsidRDefault="007D6659">
          <w:pPr>
            <w:pStyle w:val="TOC5"/>
            <w:tabs>
              <w:tab w:val="right" w:leader="dot" w:pos="8637"/>
            </w:tabs>
          </w:pPr>
          <w:hyperlink w:anchor="_Toc16543">
            <w:r w:rsidR="00BD59A4">
              <w:t>2.9.2</w:t>
            </w:r>
            <w:r w:rsidR="00BD59A4">
              <w:rPr>
                <w:rFonts w:ascii="Calibri" w:eastAsia="Calibri" w:hAnsi="Calibri" w:cs="Calibri"/>
                <w:sz w:val="22"/>
              </w:rPr>
              <w:t xml:space="preserve">  </w:t>
            </w:r>
            <w:r w:rsidR="00BD59A4">
              <w:t>Permission − ARB timescale</w:t>
            </w:r>
            <w:r w:rsidR="00BD59A4">
              <w:tab/>
            </w:r>
            <w:r w:rsidR="00BD59A4">
              <w:fldChar w:fldCharType="begin"/>
            </w:r>
            <w:r w:rsidR="00BD59A4">
              <w:instrText>PAGEREF _Toc16543 \h</w:instrText>
            </w:r>
            <w:r w:rsidR="00BD59A4">
              <w:fldChar w:fldCharType="separate"/>
            </w:r>
            <w:r w:rsidR="00744DE4">
              <w:rPr>
                <w:noProof/>
              </w:rPr>
              <w:t>11</w:t>
            </w:r>
            <w:r w:rsidR="00BD59A4">
              <w:fldChar w:fldCharType="end"/>
            </w:r>
          </w:hyperlink>
        </w:p>
        <w:p w14:paraId="52BD4D22" w14:textId="7F656662" w:rsidR="0062175B" w:rsidRDefault="007D6659">
          <w:pPr>
            <w:pStyle w:val="TOC5"/>
            <w:tabs>
              <w:tab w:val="right" w:leader="dot" w:pos="8637"/>
            </w:tabs>
          </w:pPr>
          <w:hyperlink w:anchor="_Toc16544">
            <w:r w:rsidR="00BD59A4">
              <w:t>2.9.3</w:t>
            </w:r>
            <w:r w:rsidR="00BD59A4">
              <w:rPr>
                <w:rFonts w:ascii="Calibri" w:eastAsia="Calibri" w:hAnsi="Calibri" w:cs="Calibri"/>
                <w:sz w:val="22"/>
              </w:rPr>
              <w:t xml:space="preserve"> </w:t>
            </w:r>
            <w:r w:rsidR="00BD59A4">
              <w:t>RULE − Grandmaster clockClass</w:t>
            </w:r>
            <w:r w:rsidR="00BD59A4">
              <w:tab/>
            </w:r>
            <w:r w:rsidR="00BD59A4">
              <w:fldChar w:fldCharType="begin"/>
            </w:r>
            <w:r w:rsidR="00BD59A4">
              <w:instrText>PAGEREF _Toc16544 \h</w:instrText>
            </w:r>
            <w:r w:rsidR="00BD59A4">
              <w:fldChar w:fldCharType="separate"/>
            </w:r>
            <w:r w:rsidR="00744DE4">
              <w:rPr>
                <w:noProof/>
              </w:rPr>
              <w:t>11</w:t>
            </w:r>
            <w:r w:rsidR="00BD59A4">
              <w:fldChar w:fldCharType="end"/>
            </w:r>
          </w:hyperlink>
        </w:p>
        <w:p w14:paraId="52BD4D23" w14:textId="0C44E36A" w:rsidR="0062175B" w:rsidRDefault="007D6659">
          <w:pPr>
            <w:pStyle w:val="TOC5"/>
            <w:tabs>
              <w:tab w:val="right" w:leader="dot" w:pos="8637"/>
            </w:tabs>
          </w:pPr>
          <w:hyperlink w:anchor="_Toc16545">
            <w:r w:rsidR="00BD59A4">
              <w:t>2.9.4</w:t>
            </w:r>
            <w:r w:rsidR="00BD59A4">
              <w:rPr>
                <w:rFonts w:ascii="Calibri" w:eastAsia="Calibri" w:hAnsi="Calibri" w:cs="Calibri"/>
                <w:sz w:val="22"/>
              </w:rPr>
              <w:t xml:space="preserve"> </w:t>
            </w:r>
            <w:r w:rsidR="00BD59A4">
              <w:t>RULE − Grandmaster clockClass degradation</w:t>
            </w:r>
            <w:r w:rsidR="00BD59A4">
              <w:tab/>
            </w:r>
            <w:r w:rsidR="00BD59A4">
              <w:fldChar w:fldCharType="begin"/>
            </w:r>
            <w:r w:rsidR="00BD59A4">
              <w:instrText>PAGEREF _Toc16545 \h</w:instrText>
            </w:r>
            <w:r w:rsidR="00BD59A4">
              <w:fldChar w:fldCharType="separate"/>
            </w:r>
            <w:r w:rsidR="00744DE4">
              <w:rPr>
                <w:noProof/>
              </w:rPr>
              <w:t>11</w:t>
            </w:r>
            <w:r w:rsidR="00BD59A4">
              <w:fldChar w:fldCharType="end"/>
            </w:r>
          </w:hyperlink>
        </w:p>
        <w:p w14:paraId="52BD4D24" w14:textId="0F4E5AFA" w:rsidR="0062175B" w:rsidRDefault="007D6659">
          <w:pPr>
            <w:pStyle w:val="TOC5"/>
            <w:tabs>
              <w:tab w:val="right" w:leader="dot" w:pos="8637"/>
            </w:tabs>
          </w:pPr>
          <w:hyperlink w:anchor="_Toc16546">
            <w:r w:rsidR="00BD59A4">
              <w:t>2.9.5</w:t>
            </w:r>
            <w:r w:rsidR="00BD59A4">
              <w:rPr>
                <w:rFonts w:ascii="Calibri" w:eastAsia="Calibri" w:hAnsi="Calibri" w:cs="Calibri"/>
                <w:sz w:val="22"/>
              </w:rPr>
              <w:t xml:space="preserve">  </w:t>
            </w:r>
            <w:r w:rsidR="00BD59A4">
              <w:t>Rule − Ordinary clockClass</w:t>
            </w:r>
            <w:r w:rsidR="00BD59A4">
              <w:tab/>
            </w:r>
            <w:r w:rsidR="00BD59A4">
              <w:fldChar w:fldCharType="begin"/>
            </w:r>
            <w:r w:rsidR="00BD59A4">
              <w:instrText>PAGEREF _Toc16546 \h</w:instrText>
            </w:r>
            <w:r w:rsidR="00BD59A4">
              <w:fldChar w:fldCharType="separate"/>
            </w:r>
            <w:r w:rsidR="00744DE4">
              <w:rPr>
                <w:noProof/>
              </w:rPr>
              <w:t>11</w:t>
            </w:r>
            <w:r w:rsidR="00BD59A4">
              <w:fldChar w:fldCharType="end"/>
            </w:r>
          </w:hyperlink>
        </w:p>
        <w:p w14:paraId="52BD4D25" w14:textId="74753F65" w:rsidR="0062175B" w:rsidRDefault="007D6659">
          <w:pPr>
            <w:pStyle w:val="TOC5"/>
            <w:tabs>
              <w:tab w:val="right" w:leader="dot" w:pos="8637"/>
            </w:tabs>
          </w:pPr>
          <w:hyperlink w:anchor="_Toc16547">
            <w:r w:rsidR="00BD59A4">
              <w:t>2.9.6</w:t>
            </w:r>
            <w:r w:rsidR="00BD59A4">
              <w:rPr>
                <w:rFonts w:ascii="Calibri" w:eastAsia="Calibri" w:hAnsi="Calibri" w:cs="Calibri"/>
                <w:sz w:val="22"/>
              </w:rPr>
              <w:t xml:space="preserve">  </w:t>
            </w:r>
            <w:r w:rsidR="00BD59A4">
              <w:t>RULE − Grandmaster timescale</w:t>
            </w:r>
            <w:r w:rsidR="00BD59A4">
              <w:tab/>
            </w:r>
            <w:r w:rsidR="00BD59A4">
              <w:fldChar w:fldCharType="begin"/>
            </w:r>
            <w:r w:rsidR="00BD59A4">
              <w:instrText>PAGEREF _Toc16547 \h</w:instrText>
            </w:r>
            <w:r w:rsidR="00BD59A4">
              <w:fldChar w:fldCharType="separate"/>
            </w:r>
            <w:r w:rsidR="00744DE4">
              <w:rPr>
                <w:noProof/>
              </w:rPr>
              <w:t>12</w:t>
            </w:r>
            <w:r w:rsidR="00BD59A4">
              <w:fldChar w:fldCharType="end"/>
            </w:r>
          </w:hyperlink>
        </w:p>
        <w:p w14:paraId="52BD4D26" w14:textId="211EFE49" w:rsidR="0062175B" w:rsidRDefault="007D6659">
          <w:pPr>
            <w:pStyle w:val="TOC5"/>
            <w:tabs>
              <w:tab w:val="right" w:leader="dot" w:pos="8637"/>
            </w:tabs>
          </w:pPr>
          <w:hyperlink w:anchor="_Toc16548">
            <w:r w:rsidR="00BD59A4">
              <w:t>2.9.7</w:t>
            </w:r>
            <w:r w:rsidR="00BD59A4">
              <w:rPr>
                <w:rFonts w:ascii="Calibri" w:eastAsia="Calibri" w:hAnsi="Calibri" w:cs="Calibri"/>
                <w:sz w:val="22"/>
              </w:rPr>
              <w:t xml:space="preserve">  </w:t>
            </w:r>
            <w:r w:rsidR="00BD59A4">
              <w:t>RULE − Configuration of clocks</w:t>
            </w:r>
            <w:r w:rsidR="00BD59A4">
              <w:tab/>
            </w:r>
            <w:r w:rsidR="00BD59A4">
              <w:fldChar w:fldCharType="begin"/>
            </w:r>
            <w:r w:rsidR="00BD59A4">
              <w:instrText>PAGEREF _Toc16548 \h</w:instrText>
            </w:r>
            <w:r w:rsidR="00BD59A4">
              <w:fldChar w:fldCharType="separate"/>
            </w:r>
            <w:r w:rsidR="00744DE4">
              <w:rPr>
                <w:noProof/>
              </w:rPr>
              <w:t>12</w:t>
            </w:r>
            <w:r w:rsidR="00BD59A4">
              <w:fldChar w:fldCharType="end"/>
            </w:r>
          </w:hyperlink>
        </w:p>
        <w:p w14:paraId="52BD4D27" w14:textId="5E3A9ABE" w:rsidR="0062175B" w:rsidRDefault="007D6659">
          <w:pPr>
            <w:pStyle w:val="TOC3"/>
            <w:tabs>
              <w:tab w:val="right" w:leader="dot" w:pos="8637"/>
            </w:tabs>
          </w:pPr>
          <w:hyperlink w:anchor="_Toc16549">
            <w:r w:rsidR="00BD59A4">
              <w:t>2.10</w:t>
            </w:r>
            <w:r w:rsidR="00BD59A4">
              <w:rPr>
                <w:rFonts w:ascii="Calibri" w:eastAsia="Calibri" w:hAnsi="Calibri" w:cs="Calibri"/>
                <w:sz w:val="22"/>
              </w:rPr>
              <w:t xml:space="preserve">  </w:t>
            </w:r>
            <w:r w:rsidR="00BD59A4">
              <w:t>C</w:t>
            </w:r>
            <w:r w:rsidR="00BD59A4">
              <w:rPr>
                <w:sz w:val="16"/>
              </w:rPr>
              <w:t xml:space="preserve">LAUSE </w:t>
            </w:r>
            <w:r w:rsidR="00BD59A4">
              <w:t>16</w:t>
            </w:r>
            <w:r w:rsidR="00BD59A4">
              <w:rPr>
                <w:sz w:val="16"/>
              </w:rPr>
              <w:t xml:space="preserve"> AND </w:t>
            </w:r>
            <w:r w:rsidR="00BD59A4">
              <w:t>17</w:t>
            </w:r>
            <w:r w:rsidR="00BD59A4">
              <w:rPr>
                <w:sz w:val="16"/>
              </w:rPr>
              <w:t xml:space="preserve"> </w:t>
            </w:r>
            <w:r w:rsidR="00BD59A4">
              <w:t>A</w:t>
            </w:r>
            <w:r w:rsidR="00BD59A4">
              <w:rPr>
                <w:sz w:val="16"/>
              </w:rPr>
              <w:t xml:space="preserve">NNEX </w:t>
            </w:r>
            <w:r w:rsidR="00BD59A4">
              <w:t>K</w:t>
            </w:r>
            <w:r w:rsidR="00BD59A4">
              <w:rPr>
                <w:sz w:val="16"/>
              </w:rPr>
              <w:t xml:space="preserve"> AND </w:t>
            </w:r>
            <w:r w:rsidR="00BD59A4">
              <w:t>L</w:t>
            </w:r>
            <w:r w:rsidR="00BD59A4">
              <w:rPr>
                <w:sz w:val="16"/>
              </w:rPr>
              <w:t xml:space="preserve"> </w:t>
            </w:r>
            <w:r w:rsidR="00BD59A4">
              <w:t>O</w:t>
            </w:r>
            <w:r w:rsidR="00BD59A4">
              <w:rPr>
                <w:sz w:val="16"/>
              </w:rPr>
              <w:t>PTIONS</w:t>
            </w:r>
            <w:r w:rsidR="00BD59A4">
              <w:tab/>
            </w:r>
            <w:r w:rsidR="00BD59A4">
              <w:fldChar w:fldCharType="begin"/>
            </w:r>
            <w:r w:rsidR="00BD59A4">
              <w:instrText>PAGEREF _Toc16549 \h</w:instrText>
            </w:r>
            <w:r w:rsidR="00BD59A4">
              <w:fldChar w:fldCharType="separate"/>
            </w:r>
            <w:r w:rsidR="00744DE4">
              <w:rPr>
                <w:noProof/>
              </w:rPr>
              <w:t>12</w:t>
            </w:r>
            <w:r w:rsidR="00BD59A4">
              <w:fldChar w:fldCharType="end"/>
            </w:r>
          </w:hyperlink>
        </w:p>
        <w:p w14:paraId="52BD4D28" w14:textId="40FD84DD" w:rsidR="0062175B" w:rsidRDefault="007D6659">
          <w:pPr>
            <w:pStyle w:val="TOC5"/>
            <w:tabs>
              <w:tab w:val="right" w:leader="dot" w:pos="8637"/>
            </w:tabs>
          </w:pPr>
          <w:hyperlink w:anchor="_Toc16550">
            <w:r w:rsidR="00BD59A4">
              <w:t>2.10.1</w:t>
            </w:r>
            <w:r w:rsidR="00BD59A4">
              <w:rPr>
                <w:rFonts w:ascii="Calibri" w:eastAsia="Calibri" w:hAnsi="Calibri" w:cs="Calibri"/>
                <w:sz w:val="22"/>
              </w:rPr>
              <w:t xml:space="preserve">  </w:t>
            </w:r>
            <w:r w:rsidR="00BD59A4">
              <w:t>Recommendation − Implementation of options</w:t>
            </w:r>
            <w:r w:rsidR="00BD59A4">
              <w:tab/>
            </w:r>
            <w:r w:rsidR="00BD59A4">
              <w:fldChar w:fldCharType="begin"/>
            </w:r>
            <w:r w:rsidR="00BD59A4">
              <w:instrText>PAGEREF _Toc16550 \h</w:instrText>
            </w:r>
            <w:r w:rsidR="00BD59A4">
              <w:fldChar w:fldCharType="separate"/>
            </w:r>
            <w:r w:rsidR="00744DE4">
              <w:rPr>
                <w:noProof/>
              </w:rPr>
              <w:t>12</w:t>
            </w:r>
            <w:r w:rsidR="00BD59A4">
              <w:fldChar w:fldCharType="end"/>
            </w:r>
          </w:hyperlink>
        </w:p>
        <w:p w14:paraId="52BD4D29" w14:textId="79970A7E" w:rsidR="0062175B" w:rsidRDefault="007D6659">
          <w:pPr>
            <w:pStyle w:val="TOC5"/>
            <w:tabs>
              <w:tab w:val="right" w:leader="dot" w:pos="8637"/>
            </w:tabs>
          </w:pPr>
          <w:hyperlink w:anchor="_Toc16551">
            <w:r w:rsidR="00BD59A4">
              <w:t>2.10.2</w:t>
            </w:r>
            <w:r w:rsidR="00BD59A4">
              <w:rPr>
                <w:rFonts w:ascii="Calibri" w:eastAsia="Calibri" w:hAnsi="Calibri" w:cs="Calibri"/>
                <w:sz w:val="22"/>
              </w:rPr>
              <w:t xml:space="preserve"> </w:t>
            </w:r>
            <w:r w:rsidR="00BD59A4">
              <w:t>Permission − Unicast negotiation option</w:t>
            </w:r>
            <w:r w:rsidR="00BD59A4">
              <w:tab/>
            </w:r>
            <w:r w:rsidR="00BD59A4">
              <w:fldChar w:fldCharType="begin"/>
            </w:r>
            <w:r w:rsidR="00BD59A4">
              <w:instrText>PAGEREF _Toc16551 \h</w:instrText>
            </w:r>
            <w:r w:rsidR="00BD59A4">
              <w:fldChar w:fldCharType="separate"/>
            </w:r>
            <w:r w:rsidR="00744DE4">
              <w:rPr>
                <w:noProof/>
              </w:rPr>
              <w:t>12</w:t>
            </w:r>
            <w:r w:rsidR="00BD59A4">
              <w:fldChar w:fldCharType="end"/>
            </w:r>
          </w:hyperlink>
        </w:p>
        <w:p w14:paraId="52BD4D2A" w14:textId="22BB2D42" w:rsidR="0062175B" w:rsidRDefault="007D6659">
          <w:pPr>
            <w:pStyle w:val="TOC5"/>
            <w:tabs>
              <w:tab w:val="right" w:leader="dot" w:pos="8637"/>
            </w:tabs>
          </w:pPr>
          <w:hyperlink w:anchor="_Toc16552">
            <w:r w:rsidR="00BD59A4">
              <w:t>2.10.3</w:t>
            </w:r>
            <w:r w:rsidR="00BD59A4">
              <w:rPr>
                <w:rFonts w:ascii="Calibri" w:eastAsia="Calibri" w:hAnsi="Calibri" w:cs="Calibri"/>
                <w:sz w:val="22"/>
              </w:rPr>
              <w:t xml:space="preserve"> </w:t>
            </w:r>
            <w:r w:rsidR="00BD59A4">
              <w:t>Permission − Master cluster table option</w:t>
            </w:r>
            <w:r w:rsidR="00BD59A4">
              <w:tab/>
            </w:r>
            <w:r w:rsidR="00BD59A4">
              <w:fldChar w:fldCharType="begin"/>
            </w:r>
            <w:r w:rsidR="00BD59A4">
              <w:instrText>PAGEREF _Toc16552 \h</w:instrText>
            </w:r>
            <w:r w:rsidR="00BD59A4">
              <w:fldChar w:fldCharType="separate"/>
            </w:r>
            <w:r w:rsidR="00744DE4">
              <w:rPr>
                <w:noProof/>
              </w:rPr>
              <w:t>12</w:t>
            </w:r>
            <w:r w:rsidR="00BD59A4">
              <w:fldChar w:fldCharType="end"/>
            </w:r>
          </w:hyperlink>
        </w:p>
        <w:p w14:paraId="52BD4D2B" w14:textId="59C34C12" w:rsidR="0062175B" w:rsidRDefault="007D6659">
          <w:pPr>
            <w:pStyle w:val="TOC5"/>
            <w:tabs>
              <w:tab w:val="right" w:leader="dot" w:pos="8637"/>
            </w:tabs>
          </w:pPr>
          <w:hyperlink w:anchor="_Toc16553">
            <w:r w:rsidR="00BD59A4">
              <w:t>2.10.4</w:t>
            </w:r>
            <w:r w:rsidR="00BD59A4">
              <w:rPr>
                <w:rFonts w:ascii="Calibri" w:eastAsia="Calibri" w:hAnsi="Calibri" w:cs="Calibri"/>
                <w:sz w:val="22"/>
              </w:rPr>
              <w:t xml:space="preserve"> </w:t>
            </w:r>
            <w:r w:rsidR="00BD59A4">
              <w:t>RULE − Use unicast option with master cluster table option</w:t>
            </w:r>
            <w:r w:rsidR="00BD59A4">
              <w:tab/>
            </w:r>
            <w:r w:rsidR="00BD59A4">
              <w:fldChar w:fldCharType="begin"/>
            </w:r>
            <w:r w:rsidR="00BD59A4">
              <w:instrText>PAGEREF _Toc16553 \h</w:instrText>
            </w:r>
            <w:r w:rsidR="00BD59A4">
              <w:fldChar w:fldCharType="separate"/>
            </w:r>
            <w:r w:rsidR="00744DE4">
              <w:rPr>
                <w:noProof/>
              </w:rPr>
              <w:t>12</w:t>
            </w:r>
            <w:r w:rsidR="00BD59A4">
              <w:fldChar w:fldCharType="end"/>
            </w:r>
          </w:hyperlink>
        </w:p>
        <w:p w14:paraId="52BD4D2C" w14:textId="1FF2AC43" w:rsidR="0062175B" w:rsidRDefault="007D6659">
          <w:pPr>
            <w:pStyle w:val="TOC5"/>
            <w:tabs>
              <w:tab w:val="right" w:leader="dot" w:pos="8637"/>
            </w:tabs>
          </w:pPr>
          <w:hyperlink w:anchor="_Toc16554">
            <w:r w:rsidR="00BD59A4">
              <w:t>2.10.5</w:t>
            </w:r>
            <w:r w:rsidR="00BD59A4">
              <w:rPr>
                <w:rFonts w:ascii="Calibri" w:eastAsia="Calibri" w:hAnsi="Calibri" w:cs="Calibri"/>
                <w:sz w:val="22"/>
              </w:rPr>
              <w:t xml:space="preserve">  </w:t>
            </w:r>
            <w:r w:rsidR="00BD59A4">
              <w:t>RULE − Options inactive by default</w:t>
            </w:r>
            <w:r w:rsidR="00BD59A4">
              <w:tab/>
            </w:r>
            <w:r w:rsidR="00BD59A4">
              <w:fldChar w:fldCharType="begin"/>
            </w:r>
            <w:r w:rsidR="00BD59A4">
              <w:instrText>PAGEREF _Toc16554 \h</w:instrText>
            </w:r>
            <w:r w:rsidR="00BD59A4">
              <w:fldChar w:fldCharType="separate"/>
            </w:r>
            <w:r w:rsidR="00744DE4">
              <w:rPr>
                <w:noProof/>
              </w:rPr>
              <w:t>12</w:t>
            </w:r>
            <w:r w:rsidR="00BD59A4">
              <w:fldChar w:fldCharType="end"/>
            </w:r>
          </w:hyperlink>
        </w:p>
        <w:p w14:paraId="52BD4D2D" w14:textId="69CA6181" w:rsidR="0062175B" w:rsidRDefault="007D6659">
          <w:pPr>
            <w:pStyle w:val="TOC3"/>
            <w:tabs>
              <w:tab w:val="right" w:leader="dot" w:pos="8637"/>
            </w:tabs>
          </w:pPr>
          <w:hyperlink w:anchor="_Toc16555">
            <w:r w:rsidR="00BD59A4">
              <w:t>2.11</w:t>
            </w:r>
            <w:r w:rsidR="00BD59A4">
              <w:rPr>
                <w:rFonts w:ascii="Calibri" w:eastAsia="Calibri" w:hAnsi="Calibri" w:cs="Calibri"/>
                <w:sz w:val="22"/>
              </w:rPr>
              <w:t xml:space="preserve">  </w:t>
            </w:r>
            <w:r w:rsidR="00BD59A4">
              <w:t>S</w:t>
            </w:r>
            <w:r w:rsidR="00BD59A4">
              <w:rPr>
                <w:sz w:val="16"/>
              </w:rPr>
              <w:t xml:space="preserve">YNCHRONIZATION </w:t>
            </w:r>
            <w:r w:rsidR="00BD59A4">
              <w:t>I</w:t>
            </w:r>
            <w:r w:rsidR="00BD59A4">
              <w:rPr>
                <w:sz w:val="16"/>
              </w:rPr>
              <w:t>NTERVAL AND THE VALUE OF LOG</w:t>
            </w:r>
            <w:r w:rsidR="00BD59A4">
              <w:t>S</w:t>
            </w:r>
            <w:r w:rsidR="00BD59A4">
              <w:rPr>
                <w:sz w:val="16"/>
              </w:rPr>
              <w:t>YNC</w:t>
            </w:r>
            <w:r w:rsidR="00BD59A4">
              <w:t>I</w:t>
            </w:r>
            <w:r w:rsidR="00BD59A4">
              <w:rPr>
                <w:sz w:val="16"/>
              </w:rPr>
              <w:t>NTERVAL</w:t>
            </w:r>
            <w:r w:rsidR="00BD59A4">
              <w:tab/>
            </w:r>
            <w:r w:rsidR="00BD59A4">
              <w:fldChar w:fldCharType="begin"/>
            </w:r>
            <w:r w:rsidR="00BD59A4">
              <w:instrText>PAGEREF _Toc16555 \h</w:instrText>
            </w:r>
            <w:r w:rsidR="00BD59A4">
              <w:fldChar w:fldCharType="separate"/>
            </w:r>
            <w:r w:rsidR="00744DE4">
              <w:rPr>
                <w:noProof/>
              </w:rPr>
              <w:t>12</w:t>
            </w:r>
            <w:r w:rsidR="00BD59A4">
              <w:fldChar w:fldCharType="end"/>
            </w:r>
          </w:hyperlink>
        </w:p>
        <w:p w14:paraId="52BD4D2E" w14:textId="167D1B10" w:rsidR="0062175B" w:rsidRDefault="007D6659">
          <w:pPr>
            <w:pStyle w:val="TOC5"/>
            <w:tabs>
              <w:tab w:val="right" w:leader="dot" w:pos="8637"/>
            </w:tabs>
          </w:pPr>
          <w:hyperlink w:anchor="_Toc16556">
            <w:r w:rsidR="00BD59A4">
              <w:t>2.11.1</w:t>
            </w:r>
            <w:r w:rsidR="00BD59A4">
              <w:rPr>
                <w:rFonts w:ascii="Calibri" w:eastAsia="Calibri" w:hAnsi="Calibri" w:cs="Calibri"/>
                <w:sz w:val="22"/>
              </w:rPr>
              <w:t xml:space="preserve"> </w:t>
            </w:r>
            <w:r w:rsidR="00BD59A4">
              <w:t>RULE − logSyncInterval required values</w:t>
            </w:r>
            <w:r w:rsidR="00BD59A4">
              <w:tab/>
            </w:r>
            <w:r w:rsidR="00BD59A4">
              <w:fldChar w:fldCharType="begin"/>
            </w:r>
            <w:r w:rsidR="00BD59A4">
              <w:instrText>PAGEREF _Toc16556 \h</w:instrText>
            </w:r>
            <w:r w:rsidR="00BD59A4">
              <w:fldChar w:fldCharType="separate"/>
            </w:r>
            <w:r w:rsidR="00744DE4">
              <w:rPr>
                <w:noProof/>
              </w:rPr>
              <w:t>12</w:t>
            </w:r>
            <w:r w:rsidR="00BD59A4">
              <w:fldChar w:fldCharType="end"/>
            </w:r>
          </w:hyperlink>
        </w:p>
        <w:p w14:paraId="52BD4D2F" w14:textId="5A7B4DA3" w:rsidR="0062175B" w:rsidRDefault="007D6659">
          <w:pPr>
            <w:pStyle w:val="TOC5"/>
            <w:tabs>
              <w:tab w:val="right" w:leader="dot" w:pos="8637"/>
            </w:tabs>
          </w:pPr>
          <w:hyperlink w:anchor="_Toc16557">
            <w:r w:rsidR="00BD59A4">
              <w:t>2.11.2</w:t>
            </w:r>
            <w:r w:rsidR="00BD59A4">
              <w:rPr>
                <w:rFonts w:ascii="Calibri" w:eastAsia="Calibri" w:hAnsi="Calibri" w:cs="Calibri"/>
                <w:sz w:val="22"/>
              </w:rPr>
              <w:t xml:space="preserve"> </w:t>
            </w:r>
            <w:r w:rsidR="00BD59A4">
              <w:t>Recommendation − logSyncInterval recommended values</w:t>
            </w:r>
            <w:r w:rsidR="00BD59A4">
              <w:tab/>
            </w:r>
            <w:r w:rsidR="00BD59A4">
              <w:fldChar w:fldCharType="begin"/>
            </w:r>
            <w:r w:rsidR="00BD59A4">
              <w:instrText>PAGEREF _Toc16557 \h</w:instrText>
            </w:r>
            <w:r w:rsidR="00BD59A4">
              <w:fldChar w:fldCharType="separate"/>
            </w:r>
            <w:r w:rsidR="00744DE4">
              <w:rPr>
                <w:noProof/>
              </w:rPr>
              <w:t>13</w:t>
            </w:r>
            <w:r w:rsidR="00BD59A4">
              <w:fldChar w:fldCharType="end"/>
            </w:r>
          </w:hyperlink>
        </w:p>
        <w:p w14:paraId="52BD4D30" w14:textId="05B52BCC" w:rsidR="0062175B" w:rsidRDefault="007D6659">
          <w:pPr>
            <w:pStyle w:val="TOC5"/>
            <w:tabs>
              <w:tab w:val="right" w:leader="dot" w:pos="8637"/>
            </w:tabs>
          </w:pPr>
          <w:hyperlink w:anchor="_Toc16558">
            <w:r w:rsidR="00BD59A4">
              <w:t>2.11.3</w:t>
            </w:r>
            <w:r w:rsidR="00BD59A4">
              <w:rPr>
                <w:rFonts w:ascii="Calibri" w:eastAsia="Calibri" w:hAnsi="Calibri" w:cs="Calibri"/>
                <w:sz w:val="22"/>
              </w:rPr>
              <w:t xml:space="preserve">  </w:t>
            </w:r>
            <w:r w:rsidR="00BD59A4">
              <w:t>Permission − Load balancing</w:t>
            </w:r>
            <w:r w:rsidR="00BD59A4">
              <w:tab/>
            </w:r>
            <w:r w:rsidR="00BD59A4">
              <w:fldChar w:fldCharType="begin"/>
            </w:r>
            <w:r w:rsidR="00BD59A4">
              <w:instrText>PAGEREF _Toc16558 \h</w:instrText>
            </w:r>
            <w:r w:rsidR="00BD59A4">
              <w:fldChar w:fldCharType="separate"/>
            </w:r>
            <w:r w:rsidR="00744DE4">
              <w:rPr>
                <w:noProof/>
              </w:rPr>
              <w:t>13</w:t>
            </w:r>
            <w:r w:rsidR="00BD59A4">
              <w:fldChar w:fldCharType="end"/>
            </w:r>
          </w:hyperlink>
        </w:p>
        <w:p w14:paraId="52BD4D31" w14:textId="3636EA41" w:rsidR="0062175B" w:rsidRDefault="007D6659">
          <w:pPr>
            <w:pStyle w:val="TOC4"/>
            <w:tabs>
              <w:tab w:val="right" w:leader="dot" w:pos="8637"/>
            </w:tabs>
          </w:pPr>
          <w:hyperlink w:anchor="_Toc16559">
            <w:r w:rsidR="00BD59A4">
              <w:t>2.11.4</w:t>
            </w:r>
            <w:r w:rsidR="00BD59A4">
              <w:rPr>
                <w:rFonts w:ascii="Calibri" w:eastAsia="Calibri" w:hAnsi="Calibri" w:cs="Calibri"/>
                <w:sz w:val="22"/>
              </w:rPr>
              <w:t xml:space="preserve">  </w:t>
            </w:r>
            <w:r w:rsidR="00BD59A4">
              <w:t>RULE − Synchronization at all values of logSyncInterval</w:t>
            </w:r>
            <w:r w:rsidR="00BD59A4">
              <w:tab/>
            </w:r>
            <w:r w:rsidR="00BD59A4">
              <w:fldChar w:fldCharType="begin"/>
            </w:r>
            <w:r w:rsidR="00BD59A4">
              <w:instrText>PAGEREF _Toc16559 \h</w:instrText>
            </w:r>
            <w:r w:rsidR="00BD59A4">
              <w:fldChar w:fldCharType="separate"/>
            </w:r>
            <w:r w:rsidR="00744DE4">
              <w:rPr>
                <w:noProof/>
              </w:rPr>
              <w:t>13</w:t>
            </w:r>
            <w:r w:rsidR="00BD59A4">
              <w:fldChar w:fldCharType="end"/>
            </w:r>
          </w:hyperlink>
        </w:p>
        <w:p w14:paraId="52BD4D32" w14:textId="7AF972B6" w:rsidR="0062175B" w:rsidRDefault="007D6659">
          <w:pPr>
            <w:pStyle w:val="TOC4"/>
            <w:tabs>
              <w:tab w:val="right" w:leader="dot" w:pos="8637"/>
            </w:tabs>
          </w:pPr>
          <w:hyperlink w:anchor="_Toc16560">
            <w:r w:rsidR="00BD59A4">
              <w:t>2.11.5</w:t>
            </w:r>
            <w:r w:rsidR="00BD59A4">
              <w:rPr>
                <w:rFonts w:ascii="Calibri" w:eastAsia="Calibri" w:hAnsi="Calibri" w:cs="Calibri"/>
                <w:sz w:val="22"/>
              </w:rPr>
              <w:t xml:space="preserve">  </w:t>
            </w:r>
            <w:r w:rsidR="00BD59A4">
              <w:t>RULE − Master message support at all values of logSyncInterval</w:t>
            </w:r>
            <w:r w:rsidR="00BD59A4">
              <w:tab/>
            </w:r>
            <w:r w:rsidR="00BD59A4">
              <w:fldChar w:fldCharType="begin"/>
            </w:r>
            <w:r w:rsidR="00BD59A4">
              <w:instrText>PAGEREF _Toc16560 \h</w:instrText>
            </w:r>
            <w:r w:rsidR="00BD59A4">
              <w:fldChar w:fldCharType="separate"/>
            </w:r>
            <w:r w:rsidR="00744DE4">
              <w:rPr>
                <w:noProof/>
              </w:rPr>
              <w:t>13</w:t>
            </w:r>
            <w:r w:rsidR="00BD59A4">
              <w:fldChar w:fldCharType="end"/>
            </w:r>
          </w:hyperlink>
        </w:p>
        <w:p w14:paraId="52BD4D33" w14:textId="36F818FD" w:rsidR="0062175B" w:rsidRDefault="007D6659">
          <w:pPr>
            <w:pStyle w:val="TOC4"/>
            <w:tabs>
              <w:tab w:val="right" w:leader="dot" w:pos="8637"/>
            </w:tabs>
          </w:pPr>
          <w:hyperlink w:anchor="_Toc16561">
            <w:r w:rsidR="00BD59A4">
              <w:t>2.11.6</w:t>
            </w:r>
            <w:r w:rsidR="00BD59A4">
              <w:rPr>
                <w:rFonts w:ascii="Calibri" w:eastAsia="Calibri" w:hAnsi="Calibri" w:cs="Calibri"/>
                <w:sz w:val="22"/>
              </w:rPr>
              <w:t xml:space="preserve">  </w:t>
            </w:r>
            <w:r w:rsidR="00BD59A4">
              <w:t>Recommendation − Minimum slave support on grandmaster clocks</w:t>
            </w:r>
            <w:r w:rsidR="00BD59A4">
              <w:tab/>
            </w:r>
            <w:r w:rsidR="00BD59A4">
              <w:fldChar w:fldCharType="begin"/>
            </w:r>
            <w:r w:rsidR="00BD59A4">
              <w:instrText>PAGEREF _Toc16561 \h</w:instrText>
            </w:r>
            <w:r w:rsidR="00BD59A4">
              <w:fldChar w:fldCharType="separate"/>
            </w:r>
            <w:r w:rsidR="00744DE4">
              <w:rPr>
                <w:noProof/>
              </w:rPr>
              <w:t>13</w:t>
            </w:r>
            <w:r w:rsidR="00BD59A4">
              <w:fldChar w:fldCharType="end"/>
            </w:r>
          </w:hyperlink>
        </w:p>
        <w:p w14:paraId="52BD4D34" w14:textId="3C469201" w:rsidR="0062175B" w:rsidRDefault="007D6659">
          <w:pPr>
            <w:pStyle w:val="TOC4"/>
            <w:tabs>
              <w:tab w:val="right" w:leader="dot" w:pos="8637"/>
            </w:tabs>
          </w:pPr>
          <w:hyperlink w:anchor="_Toc16562">
            <w:r w:rsidR="00BD59A4">
              <w:t>2.11.7</w:t>
            </w:r>
            <w:r w:rsidR="00BD59A4">
              <w:rPr>
                <w:rFonts w:ascii="Calibri" w:eastAsia="Calibri" w:hAnsi="Calibri" w:cs="Calibri"/>
                <w:sz w:val="22"/>
              </w:rPr>
              <w:t xml:space="preserve"> </w:t>
            </w:r>
            <w:r w:rsidR="00BD59A4">
              <w:t>Recommendation − Minimum message support on transparent clocks</w:t>
            </w:r>
            <w:r w:rsidR="00BD59A4">
              <w:tab/>
            </w:r>
            <w:r w:rsidR="00BD59A4">
              <w:fldChar w:fldCharType="begin"/>
            </w:r>
            <w:r w:rsidR="00BD59A4">
              <w:instrText>PAGEREF _Toc16562 \h</w:instrText>
            </w:r>
            <w:r w:rsidR="00BD59A4">
              <w:fldChar w:fldCharType="separate"/>
            </w:r>
            <w:r w:rsidR="00744DE4">
              <w:rPr>
                <w:noProof/>
              </w:rPr>
              <w:t>14</w:t>
            </w:r>
            <w:r w:rsidR="00BD59A4">
              <w:fldChar w:fldCharType="end"/>
            </w:r>
          </w:hyperlink>
        </w:p>
        <w:p w14:paraId="52BD4D35" w14:textId="39171205" w:rsidR="0062175B" w:rsidRDefault="007D6659">
          <w:pPr>
            <w:pStyle w:val="TOC2"/>
            <w:tabs>
              <w:tab w:val="right" w:leader="dot" w:pos="8637"/>
            </w:tabs>
          </w:pPr>
          <w:hyperlink w:anchor="_Toc16563">
            <w:r w:rsidR="00BD59A4">
              <w:t>2.12</w:t>
            </w:r>
            <w:r w:rsidR="00BD59A4">
              <w:rPr>
                <w:rFonts w:ascii="Calibri" w:eastAsia="Calibri" w:hAnsi="Calibri" w:cs="Calibri"/>
                <w:sz w:val="22"/>
              </w:rPr>
              <w:t xml:space="preserve"> </w:t>
            </w:r>
            <w:r w:rsidR="00BD59A4">
              <w:rPr>
                <w:sz w:val="16"/>
              </w:rPr>
              <w:t>PRIORITY</w:t>
            </w:r>
            <w:r w:rsidR="00BD59A4">
              <w:t>1</w:t>
            </w:r>
            <w:r w:rsidR="00BD59A4">
              <w:tab/>
            </w:r>
            <w:r w:rsidR="00BD59A4">
              <w:fldChar w:fldCharType="begin"/>
            </w:r>
            <w:r w:rsidR="00BD59A4">
              <w:instrText>PAGEREF _Toc16563 \h</w:instrText>
            </w:r>
            <w:r w:rsidR="00BD59A4">
              <w:fldChar w:fldCharType="separate"/>
            </w:r>
            <w:r w:rsidR="00744DE4">
              <w:rPr>
                <w:noProof/>
              </w:rPr>
              <w:t>14</w:t>
            </w:r>
            <w:r w:rsidR="00BD59A4">
              <w:fldChar w:fldCharType="end"/>
            </w:r>
          </w:hyperlink>
        </w:p>
        <w:p w14:paraId="52BD4D36" w14:textId="3ABB5228" w:rsidR="0062175B" w:rsidRDefault="007D6659">
          <w:pPr>
            <w:pStyle w:val="TOC4"/>
            <w:tabs>
              <w:tab w:val="right" w:leader="dot" w:pos="8637"/>
            </w:tabs>
          </w:pPr>
          <w:hyperlink w:anchor="_Toc16564">
            <w:r w:rsidR="00BD59A4">
              <w:t>2.12.1</w:t>
            </w:r>
            <w:r w:rsidR="00BD59A4">
              <w:rPr>
                <w:rFonts w:ascii="Calibri" w:eastAsia="Calibri" w:hAnsi="Calibri" w:cs="Calibri"/>
                <w:sz w:val="22"/>
              </w:rPr>
              <w:t xml:space="preserve">  </w:t>
            </w:r>
            <w:r w:rsidR="00BD59A4">
              <w:t>RULE − priority1</w:t>
            </w:r>
            <w:r w:rsidR="00BD59A4">
              <w:tab/>
            </w:r>
            <w:r w:rsidR="00BD59A4">
              <w:fldChar w:fldCharType="begin"/>
            </w:r>
            <w:r w:rsidR="00BD59A4">
              <w:instrText>PAGEREF _Toc16564 \h</w:instrText>
            </w:r>
            <w:r w:rsidR="00BD59A4">
              <w:fldChar w:fldCharType="separate"/>
            </w:r>
            <w:r w:rsidR="00744DE4">
              <w:rPr>
                <w:noProof/>
              </w:rPr>
              <w:t>14</w:t>
            </w:r>
            <w:r w:rsidR="00BD59A4">
              <w:fldChar w:fldCharType="end"/>
            </w:r>
          </w:hyperlink>
        </w:p>
        <w:p w14:paraId="52BD4D37" w14:textId="51734146" w:rsidR="0062175B" w:rsidRDefault="007D6659">
          <w:pPr>
            <w:pStyle w:val="TOC4"/>
            <w:tabs>
              <w:tab w:val="right" w:leader="dot" w:pos="8637"/>
            </w:tabs>
          </w:pPr>
          <w:hyperlink w:anchor="_Toc16565">
            <w:r w:rsidR="00BD59A4">
              <w:t>2.12.2</w:t>
            </w:r>
            <w:r w:rsidR="00BD59A4">
              <w:rPr>
                <w:rFonts w:ascii="Calibri" w:eastAsia="Calibri" w:hAnsi="Calibri" w:cs="Calibri"/>
                <w:sz w:val="22"/>
              </w:rPr>
              <w:t xml:space="preserve"> </w:t>
            </w:r>
            <w:r w:rsidR="00BD59A4">
              <w:t>Permission − priority1</w:t>
            </w:r>
            <w:r w:rsidR="00BD59A4">
              <w:tab/>
            </w:r>
            <w:r w:rsidR="00BD59A4">
              <w:fldChar w:fldCharType="begin"/>
            </w:r>
            <w:r w:rsidR="00BD59A4">
              <w:instrText>PAGEREF _Toc16565 \h</w:instrText>
            </w:r>
            <w:r w:rsidR="00BD59A4">
              <w:fldChar w:fldCharType="separate"/>
            </w:r>
            <w:r w:rsidR="00744DE4">
              <w:rPr>
                <w:noProof/>
              </w:rPr>
              <w:t>14</w:t>
            </w:r>
            <w:r w:rsidR="00BD59A4">
              <w:fldChar w:fldCharType="end"/>
            </w:r>
          </w:hyperlink>
        </w:p>
        <w:p w14:paraId="52BD4D38" w14:textId="71F9D81E" w:rsidR="0062175B" w:rsidRDefault="007D6659">
          <w:pPr>
            <w:pStyle w:val="TOC2"/>
            <w:tabs>
              <w:tab w:val="right" w:leader="dot" w:pos="8637"/>
            </w:tabs>
          </w:pPr>
          <w:hyperlink w:anchor="_Toc16566">
            <w:r w:rsidR="00BD59A4">
              <w:t>2.13</w:t>
            </w:r>
            <w:r w:rsidR="00BD59A4">
              <w:rPr>
                <w:rFonts w:ascii="Calibri" w:eastAsia="Calibri" w:hAnsi="Calibri" w:cs="Calibri"/>
                <w:sz w:val="22"/>
              </w:rPr>
              <w:t xml:space="preserve"> </w:t>
            </w:r>
            <w:r w:rsidR="00BD59A4">
              <w:rPr>
                <w:sz w:val="16"/>
              </w:rPr>
              <w:t>CLOCK</w:t>
            </w:r>
            <w:r w:rsidR="00BD59A4">
              <w:t>I</w:t>
            </w:r>
            <w:r w:rsidR="00BD59A4">
              <w:rPr>
                <w:sz w:val="16"/>
              </w:rPr>
              <w:t>DENTITY</w:t>
            </w:r>
            <w:r w:rsidR="00BD59A4">
              <w:tab/>
            </w:r>
            <w:r w:rsidR="00BD59A4">
              <w:fldChar w:fldCharType="begin"/>
            </w:r>
            <w:r w:rsidR="00BD59A4">
              <w:instrText>PAGEREF _Toc16566 \h</w:instrText>
            </w:r>
            <w:r w:rsidR="00BD59A4">
              <w:fldChar w:fldCharType="separate"/>
            </w:r>
            <w:r w:rsidR="00744DE4">
              <w:rPr>
                <w:noProof/>
              </w:rPr>
              <w:t>14</w:t>
            </w:r>
            <w:r w:rsidR="00BD59A4">
              <w:fldChar w:fldCharType="end"/>
            </w:r>
          </w:hyperlink>
        </w:p>
        <w:p w14:paraId="52BD4D39" w14:textId="1FB2572E" w:rsidR="0062175B" w:rsidRDefault="007D6659">
          <w:pPr>
            <w:pStyle w:val="TOC4"/>
            <w:tabs>
              <w:tab w:val="right" w:leader="dot" w:pos="8637"/>
            </w:tabs>
          </w:pPr>
          <w:hyperlink w:anchor="_Toc16567">
            <w:r w:rsidR="00BD59A4">
              <w:t>2.13.1</w:t>
            </w:r>
            <w:r w:rsidR="00BD59A4">
              <w:rPr>
                <w:rFonts w:ascii="Calibri" w:eastAsia="Calibri" w:hAnsi="Calibri" w:cs="Calibri"/>
                <w:sz w:val="22"/>
              </w:rPr>
              <w:t xml:space="preserve"> </w:t>
            </w:r>
            <w:r w:rsidR="00BD59A4">
              <w:t>RULE − EUI-64 or EUI-48 clockIdentity</w:t>
            </w:r>
            <w:r w:rsidR="00BD59A4">
              <w:tab/>
            </w:r>
            <w:r w:rsidR="00BD59A4">
              <w:fldChar w:fldCharType="begin"/>
            </w:r>
            <w:r w:rsidR="00BD59A4">
              <w:instrText>PAGEREF _Toc16567 \h</w:instrText>
            </w:r>
            <w:r w:rsidR="00BD59A4">
              <w:fldChar w:fldCharType="separate"/>
            </w:r>
            <w:r w:rsidR="00744DE4">
              <w:rPr>
                <w:noProof/>
              </w:rPr>
              <w:t>14</w:t>
            </w:r>
            <w:r w:rsidR="00BD59A4">
              <w:fldChar w:fldCharType="end"/>
            </w:r>
          </w:hyperlink>
        </w:p>
        <w:p w14:paraId="52BD4D3A" w14:textId="55252F02" w:rsidR="0062175B" w:rsidRDefault="007D6659">
          <w:pPr>
            <w:pStyle w:val="TOC2"/>
            <w:tabs>
              <w:tab w:val="right" w:leader="dot" w:pos="8637"/>
            </w:tabs>
          </w:pPr>
          <w:hyperlink w:anchor="_Toc16568">
            <w:r w:rsidR="00BD59A4">
              <w:t>2.14</w:t>
            </w:r>
            <w:r w:rsidR="00BD59A4">
              <w:rPr>
                <w:rFonts w:ascii="Calibri" w:eastAsia="Calibri" w:hAnsi="Calibri" w:cs="Calibri"/>
                <w:sz w:val="22"/>
              </w:rPr>
              <w:t xml:space="preserve"> </w:t>
            </w:r>
            <w:r w:rsidR="00BD59A4">
              <w:t>LXI</w:t>
            </w:r>
            <w:r w:rsidR="00BD59A4">
              <w:rPr>
                <w:sz w:val="16"/>
              </w:rPr>
              <w:t xml:space="preserve"> </w:t>
            </w:r>
            <w:r w:rsidR="00BD59A4">
              <w:t>S</w:t>
            </w:r>
            <w:r w:rsidR="00BD59A4">
              <w:rPr>
                <w:sz w:val="16"/>
              </w:rPr>
              <w:t xml:space="preserve">PECIFIC </w:t>
            </w:r>
            <w:r w:rsidR="00BD59A4">
              <w:t>TLV</w:t>
            </w:r>
            <w:r w:rsidR="00BD59A4">
              <w:rPr>
                <w:sz w:val="16"/>
              </w:rPr>
              <w:t>S</w:t>
            </w:r>
            <w:r w:rsidR="00BD59A4">
              <w:t>:</w:t>
            </w:r>
            <w:r w:rsidR="00BD59A4">
              <w:tab/>
            </w:r>
            <w:r w:rsidR="00BD59A4">
              <w:fldChar w:fldCharType="begin"/>
            </w:r>
            <w:r w:rsidR="00BD59A4">
              <w:instrText>PAGEREF _Toc16568 \h</w:instrText>
            </w:r>
            <w:r w:rsidR="00BD59A4">
              <w:fldChar w:fldCharType="separate"/>
            </w:r>
            <w:r w:rsidR="00744DE4">
              <w:rPr>
                <w:noProof/>
              </w:rPr>
              <w:t>14</w:t>
            </w:r>
            <w:r w:rsidR="00BD59A4">
              <w:fldChar w:fldCharType="end"/>
            </w:r>
          </w:hyperlink>
        </w:p>
        <w:p w14:paraId="52BD4D3B" w14:textId="40D9E834" w:rsidR="0062175B" w:rsidRDefault="007D6659">
          <w:pPr>
            <w:pStyle w:val="TOC4"/>
            <w:tabs>
              <w:tab w:val="right" w:leader="dot" w:pos="8637"/>
            </w:tabs>
          </w:pPr>
          <w:hyperlink w:anchor="_Toc16569">
            <w:r w:rsidR="00BD59A4">
              <w:t>2.14.1</w:t>
            </w:r>
            <w:r w:rsidR="00BD59A4">
              <w:rPr>
                <w:rFonts w:ascii="Calibri" w:eastAsia="Calibri" w:hAnsi="Calibri" w:cs="Calibri"/>
                <w:sz w:val="22"/>
              </w:rPr>
              <w:t xml:space="preserve">  </w:t>
            </w:r>
            <w:r w:rsidR="00BD59A4">
              <w:t>RULE – Support of LXI specific IEEE 1588-2008 TLVs</w:t>
            </w:r>
            <w:r w:rsidR="00BD59A4">
              <w:tab/>
            </w:r>
            <w:r w:rsidR="00BD59A4">
              <w:fldChar w:fldCharType="begin"/>
            </w:r>
            <w:r w:rsidR="00BD59A4">
              <w:instrText>PAGEREF _Toc16569 \h</w:instrText>
            </w:r>
            <w:r w:rsidR="00BD59A4">
              <w:fldChar w:fldCharType="separate"/>
            </w:r>
            <w:r w:rsidR="00744DE4">
              <w:rPr>
                <w:noProof/>
              </w:rPr>
              <w:t>14</w:t>
            </w:r>
            <w:r w:rsidR="00BD59A4">
              <w:fldChar w:fldCharType="end"/>
            </w:r>
          </w:hyperlink>
        </w:p>
        <w:p w14:paraId="52BD4D3C" w14:textId="638B08AF" w:rsidR="0062175B" w:rsidRDefault="007D6659">
          <w:pPr>
            <w:pStyle w:val="TOC4"/>
            <w:tabs>
              <w:tab w:val="right" w:leader="dot" w:pos="8637"/>
            </w:tabs>
          </w:pPr>
          <w:hyperlink w:anchor="_Toc16570">
            <w:r w:rsidR="00BD59A4">
              <w:t>2.14.2</w:t>
            </w:r>
            <w:r w:rsidR="00BD59A4">
              <w:rPr>
                <w:rFonts w:ascii="Calibri" w:eastAsia="Calibri" w:hAnsi="Calibri" w:cs="Calibri"/>
                <w:sz w:val="22"/>
              </w:rPr>
              <w:t xml:space="preserve">  </w:t>
            </w:r>
            <w:r w:rsidR="00BD59A4">
              <w:t>RULE – TLV field values and interpretation</w:t>
            </w:r>
            <w:r w:rsidR="00BD59A4">
              <w:tab/>
            </w:r>
            <w:r w:rsidR="00BD59A4">
              <w:fldChar w:fldCharType="begin"/>
            </w:r>
            <w:r w:rsidR="00BD59A4">
              <w:instrText>PAGEREF _Toc16570 \h</w:instrText>
            </w:r>
            <w:r w:rsidR="00BD59A4">
              <w:fldChar w:fldCharType="separate"/>
            </w:r>
            <w:r w:rsidR="00744DE4">
              <w:rPr>
                <w:noProof/>
              </w:rPr>
              <w:t>15</w:t>
            </w:r>
            <w:r w:rsidR="00BD59A4">
              <w:fldChar w:fldCharType="end"/>
            </w:r>
          </w:hyperlink>
        </w:p>
        <w:p w14:paraId="52BD4D3D" w14:textId="77777777" w:rsidR="0062175B" w:rsidRDefault="00BD59A4">
          <w:r>
            <w:fldChar w:fldCharType="end"/>
          </w:r>
        </w:p>
      </w:sdtContent>
    </w:sdt>
    <w:p w14:paraId="52BD4D3E" w14:textId="77777777" w:rsidR="0062175B" w:rsidRDefault="00BD59A4">
      <w:pPr>
        <w:spacing w:after="0" w:line="259" w:lineRule="auto"/>
        <w:ind w:left="0" w:firstLine="0"/>
      </w:pPr>
      <w:r>
        <w:t xml:space="preserve"> </w:t>
      </w:r>
      <w:r>
        <w:br w:type="page"/>
      </w:r>
    </w:p>
    <w:p w14:paraId="52BD4D3F" w14:textId="77777777" w:rsidR="0062175B" w:rsidRDefault="00BD59A4">
      <w:pPr>
        <w:pStyle w:val="Heading1"/>
        <w:spacing w:after="56"/>
        <w:ind w:left="-5"/>
      </w:pPr>
      <w:bookmarkStart w:id="3" w:name="_Toc16512"/>
      <w:r>
        <w:lastRenderedPageBreak/>
        <w:t xml:space="preserve">1 Overview and Class Definition </w:t>
      </w:r>
      <w:bookmarkEnd w:id="3"/>
    </w:p>
    <w:p w14:paraId="52BD4D40" w14:textId="77777777" w:rsidR="0062175B" w:rsidRDefault="00BD59A4">
      <w:pPr>
        <w:spacing w:after="312"/>
        <w:ind w:left="570"/>
      </w:pPr>
      <w:r>
        <w:t>This document has been written and is controlled by the members of LXI Consortium, a not-</w:t>
      </w:r>
      <w:proofErr w:type="spellStart"/>
      <w:r>
        <w:t>forprofit</w:t>
      </w:r>
      <w:proofErr w:type="spellEnd"/>
      <w:r>
        <w:t xml:space="preserve"> organization created for the development and promotion of a LAN (Ethernet) based standard for instrumentation and related peripheral devices. This LXI document details the technical requirements applicable to the use of IEEE 1588 in LAN-based devices that are LXI conformant. This document is applicable to versions of IEEE 1588 starting with IEEE 1588-2008. It is not applicable to version IEEE 1588-2002. </w:t>
      </w:r>
    </w:p>
    <w:p w14:paraId="52BD4D41" w14:textId="77777777" w:rsidR="0062175B" w:rsidRDefault="00BD59A4">
      <w:pPr>
        <w:pStyle w:val="Heading3"/>
        <w:spacing w:after="99"/>
        <w:ind w:left="-5"/>
      </w:pPr>
      <w:bookmarkStart w:id="4" w:name="_Toc16513"/>
      <w:r>
        <w:rPr>
          <w:sz w:val="24"/>
        </w:rPr>
        <w:t xml:space="preserve">1.1 </w:t>
      </w:r>
      <w:r>
        <w:t xml:space="preserve">Intended Audience </w:t>
      </w:r>
      <w:bookmarkEnd w:id="4"/>
    </w:p>
    <w:p w14:paraId="52BD4D42" w14:textId="77777777" w:rsidR="0062175B" w:rsidRDefault="00BD59A4">
      <w:pPr>
        <w:spacing w:after="311"/>
        <w:ind w:left="570"/>
      </w:pPr>
      <w:r>
        <w:t xml:space="preserve">This LXI document is intended for use by designers, integrators and users of devices that are designed to be LXI conformant. </w:t>
      </w:r>
    </w:p>
    <w:p w14:paraId="52BD4D43" w14:textId="77777777" w:rsidR="0062175B" w:rsidRDefault="00BD59A4">
      <w:pPr>
        <w:pStyle w:val="Heading3"/>
        <w:spacing w:after="99"/>
        <w:ind w:left="-5"/>
      </w:pPr>
      <w:bookmarkStart w:id="5" w:name="_Toc16514"/>
      <w:r>
        <w:rPr>
          <w:sz w:val="24"/>
        </w:rPr>
        <w:t xml:space="preserve">1.2 </w:t>
      </w:r>
      <w:r>
        <w:t xml:space="preserve">Background and Terminology </w:t>
      </w:r>
      <w:bookmarkEnd w:id="5"/>
    </w:p>
    <w:p w14:paraId="52BD4D44" w14:textId="77777777" w:rsidR="0062175B" w:rsidRDefault="00BD59A4">
      <w:pPr>
        <w:spacing w:after="311"/>
        <w:ind w:left="570"/>
      </w:pPr>
      <w:r>
        <w:t xml:space="preserve">LXI is an acronym for LAN </w:t>
      </w:r>
      <w:proofErr w:type="spellStart"/>
      <w:r>
        <w:t>eXtensions</w:t>
      </w:r>
      <w:proofErr w:type="spellEnd"/>
      <w:r>
        <w:t xml:space="preserve"> for Instrumentation.  The LXI specification details the technical requirements of LXI Devices using Ethernet as the primary communications bus between devices. </w:t>
      </w:r>
    </w:p>
    <w:p w14:paraId="52BD4D45" w14:textId="77777777" w:rsidR="0062175B" w:rsidRDefault="00BD59A4">
      <w:pPr>
        <w:pStyle w:val="Heading3"/>
        <w:spacing w:after="124"/>
        <w:ind w:left="-5"/>
      </w:pPr>
      <w:bookmarkStart w:id="6" w:name="_Toc16515"/>
      <w:r>
        <w:rPr>
          <w:sz w:val="24"/>
        </w:rPr>
        <w:t xml:space="preserve">1.3 </w:t>
      </w:r>
      <w:r>
        <w:t xml:space="preserve">Purpose and Scope of this Document </w:t>
      </w:r>
      <w:bookmarkEnd w:id="6"/>
    </w:p>
    <w:p w14:paraId="52BD4D46" w14:textId="77777777" w:rsidR="0062175B" w:rsidRDefault="00BD59A4">
      <w:pPr>
        <w:spacing w:after="314"/>
        <w:ind w:left="570"/>
      </w:pPr>
      <w:r>
        <w:t xml:space="preserve">This document defines a set of </w:t>
      </w:r>
      <w:r>
        <w:rPr>
          <w:b/>
        </w:rPr>
        <w:t>RULES</w:t>
      </w:r>
      <w:r>
        <w:t xml:space="preserve"> and </w:t>
      </w:r>
      <w:r>
        <w:rPr>
          <w:b/>
        </w:rPr>
        <w:t>RECOMMENDATIONS</w:t>
      </w:r>
      <w:r>
        <w:t xml:space="preserve"> for the LXI 1588 profile referenced by all versions of the LXI Standard based on IEEE 1588-2008.  </w:t>
      </w:r>
    </w:p>
    <w:p w14:paraId="52BD4D47" w14:textId="77777777" w:rsidR="0062175B" w:rsidRDefault="00BD59A4">
      <w:pPr>
        <w:pStyle w:val="Heading3"/>
        <w:spacing w:after="98"/>
        <w:ind w:left="-5"/>
      </w:pPr>
      <w:bookmarkStart w:id="7" w:name="_Toc16516"/>
      <w:r>
        <w:rPr>
          <w:sz w:val="24"/>
        </w:rPr>
        <w:t xml:space="preserve">1.4 </w:t>
      </w:r>
      <w:r>
        <w:t xml:space="preserve">Definition of Terms </w:t>
      </w:r>
      <w:bookmarkEnd w:id="7"/>
    </w:p>
    <w:p w14:paraId="52BD4D48" w14:textId="77777777" w:rsidR="0062175B" w:rsidRDefault="00BD59A4">
      <w:pPr>
        <w:spacing w:after="225"/>
        <w:ind w:left="570"/>
      </w:pPr>
      <w:r>
        <w:t xml:space="preserve">Throughout this document you will see the following headings on paragraphs. These headings identify the contents of the paragraph: </w:t>
      </w:r>
    </w:p>
    <w:p w14:paraId="52BD4D49" w14:textId="77777777" w:rsidR="0062175B" w:rsidRDefault="00BD59A4">
      <w:pPr>
        <w:spacing w:after="220"/>
        <w:ind w:left="570"/>
      </w:pPr>
      <w:r>
        <w:rPr>
          <w:b/>
        </w:rPr>
        <w:t>RULE</w:t>
      </w:r>
      <w:r>
        <w:t xml:space="preserve">: Rules </w:t>
      </w:r>
      <w:r>
        <w:rPr>
          <w:b/>
        </w:rPr>
        <w:t>SHALL</w:t>
      </w:r>
      <w:r>
        <w:t xml:space="preserve"> be followed to ensure compatibility for LAN-based devices. A rule is characterized </w:t>
      </w:r>
      <w:proofErr w:type="gramStart"/>
      <w:r>
        <w:t>by the use of</w:t>
      </w:r>
      <w:proofErr w:type="gramEnd"/>
      <w:r>
        <w:t xml:space="preserve"> the words </w:t>
      </w:r>
      <w:r>
        <w:rPr>
          <w:b/>
        </w:rPr>
        <w:t>SHALL</w:t>
      </w:r>
      <w:r>
        <w:t xml:space="preserve"> and </w:t>
      </w:r>
      <w:r>
        <w:rPr>
          <w:b/>
        </w:rPr>
        <w:t>SHALL NOT</w:t>
      </w:r>
      <w:r>
        <w:t xml:space="preserve">. These words are not used for any other purpose other than stating rules. </w:t>
      </w:r>
    </w:p>
    <w:p w14:paraId="52BD4D4A" w14:textId="77777777" w:rsidR="0062175B" w:rsidRDefault="00BD59A4">
      <w:pPr>
        <w:spacing w:after="225"/>
        <w:ind w:left="570"/>
      </w:pPr>
      <w:r>
        <w:rPr>
          <w:b/>
        </w:rPr>
        <w:t>RECOMMENDATION</w:t>
      </w:r>
      <w:r>
        <w:t xml:space="preserve">: Recommendations consist of advice to implementers that will affect the usability of the final device. Discussions of </w:t>
      </w:r>
      <w:proofErr w:type="gramStart"/>
      <w:r>
        <w:t>particular hardware</w:t>
      </w:r>
      <w:proofErr w:type="gramEnd"/>
      <w:r>
        <w:t xml:space="preserve"> to enhance throughput would fall under a recommendation. These should be followed to avoid problems and to obtain optimum performance. </w:t>
      </w:r>
    </w:p>
    <w:p w14:paraId="52BD4D4B" w14:textId="77777777" w:rsidR="0062175B" w:rsidRDefault="00BD59A4">
      <w:pPr>
        <w:spacing w:after="224"/>
        <w:ind w:left="570"/>
      </w:pPr>
      <w:r>
        <w:rPr>
          <w:b/>
        </w:rPr>
        <w:t>SUGGESTION:</w:t>
      </w:r>
      <w:r>
        <w:t xml:space="preserve"> A suggestion contains advice that is helpful but not vital. The reader is encouraged to consider the advice before discarding it. Suggestions are included to help the novice designer with areas of design that can be problematic. </w:t>
      </w:r>
    </w:p>
    <w:p w14:paraId="52BD4D4C" w14:textId="77777777" w:rsidR="0062175B" w:rsidRDefault="00BD59A4">
      <w:pPr>
        <w:spacing w:after="222"/>
        <w:ind w:left="570"/>
      </w:pPr>
      <w:r>
        <w:rPr>
          <w:b/>
        </w:rPr>
        <w:t>PERMISSION</w:t>
      </w:r>
      <w:r>
        <w:t xml:space="preserve">: Permissions are included to clarify the areas of the specification that are not specifically prohibited. Permissions reassure the reader that a certain approach is acceptable and will cause no problems.  The word </w:t>
      </w:r>
      <w:r>
        <w:rPr>
          <w:b/>
        </w:rPr>
        <w:t>MAY</w:t>
      </w:r>
      <w:r>
        <w:t xml:space="preserve"> is reserved for indicating permissions. </w:t>
      </w:r>
    </w:p>
    <w:p w14:paraId="52BD4D4D" w14:textId="77777777" w:rsidR="0062175B" w:rsidRDefault="00BD59A4">
      <w:pPr>
        <w:ind w:left="570"/>
      </w:pPr>
      <w:r>
        <w:rPr>
          <w:b/>
        </w:rPr>
        <w:t>OBSERVATION</w:t>
      </w:r>
      <w:r>
        <w:t xml:space="preserve">: Observations spell out implications of rules and bring attention to things that might otherwise be overlooked. They also give the rationale behind certain rules, so that the reader understands why the rule must be followed.  Any text that appears without heading should be considered as description of the specification. </w:t>
      </w:r>
    </w:p>
    <w:p w14:paraId="52BD4D4E" w14:textId="77777777" w:rsidR="0062175B" w:rsidRDefault="00BD59A4">
      <w:pPr>
        <w:pStyle w:val="Heading3"/>
        <w:spacing w:after="98"/>
        <w:ind w:left="-5"/>
      </w:pPr>
      <w:bookmarkStart w:id="8" w:name="_Toc16517"/>
      <w:r>
        <w:rPr>
          <w:sz w:val="24"/>
        </w:rPr>
        <w:lastRenderedPageBreak/>
        <w:t xml:space="preserve">1.5 </w:t>
      </w:r>
      <w:r>
        <w:t xml:space="preserve">Other Applicable Standards </w:t>
      </w:r>
      <w:bookmarkEnd w:id="8"/>
    </w:p>
    <w:p w14:paraId="52BD4D4F" w14:textId="77777777" w:rsidR="0062175B" w:rsidRDefault="00BD59A4">
      <w:pPr>
        <w:spacing w:after="102" w:line="259" w:lineRule="auto"/>
        <w:ind w:left="0" w:right="3088" w:firstLine="0"/>
        <w:jc w:val="right"/>
      </w:pPr>
      <w:r>
        <w:t xml:space="preserve">This profile builds on the following published open standards.  </w:t>
      </w:r>
    </w:p>
    <w:p w14:paraId="52BD4D50" w14:textId="77777777" w:rsidR="0062175B" w:rsidRDefault="00BD59A4">
      <w:pPr>
        <w:spacing w:after="0" w:line="259" w:lineRule="auto"/>
        <w:ind w:left="576" w:firstLine="0"/>
      </w:pPr>
      <w:r>
        <w:rPr>
          <w:rFonts w:ascii="Arial" w:eastAsia="Arial" w:hAnsi="Arial" w:cs="Arial"/>
          <w:b/>
        </w:rPr>
        <w:t xml:space="preserve"> </w:t>
      </w:r>
    </w:p>
    <w:tbl>
      <w:tblPr>
        <w:tblStyle w:val="TableGrid"/>
        <w:tblW w:w="8856" w:type="dxa"/>
        <w:tblInd w:w="-108" w:type="dxa"/>
        <w:tblCellMar>
          <w:top w:w="250" w:type="dxa"/>
          <w:left w:w="684" w:type="dxa"/>
          <w:bottom w:w="8" w:type="dxa"/>
          <w:right w:w="115" w:type="dxa"/>
        </w:tblCellMar>
        <w:tblLook w:val="04A0" w:firstRow="1" w:lastRow="0" w:firstColumn="1" w:lastColumn="0" w:noHBand="0" w:noVBand="1"/>
      </w:tblPr>
      <w:tblGrid>
        <w:gridCol w:w="4428"/>
        <w:gridCol w:w="4428"/>
      </w:tblGrid>
      <w:tr w:rsidR="0062175B" w14:paraId="52BD4D53" w14:textId="77777777">
        <w:trPr>
          <w:trHeight w:val="440"/>
        </w:trPr>
        <w:tc>
          <w:tcPr>
            <w:tcW w:w="4428" w:type="dxa"/>
            <w:tcBorders>
              <w:top w:val="single" w:sz="4" w:space="0" w:color="000000"/>
              <w:left w:val="single" w:sz="4" w:space="0" w:color="000000"/>
              <w:bottom w:val="single" w:sz="4" w:space="0" w:color="000000"/>
              <w:right w:val="single" w:sz="4" w:space="0" w:color="000000"/>
            </w:tcBorders>
            <w:vAlign w:val="bottom"/>
          </w:tcPr>
          <w:p w14:paraId="52BD4D51" w14:textId="77777777" w:rsidR="0062175B" w:rsidRDefault="00BD59A4">
            <w:pPr>
              <w:spacing w:after="0" w:line="259" w:lineRule="auto"/>
              <w:ind w:left="0" w:firstLine="0"/>
            </w:pPr>
            <w:r>
              <w:t xml:space="preserve">LXI Standard 1.0, 1.1, 1.2, 1.3 </w:t>
            </w:r>
          </w:p>
        </w:tc>
        <w:tc>
          <w:tcPr>
            <w:tcW w:w="4428" w:type="dxa"/>
            <w:tcBorders>
              <w:top w:val="single" w:sz="4" w:space="0" w:color="000000"/>
              <w:left w:val="single" w:sz="4" w:space="0" w:color="000000"/>
              <w:bottom w:val="single" w:sz="4" w:space="0" w:color="000000"/>
              <w:right w:val="single" w:sz="4" w:space="0" w:color="000000"/>
            </w:tcBorders>
            <w:vAlign w:val="bottom"/>
          </w:tcPr>
          <w:p w14:paraId="52BD4D52" w14:textId="77777777" w:rsidR="0062175B" w:rsidRDefault="007D6659">
            <w:pPr>
              <w:spacing w:after="0" w:line="259" w:lineRule="auto"/>
              <w:ind w:left="0" w:firstLine="0"/>
            </w:pPr>
            <w:hyperlink r:id="rId19">
              <w:r w:rsidR="00BD59A4">
                <w:rPr>
                  <w:color w:val="0000FF"/>
                  <w:u w:val="single" w:color="0000FF"/>
                </w:rPr>
                <w:t>www.lxistandard.org</w:t>
              </w:r>
            </w:hyperlink>
            <w:r w:rsidR="00BD59A4">
              <w:rPr>
                <w:rFonts w:ascii="Calibri" w:eastAsia="Calibri" w:hAnsi="Calibri" w:cs="Calibri"/>
                <w:sz w:val="2"/>
              </w:rPr>
              <w:t xml:space="preserve"> </w:t>
            </w:r>
          </w:p>
        </w:tc>
      </w:tr>
      <w:tr w:rsidR="0062175B" w14:paraId="52BD4D58" w14:textId="77777777">
        <w:trPr>
          <w:trHeight w:val="1130"/>
        </w:trPr>
        <w:tc>
          <w:tcPr>
            <w:tcW w:w="4428" w:type="dxa"/>
            <w:tcBorders>
              <w:top w:val="single" w:sz="4" w:space="0" w:color="000000"/>
              <w:left w:val="single" w:sz="4" w:space="0" w:color="000000"/>
              <w:bottom w:val="single" w:sz="4" w:space="0" w:color="000000"/>
              <w:right w:val="single" w:sz="4" w:space="0" w:color="000000"/>
            </w:tcBorders>
            <w:vAlign w:val="bottom"/>
          </w:tcPr>
          <w:p w14:paraId="52BD4D54" w14:textId="77777777" w:rsidR="0062175B" w:rsidRDefault="00BD59A4">
            <w:pPr>
              <w:spacing w:after="0" w:line="259" w:lineRule="auto"/>
              <w:ind w:left="0" w:firstLine="0"/>
            </w:pPr>
            <w:r>
              <w:t xml:space="preserve">IEEE 1588-2008 Standard for a Precision </w:t>
            </w:r>
          </w:p>
          <w:p w14:paraId="52BD4D55" w14:textId="77777777" w:rsidR="0062175B" w:rsidRDefault="00BD59A4">
            <w:pPr>
              <w:spacing w:after="0" w:line="259" w:lineRule="auto"/>
              <w:ind w:left="0" w:right="778" w:firstLine="0"/>
              <w:jc w:val="center"/>
            </w:pPr>
            <w:r>
              <w:t xml:space="preserve">Clock Synchronization Protocol for </w:t>
            </w:r>
          </w:p>
          <w:p w14:paraId="52BD4D56" w14:textId="77777777" w:rsidR="0062175B" w:rsidRDefault="00BD59A4">
            <w:pPr>
              <w:spacing w:after="0" w:line="259" w:lineRule="auto"/>
              <w:ind w:left="0" w:firstLine="0"/>
            </w:pPr>
            <w:r>
              <w:t xml:space="preserve">Networked Measurements and Control Systems </w:t>
            </w:r>
          </w:p>
        </w:tc>
        <w:tc>
          <w:tcPr>
            <w:tcW w:w="4428" w:type="dxa"/>
            <w:tcBorders>
              <w:top w:val="single" w:sz="4" w:space="0" w:color="000000"/>
              <w:left w:val="single" w:sz="4" w:space="0" w:color="000000"/>
              <w:bottom w:val="single" w:sz="4" w:space="0" w:color="000000"/>
              <w:right w:val="single" w:sz="4" w:space="0" w:color="000000"/>
            </w:tcBorders>
          </w:tcPr>
          <w:p w14:paraId="52BD4D57" w14:textId="77777777" w:rsidR="0062175B" w:rsidRDefault="00BD59A4">
            <w:pPr>
              <w:spacing w:after="0" w:line="259" w:lineRule="auto"/>
              <w:ind w:left="0" w:firstLine="0"/>
            </w:pPr>
            <w:r>
              <w:rPr>
                <w:color w:val="0000FF"/>
                <w:u w:val="single" w:color="0000FF"/>
              </w:rPr>
              <w:t xml:space="preserve"> http://standards.ieee.org/</w:t>
            </w:r>
            <w:r>
              <w:rPr>
                <w:rFonts w:ascii="Calibri" w:eastAsia="Calibri" w:hAnsi="Calibri" w:cs="Calibri"/>
                <w:sz w:val="2"/>
              </w:rPr>
              <w:t xml:space="preserve"> </w:t>
            </w:r>
          </w:p>
        </w:tc>
      </w:tr>
    </w:tbl>
    <w:p w14:paraId="52BD4D59" w14:textId="77777777" w:rsidR="0062175B" w:rsidRDefault="00BD59A4">
      <w:pPr>
        <w:spacing w:after="0" w:line="259" w:lineRule="auto"/>
        <w:ind w:left="576" w:firstLine="0"/>
      </w:pPr>
      <w:r>
        <w:rPr>
          <w:rFonts w:ascii="Arial" w:eastAsia="Arial" w:hAnsi="Arial" w:cs="Arial"/>
          <w:sz w:val="24"/>
        </w:rPr>
        <w:t xml:space="preserve"> </w:t>
      </w:r>
    </w:p>
    <w:p w14:paraId="52BD4D5A" w14:textId="77777777" w:rsidR="0062175B" w:rsidRDefault="00BD59A4">
      <w:pPr>
        <w:spacing w:after="0" w:line="259" w:lineRule="auto"/>
        <w:ind w:left="576" w:firstLine="0"/>
      </w:pPr>
      <w:r>
        <w:t xml:space="preserve"> </w:t>
      </w:r>
      <w:r>
        <w:br w:type="page"/>
      </w:r>
    </w:p>
    <w:p w14:paraId="52BD4D5B" w14:textId="77777777" w:rsidR="0062175B" w:rsidRDefault="00BD59A4">
      <w:pPr>
        <w:pStyle w:val="Heading1"/>
        <w:spacing w:after="177"/>
        <w:ind w:left="-5"/>
      </w:pPr>
      <w:bookmarkStart w:id="9" w:name="_Toc16518"/>
      <w:r>
        <w:lastRenderedPageBreak/>
        <w:t xml:space="preserve">2 LXI Rules and Recommendations for Implementing IEEE 1588-2008 </w:t>
      </w:r>
      <w:bookmarkEnd w:id="9"/>
    </w:p>
    <w:p w14:paraId="52BD4D5C" w14:textId="77777777" w:rsidR="0062175B" w:rsidRDefault="00BD59A4">
      <w:pPr>
        <w:pStyle w:val="Heading3"/>
        <w:tabs>
          <w:tab w:val="center" w:pos="1627"/>
        </w:tabs>
        <w:spacing w:after="99"/>
        <w:ind w:left="-15" w:firstLine="0"/>
      </w:pPr>
      <w:bookmarkStart w:id="10" w:name="_Toc16519"/>
      <w:r>
        <w:rPr>
          <w:sz w:val="24"/>
        </w:rPr>
        <w:t xml:space="preserve">2.1 </w:t>
      </w:r>
      <w:r>
        <w:rPr>
          <w:sz w:val="24"/>
        </w:rPr>
        <w:tab/>
      </w:r>
      <w:r>
        <w:t xml:space="preserve">Identification </w:t>
      </w:r>
      <w:bookmarkEnd w:id="10"/>
    </w:p>
    <w:p w14:paraId="52BD4D5D" w14:textId="77777777" w:rsidR="0062175B" w:rsidRDefault="00BD59A4">
      <w:pPr>
        <w:spacing w:after="188"/>
        <w:ind w:left="570"/>
      </w:pPr>
      <w:r>
        <w:t xml:space="preserve">PTP Profile </w:t>
      </w:r>
    </w:p>
    <w:p w14:paraId="52BD4D5E" w14:textId="77777777" w:rsidR="0062175B" w:rsidRDefault="00BD59A4">
      <w:pPr>
        <w:spacing w:after="188"/>
        <w:ind w:left="570"/>
      </w:pPr>
      <w:r>
        <w:t xml:space="preserve">LXI Consortium IEEE 1588 profile for LXI instrumentation and supporting infrastructure. </w:t>
      </w:r>
    </w:p>
    <w:p w14:paraId="52BD4D5F" w14:textId="77777777" w:rsidR="0062175B" w:rsidRDefault="00BD59A4">
      <w:pPr>
        <w:spacing w:after="189"/>
        <w:ind w:left="570"/>
      </w:pPr>
      <w:r>
        <w:t xml:space="preserve">Version: 1.0 </w:t>
      </w:r>
    </w:p>
    <w:p w14:paraId="52BD4D60" w14:textId="77777777" w:rsidR="0062175B" w:rsidRDefault="00BD59A4">
      <w:pPr>
        <w:spacing w:after="188"/>
        <w:ind w:left="570"/>
      </w:pPr>
      <w:r>
        <w:t xml:space="preserve">Profile identifier: 00-21-D6-00-01-00 </w:t>
      </w:r>
    </w:p>
    <w:p w14:paraId="52BD4D61" w14:textId="77777777" w:rsidR="0062175B" w:rsidRDefault="00BD59A4">
      <w:pPr>
        <w:spacing w:after="188"/>
        <w:ind w:left="570"/>
      </w:pPr>
      <w:r>
        <w:t xml:space="preserve">This profile is specified by the LXI Consortium.  </w:t>
      </w:r>
    </w:p>
    <w:p w14:paraId="52BD4D62" w14:textId="77777777" w:rsidR="0062175B" w:rsidRDefault="00BD59A4">
      <w:pPr>
        <w:spacing w:after="309"/>
        <w:ind w:left="570"/>
      </w:pPr>
      <w:r>
        <w:t xml:space="preserve">A copy may be obtained from </w:t>
      </w:r>
      <w:hyperlink r:id="rId20">
        <w:r>
          <w:rPr>
            <w:color w:val="0000FF"/>
            <w:u w:val="single" w:color="0000FF"/>
          </w:rPr>
          <w:t>http://lxistandard.org</w:t>
        </w:r>
      </w:hyperlink>
      <w:hyperlink r:id="rId21">
        <w:r>
          <w:t xml:space="preserve"> </w:t>
        </w:r>
      </w:hyperlink>
      <w:r>
        <w:t xml:space="preserve"> </w:t>
      </w:r>
    </w:p>
    <w:p w14:paraId="52BD4D63" w14:textId="77777777" w:rsidR="0062175B" w:rsidRDefault="00BD59A4">
      <w:pPr>
        <w:pStyle w:val="Heading3"/>
        <w:tabs>
          <w:tab w:val="center" w:pos="2203"/>
        </w:tabs>
        <w:ind w:left="-15" w:firstLine="0"/>
      </w:pPr>
      <w:bookmarkStart w:id="11" w:name="_Toc16520"/>
      <w:r>
        <w:rPr>
          <w:sz w:val="24"/>
        </w:rPr>
        <w:t xml:space="preserve">2.2 </w:t>
      </w:r>
      <w:r>
        <w:rPr>
          <w:sz w:val="24"/>
        </w:rPr>
        <w:tab/>
      </w:r>
      <w:r>
        <w:t xml:space="preserve">General requirements </w:t>
      </w:r>
      <w:bookmarkEnd w:id="11"/>
    </w:p>
    <w:p w14:paraId="52BD4D64" w14:textId="77777777" w:rsidR="0062175B" w:rsidRDefault="00BD59A4">
      <w:pPr>
        <w:pStyle w:val="Heading5"/>
        <w:ind w:left="283"/>
      </w:pPr>
      <w:bookmarkStart w:id="12" w:name="_Toc16521"/>
      <w:r>
        <w:rPr>
          <w:rFonts w:ascii="Times New Roman" w:eastAsia="Times New Roman" w:hAnsi="Times New Roman" w:cs="Times New Roman"/>
          <w:b w:val="0"/>
        </w:rPr>
        <w:t>2.2.1</w:t>
      </w:r>
      <w:r>
        <w:rPr>
          <w:b w:val="0"/>
        </w:rPr>
        <w:t xml:space="preserve"> </w:t>
      </w:r>
      <w:r>
        <w:t xml:space="preserve">Recommendation − Non-volatile storage </w:t>
      </w:r>
      <w:bookmarkEnd w:id="12"/>
    </w:p>
    <w:p w14:paraId="52BD4D65" w14:textId="77777777" w:rsidR="0062175B" w:rsidRDefault="00BD59A4">
      <w:pPr>
        <w:spacing w:after="312"/>
        <w:ind w:left="570"/>
      </w:pPr>
      <w:r>
        <w:t xml:space="preserve">LXI Devices should implement the non-volatile storage mechanism for retaining dynamic or configurable IEEE 1588 data set members as specified in IEEE 1588-2008 subclause 8.1.3. </w:t>
      </w:r>
    </w:p>
    <w:p w14:paraId="52BD4D66" w14:textId="77777777" w:rsidR="0062175B" w:rsidRDefault="00BD59A4">
      <w:pPr>
        <w:pStyle w:val="Heading3"/>
        <w:tabs>
          <w:tab w:val="center" w:pos="2669"/>
        </w:tabs>
        <w:ind w:left="-15" w:firstLine="0"/>
      </w:pPr>
      <w:bookmarkStart w:id="13" w:name="_Toc16522"/>
      <w:r>
        <w:rPr>
          <w:sz w:val="24"/>
        </w:rPr>
        <w:t xml:space="preserve">2.3 </w:t>
      </w:r>
      <w:r>
        <w:rPr>
          <w:sz w:val="24"/>
        </w:rPr>
        <w:tab/>
      </w:r>
      <w:r>
        <w:t xml:space="preserve">Best Master Clock Algorithm </w:t>
      </w:r>
      <w:bookmarkEnd w:id="13"/>
    </w:p>
    <w:p w14:paraId="52BD4D67" w14:textId="77777777" w:rsidR="0062175B" w:rsidRDefault="00BD59A4">
      <w:pPr>
        <w:pStyle w:val="Heading5"/>
        <w:ind w:left="283"/>
      </w:pPr>
      <w:bookmarkStart w:id="14" w:name="_Toc16523"/>
      <w:r>
        <w:rPr>
          <w:rFonts w:ascii="Times New Roman" w:eastAsia="Times New Roman" w:hAnsi="Times New Roman" w:cs="Times New Roman"/>
          <w:b w:val="0"/>
        </w:rPr>
        <w:t>2.3.1</w:t>
      </w:r>
      <w:r>
        <w:rPr>
          <w:b w:val="0"/>
        </w:rPr>
        <w:t xml:space="preserve"> </w:t>
      </w:r>
      <w:r>
        <w:t xml:space="preserve">RULE − Default best master clock algorithm </w:t>
      </w:r>
      <w:bookmarkEnd w:id="14"/>
    </w:p>
    <w:p w14:paraId="52BD4D68" w14:textId="77777777" w:rsidR="0062175B" w:rsidRDefault="00BD59A4">
      <w:pPr>
        <w:spacing w:after="313"/>
        <w:ind w:left="570"/>
      </w:pPr>
      <w:r>
        <w:t xml:space="preserve">LXI Devices shall determine the master-slave hierarchy using the IEEE 1588 specified default best master clock algorithm, clauses 9.3.2, 9.3.3, and 9.3.4, of IEEE 1588-2008. </w:t>
      </w:r>
    </w:p>
    <w:p w14:paraId="52BD4D69" w14:textId="77777777" w:rsidR="0062175B" w:rsidRDefault="00BD59A4">
      <w:pPr>
        <w:pStyle w:val="Heading3"/>
        <w:tabs>
          <w:tab w:val="center" w:pos="2413"/>
        </w:tabs>
        <w:ind w:left="-15" w:firstLine="0"/>
      </w:pPr>
      <w:bookmarkStart w:id="15" w:name="_Toc16524"/>
      <w:r>
        <w:rPr>
          <w:sz w:val="24"/>
        </w:rPr>
        <w:t xml:space="preserve">2.4 </w:t>
      </w:r>
      <w:r>
        <w:rPr>
          <w:sz w:val="24"/>
        </w:rPr>
        <w:tab/>
      </w:r>
      <w:r>
        <w:t xml:space="preserve">Management Mechanism </w:t>
      </w:r>
      <w:bookmarkEnd w:id="15"/>
    </w:p>
    <w:p w14:paraId="52BD4D6A" w14:textId="77777777" w:rsidR="0062175B" w:rsidRDefault="00BD59A4">
      <w:pPr>
        <w:pStyle w:val="Heading5"/>
        <w:ind w:left="283"/>
      </w:pPr>
      <w:bookmarkStart w:id="16" w:name="_Toc16525"/>
      <w:r>
        <w:rPr>
          <w:rFonts w:ascii="Times New Roman" w:eastAsia="Times New Roman" w:hAnsi="Times New Roman" w:cs="Times New Roman"/>
          <w:b w:val="0"/>
        </w:rPr>
        <w:t>2.4.1</w:t>
      </w:r>
      <w:r>
        <w:rPr>
          <w:b w:val="0"/>
        </w:rPr>
        <w:t xml:space="preserve"> </w:t>
      </w:r>
      <w:r>
        <w:t xml:space="preserve">RULE − Management messages </w:t>
      </w:r>
      <w:bookmarkEnd w:id="16"/>
    </w:p>
    <w:p w14:paraId="52BD4D6B" w14:textId="77777777" w:rsidR="0062175B" w:rsidRDefault="00BD59A4">
      <w:pPr>
        <w:spacing w:after="312"/>
        <w:ind w:left="570"/>
      </w:pPr>
      <w:r>
        <w:t xml:space="preserve">IEEE 1588 clocks in an LXI Device shall implement the IEEE 1588 management messages specified in clause 15.2 of IEEE 1588-2008. </w:t>
      </w:r>
    </w:p>
    <w:p w14:paraId="52BD4D6C" w14:textId="77777777" w:rsidR="0062175B" w:rsidRDefault="00BD59A4">
      <w:pPr>
        <w:pStyle w:val="Heading3"/>
        <w:tabs>
          <w:tab w:val="center" w:pos="2273"/>
        </w:tabs>
        <w:ind w:left="-15" w:firstLine="0"/>
      </w:pPr>
      <w:bookmarkStart w:id="17" w:name="_Toc16526"/>
      <w:r>
        <w:rPr>
          <w:sz w:val="24"/>
        </w:rPr>
        <w:t xml:space="preserve">2.5 </w:t>
      </w:r>
      <w:r>
        <w:rPr>
          <w:sz w:val="24"/>
        </w:rPr>
        <w:tab/>
      </w:r>
      <w:r>
        <w:t xml:space="preserve">Path Delay Mechanism </w:t>
      </w:r>
      <w:bookmarkEnd w:id="17"/>
    </w:p>
    <w:p w14:paraId="52BD4D6D" w14:textId="77777777" w:rsidR="0062175B" w:rsidRDefault="00BD59A4">
      <w:pPr>
        <w:pStyle w:val="Heading5"/>
        <w:ind w:left="283"/>
      </w:pPr>
      <w:bookmarkStart w:id="18" w:name="_Toc16527"/>
      <w:r>
        <w:rPr>
          <w:rFonts w:ascii="Times New Roman" w:eastAsia="Times New Roman" w:hAnsi="Times New Roman" w:cs="Times New Roman"/>
          <w:b w:val="0"/>
        </w:rPr>
        <w:t>2.5.1</w:t>
      </w:r>
      <w:r>
        <w:rPr>
          <w:b w:val="0"/>
        </w:rPr>
        <w:t xml:space="preserve"> </w:t>
      </w:r>
      <w:r>
        <w:t xml:space="preserve">RULE − Request-response default PTP profile </w:t>
      </w:r>
      <w:bookmarkEnd w:id="18"/>
    </w:p>
    <w:p w14:paraId="52BD4D6E" w14:textId="77777777" w:rsidR="0062175B" w:rsidRDefault="00BD59A4">
      <w:pPr>
        <w:spacing w:after="314"/>
        <w:ind w:left="570"/>
      </w:pPr>
      <w:r>
        <w:t xml:space="preserve">Unless otherwise specified in this document, the specifications of the Delay Request-Response Default PTP profile of Annex J, clause J.3, of IEEE 1588-2008 shall apply.  </w:t>
      </w:r>
    </w:p>
    <w:p w14:paraId="52BD4D6F" w14:textId="77777777" w:rsidR="0062175B" w:rsidRDefault="00BD59A4">
      <w:pPr>
        <w:pStyle w:val="Heading5"/>
        <w:ind w:left="283"/>
      </w:pPr>
      <w:bookmarkStart w:id="19" w:name="_Toc16528"/>
      <w:r>
        <w:rPr>
          <w:rFonts w:ascii="Times New Roman" w:eastAsia="Times New Roman" w:hAnsi="Times New Roman" w:cs="Times New Roman"/>
          <w:b w:val="0"/>
        </w:rPr>
        <w:t>2.5.2</w:t>
      </w:r>
      <w:r>
        <w:rPr>
          <w:b w:val="0"/>
        </w:rPr>
        <w:t xml:space="preserve"> </w:t>
      </w:r>
      <w:r>
        <w:t xml:space="preserve">RULE − Request-response mechanism </w:t>
      </w:r>
      <w:bookmarkEnd w:id="19"/>
    </w:p>
    <w:p w14:paraId="52BD4D70" w14:textId="77777777" w:rsidR="0062175B" w:rsidRDefault="00BD59A4">
      <w:pPr>
        <w:ind w:left="570"/>
      </w:pPr>
      <w:r>
        <w:t xml:space="preserve">LXI Devices shall use the delay request-response mechanism of IEEE 1588-2008 as the default path delay measurement mechanism. </w:t>
      </w:r>
    </w:p>
    <w:p w14:paraId="52BD4D71" w14:textId="77777777" w:rsidR="0062175B" w:rsidRDefault="00BD59A4">
      <w:pPr>
        <w:pStyle w:val="Heading5"/>
        <w:ind w:left="283"/>
      </w:pPr>
      <w:bookmarkStart w:id="20" w:name="_Toc16529"/>
      <w:r>
        <w:rPr>
          <w:rFonts w:ascii="Times New Roman" w:eastAsia="Times New Roman" w:hAnsi="Times New Roman" w:cs="Times New Roman"/>
          <w:b w:val="0"/>
        </w:rPr>
        <w:lastRenderedPageBreak/>
        <w:t>2.5.3</w:t>
      </w:r>
      <w:r>
        <w:rPr>
          <w:b w:val="0"/>
        </w:rPr>
        <w:t xml:space="preserve"> </w:t>
      </w:r>
      <w:r>
        <w:t xml:space="preserve">Permission − Peer delay mechanism </w:t>
      </w:r>
      <w:bookmarkEnd w:id="20"/>
    </w:p>
    <w:p w14:paraId="52BD4D72" w14:textId="77777777" w:rsidR="0062175B" w:rsidRDefault="00BD59A4">
      <w:pPr>
        <w:spacing w:after="310"/>
        <w:ind w:left="570"/>
      </w:pPr>
      <w:r>
        <w:t xml:space="preserve">In addition, LXI Devices may support the peer delay mechanism of IEEE 1588-2008. </w:t>
      </w:r>
    </w:p>
    <w:p w14:paraId="52BD4D73" w14:textId="77777777" w:rsidR="0062175B" w:rsidRDefault="00BD59A4">
      <w:pPr>
        <w:pStyle w:val="Heading5"/>
        <w:ind w:left="283"/>
      </w:pPr>
      <w:bookmarkStart w:id="21" w:name="_Toc16530"/>
      <w:r>
        <w:rPr>
          <w:rFonts w:ascii="Times New Roman" w:eastAsia="Times New Roman" w:hAnsi="Times New Roman" w:cs="Times New Roman"/>
          <w:b w:val="0"/>
        </w:rPr>
        <w:t>2.5.4</w:t>
      </w:r>
      <w:r>
        <w:rPr>
          <w:b w:val="0"/>
        </w:rPr>
        <w:t xml:space="preserve"> </w:t>
      </w:r>
      <w:r>
        <w:t xml:space="preserve">RULE − Peer delay mechanism inactive by default </w:t>
      </w:r>
      <w:bookmarkEnd w:id="21"/>
    </w:p>
    <w:p w14:paraId="52BD4D74" w14:textId="77777777" w:rsidR="0062175B" w:rsidRDefault="00BD59A4">
      <w:pPr>
        <w:spacing w:after="313"/>
        <w:ind w:left="570"/>
      </w:pPr>
      <w:r>
        <w:t xml:space="preserve">If an LXI Device supports the peer delay mechanism, it shall be inactive unless specifically enabled via a management message with an IEEE 1588 </w:t>
      </w:r>
      <w:proofErr w:type="spellStart"/>
      <w:r>
        <w:t>managementId</w:t>
      </w:r>
      <w:proofErr w:type="spellEnd"/>
      <w:r>
        <w:t xml:space="preserve"> value of DELAY_MECHANISM. </w:t>
      </w:r>
    </w:p>
    <w:p w14:paraId="52BD4D75" w14:textId="77777777" w:rsidR="0062175B" w:rsidRDefault="00BD59A4">
      <w:pPr>
        <w:pStyle w:val="Heading5"/>
        <w:ind w:left="283"/>
      </w:pPr>
      <w:bookmarkStart w:id="22" w:name="_Toc16531"/>
      <w:r>
        <w:rPr>
          <w:rFonts w:ascii="Times New Roman" w:eastAsia="Times New Roman" w:hAnsi="Times New Roman" w:cs="Times New Roman"/>
          <w:b w:val="0"/>
        </w:rPr>
        <w:t>2.5.5</w:t>
      </w:r>
      <w:r>
        <w:rPr>
          <w:b w:val="0"/>
        </w:rPr>
        <w:t xml:space="preserve"> </w:t>
      </w:r>
      <w:r>
        <w:t xml:space="preserve">RULE − Peer-to-peer default PTP profile </w:t>
      </w:r>
      <w:bookmarkEnd w:id="22"/>
    </w:p>
    <w:p w14:paraId="52BD4D76" w14:textId="77777777" w:rsidR="0062175B" w:rsidRDefault="00BD59A4">
      <w:pPr>
        <w:spacing w:after="314"/>
        <w:ind w:left="570"/>
      </w:pPr>
      <w:r>
        <w:t xml:space="preserve">If the peer delay mechanism option is enabled, then unless otherwise specified in this document, the specifications of the Peer-to-Peer Default PTP profile of Annex J, clause J.4, of IEEE 1588-2008 shall apply to all links on which the peer delay mechanism is enabled. </w:t>
      </w:r>
    </w:p>
    <w:p w14:paraId="52BD4D77" w14:textId="77777777" w:rsidR="0062175B" w:rsidRDefault="00BD59A4">
      <w:pPr>
        <w:pStyle w:val="Heading5"/>
        <w:ind w:left="283"/>
      </w:pPr>
      <w:bookmarkStart w:id="23" w:name="_Toc16532"/>
      <w:r>
        <w:rPr>
          <w:rFonts w:ascii="Times New Roman" w:eastAsia="Times New Roman" w:hAnsi="Times New Roman" w:cs="Times New Roman"/>
          <w:b w:val="0"/>
        </w:rPr>
        <w:t>2.5.6</w:t>
      </w:r>
      <w:r>
        <w:rPr>
          <w:b w:val="0"/>
        </w:rPr>
        <w:t xml:space="preserve"> </w:t>
      </w:r>
      <w:r>
        <w:t xml:space="preserve">Recommendation − Retrofit of peer delay mechanism </w:t>
      </w:r>
      <w:bookmarkEnd w:id="23"/>
    </w:p>
    <w:p w14:paraId="52BD4D78" w14:textId="77777777" w:rsidR="0062175B" w:rsidRDefault="00BD59A4">
      <w:pPr>
        <w:spacing w:after="312"/>
        <w:ind w:left="570"/>
      </w:pPr>
      <w:r>
        <w:t xml:space="preserve">IEEE 1588 devices used in an LXI system should be designed such that the peer delay mechanism and the use of this mechanism in synchronizing clocks as specified in IEEE 1588-2008 can be retrofit at a future time. </w:t>
      </w:r>
    </w:p>
    <w:p w14:paraId="52BD4D79" w14:textId="77777777" w:rsidR="0062175B" w:rsidRDefault="00BD59A4">
      <w:pPr>
        <w:pStyle w:val="Heading3"/>
        <w:tabs>
          <w:tab w:val="center" w:pos="2210"/>
        </w:tabs>
        <w:ind w:left="-15" w:firstLine="0"/>
      </w:pPr>
      <w:bookmarkStart w:id="24" w:name="_Toc16533"/>
      <w:r>
        <w:rPr>
          <w:sz w:val="24"/>
        </w:rPr>
        <w:t xml:space="preserve">2.6 </w:t>
      </w:r>
      <w:r>
        <w:rPr>
          <w:sz w:val="24"/>
        </w:rPr>
        <w:tab/>
      </w:r>
      <w:r>
        <w:t xml:space="preserve">Transport Mechanism </w:t>
      </w:r>
      <w:bookmarkEnd w:id="24"/>
    </w:p>
    <w:p w14:paraId="52BD4D7A" w14:textId="77777777" w:rsidR="0062175B" w:rsidRDefault="00BD59A4">
      <w:pPr>
        <w:pStyle w:val="Heading5"/>
        <w:ind w:left="283"/>
      </w:pPr>
      <w:bookmarkStart w:id="25" w:name="_Toc16534"/>
      <w:r>
        <w:rPr>
          <w:rFonts w:ascii="Times New Roman" w:eastAsia="Times New Roman" w:hAnsi="Times New Roman" w:cs="Times New Roman"/>
          <w:b w:val="0"/>
        </w:rPr>
        <w:t>2.6.1</w:t>
      </w:r>
      <w:r>
        <w:rPr>
          <w:b w:val="0"/>
        </w:rPr>
        <w:t xml:space="preserve"> </w:t>
      </w:r>
      <w:r>
        <w:t xml:space="preserve">RULE − UDP over IPv4 </w:t>
      </w:r>
      <w:bookmarkEnd w:id="25"/>
    </w:p>
    <w:p w14:paraId="52BD4D7B" w14:textId="77777777" w:rsidR="0062175B" w:rsidRDefault="00BD59A4">
      <w:pPr>
        <w:spacing w:after="314"/>
        <w:ind w:left="570"/>
      </w:pPr>
      <w:r>
        <w:t xml:space="preserve">LXI Devices shall use the UDP over IPv4 transport mapping of Annex D of IEEE 1588-2008 as the default transport mechanism. </w:t>
      </w:r>
    </w:p>
    <w:p w14:paraId="52BD4D7C" w14:textId="77777777" w:rsidR="0062175B" w:rsidRDefault="00BD59A4">
      <w:pPr>
        <w:pStyle w:val="Heading5"/>
        <w:ind w:left="283"/>
      </w:pPr>
      <w:bookmarkStart w:id="26" w:name="_Toc16535"/>
      <w:r>
        <w:rPr>
          <w:rFonts w:ascii="Times New Roman" w:eastAsia="Times New Roman" w:hAnsi="Times New Roman" w:cs="Times New Roman"/>
          <w:b w:val="0"/>
        </w:rPr>
        <w:t>2.6.2</w:t>
      </w:r>
      <w:r>
        <w:rPr>
          <w:b w:val="0"/>
        </w:rPr>
        <w:t xml:space="preserve"> </w:t>
      </w:r>
      <w:r>
        <w:t xml:space="preserve">Recommendation − UDP over IPv6 </w:t>
      </w:r>
      <w:bookmarkEnd w:id="26"/>
    </w:p>
    <w:p w14:paraId="52BD4D7D" w14:textId="77777777" w:rsidR="0062175B" w:rsidRDefault="00BD59A4">
      <w:pPr>
        <w:spacing w:after="314"/>
        <w:ind w:left="570"/>
      </w:pPr>
      <w:r>
        <w:t xml:space="preserve">IEEE 1588 devices used in an LXI system should be designed such that a UDP over IPv6 transport (Annex E), or IEEE 1588 over IEEE 802.3 Ethernet layer 2 (Annex F), can be retrofit at a future time. </w:t>
      </w:r>
    </w:p>
    <w:p w14:paraId="52BD4D7E" w14:textId="77777777" w:rsidR="0062175B" w:rsidRDefault="00BD59A4">
      <w:pPr>
        <w:pStyle w:val="Heading3"/>
        <w:tabs>
          <w:tab w:val="center" w:pos="1581"/>
        </w:tabs>
        <w:ind w:left="-15" w:firstLine="0"/>
      </w:pPr>
      <w:bookmarkStart w:id="27" w:name="_Toc16536"/>
      <w:r>
        <w:rPr>
          <w:sz w:val="24"/>
        </w:rPr>
        <w:t xml:space="preserve">2.7 </w:t>
      </w:r>
      <w:r>
        <w:rPr>
          <w:sz w:val="24"/>
        </w:rPr>
        <w:tab/>
      </w:r>
      <w:r>
        <w:t xml:space="preserve">Clock Types </w:t>
      </w:r>
      <w:bookmarkEnd w:id="27"/>
    </w:p>
    <w:p w14:paraId="52BD4D7F" w14:textId="77777777" w:rsidR="0062175B" w:rsidRDefault="00BD59A4">
      <w:pPr>
        <w:pStyle w:val="Heading5"/>
        <w:ind w:left="283"/>
      </w:pPr>
      <w:bookmarkStart w:id="28" w:name="_Toc16537"/>
      <w:r>
        <w:rPr>
          <w:rFonts w:ascii="Times New Roman" w:eastAsia="Times New Roman" w:hAnsi="Times New Roman" w:cs="Times New Roman"/>
          <w:b w:val="0"/>
        </w:rPr>
        <w:t>2.7.1</w:t>
      </w:r>
      <w:r>
        <w:rPr>
          <w:b w:val="0"/>
        </w:rPr>
        <w:t xml:space="preserve"> </w:t>
      </w:r>
      <w:r>
        <w:t xml:space="preserve">RULE − Slave-only clocks </w:t>
      </w:r>
      <w:bookmarkEnd w:id="28"/>
    </w:p>
    <w:p w14:paraId="52BD4D80" w14:textId="77777777" w:rsidR="0062175B" w:rsidRDefault="00BD59A4">
      <w:pPr>
        <w:spacing w:after="309"/>
        <w:ind w:left="570"/>
      </w:pPr>
      <w:r>
        <w:t xml:space="preserve">LXI Devices shall not be designed as slave-only clocks, IEEE 1588-2008 subclause 9.2.2. </w:t>
      </w:r>
    </w:p>
    <w:p w14:paraId="52BD4D81" w14:textId="77777777" w:rsidR="0062175B" w:rsidRDefault="00BD59A4">
      <w:pPr>
        <w:pStyle w:val="Heading3"/>
        <w:tabs>
          <w:tab w:val="center" w:pos="2257"/>
        </w:tabs>
        <w:ind w:left="-15" w:firstLine="0"/>
      </w:pPr>
      <w:bookmarkStart w:id="29" w:name="_Toc16538"/>
      <w:r>
        <w:rPr>
          <w:sz w:val="24"/>
        </w:rPr>
        <w:t xml:space="preserve">2.8 </w:t>
      </w:r>
      <w:r>
        <w:rPr>
          <w:sz w:val="24"/>
        </w:rPr>
        <w:tab/>
      </w:r>
      <w:r>
        <w:t xml:space="preserve">Communication Model </w:t>
      </w:r>
      <w:bookmarkEnd w:id="29"/>
    </w:p>
    <w:p w14:paraId="52BD4D82" w14:textId="77777777" w:rsidR="0062175B" w:rsidRDefault="00BD59A4">
      <w:pPr>
        <w:pStyle w:val="Heading5"/>
        <w:ind w:left="283"/>
      </w:pPr>
      <w:bookmarkStart w:id="30" w:name="_Toc16539"/>
      <w:r>
        <w:rPr>
          <w:rFonts w:ascii="Times New Roman" w:eastAsia="Times New Roman" w:hAnsi="Times New Roman" w:cs="Times New Roman"/>
          <w:b w:val="0"/>
        </w:rPr>
        <w:t>2.8.1</w:t>
      </w:r>
      <w:r>
        <w:rPr>
          <w:b w:val="0"/>
        </w:rPr>
        <w:t xml:space="preserve"> </w:t>
      </w:r>
      <w:r>
        <w:t xml:space="preserve">RULE − Multicast communication model </w:t>
      </w:r>
      <w:bookmarkEnd w:id="30"/>
    </w:p>
    <w:p w14:paraId="52BD4D83" w14:textId="77777777" w:rsidR="0062175B" w:rsidRDefault="00BD59A4">
      <w:pPr>
        <w:spacing w:after="311"/>
        <w:ind w:left="570"/>
      </w:pPr>
      <w:r>
        <w:t xml:space="preserve">LXI Devices shall use the multicast communication model of IEEE 1588-2008 subclause 7.3. </w:t>
      </w:r>
    </w:p>
    <w:p w14:paraId="52BD4D84" w14:textId="77777777" w:rsidR="0062175B" w:rsidRDefault="00BD59A4">
      <w:pPr>
        <w:pStyle w:val="Heading5"/>
        <w:ind w:left="283"/>
      </w:pPr>
      <w:bookmarkStart w:id="31" w:name="_Toc16540"/>
      <w:r>
        <w:rPr>
          <w:rFonts w:ascii="Times New Roman" w:eastAsia="Times New Roman" w:hAnsi="Times New Roman" w:cs="Times New Roman"/>
          <w:b w:val="0"/>
        </w:rPr>
        <w:lastRenderedPageBreak/>
        <w:t>2.8.2</w:t>
      </w:r>
      <w:r>
        <w:rPr>
          <w:b w:val="0"/>
        </w:rPr>
        <w:t xml:space="preserve"> </w:t>
      </w:r>
      <w:r>
        <w:t xml:space="preserve">Permission − Unicast communication model </w:t>
      </w:r>
      <w:bookmarkEnd w:id="31"/>
    </w:p>
    <w:p w14:paraId="52BD4D85" w14:textId="77777777" w:rsidR="0062175B" w:rsidRDefault="00BD59A4">
      <w:pPr>
        <w:ind w:left="570"/>
      </w:pPr>
      <w:r>
        <w:t xml:space="preserve">In addition, LXI Devices may use the unicast communication model of IEEE 1588-2008 subclause </w:t>
      </w:r>
      <w:proofErr w:type="gramStart"/>
      <w:r>
        <w:t>7.3.1  on</w:t>
      </w:r>
      <w:proofErr w:type="gramEnd"/>
      <w:r>
        <w:t xml:space="preserve"> links where the options of IEEE 1588-2008 subclauses 16.1 and/or 17.3 are used. </w:t>
      </w:r>
    </w:p>
    <w:p w14:paraId="52BD4D86" w14:textId="77777777" w:rsidR="0062175B" w:rsidRDefault="00BD59A4">
      <w:pPr>
        <w:pStyle w:val="Heading3"/>
        <w:tabs>
          <w:tab w:val="center" w:pos="1434"/>
        </w:tabs>
        <w:ind w:left="-15" w:firstLine="0"/>
      </w:pPr>
      <w:bookmarkStart w:id="32" w:name="_Toc16541"/>
      <w:r>
        <w:rPr>
          <w:sz w:val="24"/>
        </w:rPr>
        <w:t xml:space="preserve">2.9 </w:t>
      </w:r>
      <w:r>
        <w:rPr>
          <w:sz w:val="24"/>
        </w:rPr>
        <w:tab/>
      </w:r>
      <w:r>
        <w:t xml:space="preserve">Timescale </w:t>
      </w:r>
      <w:bookmarkEnd w:id="32"/>
    </w:p>
    <w:p w14:paraId="52BD4D87" w14:textId="77777777" w:rsidR="0062175B" w:rsidRDefault="00BD59A4">
      <w:pPr>
        <w:pStyle w:val="Heading5"/>
        <w:ind w:left="283"/>
      </w:pPr>
      <w:bookmarkStart w:id="33" w:name="_Toc16542"/>
      <w:r>
        <w:rPr>
          <w:rFonts w:ascii="Times New Roman" w:eastAsia="Times New Roman" w:hAnsi="Times New Roman" w:cs="Times New Roman"/>
          <w:b w:val="0"/>
        </w:rPr>
        <w:t>2.9.1</w:t>
      </w:r>
      <w:r>
        <w:rPr>
          <w:b w:val="0"/>
        </w:rPr>
        <w:t xml:space="preserve"> </w:t>
      </w:r>
      <w:r>
        <w:t xml:space="preserve">RULE − PTP timescale </w:t>
      </w:r>
      <w:bookmarkEnd w:id="33"/>
    </w:p>
    <w:p w14:paraId="52BD4D88" w14:textId="77777777" w:rsidR="0062175B" w:rsidRDefault="00BD59A4">
      <w:pPr>
        <w:spacing w:after="311"/>
        <w:ind w:left="570"/>
      </w:pPr>
      <w:r>
        <w:t xml:space="preserve">The timescale of an LXI system shall be the PTP timescale of IEEE 1588-2008 subclause 7.2. </w:t>
      </w:r>
    </w:p>
    <w:p w14:paraId="52BD4D89" w14:textId="77777777" w:rsidR="0062175B" w:rsidRDefault="00BD59A4">
      <w:pPr>
        <w:pStyle w:val="Heading5"/>
        <w:ind w:left="283"/>
      </w:pPr>
      <w:bookmarkStart w:id="34" w:name="_Toc16543"/>
      <w:r>
        <w:rPr>
          <w:rFonts w:ascii="Times New Roman" w:eastAsia="Times New Roman" w:hAnsi="Times New Roman" w:cs="Times New Roman"/>
          <w:b w:val="0"/>
        </w:rPr>
        <w:t>2.9.2</w:t>
      </w:r>
      <w:r>
        <w:rPr>
          <w:b w:val="0"/>
        </w:rPr>
        <w:t xml:space="preserve"> </w:t>
      </w:r>
      <w:r>
        <w:t xml:space="preserve">Permission − ARB timescale </w:t>
      </w:r>
      <w:bookmarkEnd w:id="34"/>
    </w:p>
    <w:p w14:paraId="52BD4D8A" w14:textId="77777777" w:rsidR="0062175B" w:rsidRDefault="00BD59A4">
      <w:pPr>
        <w:spacing w:after="314"/>
        <w:ind w:left="570"/>
      </w:pPr>
      <w:r>
        <w:t xml:space="preserve">The timescale of an LXI system may be the ARB timescale of IEEE 1588-2008 subclause 7.2, for applications where only relative time is required. </w:t>
      </w:r>
    </w:p>
    <w:p w14:paraId="52BD4D8B" w14:textId="77777777" w:rsidR="0062175B" w:rsidRDefault="00BD59A4">
      <w:pPr>
        <w:pStyle w:val="Heading5"/>
        <w:ind w:left="283"/>
      </w:pPr>
      <w:bookmarkStart w:id="35" w:name="_Toc16544"/>
      <w:r>
        <w:rPr>
          <w:rFonts w:ascii="Times New Roman" w:eastAsia="Times New Roman" w:hAnsi="Times New Roman" w:cs="Times New Roman"/>
          <w:b w:val="0"/>
        </w:rPr>
        <w:t>2.9.3</w:t>
      </w:r>
      <w:r>
        <w:rPr>
          <w:b w:val="0"/>
        </w:rPr>
        <w:t xml:space="preserve"> </w:t>
      </w:r>
      <w:r>
        <w:t xml:space="preserve">RULE − Grandmaster </w:t>
      </w:r>
      <w:proofErr w:type="spellStart"/>
      <w:r>
        <w:t>clockClass</w:t>
      </w:r>
      <w:proofErr w:type="spellEnd"/>
      <w:r>
        <w:t xml:space="preserve">  </w:t>
      </w:r>
      <w:bookmarkEnd w:id="35"/>
    </w:p>
    <w:p w14:paraId="52BD4D8C" w14:textId="77777777" w:rsidR="0062175B" w:rsidRDefault="00BD59A4">
      <w:pPr>
        <w:spacing w:after="227"/>
        <w:ind w:left="570"/>
      </w:pPr>
      <w:r>
        <w:t xml:space="preserve">Any LXI Device specifically designed to be the grandmaster clock shall be capable of operating as a </w:t>
      </w:r>
      <w:proofErr w:type="spellStart"/>
      <w:r>
        <w:t>clockClass</w:t>
      </w:r>
      <w:proofErr w:type="spellEnd"/>
      <w:r>
        <w:t xml:space="preserve"> 6 clock, IEEE 1588-2008 subclause 7.6.2.4. </w:t>
      </w:r>
    </w:p>
    <w:p w14:paraId="52BD4D8D" w14:textId="77777777" w:rsidR="0062175B" w:rsidRDefault="00BD59A4">
      <w:pPr>
        <w:spacing w:after="314"/>
        <w:ind w:left="570"/>
      </w:pPr>
      <w:r>
        <w:rPr>
          <w:b/>
        </w:rPr>
        <w:t>Observation</w:t>
      </w:r>
      <w:r>
        <w:t xml:space="preserve">: This means that such a device must have mechanisms to access a traceable source of UTC/TAI time such as GPS, NTP, NIST server, etc. If this mechanism fails, e.g. no network connectivity to external timeservers, </w:t>
      </w:r>
      <w:proofErr w:type="gramStart"/>
      <w:r>
        <w:t>then  rule</w:t>
      </w:r>
      <w:proofErr w:type="gramEnd"/>
      <w:r>
        <w:t xml:space="preserve"> 2.9.4 applies. </w:t>
      </w:r>
    </w:p>
    <w:p w14:paraId="52BD4D8E" w14:textId="77777777" w:rsidR="0062175B" w:rsidRDefault="00BD59A4">
      <w:pPr>
        <w:pStyle w:val="Heading5"/>
        <w:ind w:left="283"/>
      </w:pPr>
      <w:bookmarkStart w:id="36" w:name="_Toc16545"/>
      <w:r>
        <w:rPr>
          <w:rFonts w:ascii="Times New Roman" w:eastAsia="Times New Roman" w:hAnsi="Times New Roman" w:cs="Times New Roman"/>
          <w:b w:val="0"/>
        </w:rPr>
        <w:t>2.9.4</w:t>
      </w:r>
      <w:r>
        <w:rPr>
          <w:b w:val="0"/>
        </w:rPr>
        <w:t xml:space="preserve"> </w:t>
      </w:r>
      <w:r>
        <w:t xml:space="preserve">RULE − Grandmaster </w:t>
      </w:r>
      <w:proofErr w:type="spellStart"/>
      <w:r>
        <w:t>clockClass</w:t>
      </w:r>
      <w:proofErr w:type="spellEnd"/>
      <w:r>
        <w:t xml:space="preserve"> degradation </w:t>
      </w:r>
      <w:bookmarkEnd w:id="36"/>
    </w:p>
    <w:p w14:paraId="52BD4D8F" w14:textId="77777777" w:rsidR="0062175B" w:rsidRDefault="00BD59A4">
      <w:pPr>
        <w:spacing w:after="314"/>
        <w:ind w:left="570"/>
      </w:pPr>
      <w:r>
        <w:t xml:space="preserve">Any LXI Device specifically designed to be the grandmaster clock shall degrade to a </w:t>
      </w:r>
      <w:proofErr w:type="spellStart"/>
      <w:r>
        <w:t>clockClass</w:t>
      </w:r>
      <w:proofErr w:type="spellEnd"/>
      <w:r>
        <w:t xml:space="preserve"> 7 or 187 clock when appropriate, see IEEE 1588-2008 subclause 7.6.2.4. </w:t>
      </w:r>
    </w:p>
    <w:p w14:paraId="52BD4D90" w14:textId="77777777" w:rsidR="0062175B" w:rsidRDefault="00BD59A4">
      <w:pPr>
        <w:pStyle w:val="Heading5"/>
        <w:ind w:left="283"/>
      </w:pPr>
      <w:bookmarkStart w:id="37" w:name="_Toc16546"/>
      <w:r>
        <w:rPr>
          <w:rFonts w:ascii="Times New Roman" w:eastAsia="Times New Roman" w:hAnsi="Times New Roman" w:cs="Times New Roman"/>
          <w:b w:val="0"/>
        </w:rPr>
        <w:t>2.9.5</w:t>
      </w:r>
      <w:r>
        <w:rPr>
          <w:b w:val="0"/>
        </w:rPr>
        <w:t xml:space="preserve"> </w:t>
      </w:r>
      <w:r>
        <w:t xml:space="preserve">Rule − Ordinary </w:t>
      </w:r>
      <w:proofErr w:type="spellStart"/>
      <w:r>
        <w:t>clockClass</w:t>
      </w:r>
      <w:proofErr w:type="spellEnd"/>
      <w:r>
        <w:t xml:space="preserve"> </w:t>
      </w:r>
      <w:bookmarkEnd w:id="37"/>
    </w:p>
    <w:p w14:paraId="52BD4D91" w14:textId="77777777" w:rsidR="0062175B" w:rsidRDefault="00BD59A4">
      <w:pPr>
        <w:spacing w:after="224"/>
        <w:ind w:left="570"/>
      </w:pPr>
      <w:r>
        <w:t xml:space="preserve">Any LXI Device not subject to rule 2.9.3 shall initially have a </w:t>
      </w:r>
      <w:proofErr w:type="spellStart"/>
      <w:r>
        <w:t>clockClass</w:t>
      </w:r>
      <w:proofErr w:type="spellEnd"/>
      <w:r>
        <w:t xml:space="preserve"> of 248. If the timescale attributes and the time are set such that the clock correctly supports the PTP timescale then the </w:t>
      </w:r>
      <w:proofErr w:type="spellStart"/>
      <w:r>
        <w:t>clockClass</w:t>
      </w:r>
      <w:proofErr w:type="spellEnd"/>
      <w:r>
        <w:t xml:space="preserve"> may be upgraded to 220. If these attributes become invalid for any </w:t>
      </w:r>
      <w:proofErr w:type="gramStart"/>
      <w:r>
        <w:t>reason</w:t>
      </w:r>
      <w:proofErr w:type="gramEnd"/>
      <w:r>
        <w:t xml:space="preserve"> then the </w:t>
      </w:r>
      <w:proofErr w:type="spellStart"/>
      <w:r>
        <w:t>clockClass</w:t>
      </w:r>
      <w:proofErr w:type="spellEnd"/>
      <w:r>
        <w:t xml:space="preserve"> shall revert to 248. </w:t>
      </w:r>
    </w:p>
    <w:p w14:paraId="52BD4D92" w14:textId="77777777" w:rsidR="0062175B" w:rsidRDefault="00BD59A4">
      <w:pPr>
        <w:ind w:left="570"/>
      </w:pPr>
      <w:r>
        <w:rPr>
          <w:b/>
        </w:rPr>
        <w:t xml:space="preserve">Observation:  </w:t>
      </w:r>
      <w:r>
        <w:t xml:space="preserve">The timescale attributes are those that can be set using management messages with </w:t>
      </w:r>
    </w:p>
    <w:p w14:paraId="52BD4D93" w14:textId="77777777" w:rsidR="0062175B" w:rsidRDefault="00BD59A4">
      <w:pPr>
        <w:spacing w:after="226"/>
        <w:ind w:left="570"/>
      </w:pPr>
      <w:r>
        <w:t xml:space="preserve">IEEE 1588 </w:t>
      </w:r>
      <w:proofErr w:type="spellStart"/>
      <w:r>
        <w:t>managementId</w:t>
      </w:r>
      <w:proofErr w:type="spellEnd"/>
      <w:r>
        <w:t xml:space="preserve"> values of TIME, CLOCK_ACCURACY, UTC_PROPERTIES, TRACEABILITY_PROPERTIES, and TIMESCALE_PROPERTIES. Essentially this means that the timescale of the clock is determined by an administrative procedure involving human intervention. If this is automated for example by regular internet-based access to a NIST timeserver, then the device falls under rule 2.9.3. </w:t>
      </w:r>
    </w:p>
    <w:p w14:paraId="52BD4D94" w14:textId="77777777" w:rsidR="0062175B" w:rsidRDefault="00BD59A4">
      <w:pPr>
        <w:spacing w:after="312"/>
        <w:ind w:left="570"/>
      </w:pPr>
      <w:r>
        <w:rPr>
          <w:b/>
        </w:rPr>
        <w:t>Observation:</w:t>
      </w:r>
      <w:r>
        <w:t xml:space="preserve"> The timescale attributes may become invalid due to a power cycle or sufficient passage of time that the drift of the local oscillator is incompatible with the configured time accuracy.  It may also become invalid if sufficient time passes that the validity of the other time properties, </w:t>
      </w:r>
      <w:proofErr w:type="gramStart"/>
      <w:r>
        <w:t>e.g.</w:t>
      </w:r>
      <w:proofErr w:type="gramEnd"/>
      <w:r>
        <w:t xml:space="preserve"> leap second information, may have changed. </w:t>
      </w:r>
    </w:p>
    <w:p w14:paraId="52BD4D95" w14:textId="77777777" w:rsidR="0062175B" w:rsidRDefault="00BD59A4">
      <w:pPr>
        <w:pStyle w:val="Heading5"/>
        <w:ind w:left="283"/>
      </w:pPr>
      <w:bookmarkStart w:id="38" w:name="_Toc16547"/>
      <w:r>
        <w:rPr>
          <w:rFonts w:ascii="Times New Roman" w:eastAsia="Times New Roman" w:hAnsi="Times New Roman" w:cs="Times New Roman"/>
          <w:b w:val="0"/>
        </w:rPr>
        <w:lastRenderedPageBreak/>
        <w:t>2.9.6</w:t>
      </w:r>
      <w:r>
        <w:rPr>
          <w:b w:val="0"/>
        </w:rPr>
        <w:t xml:space="preserve"> </w:t>
      </w:r>
      <w:r>
        <w:t xml:space="preserve">RULE − Grandmaster timescale </w:t>
      </w:r>
      <w:bookmarkEnd w:id="38"/>
    </w:p>
    <w:p w14:paraId="52BD4D96" w14:textId="77777777" w:rsidR="0062175B" w:rsidRDefault="00BD59A4">
      <w:pPr>
        <w:ind w:left="570"/>
      </w:pPr>
      <w:r>
        <w:t xml:space="preserve">All ordinary and boundary clocks in an LXI system shall be designed to support the PTP timescale in the event they become the grandmaster. </w:t>
      </w:r>
    </w:p>
    <w:p w14:paraId="52BD4D97" w14:textId="77777777" w:rsidR="0062175B" w:rsidRDefault="00BD59A4">
      <w:pPr>
        <w:pStyle w:val="Heading5"/>
        <w:ind w:left="283"/>
      </w:pPr>
      <w:bookmarkStart w:id="39" w:name="_Toc16548"/>
      <w:r>
        <w:rPr>
          <w:rFonts w:ascii="Times New Roman" w:eastAsia="Times New Roman" w:hAnsi="Times New Roman" w:cs="Times New Roman"/>
          <w:b w:val="0"/>
        </w:rPr>
        <w:t>2.9.7</w:t>
      </w:r>
      <w:r>
        <w:rPr>
          <w:b w:val="0"/>
        </w:rPr>
        <w:t xml:space="preserve"> </w:t>
      </w:r>
      <w:r>
        <w:t xml:space="preserve">RULE − Configuration of clocks </w:t>
      </w:r>
      <w:bookmarkEnd w:id="39"/>
    </w:p>
    <w:p w14:paraId="52BD4D98" w14:textId="77777777" w:rsidR="0062175B" w:rsidRDefault="00BD59A4">
      <w:pPr>
        <w:spacing w:after="312"/>
        <w:ind w:left="570"/>
      </w:pPr>
      <w:r>
        <w:t xml:space="preserve">All LXI Devices with </w:t>
      </w:r>
      <w:proofErr w:type="spellStart"/>
      <w:r>
        <w:t>clockClass</w:t>
      </w:r>
      <w:proofErr w:type="spellEnd"/>
      <w:r>
        <w:t xml:space="preserve"> values of 128 or greater shall be configurable based on the use of management messages with IEEE 1588 </w:t>
      </w:r>
      <w:proofErr w:type="spellStart"/>
      <w:r>
        <w:t>managementId</w:t>
      </w:r>
      <w:proofErr w:type="spellEnd"/>
      <w:r>
        <w:t xml:space="preserve"> values of TIME, CLOCK_ACCURACY, UTC_PROPERTIES, TRACEABILITY_PROPERTIES, and TIMESCALE_PROPERTIES. </w:t>
      </w:r>
    </w:p>
    <w:p w14:paraId="52BD4D99" w14:textId="77777777" w:rsidR="0062175B" w:rsidRDefault="00BD59A4">
      <w:pPr>
        <w:pStyle w:val="Heading3"/>
        <w:ind w:left="-5"/>
      </w:pPr>
      <w:bookmarkStart w:id="40" w:name="_Toc16549"/>
      <w:r>
        <w:rPr>
          <w:sz w:val="24"/>
        </w:rPr>
        <w:t xml:space="preserve">2.10 </w:t>
      </w:r>
      <w:r>
        <w:t xml:space="preserve">Clause 16 and 17 Annex K and L Options </w:t>
      </w:r>
      <w:bookmarkEnd w:id="40"/>
    </w:p>
    <w:p w14:paraId="52BD4D9A" w14:textId="77777777" w:rsidR="0062175B" w:rsidRDefault="00BD59A4">
      <w:pPr>
        <w:pStyle w:val="Heading5"/>
        <w:ind w:left="283"/>
      </w:pPr>
      <w:bookmarkStart w:id="41" w:name="_Toc16550"/>
      <w:r>
        <w:rPr>
          <w:rFonts w:ascii="Times New Roman" w:eastAsia="Times New Roman" w:hAnsi="Times New Roman" w:cs="Times New Roman"/>
          <w:b w:val="0"/>
        </w:rPr>
        <w:t>2.10.1</w:t>
      </w:r>
      <w:r>
        <w:rPr>
          <w:b w:val="0"/>
        </w:rPr>
        <w:t xml:space="preserve"> </w:t>
      </w:r>
      <w:r>
        <w:t xml:space="preserve">Recommendation − Implementation of options </w:t>
      </w:r>
      <w:bookmarkEnd w:id="41"/>
    </w:p>
    <w:p w14:paraId="52BD4D9B" w14:textId="77777777" w:rsidR="0062175B" w:rsidRDefault="00BD59A4">
      <w:pPr>
        <w:spacing w:after="314"/>
        <w:ind w:left="570"/>
      </w:pPr>
      <w:r>
        <w:t xml:space="preserve">LXI Devices should not implement the options specified in clauses 16 and 17 and in Annexes K and L of IEEE 1588-2008. </w:t>
      </w:r>
    </w:p>
    <w:p w14:paraId="52BD4D9C" w14:textId="77777777" w:rsidR="0062175B" w:rsidRDefault="00BD59A4">
      <w:pPr>
        <w:pStyle w:val="Heading5"/>
        <w:ind w:left="283"/>
      </w:pPr>
      <w:bookmarkStart w:id="42" w:name="_Toc16551"/>
      <w:r>
        <w:rPr>
          <w:rFonts w:ascii="Times New Roman" w:eastAsia="Times New Roman" w:hAnsi="Times New Roman" w:cs="Times New Roman"/>
          <w:b w:val="0"/>
        </w:rPr>
        <w:t>2.10.2</w:t>
      </w:r>
      <w:r>
        <w:rPr>
          <w:b w:val="0"/>
        </w:rPr>
        <w:t xml:space="preserve"> </w:t>
      </w:r>
      <w:r>
        <w:t xml:space="preserve">Permission − Unicast negotiation option </w:t>
      </w:r>
      <w:bookmarkEnd w:id="42"/>
    </w:p>
    <w:p w14:paraId="52BD4D9D" w14:textId="77777777" w:rsidR="0062175B" w:rsidRDefault="00BD59A4">
      <w:pPr>
        <w:spacing w:after="314"/>
        <w:ind w:left="570"/>
      </w:pPr>
      <w:r>
        <w:t xml:space="preserve">Ports on an LXI Device may implement the unicast negotiation option of IEEE 1588-2008 subclause 16.1. </w:t>
      </w:r>
    </w:p>
    <w:p w14:paraId="52BD4D9E" w14:textId="77777777" w:rsidR="0062175B" w:rsidRDefault="00BD59A4">
      <w:pPr>
        <w:pStyle w:val="Heading5"/>
        <w:ind w:left="283"/>
      </w:pPr>
      <w:bookmarkStart w:id="43" w:name="_Toc16552"/>
      <w:r>
        <w:rPr>
          <w:rFonts w:ascii="Times New Roman" w:eastAsia="Times New Roman" w:hAnsi="Times New Roman" w:cs="Times New Roman"/>
          <w:b w:val="0"/>
        </w:rPr>
        <w:t>2.10.3</w:t>
      </w:r>
      <w:r>
        <w:rPr>
          <w:b w:val="0"/>
        </w:rPr>
        <w:t xml:space="preserve"> </w:t>
      </w:r>
      <w:r>
        <w:t xml:space="preserve">Permission − Master cluster table option </w:t>
      </w:r>
      <w:bookmarkEnd w:id="43"/>
    </w:p>
    <w:p w14:paraId="52BD4D9F" w14:textId="77777777" w:rsidR="0062175B" w:rsidRDefault="00BD59A4">
      <w:pPr>
        <w:spacing w:after="314"/>
        <w:ind w:left="570"/>
      </w:pPr>
      <w:r>
        <w:t xml:space="preserve">Ports on an LXI Device may implement the master cluster table option of IEEE 1588-2008 subclause 17.3. </w:t>
      </w:r>
    </w:p>
    <w:p w14:paraId="52BD4DA0" w14:textId="77777777" w:rsidR="0062175B" w:rsidRDefault="00BD59A4">
      <w:pPr>
        <w:pStyle w:val="Heading5"/>
        <w:ind w:left="283"/>
      </w:pPr>
      <w:bookmarkStart w:id="44" w:name="_Toc16553"/>
      <w:r>
        <w:rPr>
          <w:rFonts w:ascii="Times New Roman" w:eastAsia="Times New Roman" w:hAnsi="Times New Roman" w:cs="Times New Roman"/>
          <w:b w:val="0"/>
        </w:rPr>
        <w:t>2.10.4</w:t>
      </w:r>
      <w:r>
        <w:rPr>
          <w:b w:val="0"/>
        </w:rPr>
        <w:t xml:space="preserve"> </w:t>
      </w:r>
      <w:r>
        <w:t xml:space="preserve">RULE − Use unicast option with master cluster table option </w:t>
      </w:r>
      <w:bookmarkEnd w:id="44"/>
    </w:p>
    <w:p w14:paraId="52BD4DA1" w14:textId="77777777" w:rsidR="0062175B" w:rsidRDefault="00BD59A4">
      <w:pPr>
        <w:spacing w:after="314"/>
        <w:ind w:left="570"/>
      </w:pPr>
      <w:r>
        <w:t xml:space="preserve">If a port on an LXI Device implements the master cluster table option, it shall also implement the unicast negotiation option of IEEE 1588-2008 subclause 16.1. </w:t>
      </w:r>
    </w:p>
    <w:p w14:paraId="52BD4DA2" w14:textId="77777777" w:rsidR="0062175B" w:rsidRDefault="00BD59A4">
      <w:pPr>
        <w:pStyle w:val="Heading5"/>
        <w:ind w:left="283"/>
      </w:pPr>
      <w:bookmarkStart w:id="45" w:name="_Toc16554"/>
      <w:r>
        <w:rPr>
          <w:rFonts w:ascii="Times New Roman" w:eastAsia="Times New Roman" w:hAnsi="Times New Roman" w:cs="Times New Roman"/>
          <w:b w:val="0"/>
        </w:rPr>
        <w:t>2.10.5</w:t>
      </w:r>
      <w:r>
        <w:rPr>
          <w:b w:val="0"/>
        </w:rPr>
        <w:t xml:space="preserve"> </w:t>
      </w:r>
      <w:r>
        <w:t xml:space="preserve">RULE − Options inactive by default </w:t>
      </w:r>
      <w:bookmarkEnd w:id="45"/>
    </w:p>
    <w:p w14:paraId="52BD4DA3" w14:textId="77777777" w:rsidR="0062175B" w:rsidRDefault="00BD59A4">
      <w:pPr>
        <w:spacing w:after="312"/>
        <w:ind w:left="570"/>
      </w:pPr>
      <w:r>
        <w:t xml:space="preserve">In an LXI Device, all implemented options specified in clauses 16 and 17 and in Annexes K and L of IEEE 1588-2008 shall be inactive by default. </w:t>
      </w:r>
    </w:p>
    <w:p w14:paraId="52BD4DA4" w14:textId="77777777" w:rsidR="0062175B" w:rsidRDefault="00BD59A4">
      <w:pPr>
        <w:pStyle w:val="Heading3"/>
        <w:ind w:left="-5"/>
      </w:pPr>
      <w:bookmarkStart w:id="46" w:name="_Toc16555"/>
      <w:r>
        <w:rPr>
          <w:sz w:val="24"/>
        </w:rPr>
        <w:t xml:space="preserve">2.11 </w:t>
      </w:r>
      <w:r>
        <w:t xml:space="preserve">Synchronization Interval and the value of </w:t>
      </w:r>
      <w:proofErr w:type="spellStart"/>
      <w:r>
        <w:t>logSyncInterval</w:t>
      </w:r>
      <w:proofErr w:type="spellEnd"/>
      <w:r>
        <w:t xml:space="preserve"> </w:t>
      </w:r>
      <w:bookmarkEnd w:id="46"/>
    </w:p>
    <w:p w14:paraId="52BD4DA5" w14:textId="77777777" w:rsidR="0062175B" w:rsidRDefault="00BD59A4">
      <w:pPr>
        <w:pStyle w:val="Heading5"/>
        <w:ind w:left="283"/>
      </w:pPr>
      <w:bookmarkStart w:id="47" w:name="_Toc16556"/>
      <w:r>
        <w:rPr>
          <w:rFonts w:ascii="Times New Roman" w:eastAsia="Times New Roman" w:hAnsi="Times New Roman" w:cs="Times New Roman"/>
          <w:b w:val="0"/>
        </w:rPr>
        <w:t>2.11.1</w:t>
      </w:r>
      <w:r>
        <w:rPr>
          <w:b w:val="0"/>
        </w:rPr>
        <w:t xml:space="preserve"> </w:t>
      </w:r>
      <w:r>
        <w:t xml:space="preserve">RULE − </w:t>
      </w:r>
      <w:proofErr w:type="spellStart"/>
      <w:r>
        <w:t>logSyncInterval</w:t>
      </w:r>
      <w:proofErr w:type="spellEnd"/>
      <w:r>
        <w:t xml:space="preserve"> required values </w:t>
      </w:r>
      <w:bookmarkEnd w:id="47"/>
    </w:p>
    <w:p w14:paraId="52BD4DA6" w14:textId="77777777" w:rsidR="0062175B" w:rsidRDefault="00BD59A4">
      <w:pPr>
        <w:ind w:left="570"/>
      </w:pPr>
      <w:r>
        <w:t xml:space="preserve">The </w:t>
      </w:r>
      <w:proofErr w:type="spellStart"/>
      <w:r>
        <w:t>logSyncInterval</w:t>
      </w:r>
      <w:proofErr w:type="spellEnd"/>
      <w:r>
        <w:t xml:space="preserve"> value for all ordinary and boundary clock ports shall be as specified in the following table: </w:t>
      </w:r>
    </w:p>
    <w:tbl>
      <w:tblPr>
        <w:tblStyle w:val="TableGrid"/>
        <w:tblW w:w="8856" w:type="dxa"/>
        <w:tblInd w:w="-108" w:type="dxa"/>
        <w:tblCellMar>
          <w:top w:w="12" w:type="dxa"/>
          <w:left w:w="108" w:type="dxa"/>
          <w:right w:w="57" w:type="dxa"/>
        </w:tblCellMar>
        <w:tblLook w:val="04A0" w:firstRow="1" w:lastRow="0" w:firstColumn="1" w:lastColumn="0" w:noHBand="0" w:noVBand="1"/>
      </w:tblPr>
      <w:tblGrid>
        <w:gridCol w:w="2334"/>
        <w:gridCol w:w="2094"/>
        <w:gridCol w:w="2612"/>
        <w:gridCol w:w="1816"/>
      </w:tblGrid>
      <w:tr w:rsidR="0062175B" w14:paraId="52BD4DAA" w14:textId="77777777">
        <w:trPr>
          <w:trHeight w:val="240"/>
        </w:trPr>
        <w:tc>
          <w:tcPr>
            <w:tcW w:w="2334" w:type="dxa"/>
            <w:tcBorders>
              <w:top w:val="single" w:sz="4" w:space="0" w:color="000000"/>
              <w:left w:val="single" w:sz="4" w:space="0" w:color="000000"/>
              <w:bottom w:val="single" w:sz="4" w:space="0" w:color="000000"/>
              <w:right w:val="single" w:sz="4" w:space="0" w:color="000000"/>
            </w:tcBorders>
          </w:tcPr>
          <w:p w14:paraId="52BD4DA7" w14:textId="77777777" w:rsidR="0062175B" w:rsidRDefault="00BD59A4">
            <w:pPr>
              <w:spacing w:after="0" w:line="259" w:lineRule="auto"/>
              <w:ind w:left="0" w:firstLine="0"/>
            </w:pPr>
            <w:r>
              <w:rPr>
                <w:b/>
              </w:rPr>
              <w:t xml:space="preserve">Attribute </w:t>
            </w:r>
          </w:p>
        </w:tc>
        <w:tc>
          <w:tcPr>
            <w:tcW w:w="2094" w:type="dxa"/>
            <w:tcBorders>
              <w:top w:val="single" w:sz="4" w:space="0" w:color="000000"/>
              <w:left w:val="single" w:sz="4" w:space="0" w:color="000000"/>
              <w:bottom w:val="single" w:sz="4" w:space="0" w:color="000000"/>
              <w:right w:val="single" w:sz="4" w:space="0" w:color="000000"/>
            </w:tcBorders>
          </w:tcPr>
          <w:p w14:paraId="52BD4DA8" w14:textId="77777777" w:rsidR="0062175B" w:rsidRDefault="00BD59A4">
            <w:pPr>
              <w:spacing w:after="0" w:line="259" w:lineRule="auto"/>
              <w:ind w:left="1" w:firstLine="0"/>
            </w:pPr>
            <w:r>
              <w:rPr>
                <w:b/>
              </w:rPr>
              <w:t xml:space="preserve">Value </w:t>
            </w:r>
          </w:p>
        </w:tc>
        <w:tc>
          <w:tcPr>
            <w:tcW w:w="4428" w:type="dxa"/>
            <w:gridSpan w:val="2"/>
            <w:tcBorders>
              <w:top w:val="single" w:sz="4" w:space="0" w:color="000000"/>
              <w:left w:val="single" w:sz="4" w:space="0" w:color="000000"/>
              <w:bottom w:val="single" w:sz="4" w:space="0" w:color="000000"/>
              <w:right w:val="single" w:sz="4" w:space="0" w:color="000000"/>
            </w:tcBorders>
          </w:tcPr>
          <w:p w14:paraId="52BD4DA9" w14:textId="77777777" w:rsidR="0062175B" w:rsidRDefault="00BD59A4">
            <w:pPr>
              <w:spacing w:after="0" w:line="259" w:lineRule="auto"/>
              <w:ind w:left="1" w:firstLine="0"/>
            </w:pPr>
            <w:r>
              <w:rPr>
                <w:b/>
              </w:rPr>
              <w:t xml:space="preserve">Corresponding synchronization </w:t>
            </w:r>
          </w:p>
        </w:tc>
      </w:tr>
      <w:tr w:rsidR="0062175B" w14:paraId="52BD4DAF" w14:textId="77777777">
        <w:trPr>
          <w:trHeight w:val="240"/>
        </w:trPr>
        <w:tc>
          <w:tcPr>
            <w:tcW w:w="2334" w:type="dxa"/>
            <w:tcBorders>
              <w:top w:val="single" w:sz="4" w:space="0" w:color="000000"/>
              <w:left w:val="single" w:sz="4" w:space="0" w:color="000000"/>
              <w:bottom w:val="single" w:sz="4" w:space="0" w:color="000000"/>
              <w:right w:val="single" w:sz="4" w:space="0" w:color="000000"/>
            </w:tcBorders>
          </w:tcPr>
          <w:p w14:paraId="52BD4DAB" w14:textId="77777777" w:rsidR="0062175B" w:rsidRDefault="00BD59A4">
            <w:pPr>
              <w:spacing w:after="0" w:line="259" w:lineRule="auto"/>
              <w:ind w:left="0" w:firstLine="0"/>
            </w:pPr>
            <w:r>
              <w:t xml:space="preserve"> </w:t>
            </w:r>
          </w:p>
        </w:tc>
        <w:tc>
          <w:tcPr>
            <w:tcW w:w="2094" w:type="dxa"/>
            <w:tcBorders>
              <w:top w:val="single" w:sz="4" w:space="0" w:color="000000"/>
              <w:left w:val="single" w:sz="4" w:space="0" w:color="000000"/>
              <w:bottom w:val="single" w:sz="4" w:space="0" w:color="000000"/>
              <w:right w:val="single" w:sz="4" w:space="0" w:color="000000"/>
            </w:tcBorders>
          </w:tcPr>
          <w:p w14:paraId="52BD4DAC" w14:textId="77777777" w:rsidR="0062175B" w:rsidRDefault="00BD59A4">
            <w:pPr>
              <w:spacing w:after="0" w:line="259" w:lineRule="auto"/>
              <w:ind w:left="0" w:firstLine="0"/>
            </w:pPr>
            <w:r>
              <w:t xml:space="preserve"> </w:t>
            </w:r>
          </w:p>
        </w:tc>
        <w:tc>
          <w:tcPr>
            <w:tcW w:w="2612" w:type="dxa"/>
            <w:tcBorders>
              <w:top w:val="single" w:sz="4" w:space="0" w:color="000000"/>
              <w:left w:val="single" w:sz="4" w:space="0" w:color="000000"/>
              <w:bottom w:val="single" w:sz="4" w:space="0" w:color="000000"/>
              <w:right w:val="single" w:sz="4" w:space="0" w:color="000000"/>
            </w:tcBorders>
          </w:tcPr>
          <w:p w14:paraId="52BD4DAD" w14:textId="77777777" w:rsidR="0062175B" w:rsidRDefault="00BD59A4">
            <w:pPr>
              <w:spacing w:after="0" w:line="259" w:lineRule="auto"/>
              <w:ind w:left="0" w:firstLine="0"/>
            </w:pPr>
            <w:r>
              <w:rPr>
                <w:b/>
              </w:rPr>
              <w:t xml:space="preserve">interval (seconds) </w:t>
            </w:r>
          </w:p>
        </w:tc>
        <w:tc>
          <w:tcPr>
            <w:tcW w:w="1816" w:type="dxa"/>
            <w:tcBorders>
              <w:top w:val="single" w:sz="4" w:space="0" w:color="000000"/>
              <w:left w:val="single" w:sz="4" w:space="0" w:color="000000"/>
              <w:bottom w:val="single" w:sz="4" w:space="0" w:color="000000"/>
              <w:right w:val="single" w:sz="4" w:space="0" w:color="000000"/>
            </w:tcBorders>
          </w:tcPr>
          <w:p w14:paraId="52BD4DAE" w14:textId="77777777" w:rsidR="0062175B" w:rsidRDefault="00BD59A4">
            <w:pPr>
              <w:spacing w:after="0" w:line="259" w:lineRule="auto"/>
              <w:ind w:left="2" w:firstLine="0"/>
            </w:pPr>
            <w:r>
              <w:rPr>
                <w:b/>
              </w:rPr>
              <w:t xml:space="preserve">sampling rate (Hz) </w:t>
            </w:r>
          </w:p>
        </w:tc>
      </w:tr>
      <w:tr w:rsidR="0062175B" w14:paraId="52BD4DB4" w14:textId="77777777">
        <w:trPr>
          <w:trHeight w:val="470"/>
        </w:trPr>
        <w:tc>
          <w:tcPr>
            <w:tcW w:w="2334" w:type="dxa"/>
            <w:tcBorders>
              <w:top w:val="single" w:sz="4" w:space="0" w:color="000000"/>
              <w:left w:val="single" w:sz="4" w:space="0" w:color="000000"/>
              <w:bottom w:val="single" w:sz="4" w:space="0" w:color="000000"/>
              <w:right w:val="single" w:sz="4" w:space="0" w:color="000000"/>
            </w:tcBorders>
          </w:tcPr>
          <w:p w14:paraId="52BD4DB0" w14:textId="77777777" w:rsidR="0062175B" w:rsidRDefault="00BD59A4">
            <w:pPr>
              <w:spacing w:after="0" w:line="259" w:lineRule="auto"/>
              <w:ind w:left="0" w:right="23" w:firstLine="0"/>
            </w:pPr>
            <w:r>
              <w:t xml:space="preserve">Default initialization value </w:t>
            </w:r>
          </w:p>
        </w:tc>
        <w:tc>
          <w:tcPr>
            <w:tcW w:w="2094" w:type="dxa"/>
            <w:tcBorders>
              <w:top w:val="single" w:sz="4" w:space="0" w:color="000000"/>
              <w:left w:val="single" w:sz="4" w:space="0" w:color="000000"/>
              <w:bottom w:val="single" w:sz="4" w:space="0" w:color="000000"/>
              <w:right w:val="single" w:sz="4" w:space="0" w:color="000000"/>
            </w:tcBorders>
          </w:tcPr>
          <w:p w14:paraId="52BD4DB1" w14:textId="77777777" w:rsidR="0062175B" w:rsidRDefault="00BD59A4">
            <w:pPr>
              <w:spacing w:after="0" w:line="259" w:lineRule="auto"/>
              <w:ind w:left="0" w:firstLine="0"/>
            </w:pPr>
            <w:r>
              <w:t xml:space="preserve">0 </w:t>
            </w:r>
          </w:p>
        </w:tc>
        <w:tc>
          <w:tcPr>
            <w:tcW w:w="2612" w:type="dxa"/>
            <w:tcBorders>
              <w:top w:val="single" w:sz="4" w:space="0" w:color="000000"/>
              <w:left w:val="single" w:sz="4" w:space="0" w:color="000000"/>
              <w:bottom w:val="single" w:sz="4" w:space="0" w:color="000000"/>
              <w:right w:val="single" w:sz="4" w:space="0" w:color="000000"/>
            </w:tcBorders>
          </w:tcPr>
          <w:p w14:paraId="52BD4DB2" w14:textId="77777777" w:rsidR="0062175B" w:rsidRDefault="00BD59A4">
            <w:pPr>
              <w:spacing w:after="0" w:line="259" w:lineRule="auto"/>
              <w:ind w:left="0" w:firstLine="0"/>
            </w:pPr>
            <w:r>
              <w:t xml:space="preserve">1 </w:t>
            </w:r>
          </w:p>
        </w:tc>
        <w:tc>
          <w:tcPr>
            <w:tcW w:w="1816" w:type="dxa"/>
            <w:tcBorders>
              <w:top w:val="single" w:sz="4" w:space="0" w:color="000000"/>
              <w:left w:val="single" w:sz="4" w:space="0" w:color="000000"/>
              <w:bottom w:val="single" w:sz="4" w:space="0" w:color="000000"/>
              <w:right w:val="single" w:sz="4" w:space="0" w:color="000000"/>
            </w:tcBorders>
          </w:tcPr>
          <w:p w14:paraId="52BD4DB3" w14:textId="77777777" w:rsidR="0062175B" w:rsidRDefault="00BD59A4">
            <w:pPr>
              <w:spacing w:after="0" w:line="259" w:lineRule="auto"/>
              <w:ind w:left="0" w:firstLine="0"/>
            </w:pPr>
            <w:r>
              <w:t xml:space="preserve">1 </w:t>
            </w:r>
          </w:p>
        </w:tc>
      </w:tr>
      <w:tr w:rsidR="0062175B" w14:paraId="52BD4DB9" w14:textId="77777777">
        <w:trPr>
          <w:trHeight w:val="469"/>
        </w:trPr>
        <w:tc>
          <w:tcPr>
            <w:tcW w:w="2334" w:type="dxa"/>
            <w:tcBorders>
              <w:top w:val="single" w:sz="4" w:space="0" w:color="000000"/>
              <w:left w:val="single" w:sz="4" w:space="0" w:color="000000"/>
              <w:bottom w:val="single" w:sz="4" w:space="0" w:color="000000"/>
              <w:right w:val="single" w:sz="4" w:space="0" w:color="000000"/>
            </w:tcBorders>
          </w:tcPr>
          <w:p w14:paraId="52BD4DB5" w14:textId="77777777" w:rsidR="0062175B" w:rsidRDefault="00BD59A4">
            <w:pPr>
              <w:spacing w:after="0" w:line="259" w:lineRule="auto"/>
              <w:ind w:left="0" w:firstLine="0"/>
            </w:pPr>
            <w:r>
              <w:t xml:space="preserve">Minimum configurable value </w:t>
            </w:r>
          </w:p>
        </w:tc>
        <w:tc>
          <w:tcPr>
            <w:tcW w:w="2094" w:type="dxa"/>
            <w:tcBorders>
              <w:top w:val="single" w:sz="4" w:space="0" w:color="000000"/>
              <w:left w:val="single" w:sz="4" w:space="0" w:color="000000"/>
              <w:bottom w:val="single" w:sz="4" w:space="0" w:color="000000"/>
              <w:right w:val="single" w:sz="4" w:space="0" w:color="000000"/>
            </w:tcBorders>
          </w:tcPr>
          <w:p w14:paraId="52BD4DB6" w14:textId="77777777" w:rsidR="0062175B" w:rsidRDefault="00BD59A4">
            <w:pPr>
              <w:spacing w:after="0" w:line="259" w:lineRule="auto"/>
              <w:ind w:left="0" w:firstLine="0"/>
            </w:pPr>
            <w:r>
              <w:t xml:space="preserve">One of the integers: -4, -3, -2, -1 </w:t>
            </w:r>
          </w:p>
        </w:tc>
        <w:tc>
          <w:tcPr>
            <w:tcW w:w="2612" w:type="dxa"/>
            <w:tcBorders>
              <w:top w:val="single" w:sz="4" w:space="0" w:color="000000"/>
              <w:left w:val="single" w:sz="4" w:space="0" w:color="000000"/>
              <w:bottom w:val="single" w:sz="4" w:space="0" w:color="000000"/>
              <w:right w:val="single" w:sz="4" w:space="0" w:color="000000"/>
            </w:tcBorders>
          </w:tcPr>
          <w:p w14:paraId="52BD4DB7" w14:textId="77777777" w:rsidR="0062175B" w:rsidRDefault="00BD59A4">
            <w:pPr>
              <w:spacing w:after="0" w:line="259" w:lineRule="auto"/>
              <w:ind w:left="0" w:firstLine="0"/>
            </w:pPr>
            <w:r>
              <w:t xml:space="preserve">0.0625, 0.125, 0.25, 0.5 </w:t>
            </w:r>
          </w:p>
        </w:tc>
        <w:tc>
          <w:tcPr>
            <w:tcW w:w="1816" w:type="dxa"/>
            <w:tcBorders>
              <w:top w:val="single" w:sz="4" w:space="0" w:color="000000"/>
              <w:left w:val="single" w:sz="4" w:space="0" w:color="000000"/>
              <w:bottom w:val="single" w:sz="4" w:space="0" w:color="000000"/>
              <w:right w:val="single" w:sz="4" w:space="0" w:color="000000"/>
            </w:tcBorders>
          </w:tcPr>
          <w:p w14:paraId="52BD4DB8" w14:textId="77777777" w:rsidR="0062175B" w:rsidRDefault="00BD59A4">
            <w:pPr>
              <w:spacing w:after="0" w:line="259" w:lineRule="auto"/>
              <w:ind w:left="0" w:firstLine="0"/>
            </w:pPr>
            <w:r>
              <w:t xml:space="preserve">16, 8, 4, 2 </w:t>
            </w:r>
          </w:p>
        </w:tc>
      </w:tr>
      <w:tr w:rsidR="0062175B" w14:paraId="52BD4DBE" w14:textId="77777777">
        <w:trPr>
          <w:trHeight w:val="470"/>
        </w:trPr>
        <w:tc>
          <w:tcPr>
            <w:tcW w:w="2334" w:type="dxa"/>
            <w:tcBorders>
              <w:top w:val="single" w:sz="4" w:space="0" w:color="000000"/>
              <w:left w:val="single" w:sz="4" w:space="0" w:color="000000"/>
              <w:bottom w:val="single" w:sz="4" w:space="0" w:color="000000"/>
              <w:right w:val="single" w:sz="4" w:space="0" w:color="000000"/>
            </w:tcBorders>
          </w:tcPr>
          <w:p w14:paraId="52BD4DBA" w14:textId="77777777" w:rsidR="0062175B" w:rsidRDefault="00BD59A4">
            <w:pPr>
              <w:spacing w:after="0" w:line="259" w:lineRule="auto"/>
              <w:ind w:left="0" w:firstLine="0"/>
            </w:pPr>
            <w:r>
              <w:lastRenderedPageBreak/>
              <w:t xml:space="preserve">Maximum configurable value </w:t>
            </w:r>
          </w:p>
        </w:tc>
        <w:tc>
          <w:tcPr>
            <w:tcW w:w="2094" w:type="dxa"/>
            <w:tcBorders>
              <w:top w:val="single" w:sz="4" w:space="0" w:color="000000"/>
              <w:left w:val="single" w:sz="4" w:space="0" w:color="000000"/>
              <w:bottom w:val="single" w:sz="4" w:space="0" w:color="000000"/>
              <w:right w:val="single" w:sz="4" w:space="0" w:color="000000"/>
            </w:tcBorders>
          </w:tcPr>
          <w:p w14:paraId="52BD4DBB" w14:textId="77777777" w:rsidR="0062175B" w:rsidRDefault="00BD59A4">
            <w:pPr>
              <w:spacing w:after="0" w:line="259" w:lineRule="auto"/>
              <w:ind w:left="0" w:firstLine="0"/>
            </w:pPr>
            <w:r>
              <w:t xml:space="preserve">1 </w:t>
            </w:r>
          </w:p>
        </w:tc>
        <w:tc>
          <w:tcPr>
            <w:tcW w:w="2612" w:type="dxa"/>
            <w:tcBorders>
              <w:top w:val="single" w:sz="4" w:space="0" w:color="000000"/>
              <w:left w:val="single" w:sz="4" w:space="0" w:color="000000"/>
              <w:bottom w:val="single" w:sz="4" w:space="0" w:color="000000"/>
              <w:right w:val="single" w:sz="4" w:space="0" w:color="000000"/>
            </w:tcBorders>
          </w:tcPr>
          <w:p w14:paraId="52BD4DBC" w14:textId="77777777" w:rsidR="0062175B" w:rsidRDefault="00BD59A4">
            <w:pPr>
              <w:spacing w:after="0" w:line="259" w:lineRule="auto"/>
              <w:ind w:left="0" w:firstLine="0"/>
            </w:pPr>
            <w:r>
              <w:t xml:space="preserve">2 </w:t>
            </w:r>
          </w:p>
        </w:tc>
        <w:tc>
          <w:tcPr>
            <w:tcW w:w="1816" w:type="dxa"/>
            <w:tcBorders>
              <w:top w:val="single" w:sz="4" w:space="0" w:color="000000"/>
              <w:left w:val="single" w:sz="4" w:space="0" w:color="000000"/>
              <w:bottom w:val="single" w:sz="4" w:space="0" w:color="000000"/>
              <w:right w:val="single" w:sz="4" w:space="0" w:color="000000"/>
            </w:tcBorders>
          </w:tcPr>
          <w:p w14:paraId="52BD4DBD" w14:textId="77777777" w:rsidR="0062175B" w:rsidRDefault="00BD59A4">
            <w:pPr>
              <w:spacing w:after="0" w:line="259" w:lineRule="auto"/>
              <w:ind w:left="0" w:firstLine="0"/>
            </w:pPr>
            <w:r>
              <w:t xml:space="preserve">0.5 </w:t>
            </w:r>
          </w:p>
        </w:tc>
      </w:tr>
    </w:tbl>
    <w:p w14:paraId="52BD4DBF" w14:textId="77777777" w:rsidR="0062175B" w:rsidRDefault="00BD59A4">
      <w:pPr>
        <w:pStyle w:val="Heading5"/>
        <w:ind w:left="283"/>
      </w:pPr>
      <w:bookmarkStart w:id="48" w:name="_Toc16557"/>
      <w:r>
        <w:rPr>
          <w:rFonts w:ascii="Times New Roman" w:eastAsia="Times New Roman" w:hAnsi="Times New Roman" w:cs="Times New Roman"/>
          <w:b w:val="0"/>
        </w:rPr>
        <w:t>2.11.2</w:t>
      </w:r>
      <w:r>
        <w:rPr>
          <w:b w:val="0"/>
        </w:rPr>
        <w:t xml:space="preserve"> </w:t>
      </w:r>
      <w:r>
        <w:t xml:space="preserve">Recommendation − </w:t>
      </w:r>
      <w:proofErr w:type="spellStart"/>
      <w:r>
        <w:t>logSyncInterval</w:t>
      </w:r>
      <w:proofErr w:type="spellEnd"/>
      <w:r>
        <w:t xml:space="preserve"> recommended values </w:t>
      </w:r>
      <w:bookmarkEnd w:id="48"/>
    </w:p>
    <w:p w14:paraId="52BD4DC0" w14:textId="77777777" w:rsidR="0062175B" w:rsidRDefault="00BD59A4">
      <w:pPr>
        <w:ind w:left="570"/>
      </w:pPr>
      <w:r>
        <w:t xml:space="preserve">The </w:t>
      </w:r>
      <w:proofErr w:type="spellStart"/>
      <w:r>
        <w:t>logSyncInterval</w:t>
      </w:r>
      <w:proofErr w:type="spellEnd"/>
      <w:r>
        <w:t xml:space="preserve"> value for all ordinary and boundary clock ports should have a configurable range as defined in the following table: </w:t>
      </w:r>
    </w:p>
    <w:tbl>
      <w:tblPr>
        <w:tblStyle w:val="TableGrid"/>
        <w:tblW w:w="6848" w:type="dxa"/>
        <w:tblInd w:w="-108" w:type="dxa"/>
        <w:tblCellMar>
          <w:left w:w="108" w:type="dxa"/>
          <w:bottom w:w="5" w:type="dxa"/>
          <w:right w:w="56" w:type="dxa"/>
        </w:tblCellMar>
        <w:tblLook w:val="04A0" w:firstRow="1" w:lastRow="0" w:firstColumn="1" w:lastColumn="0" w:noHBand="0" w:noVBand="1"/>
      </w:tblPr>
      <w:tblGrid>
        <w:gridCol w:w="2594"/>
        <w:gridCol w:w="715"/>
        <w:gridCol w:w="1722"/>
        <w:gridCol w:w="1817"/>
      </w:tblGrid>
      <w:tr w:rsidR="0062175B" w14:paraId="52BD4DC4" w14:textId="77777777">
        <w:trPr>
          <w:trHeight w:val="440"/>
        </w:trPr>
        <w:tc>
          <w:tcPr>
            <w:tcW w:w="2594" w:type="dxa"/>
            <w:tcBorders>
              <w:top w:val="single" w:sz="4" w:space="0" w:color="000000"/>
              <w:left w:val="single" w:sz="4" w:space="0" w:color="000000"/>
              <w:bottom w:val="single" w:sz="4" w:space="0" w:color="000000"/>
              <w:right w:val="single" w:sz="4" w:space="0" w:color="000000"/>
            </w:tcBorders>
            <w:vAlign w:val="bottom"/>
          </w:tcPr>
          <w:p w14:paraId="52BD4DC1" w14:textId="77777777" w:rsidR="0062175B" w:rsidRDefault="00BD59A4">
            <w:pPr>
              <w:spacing w:after="0" w:line="259" w:lineRule="auto"/>
              <w:ind w:left="0" w:firstLine="0"/>
            </w:pPr>
            <w:r>
              <w:rPr>
                <w:b/>
              </w:rPr>
              <w:t xml:space="preserve">Attribute </w:t>
            </w:r>
          </w:p>
        </w:tc>
        <w:tc>
          <w:tcPr>
            <w:tcW w:w="715" w:type="dxa"/>
            <w:tcBorders>
              <w:top w:val="single" w:sz="4" w:space="0" w:color="000000"/>
              <w:left w:val="single" w:sz="4" w:space="0" w:color="000000"/>
              <w:bottom w:val="single" w:sz="4" w:space="0" w:color="000000"/>
              <w:right w:val="single" w:sz="4" w:space="0" w:color="000000"/>
            </w:tcBorders>
            <w:vAlign w:val="bottom"/>
          </w:tcPr>
          <w:p w14:paraId="52BD4DC2" w14:textId="77777777" w:rsidR="0062175B" w:rsidRDefault="00BD59A4">
            <w:pPr>
              <w:spacing w:after="0" w:line="259" w:lineRule="auto"/>
              <w:ind w:left="1" w:firstLine="0"/>
            </w:pPr>
            <w:r>
              <w:rPr>
                <w:b/>
              </w:rPr>
              <w:t xml:space="preserve">Value </w:t>
            </w:r>
          </w:p>
        </w:tc>
        <w:tc>
          <w:tcPr>
            <w:tcW w:w="3539" w:type="dxa"/>
            <w:gridSpan w:val="2"/>
            <w:tcBorders>
              <w:top w:val="single" w:sz="4" w:space="0" w:color="000000"/>
              <w:left w:val="single" w:sz="4" w:space="0" w:color="000000"/>
              <w:bottom w:val="single" w:sz="4" w:space="0" w:color="000000"/>
              <w:right w:val="single" w:sz="4" w:space="0" w:color="000000"/>
            </w:tcBorders>
            <w:vAlign w:val="bottom"/>
          </w:tcPr>
          <w:p w14:paraId="52BD4DC3" w14:textId="77777777" w:rsidR="0062175B" w:rsidRDefault="00BD59A4">
            <w:pPr>
              <w:spacing w:after="0" w:line="259" w:lineRule="auto"/>
              <w:ind w:left="1" w:firstLine="0"/>
            </w:pPr>
            <w:r>
              <w:rPr>
                <w:b/>
              </w:rPr>
              <w:t xml:space="preserve">Corresponding synchronization </w:t>
            </w:r>
          </w:p>
        </w:tc>
      </w:tr>
      <w:tr w:rsidR="0062175B" w14:paraId="52BD4DC9" w14:textId="77777777">
        <w:trPr>
          <w:trHeight w:val="439"/>
        </w:trPr>
        <w:tc>
          <w:tcPr>
            <w:tcW w:w="2594" w:type="dxa"/>
            <w:tcBorders>
              <w:top w:val="single" w:sz="4" w:space="0" w:color="000000"/>
              <w:left w:val="single" w:sz="4" w:space="0" w:color="000000"/>
              <w:bottom w:val="single" w:sz="4" w:space="0" w:color="000000"/>
              <w:right w:val="single" w:sz="4" w:space="0" w:color="000000"/>
            </w:tcBorders>
            <w:vAlign w:val="bottom"/>
          </w:tcPr>
          <w:p w14:paraId="52BD4DC5" w14:textId="77777777" w:rsidR="0062175B" w:rsidRDefault="00BD59A4">
            <w:pPr>
              <w:spacing w:after="0" w:line="259" w:lineRule="auto"/>
              <w:ind w:left="0" w:firstLine="0"/>
            </w:pPr>
            <w:r>
              <w:t xml:space="preserve"> </w:t>
            </w:r>
          </w:p>
        </w:tc>
        <w:tc>
          <w:tcPr>
            <w:tcW w:w="715" w:type="dxa"/>
            <w:tcBorders>
              <w:top w:val="single" w:sz="4" w:space="0" w:color="000000"/>
              <w:left w:val="single" w:sz="4" w:space="0" w:color="000000"/>
              <w:bottom w:val="single" w:sz="4" w:space="0" w:color="000000"/>
              <w:right w:val="single" w:sz="4" w:space="0" w:color="000000"/>
            </w:tcBorders>
            <w:vAlign w:val="bottom"/>
          </w:tcPr>
          <w:p w14:paraId="52BD4DC6" w14:textId="77777777" w:rsidR="0062175B" w:rsidRDefault="00BD59A4">
            <w:pPr>
              <w:spacing w:after="0" w:line="259" w:lineRule="auto"/>
              <w:ind w:left="0" w:firstLine="0"/>
            </w:pPr>
            <w:r>
              <w:t xml:space="preserve"> </w:t>
            </w:r>
          </w:p>
        </w:tc>
        <w:tc>
          <w:tcPr>
            <w:tcW w:w="1722" w:type="dxa"/>
            <w:tcBorders>
              <w:top w:val="single" w:sz="4" w:space="0" w:color="000000"/>
              <w:left w:val="single" w:sz="4" w:space="0" w:color="000000"/>
              <w:bottom w:val="single" w:sz="4" w:space="0" w:color="000000"/>
              <w:right w:val="single" w:sz="4" w:space="0" w:color="000000"/>
            </w:tcBorders>
            <w:vAlign w:val="bottom"/>
          </w:tcPr>
          <w:p w14:paraId="52BD4DC7" w14:textId="77777777" w:rsidR="0062175B" w:rsidRDefault="00BD59A4">
            <w:pPr>
              <w:spacing w:after="0" w:line="259" w:lineRule="auto"/>
              <w:ind w:left="0" w:firstLine="0"/>
            </w:pPr>
            <w:r>
              <w:rPr>
                <w:b/>
              </w:rPr>
              <w:t xml:space="preserve">interval (seconds) </w:t>
            </w:r>
          </w:p>
        </w:tc>
        <w:tc>
          <w:tcPr>
            <w:tcW w:w="1817" w:type="dxa"/>
            <w:tcBorders>
              <w:top w:val="single" w:sz="4" w:space="0" w:color="000000"/>
              <w:left w:val="single" w:sz="4" w:space="0" w:color="000000"/>
              <w:bottom w:val="single" w:sz="4" w:space="0" w:color="000000"/>
              <w:right w:val="single" w:sz="4" w:space="0" w:color="000000"/>
            </w:tcBorders>
            <w:vAlign w:val="bottom"/>
          </w:tcPr>
          <w:p w14:paraId="52BD4DC8" w14:textId="77777777" w:rsidR="0062175B" w:rsidRDefault="00BD59A4">
            <w:pPr>
              <w:spacing w:after="0" w:line="259" w:lineRule="auto"/>
              <w:ind w:left="1" w:firstLine="0"/>
            </w:pPr>
            <w:r>
              <w:rPr>
                <w:b/>
              </w:rPr>
              <w:t xml:space="preserve">sampling rate (Hz) </w:t>
            </w:r>
          </w:p>
        </w:tc>
      </w:tr>
      <w:tr w:rsidR="0062175B" w14:paraId="52BD4DCE" w14:textId="77777777">
        <w:trPr>
          <w:trHeight w:val="440"/>
        </w:trPr>
        <w:tc>
          <w:tcPr>
            <w:tcW w:w="2594" w:type="dxa"/>
            <w:tcBorders>
              <w:top w:val="single" w:sz="4" w:space="0" w:color="000000"/>
              <w:left w:val="single" w:sz="4" w:space="0" w:color="000000"/>
              <w:bottom w:val="single" w:sz="4" w:space="0" w:color="000000"/>
              <w:right w:val="single" w:sz="4" w:space="0" w:color="000000"/>
            </w:tcBorders>
            <w:vAlign w:val="bottom"/>
          </w:tcPr>
          <w:p w14:paraId="52BD4DCA" w14:textId="77777777" w:rsidR="0062175B" w:rsidRDefault="00BD59A4">
            <w:pPr>
              <w:spacing w:after="0" w:line="259" w:lineRule="auto"/>
              <w:ind w:left="0" w:firstLine="0"/>
            </w:pPr>
            <w:r>
              <w:t xml:space="preserve">Minimum configurable value </w:t>
            </w:r>
          </w:p>
        </w:tc>
        <w:tc>
          <w:tcPr>
            <w:tcW w:w="715" w:type="dxa"/>
            <w:tcBorders>
              <w:top w:val="single" w:sz="4" w:space="0" w:color="000000"/>
              <w:left w:val="single" w:sz="4" w:space="0" w:color="000000"/>
              <w:bottom w:val="single" w:sz="4" w:space="0" w:color="000000"/>
              <w:right w:val="single" w:sz="4" w:space="0" w:color="000000"/>
            </w:tcBorders>
            <w:vAlign w:val="bottom"/>
          </w:tcPr>
          <w:p w14:paraId="52BD4DCB" w14:textId="77777777" w:rsidR="0062175B" w:rsidRDefault="00BD59A4">
            <w:pPr>
              <w:spacing w:after="0" w:line="259" w:lineRule="auto"/>
              <w:ind w:left="1" w:firstLine="0"/>
            </w:pPr>
            <w:r>
              <w:t xml:space="preserve">-4 </w:t>
            </w:r>
          </w:p>
        </w:tc>
        <w:tc>
          <w:tcPr>
            <w:tcW w:w="1722" w:type="dxa"/>
            <w:tcBorders>
              <w:top w:val="single" w:sz="4" w:space="0" w:color="000000"/>
              <w:left w:val="single" w:sz="4" w:space="0" w:color="000000"/>
              <w:bottom w:val="single" w:sz="4" w:space="0" w:color="000000"/>
              <w:right w:val="single" w:sz="4" w:space="0" w:color="000000"/>
            </w:tcBorders>
            <w:vAlign w:val="bottom"/>
          </w:tcPr>
          <w:p w14:paraId="52BD4DCC" w14:textId="77777777" w:rsidR="0062175B" w:rsidRDefault="00BD59A4">
            <w:pPr>
              <w:spacing w:after="0" w:line="259" w:lineRule="auto"/>
              <w:ind w:left="1" w:firstLine="0"/>
            </w:pPr>
            <w:r>
              <w:t xml:space="preserve">0.0625 </w:t>
            </w:r>
          </w:p>
        </w:tc>
        <w:tc>
          <w:tcPr>
            <w:tcW w:w="1817" w:type="dxa"/>
            <w:tcBorders>
              <w:top w:val="single" w:sz="4" w:space="0" w:color="000000"/>
              <w:left w:val="single" w:sz="4" w:space="0" w:color="000000"/>
              <w:bottom w:val="single" w:sz="4" w:space="0" w:color="000000"/>
              <w:right w:val="single" w:sz="4" w:space="0" w:color="000000"/>
            </w:tcBorders>
            <w:vAlign w:val="bottom"/>
          </w:tcPr>
          <w:p w14:paraId="52BD4DCD" w14:textId="77777777" w:rsidR="0062175B" w:rsidRDefault="00BD59A4">
            <w:pPr>
              <w:spacing w:after="0" w:line="259" w:lineRule="auto"/>
              <w:ind w:left="1" w:firstLine="0"/>
            </w:pPr>
            <w:r>
              <w:t xml:space="preserve">16 </w:t>
            </w:r>
          </w:p>
        </w:tc>
      </w:tr>
      <w:tr w:rsidR="0062175B" w14:paraId="52BD4DD3" w14:textId="77777777">
        <w:trPr>
          <w:trHeight w:val="440"/>
        </w:trPr>
        <w:tc>
          <w:tcPr>
            <w:tcW w:w="2594" w:type="dxa"/>
            <w:tcBorders>
              <w:top w:val="single" w:sz="4" w:space="0" w:color="000000"/>
              <w:left w:val="single" w:sz="4" w:space="0" w:color="000000"/>
              <w:bottom w:val="single" w:sz="4" w:space="0" w:color="000000"/>
              <w:right w:val="single" w:sz="4" w:space="0" w:color="000000"/>
            </w:tcBorders>
            <w:vAlign w:val="bottom"/>
          </w:tcPr>
          <w:p w14:paraId="52BD4DCF" w14:textId="77777777" w:rsidR="0062175B" w:rsidRDefault="00BD59A4">
            <w:pPr>
              <w:spacing w:after="0" w:line="259" w:lineRule="auto"/>
              <w:ind w:left="0" w:firstLine="0"/>
            </w:pPr>
            <w:r>
              <w:t xml:space="preserve">Maximum configurable value </w:t>
            </w:r>
          </w:p>
        </w:tc>
        <w:tc>
          <w:tcPr>
            <w:tcW w:w="715" w:type="dxa"/>
            <w:tcBorders>
              <w:top w:val="single" w:sz="4" w:space="0" w:color="000000"/>
              <w:left w:val="single" w:sz="4" w:space="0" w:color="000000"/>
              <w:bottom w:val="single" w:sz="4" w:space="0" w:color="000000"/>
              <w:right w:val="single" w:sz="4" w:space="0" w:color="000000"/>
            </w:tcBorders>
            <w:vAlign w:val="bottom"/>
          </w:tcPr>
          <w:p w14:paraId="52BD4DD0" w14:textId="77777777" w:rsidR="0062175B" w:rsidRDefault="00BD59A4">
            <w:pPr>
              <w:spacing w:after="0" w:line="259" w:lineRule="auto"/>
              <w:ind w:left="1" w:firstLine="0"/>
            </w:pPr>
            <w:r>
              <w:t xml:space="preserve">1 </w:t>
            </w:r>
          </w:p>
        </w:tc>
        <w:tc>
          <w:tcPr>
            <w:tcW w:w="1722" w:type="dxa"/>
            <w:tcBorders>
              <w:top w:val="single" w:sz="4" w:space="0" w:color="000000"/>
              <w:left w:val="single" w:sz="4" w:space="0" w:color="000000"/>
              <w:bottom w:val="single" w:sz="4" w:space="0" w:color="000000"/>
              <w:right w:val="single" w:sz="4" w:space="0" w:color="000000"/>
            </w:tcBorders>
            <w:vAlign w:val="bottom"/>
          </w:tcPr>
          <w:p w14:paraId="52BD4DD1" w14:textId="77777777" w:rsidR="0062175B" w:rsidRDefault="00BD59A4">
            <w:pPr>
              <w:spacing w:after="0" w:line="259" w:lineRule="auto"/>
              <w:ind w:left="0" w:firstLine="0"/>
            </w:pPr>
            <w:r>
              <w:t xml:space="preserve">2 </w:t>
            </w:r>
          </w:p>
        </w:tc>
        <w:tc>
          <w:tcPr>
            <w:tcW w:w="1817" w:type="dxa"/>
            <w:tcBorders>
              <w:top w:val="single" w:sz="4" w:space="0" w:color="000000"/>
              <w:left w:val="single" w:sz="4" w:space="0" w:color="000000"/>
              <w:bottom w:val="single" w:sz="4" w:space="0" w:color="000000"/>
              <w:right w:val="single" w:sz="4" w:space="0" w:color="000000"/>
            </w:tcBorders>
            <w:vAlign w:val="bottom"/>
          </w:tcPr>
          <w:p w14:paraId="52BD4DD2" w14:textId="77777777" w:rsidR="0062175B" w:rsidRDefault="00BD59A4">
            <w:pPr>
              <w:spacing w:after="0" w:line="259" w:lineRule="auto"/>
              <w:ind w:left="0" w:firstLine="0"/>
            </w:pPr>
            <w:r>
              <w:t xml:space="preserve">0.5 </w:t>
            </w:r>
          </w:p>
        </w:tc>
      </w:tr>
    </w:tbl>
    <w:p w14:paraId="52BD4DD4" w14:textId="77777777" w:rsidR="0062175B" w:rsidRDefault="00BD59A4">
      <w:pPr>
        <w:spacing w:after="313"/>
        <w:ind w:left="570"/>
      </w:pPr>
      <w:r>
        <w:rPr>
          <w:b/>
        </w:rPr>
        <w:t>Observation</w:t>
      </w:r>
      <w:r>
        <w:t xml:space="preserve">: For an ordinary clock port on LXI Devices that require exceptional synchronization precision, the preferred </w:t>
      </w:r>
      <w:proofErr w:type="spellStart"/>
      <w:r>
        <w:t>logSyncInterval</w:t>
      </w:r>
      <w:proofErr w:type="spellEnd"/>
      <w:r>
        <w:t xml:space="preserve"> default initialization value may be any integer value in the range -4 to 1 inclusive to allow greater freedom in matching the sampling rate to the characteristics of the clocks and the system and the required synchronization performance. </w:t>
      </w:r>
    </w:p>
    <w:p w14:paraId="52BD4DD5" w14:textId="77777777" w:rsidR="0062175B" w:rsidRDefault="00BD59A4">
      <w:pPr>
        <w:pStyle w:val="Heading5"/>
        <w:ind w:left="283"/>
      </w:pPr>
      <w:bookmarkStart w:id="49" w:name="_Toc16558"/>
      <w:r>
        <w:rPr>
          <w:rFonts w:ascii="Times New Roman" w:eastAsia="Times New Roman" w:hAnsi="Times New Roman" w:cs="Times New Roman"/>
          <w:b w:val="0"/>
        </w:rPr>
        <w:t>2.11.3</w:t>
      </w:r>
      <w:r>
        <w:rPr>
          <w:b w:val="0"/>
        </w:rPr>
        <w:t xml:space="preserve"> </w:t>
      </w:r>
      <w:r>
        <w:t xml:space="preserve">Permission − Load balancing </w:t>
      </w:r>
      <w:bookmarkEnd w:id="49"/>
    </w:p>
    <w:p w14:paraId="52BD4DD6" w14:textId="77777777" w:rsidR="0062175B" w:rsidRDefault="00BD59A4">
      <w:pPr>
        <w:spacing w:after="314"/>
        <w:ind w:left="570"/>
      </w:pPr>
      <w:r>
        <w:t xml:space="preserve">For boundary and transparent clocks, the designed aggregate IEEE 1588 message load on all ports may require that increasing the message rate on one or more ports requires a corresponding reduction on the remaining ports. </w:t>
      </w:r>
    </w:p>
    <w:p w14:paraId="52BD4DD7" w14:textId="77777777" w:rsidR="0062175B" w:rsidRDefault="00BD59A4">
      <w:pPr>
        <w:pStyle w:val="Heading4"/>
        <w:ind w:left="283"/>
      </w:pPr>
      <w:bookmarkStart w:id="50" w:name="_Toc16559"/>
      <w:r>
        <w:rPr>
          <w:rFonts w:ascii="Times New Roman" w:eastAsia="Times New Roman" w:hAnsi="Times New Roman" w:cs="Times New Roman"/>
          <w:b w:val="0"/>
        </w:rPr>
        <w:t>2.11.4</w:t>
      </w:r>
      <w:r>
        <w:rPr>
          <w:b w:val="0"/>
        </w:rPr>
        <w:t xml:space="preserve"> </w:t>
      </w:r>
      <w:r>
        <w:t xml:space="preserve">RULE − Synchronization at all values of </w:t>
      </w:r>
      <w:proofErr w:type="spellStart"/>
      <w:r>
        <w:t>logSyncInterval</w:t>
      </w:r>
      <w:proofErr w:type="spellEnd"/>
      <w:r>
        <w:t xml:space="preserve"> </w:t>
      </w:r>
      <w:bookmarkEnd w:id="50"/>
    </w:p>
    <w:p w14:paraId="52BD4DD8" w14:textId="77777777" w:rsidR="0062175B" w:rsidRDefault="00BD59A4">
      <w:pPr>
        <w:spacing w:after="227"/>
        <w:ind w:left="570"/>
      </w:pPr>
      <w:r>
        <w:t xml:space="preserve">All boundary clock ports and all ports on ordinary clocks that are in the SLAVE state shall correctly synchronize their local clock for all values of </w:t>
      </w:r>
      <w:proofErr w:type="spellStart"/>
      <w:r>
        <w:t>logSyncInterval</w:t>
      </w:r>
      <w:proofErr w:type="spellEnd"/>
      <w:r>
        <w:t xml:space="preserve"> that they support. </w:t>
      </w:r>
    </w:p>
    <w:p w14:paraId="52BD4DD9" w14:textId="77777777" w:rsidR="0062175B" w:rsidRDefault="00BD59A4">
      <w:pPr>
        <w:spacing w:after="314"/>
        <w:ind w:left="570"/>
      </w:pPr>
      <w:r>
        <w:rPr>
          <w:b/>
        </w:rPr>
        <w:t>Observation</w:t>
      </w:r>
      <w:r>
        <w:t xml:space="preserve">: This rule does not require that the information in all received Sync messages be used in the synchronization process. For example, devices unable to process received Sync messages at a supported rate may selectively ignore Sync messages to reduce the processing load provided synchronization specifications are met. The rule does require that synchronization specifications can be met with a </w:t>
      </w:r>
      <w:proofErr w:type="spellStart"/>
      <w:r>
        <w:t>logSyncInterval</w:t>
      </w:r>
      <w:proofErr w:type="spellEnd"/>
      <w:r>
        <w:t xml:space="preserve"> value of 1, i.e. the minimum permitted sampling rate of 0.5 Hz. This may require that the device synchronization specifications be stated separately for each supported </w:t>
      </w:r>
      <w:proofErr w:type="spellStart"/>
      <w:r>
        <w:t>logSyncInterval</w:t>
      </w:r>
      <w:proofErr w:type="spellEnd"/>
      <w:r>
        <w:t xml:space="preserve">. </w:t>
      </w:r>
    </w:p>
    <w:p w14:paraId="52BD4DDA" w14:textId="77777777" w:rsidR="0062175B" w:rsidRDefault="00BD59A4">
      <w:pPr>
        <w:pStyle w:val="Heading4"/>
        <w:ind w:left="283"/>
      </w:pPr>
      <w:bookmarkStart w:id="51" w:name="_Toc16560"/>
      <w:r>
        <w:rPr>
          <w:rFonts w:ascii="Times New Roman" w:eastAsia="Times New Roman" w:hAnsi="Times New Roman" w:cs="Times New Roman"/>
          <w:b w:val="0"/>
        </w:rPr>
        <w:t>2.11.5</w:t>
      </w:r>
      <w:r>
        <w:rPr>
          <w:b w:val="0"/>
        </w:rPr>
        <w:t xml:space="preserve"> </w:t>
      </w:r>
      <w:r>
        <w:t xml:space="preserve">RULE − Master message support at all values of </w:t>
      </w:r>
      <w:proofErr w:type="spellStart"/>
      <w:r>
        <w:t>logSyncInterval</w:t>
      </w:r>
      <w:proofErr w:type="spellEnd"/>
      <w:r>
        <w:t xml:space="preserve"> </w:t>
      </w:r>
      <w:bookmarkEnd w:id="51"/>
    </w:p>
    <w:p w14:paraId="52BD4DDB" w14:textId="77777777" w:rsidR="0062175B" w:rsidRDefault="00BD59A4">
      <w:pPr>
        <w:spacing w:after="314"/>
        <w:ind w:left="570"/>
      </w:pPr>
      <w:r>
        <w:t xml:space="preserve">All boundary clock ports and all ports on ordinary clocks that are in the MASTER state shall correctly issue Sync messages and respond to </w:t>
      </w:r>
      <w:proofErr w:type="spellStart"/>
      <w:r>
        <w:t>Delay_Req</w:t>
      </w:r>
      <w:proofErr w:type="spellEnd"/>
      <w:r>
        <w:t xml:space="preserve"> messages from a single slave for all supported values of </w:t>
      </w:r>
      <w:proofErr w:type="spellStart"/>
      <w:r>
        <w:t>logSyncInterval</w:t>
      </w:r>
      <w:proofErr w:type="spellEnd"/>
      <w:r>
        <w:t xml:space="preserve">. </w:t>
      </w:r>
    </w:p>
    <w:p w14:paraId="52BD4DDC" w14:textId="77777777" w:rsidR="0062175B" w:rsidRDefault="00BD59A4">
      <w:pPr>
        <w:pStyle w:val="Heading4"/>
        <w:ind w:left="993" w:hanging="720"/>
      </w:pPr>
      <w:bookmarkStart w:id="52" w:name="_Toc16561"/>
      <w:r>
        <w:rPr>
          <w:rFonts w:ascii="Times New Roman" w:eastAsia="Times New Roman" w:hAnsi="Times New Roman" w:cs="Times New Roman"/>
          <w:b w:val="0"/>
        </w:rPr>
        <w:t>2.11.6</w:t>
      </w:r>
      <w:r>
        <w:rPr>
          <w:b w:val="0"/>
        </w:rPr>
        <w:t xml:space="preserve"> </w:t>
      </w:r>
      <w:r>
        <w:t xml:space="preserve">Recommendation − Minimum slave support on grandmaster clocks </w:t>
      </w:r>
      <w:bookmarkEnd w:id="52"/>
    </w:p>
    <w:p w14:paraId="52BD4DDD" w14:textId="77777777" w:rsidR="0062175B" w:rsidRDefault="00BD59A4">
      <w:pPr>
        <w:spacing w:after="226"/>
        <w:ind w:left="570"/>
      </w:pPr>
      <w:r>
        <w:t xml:space="preserve">All boundary clock ports and all ports on ordinary clocks specifically designed to be the grandmaster should support a minimum of 32 slaves on each port when the slaves are sending </w:t>
      </w:r>
      <w:proofErr w:type="spellStart"/>
      <w:r>
        <w:t>Delay_Req</w:t>
      </w:r>
      <w:proofErr w:type="spellEnd"/>
      <w:r>
        <w:t xml:space="preserve"> messages at the minimum value of the maximum rate permitted (i.e. 1 </w:t>
      </w:r>
      <w:proofErr w:type="spellStart"/>
      <w:r>
        <w:t>Delay_Req</w:t>
      </w:r>
      <w:proofErr w:type="spellEnd"/>
      <w:r>
        <w:t xml:space="preserve"> message every 32 Sync messages, clause 7.7.2.4 of IEEE 1588-2008) and the configured </w:t>
      </w:r>
      <w:proofErr w:type="spellStart"/>
      <w:r>
        <w:lastRenderedPageBreak/>
        <w:t>logSyncInterval</w:t>
      </w:r>
      <w:proofErr w:type="spellEnd"/>
      <w:r>
        <w:t xml:space="preserve"> on the port is -1, i.e. a sampling rate of 2 Hz. Note- this recommendation corresponds to an average rate of received </w:t>
      </w:r>
      <w:proofErr w:type="spellStart"/>
      <w:r>
        <w:t>Delay_Req</w:t>
      </w:r>
      <w:proofErr w:type="spellEnd"/>
      <w:r>
        <w:t xml:space="preserve"> messages of 2 Hz. </w:t>
      </w:r>
    </w:p>
    <w:p w14:paraId="52BD4DDE" w14:textId="77777777" w:rsidR="0062175B" w:rsidRDefault="00BD59A4">
      <w:pPr>
        <w:ind w:left="570"/>
      </w:pPr>
      <w:r>
        <w:rPr>
          <w:b/>
        </w:rPr>
        <w:t>Observation</w:t>
      </w:r>
      <w:r>
        <w:t xml:space="preserve">: A master clock advertises the maximum permissible rate of sending </w:t>
      </w:r>
      <w:proofErr w:type="spellStart"/>
      <w:r>
        <w:t>Delay_Req</w:t>
      </w:r>
      <w:proofErr w:type="spellEnd"/>
      <w:r>
        <w:t xml:space="preserve"> messages by its slaves. The minimum value of this maximum permissible rate is 1 </w:t>
      </w:r>
      <w:proofErr w:type="spellStart"/>
      <w:r>
        <w:t>Delay_Req</w:t>
      </w:r>
      <w:proofErr w:type="spellEnd"/>
      <w:r>
        <w:t xml:space="preserve"> message every 32 Sync messages. Note that a slave can send </w:t>
      </w:r>
      <w:proofErr w:type="spellStart"/>
      <w:r>
        <w:t>Delay_Req</w:t>
      </w:r>
      <w:proofErr w:type="spellEnd"/>
      <w:r>
        <w:t xml:space="preserve"> messages at a slower rate, but on average cannot exceed this advertised value. A master can increase the advertised rate at its discretion from 1 every 32 to a 1 to 1 ratio of Sync to </w:t>
      </w:r>
      <w:proofErr w:type="spellStart"/>
      <w:r>
        <w:t>Delay_Req</w:t>
      </w:r>
      <w:proofErr w:type="spellEnd"/>
      <w:r>
        <w:t xml:space="preserve"> messages. </w:t>
      </w:r>
    </w:p>
    <w:p w14:paraId="52BD4DDF" w14:textId="77777777" w:rsidR="0062175B" w:rsidRDefault="00BD59A4">
      <w:pPr>
        <w:pStyle w:val="Heading4"/>
        <w:ind w:left="993" w:hanging="720"/>
      </w:pPr>
      <w:bookmarkStart w:id="53" w:name="_Toc16562"/>
      <w:r>
        <w:rPr>
          <w:rFonts w:ascii="Times New Roman" w:eastAsia="Times New Roman" w:hAnsi="Times New Roman" w:cs="Times New Roman"/>
          <w:b w:val="0"/>
        </w:rPr>
        <w:t>2.11.7</w:t>
      </w:r>
      <w:r>
        <w:rPr>
          <w:b w:val="0"/>
        </w:rPr>
        <w:t xml:space="preserve"> </w:t>
      </w:r>
      <w:r>
        <w:t xml:space="preserve">Recommendation − Minimum message support on transparent clocks </w:t>
      </w:r>
      <w:bookmarkEnd w:id="53"/>
    </w:p>
    <w:p w14:paraId="52BD4DE0" w14:textId="77777777" w:rsidR="0062175B" w:rsidRDefault="00BD59A4">
      <w:pPr>
        <w:spacing w:after="317"/>
        <w:ind w:left="570"/>
      </w:pPr>
      <w:r>
        <w:t xml:space="preserve">All transparent clock ports should support a minimum of 16 </w:t>
      </w:r>
      <w:proofErr w:type="spellStart"/>
      <w:r>
        <w:t>Delay_Req</w:t>
      </w:r>
      <w:proofErr w:type="spellEnd"/>
      <w:r>
        <w:t xml:space="preserve"> messages per second received on each downstream port and 16 Sync messages per second received on the upstream port. In addition, they should support all IEEE 1588 </w:t>
      </w:r>
      <w:proofErr w:type="spellStart"/>
      <w:r>
        <w:t>Follow_Up</w:t>
      </w:r>
      <w:proofErr w:type="spellEnd"/>
      <w:r>
        <w:t xml:space="preserve"> or </w:t>
      </w:r>
      <w:proofErr w:type="spellStart"/>
      <w:r>
        <w:t>Delay_Resp</w:t>
      </w:r>
      <w:proofErr w:type="spellEnd"/>
      <w:r>
        <w:t xml:space="preserve"> messages associated with the Sync or </w:t>
      </w:r>
      <w:proofErr w:type="spellStart"/>
      <w:r>
        <w:t>Delay_Req</w:t>
      </w:r>
      <w:proofErr w:type="spellEnd"/>
      <w:r>
        <w:t xml:space="preserve"> messages, respectively. </w:t>
      </w:r>
    </w:p>
    <w:p w14:paraId="52BD4DE1" w14:textId="77777777" w:rsidR="0062175B" w:rsidRDefault="00BD59A4">
      <w:pPr>
        <w:pStyle w:val="Heading2"/>
        <w:ind w:left="-5"/>
      </w:pPr>
      <w:bookmarkStart w:id="54" w:name="_Toc16563"/>
      <w:r>
        <w:rPr>
          <w:sz w:val="24"/>
        </w:rPr>
        <w:t xml:space="preserve">2.12 </w:t>
      </w:r>
      <w:r>
        <w:t xml:space="preserve">priority1 </w:t>
      </w:r>
      <w:bookmarkEnd w:id="54"/>
    </w:p>
    <w:p w14:paraId="52BD4DE2" w14:textId="77777777" w:rsidR="0062175B" w:rsidRDefault="00BD59A4">
      <w:pPr>
        <w:pStyle w:val="Heading4"/>
        <w:ind w:left="283"/>
      </w:pPr>
      <w:bookmarkStart w:id="55" w:name="_Toc16564"/>
      <w:r>
        <w:rPr>
          <w:rFonts w:ascii="Times New Roman" w:eastAsia="Times New Roman" w:hAnsi="Times New Roman" w:cs="Times New Roman"/>
          <w:b w:val="0"/>
        </w:rPr>
        <w:t>2.12.1</w:t>
      </w:r>
      <w:r>
        <w:rPr>
          <w:b w:val="0"/>
        </w:rPr>
        <w:t xml:space="preserve"> </w:t>
      </w:r>
      <w:r>
        <w:t xml:space="preserve">RULE − priority1 </w:t>
      </w:r>
      <w:bookmarkEnd w:id="55"/>
    </w:p>
    <w:p w14:paraId="52BD4DE3" w14:textId="77777777" w:rsidR="0062175B" w:rsidRDefault="00BD59A4">
      <w:pPr>
        <w:spacing w:after="313"/>
        <w:ind w:left="570"/>
      </w:pPr>
      <w:r>
        <w:t xml:space="preserve">On LXI Devices the default initialization value of priority1, IEEE 1588-2008 subclause 7.6.2.2, shall be 128 for all ordinary clocks meeting recommendation 2.11.6.  </w:t>
      </w:r>
    </w:p>
    <w:p w14:paraId="52BD4DE4" w14:textId="77777777" w:rsidR="0062175B" w:rsidRDefault="00BD59A4">
      <w:pPr>
        <w:pStyle w:val="Heading4"/>
        <w:ind w:left="283"/>
      </w:pPr>
      <w:bookmarkStart w:id="56" w:name="_Toc16565"/>
      <w:r>
        <w:rPr>
          <w:rFonts w:ascii="Times New Roman" w:eastAsia="Times New Roman" w:hAnsi="Times New Roman" w:cs="Times New Roman"/>
          <w:b w:val="0"/>
        </w:rPr>
        <w:t>2.12.2</w:t>
      </w:r>
      <w:r>
        <w:rPr>
          <w:b w:val="0"/>
        </w:rPr>
        <w:t xml:space="preserve"> </w:t>
      </w:r>
      <w:r>
        <w:t xml:space="preserve">Permission − priority1 </w:t>
      </w:r>
      <w:bookmarkEnd w:id="56"/>
    </w:p>
    <w:p w14:paraId="52BD4DE5" w14:textId="77777777" w:rsidR="0062175B" w:rsidRDefault="00BD59A4">
      <w:pPr>
        <w:spacing w:after="227"/>
        <w:ind w:left="570"/>
      </w:pPr>
      <w:r>
        <w:t xml:space="preserve">On LXI Devices the default initialization value of priority1, IEEE 1588-2008 subclause 7.6.2.2, may be 255 for ordinary clocks not meeting recommendation 2.11.6. If not set to 255, the value shall be set to 128. </w:t>
      </w:r>
    </w:p>
    <w:p w14:paraId="52BD4DE6" w14:textId="77777777" w:rsidR="0062175B" w:rsidRDefault="00BD59A4">
      <w:pPr>
        <w:spacing w:after="316"/>
        <w:ind w:left="570"/>
      </w:pPr>
      <w:r>
        <w:rPr>
          <w:b/>
        </w:rPr>
        <w:t>Observation</w:t>
      </w:r>
      <w:r>
        <w:t xml:space="preserve">: An ordinary clock not meeting the requirements of recommendation 2.11.6 may not be suitable for selection as grandmaster in a system if for example clocks with greater processing power are available. A value of 255 ensures that such clocks will not become grandmaster unless the system consists solely of similar clocks or if the system integrator reconfigures the values of priority1. Most LXI instrumentation will have sufficient capacity to warrant a priority1 initialization value of 128. </w:t>
      </w:r>
    </w:p>
    <w:p w14:paraId="52BD4DE7" w14:textId="77777777" w:rsidR="0062175B" w:rsidRDefault="00BD59A4">
      <w:pPr>
        <w:pStyle w:val="Heading2"/>
        <w:ind w:left="-5"/>
      </w:pPr>
      <w:bookmarkStart w:id="57" w:name="_Toc16566"/>
      <w:r>
        <w:rPr>
          <w:sz w:val="24"/>
        </w:rPr>
        <w:t xml:space="preserve">2.13 </w:t>
      </w:r>
      <w:proofErr w:type="spellStart"/>
      <w:r>
        <w:t>clockIdentity</w:t>
      </w:r>
      <w:proofErr w:type="spellEnd"/>
      <w:r>
        <w:t xml:space="preserve"> </w:t>
      </w:r>
      <w:bookmarkEnd w:id="57"/>
    </w:p>
    <w:p w14:paraId="52BD4DE8" w14:textId="77777777" w:rsidR="0062175B" w:rsidRDefault="00BD59A4">
      <w:pPr>
        <w:pStyle w:val="Heading4"/>
        <w:ind w:left="283"/>
      </w:pPr>
      <w:bookmarkStart w:id="58" w:name="_Toc16567"/>
      <w:r>
        <w:rPr>
          <w:rFonts w:ascii="Times New Roman" w:eastAsia="Times New Roman" w:hAnsi="Times New Roman" w:cs="Times New Roman"/>
          <w:b w:val="0"/>
        </w:rPr>
        <w:t>2.13.1</w:t>
      </w:r>
      <w:r>
        <w:rPr>
          <w:b w:val="0"/>
        </w:rPr>
        <w:t xml:space="preserve"> </w:t>
      </w:r>
      <w:r>
        <w:t xml:space="preserve">RULE − EUI-64 or EUI-48 </w:t>
      </w:r>
      <w:proofErr w:type="spellStart"/>
      <w:r>
        <w:t>clockIdentity</w:t>
      </w:r>
      <w:proofErr w:type="spellEnd"/>
      <w:r>
        <w:t xml:space="preserve"> </w:t>
      </w:r>
      <w:bookmarkEnd w:id="58"/>
    </w:p>
    <w:p w14:paraId="52BD4DE9" w14:textId="77777777" w:rsidR="0062175B" w:rsidRDefault="00BD59A4">
      <w:pPr>
        <w:spacing w:after="315"/>
        <w:ind w:left="570"/>
      </w:pPr>
      <w:r>
        <w:t xml:space="preserve">LXI Devices shall construct </w:t>
      </w:r>
      <w:proofErr w:type="spellStart"/>
      <w:r>
        <w:t>clockIdentity</w:t>
      </w:r>
      <w:proofErr w:type="spellEnd"/>
      <w:r>
        <w:t xml:space="preserve"> values, IEEE 1588-2008 subclause 7.5.2.2, based on EUI64 or EUI-48 as specified in IEEE 1588-2008 subclause 7.5.2.2.2. </w:t>
      </w:r>
    </w:p>
    <w:p w14:paraId="52BD4DEA" w14:textId="77777777" w:rsidR="0062175B" w:rsidRDefault="00BD59A4">
      <w:pPr>
        <w:pStyle w:val="Heading2"/>
        <w:ind w:left="-5"/>
      </w:pPr>
      <w:bookmarkStart w:id="59" w:name="_Toc16568"/>
      <w:r>
        <w:rPr>
          <w:sz w:val="24"/>
        </w:rPr>
        <w:t xml:space="preserve">2.14 </w:t>
      </w:r>
      <w:r>
        <w:t xml:space="preserve">LXI Specific TLVs </w:t>
      </w:r>
      <w:bookmarkEnd w:id="59"/>
    </w:p>
    <w:p w14:paraId="52BD4DEB" w14:textId="77777777" w:rsidR="0062175B" w:rsidRDefault="00BD59A4">
      <w:pPr>
        <w:pStyle w:val="Heading4"/>
        <w:ind w:left="283"/>
      </w:pPr>
      <w:bookmarkStart w:id="60" w:name="_Toc16569"/>
      <w:r>
        <w:rPr>
          <w:rFonts w:ascii="Times New Roman" w:eastAsia="Times New Roman" w:hAnsi="Times New Roman" w:cs="Times New Roman"/>
          <w:b w:val="0"/>
        </w:rPr>
        <w:t>2.14.1</w:t>
      </w:r>
      <w:r>
        <w:rPr>
          <w:b w:val="0"/>
        </w:rPr>
        <w:t xml:space="preserve"> </w:t>
      </w:r>
      <w:r>
        <w:t xml:space="preserve">RULE – Support of LXI specific IEEE 1588-2008 TLVs </w:t>
      </w:r>
      <w:bookmarkEnd w:id="60"/>
    </w:p>
    <w:p w14:paraId="52BD4DEC" w14:textId="77777777" w:rsidR="0062175B" w:rsidRDefault="00BD59A4">
      <w:pPr>
        <w:spacing w:after="314"/>
        <w:ind w:left="570"/>
      </w:pPr>
      <w:r>
        <w:t xml:space="preserve">The following LXI specific TLV specifications shall be supported on all LXI Devices implementing IEEE 1588-2008. The implementation of these TLVs shall conform to the terms of IEEE 1588-2008 section 14.3. </w:t>
      </w:r>
    </w:p>
    <w:p w14:paraId="52BD4DED" w14:textId="77777777" w:rsidR="0062175B" w:rsidRDefault="00BD59A4">
      <w:pPr>
        <w:pStyle w:val="Heading4"/>
        <w:ind w:left="283"/>
      </w:pPr>
      <w:bookmarkStart w:id="61" w:name="_Toc16570"/>
      <w:r>
        <w:rPr>
          <w:rFonts w:ascii="Times New Roman" w:eastAsia="Times New Roman" w:hAnsi="Times New Roman" w:cs="Times New Roman"/>
          <w:b w:val="0"/>
        </w:rPr>
        <w:lastRenderedPageBreak/>
        <w:t>2.14.2</w:t>
      </w:r>
      <w:r>
        <w:rPr>
          <w:b w:val="0"/>
        </w:rPr>
        <w:t xml:space="preserve"> </w:t>
      </w:r>
      <w:r>
        <w:t xml:space="preserve">RULE – TLV field values and interpretation  </w:t>
      </w:r>
      <w:bookmarkEnd w:id="61"/>
    </w:p>
    <w:p w14:paraId="52BD4DEE" w14:textId="77777777" w:rsidR="0062175B" w:rsidRDefault="00BD59A4">
      <w:pPr>
        <w:spacing w:after="245"/>
        <w:ind w:left="570"/>
      </w:pPr>
      <w:r>
        <w:t xml:space="preserve">The LXI specific TLV field values shall be as defined as follows: </w:t>
      </w:r>
    </w:p>
    <w:p w14:paraId="52BD4DEF" w14:textId="77777777" w:rsidR="0062175B" w:rsidRDefault="00BD59A4">
      <w:pPr>
        <w:numPr>
          <w:ilvl w:val="0"/>
          <w:numId w:val="1"/>
        </w:numPr>
        <w:spacing w:after="204" w:line="259" w:lineRule="auto"/>
        <w:ind w:hanging="360"/>
      </w:pPr>
      <w:proofErr w:type="spellStart"/>
      <w:proofErr w:type="gramStart"/>
      <w:r>
        <w:t>tlvType</w:t>
      </w:r>
      <w:proofErr w:type="spellEnd"/>
      <w:r>
        <w:t xml:space="preserve">  (</w:t>
      </w:r>
      <w:proofErr w:type="gramEnd"/>
      <w:r>
        <w:t xml:space="preserve">Enumeration16); ORGANIZATION_EXTENSION (value = 0003 hex) </w:t>
      </w:r>
    </w:p>
    <w:p w14:paraId="52BD4DF0" w14:textId="77777777" w:rsidR="0062175B" w:rsidRDefault="00BD59A4">
      <w:pPr>
        <w:numPr>
          <w:ilvl w:val="0"/>
          <w:numId w:val="1"/>
        </w:numPr>
        <w:ind w:hanging="360"/>
      </w:pPr>
      <w:proofErr w:type="spellStart"/>
      <w:r>
        <w:t>organizationId</w:t>
      </w:r>
      <w:proofErr w:type="spellEnd"/>
      <w:r>
        <w:t xml:space="preserve"> (</w:t>
      </w:r>
      <w:proofErr w:type="gramStart"/>
      <w:r>
        <w:t>Octet[</w:t>
      </w:r>
      <w:proofErr w:type="gramEnd"/>
      <w:r>
        <w:t xml:space="preserve">3]); The OUI of the LXI Consortium. </w:t>
      </w:r>
      <w:proofErr w:type="gramStart"/>
      <w:r>
        <w:t>Octet[</w:t>
      </w:r>
      <w:proofErr w:type="gramEnd"/>
      <w:r>
        <w:t xml:space="preserve">0] = 00, Octet[1] = 21, Octet[2] = D6 </w:t>
      </w:r>
    </w:p>
    <w:p w14:paraId="52BD4DF1" w14:textId="77777777" w:rsidR="0062175B" w:rsidRDefault="00BD59A4">
      <w:pPr>
        <w:numPr>
          <w:ilvl w:val="0"/>
          <w:numId w:val="1"/>
        </w:numPr>
        <w:spacing w:after="247"/>
        <w:ind w:hanging="360"/>
      </w:pPr>
      <w:proofErr w:type="spellStart"/>
      <w:r>
        <w:t>lengthField</w:t>
      </w:r>
      <w:proofErr w:type="spellEnd"/>
      <w:r>
        <w:t xml:space="preserve"> (UInteger16); N+ 6 where N is the number of octets in the </w:t>
      </w:r>
      <w:proofErr w:type="spellStart"/>
      <w:r>
        <w:t>dataField</w:t>
      </w:r>
      <w:proofErr w:type="spellEnd"/>
      <w:r>
        <w:t xml:space="preserve"> and N is an even number. </w:t>
      </w:r>
    </w:p>
    <w:p w14:paraId="52BD4DF2" w14:textId="77777777" w:rsidR="0062175B" w:rsidRDefault="00BD59A4">
      <w:pPr>
        <w:numPr>
          <w:ilvl w:val="0"/>
          <w:numId w:val="1"/>
        </w:numPr>
        <w:spacing w:after="214"/>
        <w:ind w:hanging="360"/>
      </w:pPr>
      <w:proofErr w:type="spellStart"/>
      <w:r>
        <w:t>dataField</w:t>
      </w:r>
      <w:proofErr w:type="spellEnd"/>
      <w:r>
        <w:t xml:space="preserve"> (N octets): </w:t>
      </w:r>
      <w:proofErr w:type="spellStart"/>
      <w:r>
        <w:t>organizationSubType</w:t>
      </w:r>
      <w:proofErr w:type="spellEnd"/>
      <w:r>
        <w:t xml:space="preserve"> specific. </w:t>
      </w:r>
    </w:p>
    <w:p w14:paraId="52BD4DF3" w14:textId="77777777" w:rsidR="0062175B" w:rsidRDefault="00BD59A4">
      <w:pPr>
        <w:numPr>
          <w:ilvl w:val="0"/>
          <w:numId w:val="1"/>
        </w:numPr>
        <w:ind w:hanging="360"/>
      </w:pPr>
      <w:proofErr w:type="spellStart"/>
      <w:r>
        <w:t>organizationSubType</w:t>
      </w:r>
      <w:proofErr w:type="spellEnd"/>
      <w:r>
        <w:t xml:space="preserve"> (Enumeration24): The LXI specific TLV </w:t>
      </w:r>
      <w:proofErr w:type="spellStart"/>
      <w:r>
        <w:t>organizationSubType</w:t>
      </w:r>
      <w:proofErr w:type="spellEnd"/>
      <w:r>
        <w:t xml:space="preserve">, </w:t>
      </w:r>
      <w:proofErr w:type="spellStart"/>
      <w:r>
        <w:t>lengthField</w:t>
      </w:r>
      <w:proofErr w:type="spellEnd"/>
      <w:r>
        <w:t xml:space="preserve">, and </w:t>
      </w:r>
      <w:proofErr w:type="spellStart"/>
      <w:r>
        <w:t>dataField</w:t>
      </w:r>
      <w:proofErr w:type="spellEnd"/>
      <w:r>
        <w:t xml:space="preserve"> values and interpretations shall be as specified in the following table: </w:t>
      </w:r>
    </w:p>
    <w:p w14:paraId="52BD4DF4" w14:textId="77777777" w:rsidR="0062175B" w:rsidRDefault="00BD59A4">
      <w:pPr>
        <w:spacing w:after="0" w:line="259" w:lineRule="auto"/>
        <w:ind w:left="1296" w:firstLine="0"/>
      </w:pPr>
      <w:r>
        <w:t xml:space="preserve"> </w:t>
      </w:r>
    </w:p>
    <w:tbl>
      <w:tblPr>
        <w:tblStyle w:val="TableGrid"/>
        <w:tblW w:w="8856" w:type="dxa"/>
        <w:tblInd w:w="-108" w:type="dxa"/>
        <w:tblCellMar>
          <w:top w:w="12" w:type="dxa"/>
          <w:left w:w="106" w:type="dxa"/>
          <w:bottom w:w="5" w:type="dxa"/>
          <w:right w:w="73" w:type="dxa"/>
        </w:tblCellMar>
        <w:tblLook w:val="04A0" w:firstRow="1" w:lastRow="0" w:firstColumn="1" w:lastColumn="0" w:noHBand="0" w:noVBand="1"/>
      </w:tblPr>
      <w:tblGrid>
        <w:gridCol w:w="1908"/>
        <w:gridCol w:w="1294"/>
        <w:gridCol w:w="1766"/>
        <w:gridCol w:w="1440"/>
        <w:gridCol w:w="2448"/>
      </w:tblGrid>
      <w:tr w:rsidR="0062175B" w14:paraId="52BD4DF9" w14:textId="77777777">
        <w:trPr>
          <w:trHeight w:val="240"/>
        </w:trPr>
        <w:tc>
          <w:tcPr>
            <w:tcW w:w="3202" w:type="dxa"/>
            <w:gridSpan w:val="2"/>
            <w:tcBorders>
              <w:top w:val="single" w:sz="4" w:space="0" w:color="000000"/>
              <w:left w:val="single" w:sz="4" w:space="0" w:color="000000"/>
              <w:bottom w:val="single" w:sz="4" w:space="0" w:color="000000"/>
              <w:right w:val="single" w:sz="4" w:space="0" w:color="000000"/>
            </w:tcBorders>
          </w:tcPr>
          <w:p w14:paraId="52BD4DF5" w14:textId="77777777" w:rsidR="0062175B" w:rsidRDefault="00BD59A4">
            <w:pPr>
              <w:spacing w:after="0" w:line="259" w:lineRule="auto"/>
              <w:ind w:left="2" w:firstLine="0"/>
            </w:pPr>
            <w:proofErr w:type="spellStart"/>
            <w:r>
              <w:rPr>
                <w:b/>
              </w:rPr>
              <w:t>organizationSubType</w:t>
            </w:r>
            <w:proofErr w:type="spellEnd"/>
            <w:r>
              <w:rPr>
                <w:b/>
              </w:rPr>
              <w:t xml:space="preserve"> </w:t>
            </w:r>
          </w:p>
        </w:tc>
        <w:tc>
          <w:tcPr>
            <w:tcW w:w="1766" w:type="dxa"/>
            <w:tcBorders>
              <w:top w:val="single" w:sz="4" w:space="0" w:color="000000"/>
              <w:left w:val="single" w:sz="4" w:space="0" w:color="000000"/>
              <w:bottom w:val="single" w:sz="4" w:space="0" w:color="000000"/>
              <w:right w:val="single" w:sz="4" w:space="0" w:color="000000"/>
            </w:tcBorders>
          </w:tcPr>
          <w:p w14:paraId="52BD4DF6" w14:textId="77777777" w:rsidR="0062175B" w:rsidRDefault="00BD59A4">
            <w:pPr>
              <w:spacing w:after="0" w:line="259" w:lineRule="auto"/>
              <w:ind w:left="0" w:firstLine="0"/>
            </w:pPr>
            <w:proofErr w:type="spellStart"/>
            <w:r>
              <w:rPr>
                <w:b/>
              </w:rPr>
              <w:t>lengthField</w:t>
            </w:r>
            <w:proofErr w:type="spellEnd"/>
            <w:r>
              <w:rPr>
                <w:b/>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2BD4DF7" w14:textId="77777777" w:rsidR="0062175B" w:rsidRDefault="00BD59A4">
            <w:pPr>
              <w:spacing w:after="0" w:line="259" w:lineRule="auto"/>
              <w:ind w:left="1" w:firstLine="0"/>
            </w:pPr>
            <w:proofErr w:type="spellStart"/>
            <w:r>
              <w:rPr>
                <w:b/>
              </w:rPr>
              <w:t>dataField</w:t>
            </w:r>
            <w:proofErr w:type="spellEnd"/>
            <w:r>
              <w:rPr>
                <w:b/>
              </w:rPr>
              <w:t xml:space="preserve"> </w:t>
            </w:r>
          </w:p>
        </w:tc>
        <w:tc>
          <w:tcPr>
            <w:tcW w:w="2448" w:type="dxa"/>
            <w:tcBorders>
              <w:top w:val="single" w:sz="4" w:space="0" w:color="000000"/>
              <w:left w:val="single" w:sz="4" w:space="0" w:color="000000"/>
              <w:bottom w:val="single" w:sz="4" w:space="0" w:color="000000"/>
              <w:right w:val="single" w:sz="4" w:space="0" w:color="000000"/>
            </w:tcBorders>
          </w:tcPr>
          <w:p w14:paraId="52BD4DF8" w14:textId="77777777" w:rsidR="0062175B" w:rsidRDefault="00BD59A4">
            <w:pPr>
              <w:spacing w:after="0" w:line="259" w:lineRule="auto"/>
              <w:ind w:left="1" w:firstLine="0"/>
            </w:pPr>
            <w:r>
              <w:rPr>
                <w:b/>
              </w:rPr>
              <w:t xml:space="preserve">Interpretation </w:t>
            </w:r>
          </w:p>
        </w:tc>
      </w:tr>
      <w:tr w:rsidR="0062175B" w14:paraId="52BD4DFF" w14:textId="77777777">
        <w:trPr>
          <w:trHeight w:val="469"/>
        </w:trPr>
        <w:tc>
          <w:tcPr>
            <w:tcW w:w="1908" w:type="dxa"/>
            <w:tcBorders>
              <w:top w:val="single" w:sz="4" w:space="0" w:color="000000"/>
              <w:left w:val="single" w:sz="4" w:space="0" w:color="000000"/>
              <w:bottom w:val="single" w:sz="4" w:space="0" w:color="000000"/>
              <w:right w:val="single" w:sz="4" w:space="0" w:color="000000"/>
            </w:tcBorders>
          </w:tcPr>
          <w:p w14:paraId="52BD4DFA" w14:textId="77777777" w:rsidR="0062175B" w:rsidRDefault="00BD59A4">
            <w:pPr>
              <w:spacing w:after="0" w:line="259" w:lineRule="auto"/>
              <w:ind w:left="2" w:firstLine="0"/>
            </w:pPr>
            <w:r>
              <w:rPr>
                <w:b/>
              </w:rPr>
              <w:t xml:space="preserve">Name </w:t>
            </w:r>
          </w:p>
        </w:tc>
        <w:tc>
          <w:tcPr>
            <w:tcW w:w="1294" w:type="dxa"/>
            <w:tcBorders>
              <w:top w:val="single" w:sz="4" w:space="0" w:color="000000"/>
              <w:left w:val="single" w:sz="4" w:space="0" w:color="000000"/>
              <w:bottom w:val="single" w:sz="4" w:space="0" w:color="000000"/>
              <w:right w:val="single" w:sz="4" w:space="0" w:color="000000"/>
            </w:tcBorders>
          </w:tcPr>
          <w:p w14:paraId="52BD4DFB" w14:textId="77777777" w:rsidR="0062175B" w:rsidRDefault="00BD59A4">
            <w:pPr>
              <w:spacing w:after="0" w:line="259" w:lineRule="auto"/>
              <w:ind w:left="1" w:firstLine="0"/>
            </w:pPr>
            <w:r>
              <w:rPr>
                <w:b/>
              </w:rPr>
              <w:t xml:space="preserve">Value (hex) </w:t>
            </w:r>
          </w:p>
        </w:tc>
        <w:tc>
          <w:tcPr>
            <w:tcW w:w="1766" w:type="dxa"/>
            <w:tcBorders>
              <w:top w:val="single" w:sz="4" w:space="0" w:color="000000"/>
              <w:left w:val="single" w:sz="4" w:space="0" w:color="000000"/>
              <w:bottom w:val="single" w:sz="4" w:space="0" w:color="000000"/>
              <w:right w:val="single" w:sz="4" w:space="0" w:color="000000"/>
            </w:tcBorders>
          </w:tcPr>
          <w:p w14:paraId="52BD4DFC" w14:textId="77777777" w:rsidR="0062175B" w:rsidRDefault="00BD59A4">
            <w:pPr>
              <w:spacing w:after="0" w:line="259" w:lineRule="auto"/>
              <w:ind w:left="2" w:hanging="1"/>
            </w:pPr>
            <w:r>
              <w:rPr>
                <w:b/>
              </w:rPr>
              <w:t xml:space="preserve">UInteger16 decimal </w:t>
            </w:r>
          </w:p>
        </w:tc>
        <w:tc>
          <w:tcPr>
            <w:tcW w:w="1440" w:type="dxa"/>
            <w:tcBorders>
              <w:top w:val="single" w:sz="4" w:space="0" w:color="000000"/>
              <w:left w:val="single" w:sz="4" w:space="0" w:color="000000"/>
              <w:bottom w:val="single" w:sz="4" w:space="0" w:color="000000"/>
              <w:right w:val="single" w:sz="4" w:space="0" w:color="000000"/>
            </w:tcBorders>
          </w:tcPr>
          <w:p w14:paraId="52BD4DFD" w14:textId="77777777" w:rsidR="0062175B" w:rsidRDefault="00BD59A4">
            <w:pPr>
              <w:spacing w:after="0" w:line="259" w:lineRule="auto"/>
              <w:ind w:left="2" w:firstLine="0"/>
            </w:pPr>
            <w:r>
              <w:rPr>
                <w:b/>
              </w:rPr>
              <w:t xml:space="preserve">(hex) </w:t>
            </w:r>
          </w:p>
        </w:tc>
        <w:tc>
          <w:tcPr>
            <w:tcW w:w="2448" w:type="dxa"/>
            <w:tcBorders>
              <w:top w:val="single" w:sz="4" w:space="0" w:color="000000"/>
              <w:left w:val="single" w:sz="4" w:space="0" w:color="000000"/>
              <w:bottom w:val="single" w:sz="4" w:space="0" w:color="000000"/>
              <w:right w:val="single" w:sz="4" w:space="0" w:color="000000"/>
            </w:tcBorders>
          </w:tcPr>
          <w:p w14:paraId="52BD4DFE" w14:textId="77777777" w:rsidR="0062175B" w:rsidRDefault="00BD59A4">
            <w:pPr>
              <w:spacing w:after="0" w:line="259" w:lineRule="auto"/>
              <w:ind w:left="1" w:firstLine="0"/>
            </w:pPr>
            <w:r>
              <w:rPr>
                <w:b/>
              </w:rPr>
              <w:t xml:space="preserve"> </w:t>
            </w:r>
          </w:p>
        </w:tc>
      </w:tr>
      <w:tr w:rsidR="0062175B" w14:paraId="52BD4E05" w14:textId="77777777">
        <w:trPr>
          <w:trHeight w:val="2411"/>
        </w:trPr>
        <w:tc>
          <w:tcPr>
            <w:tcW w:w="1908" w:type="dxa"/>
            <w:tcBorders>
              <w:top w:val="single" w:sz="4" w:space="0" w:color="000000"/>
              <w:left w:val="single" w:sz="4" w:space="0" w:color="000000"/>
              <w:bottom w:val="single" w:sz="4" w:space="0" w:color="000000"/>
              <w:right w:val="single" w:sz="4" w:space="0" w:color="000000"/>
            </w:tcBorders>
          </w:tcPr>
          <w:p w14:paraId="52BD4E00" w14:textId="77777777" w:rsidR="0062175B" w:rsidRDefault="00BD59A4">
            <w:pPr>
              <w:spacing w:after="0" w:line="259" w:lineRule="auto"/>
              <w:ind w:left="2" w:firstLine="0"/>
            </w:pPr>
            <w:r>
              <w:t xml:space="preserve">NOT_DEFINED </w:t>
            </w:r>
          </w:p>
        </w:tc>
        <w:tc>
          <w:tcPr>
            <w:tcW w:w="1294" w:type="dxa"/>
            <w:tcBorders>
              <w:top w:val="single" w:sz="4" w:space="0" w:color="000000"/>
              <w:left w:val="single" w:sz="4" w:space="0" w:color="000000"/>
              <w:bottom w:val="single" w:sz="4" w:space="0" w:color="000000"/>
              <w:right w:val="single" w:sz="4" w:space="0" w:color="000000"/>
            </w:tcBorders>
          </w:tcPr>
          <w:p w14:paraId="52BD4E01" w14:textId="77777777" w:rsidR="0062175B" w:rsidRDefault="00BD59A4">
            <w:pPr>
              <w:spacing w:after="0" w:line="259" w:lineRule="auto"/>
              <w:ind w:left="1" w:firstLine="0"/>
            </w:pPr>
            <w:r>
              <w:t xml:space="preserve">FFFFFF </w:t>
            </w:r>
          </w:p>
        </w:tc>
        <w:tc>
          <w:tcPr>
            <w:tcW w:w="1766" w:type="dxa"/>
            <w:tcBorders>
              <w:top w:val="single" w:sz="4" w:space="0" w:color="000000"/>
              <w:left w:val="single" w:sz="4" w:space="0" w:color="000000"/>
              <w:bottom w:val="single" w:sz="4" w:space="0" w:color="000000"/>
              <w:right w:val="single" w:sz="4" w:space="0" w:color="000000"/>
            </w:tcBorders>
          </w:tcPr>
          <w:p w14:paraId="52BD4E02" w14:textId="77777777" w:rsidR="0062175B" w:rsidRDefault="00BD59A4">
            <w:pPr>
              <w:spacing w:after="0" w:line="259" w:lineRule="auto"/>
              <w:ind w:left="2" w:hanging="1"/>
            </w:pPr>
            <w:r>
              <w:t xml:space="preserve">Consistent with user specified </w:t>
            </w:r>
            <w:proofErr w:type="spellStart"/>
            <w:r>
              <w:t>dataField</w:t>
            </w:r>
            <w:proofErr w:type="spellEnd"/>
            <w:r>
              <w:t xml:space="preserve"> value </w:t>
            </w:r>
          </w:p>
        </w:tc>
        <w:tc>
          <w:tcPr>
            <w:tcW w:w="1440" w:type="dxa"/>
            <w:tcBorders>
              <w:top w:val="single" w:sz="4" w:space="0" w:color="000000"/>
              <w:left w:val="single" w:sz="4" w:space="0" w:color="000000"/>
              <w:bottom w:val="single" w:sz="4" w:space="0" w:color="000000"/>
              <w:right w:val="single" w:sz="4" w:space="0" w:color="000000"/>
            </w:tcBorders>
          </w:tcPr>
          <w:p w14:paraId="52BD4E03" w14:textId="77777777" w:rsidR="0062175B" w:rsidRDefault="00BD59A4">
            <w:pPr>
              <w:spacing w:after="0" w:line="259" w:lineRule="auto"/>
              <w:ind w:left="2" w:firstLine="0"/>
            </w:pPr>
            <w:r>
              <w:t xml:space="preserve">User specified </w:t>
            </w:r>
          </w:p>
        </w:tc>
        <w:tc>
          <w:tcPr>
            <w:tcW w:w="2448" w:type="dxa"/>
            <w:tcBorders>
              <w:top w:val="single" w:sz="4" w:space="0" w:color="000000"/>
              <w:left w:val="single" w:sz="4" w:space="0" w:color="000000"/>
              <w:bottom w:val="single" w:sz="4" w:space="0" w:color="000000"/>
              <w:right w:val="single" w:sz="4" w:space="0" w:color="000000"/>
            </w:tcBorders>
            <w:vAlign w:val="bottom"/>
          </w:tcPr>
          <w:p w14:paraId="52BD4E04" w14:textId="77777777" w:rsidR="0062175B" w:rsidRDefault="00BD59A4">
            <w:pPr>
              <w:spacing w:after="0" w:line="259" w:lineRule="auto"/>
              <w:ind w:left="1" w:right="18" w:firstLine="1"/>
            </w:pPr>
            <w:r>
              <w:t xml:space="preserve">This TLV shall be ignored on receipt except for determining the length to allow locating any following TLV. This is a permanently reserved value. This TLV may be used in conformance testing for IEEE 1588-2008 section 14.1. </w:t>
            </w:r>
          </w:p>
        </w:tc>
      </w:tr>
    </w:tbl>
    <w:p w14:paraId="52BD4E06" w14:textId="77777777" w:rsidR="0062175B" w:rsidRDefault="00BD59A4">
      <w:pPr>
        <w:spacing w:after="0" w:line="259" w:lineRule="auto"/>
        <w:ind w:left="0" w:firstLine="0"/>
      </w:pPr>
      <w:r>
        <w:t xml:space="preserve"> </w:t>
      </w:r>
      <w:r>
        <w:br w:type="page"/>
      </w:r>
    </w:p>
    <w:p w14:paraId="52BD4E07" w14:textId="77777777" w:rsidR="0062175B" w:rsidRDefault="00BD59A4">
      <w:pPr>
        <w:spacing w:after="180" w:line="259" w:lineRule="auto"/>
        <w:ind w:left="0" w:firstLine="0"/>
      </w:pPr>
      <w:r>
        <w:lastRenderedPageBreak/>
        <w:t xml:space="preserve"> </w:t>
      </w:r>
    </w:p>
    <w:p w14:paraId="52BD4E08" w14:textId="77777777" w:rsidR="0062175B" w:rsidRDefault="00BD59A4">
      <w:pPr>
        <w:spacing w:after="180" w:line="259" w:lineRule="auto"/>
        <w:ind w:left="576" w:firstLine="0"/>
      </w:pPr>
      <w:r>
        <w:t xml:space="preserve"> </w:t>
      </w:r>
    </w:p>
    <w:p w14:paraId="52BD4E09" w14:textId="77777777" w:rsidR="0062175B" w:rsidRDefault="00BD59A4">
      <w:pPr>
        <w:spacing w:after="0" w:line="259" w:lineRule="auto"/>
        <w:ind w:left="0" w:right="2894" w:firstLine="0"/>
        <w:jc w:val="right"/>
      </w:pPr>
      <w:r>
        <w:rPr>
          <w:rFonts w:ascii="Arial" w:eastAsia="Arial" w:hAnsi="Arial" w:cs="Arial"/>
        </w:rPr>
        <w:t xml:space="preserve">This page intentionally left blank </w:t>
      </w:r>
    </w:p>
    <w:p w14:paraId="52BD4E0A" w14:textId="77777777" w:rsidR="0062175B" w:rsidRDefault="0062175B">
      <w:pPr>
        <w:sectPr w:rsidR="0062175B">
          <w:footerReference w:type="even" r:id="rId22"/>
          <w:footerReference w:type="default" r:id="rId23"/>
          <w:footerReference w:type="first" r:id="rId24"/>
          <w:pgSz w:w="12240" w:h="15840"/>
          <w:pgMar w:top="1445" w:right="1803" w:bottom="1982" w:left="1800" w:header="720" w:footer="564" w:gutter="0"/>
          <w:cols w:space="720"/>
        </w:sectPr>
      </w:pPr>
    </w:p>
    <w:p w14:paraId="52BD4E0B" w14:textId="77777777" w:rsidR="0062175B" w:rsidRDefault="00BD59A4">
      <w:pPr>
        <w:spacing w:after="0" w:line="259" w:lineRule="auto"/>
        <w:ind w:left="-1440" w:right="10800" w:firstLine="0"/>
      </w:pPr>
      <w:r>
        <w:rPr>
          <w:noProof/>
        </w:rPr>
        <w:lastRenderedPageBreak/>
        <w:drawing>
          <wp:anchor distT="0" distB="0" distL="114300" distR="114300" simplePos="0" relativeHeight="251659264" behindDoc="0" locked="0" layoutInCell="1" allowOverlap="0" wp14:anchorId="52BD4E10" wp14:editId="52BD4E11">
            <wp:simplePos x="0" y="0"/>
            <wp:positionH relativeFrom="page">
              <wp:posOffset>0</wp:posOffset>
            </wp:positionH>
            <wp:positionV relativeFrom="page">
              <wp:posOffset>0</wp:posOffset>
            </wp:positionV>
            <wp:extent cx="7772400" cy="10058400"/>
            <wp:effectExtent l="0" t="0" r="0" b="0"/>
            <wp:wrapTopAndBottom/>
            <wp:docPr id="1613" name="Picture 1613"/>
            <wp:cNvGraphicFramePr/>
            <a:graphic xmlns:a="http://schemas.openxmlformats.org/drawingml/2006/main">
              <a:graphicData uri="http://schemas.openxmlformats.org/drawingml/2006/picture">
                <pic:pic xmlns:pic="http://schemas.openxmlformats.org/drawingml/2006/picture">
                  <pic:nvPicPr>
                    <pic:cNvPr id="1613" name="Picture 1613"/>
                    <pic:cNvPicPr/>
                  </pic:nvPicPr>
                  <pic:blipFill>
                    <a:blip r:embed="rId25"/>
                    <a:stretch>
                      <a:fillRect/>
                    </a:stretch>
                  </pic:blipFill>
                  <pic:spPr>
                    <a:xfrm>
                      <a:off x="0" y="0"/>
                      <a:ext cx="7772400" cy="10058400"/>
                    </a:xfrm>
                    <a:prstGeom prst="rect">
                      <a:avLst/>
                    </a:prstGeom>
                  </pic:spPr>
                </pic:pic>
              </a:graphicData>
            </a:graphic>
          </wp:anchor>
        </w:drawing>
      </w:r>
    </w:p>
    <w:sectPr w:rsidR="0062175B">
      <w:footerReference w:type="even" r:id="rId26"/>
      <w:footerReference w:type="default" r:id="rId27"/>
      <w:footerReference w:type="first" r:id="rId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980BB" w14:textId="77777777" w:rsidR="007D6659" w:rsidRDefault="007D6659">
      <w:pPr>
        <w:spacing w:after="0" w:line="240" w:lineRule="auto"/>
      </w:pPr>
      <w:r>
        <w:separator/>
      </w:r>
    </w:p>
  </w:endnote>
  <w:endnote w:type="continuationSeparator" w:id="0">
    <w:p w14:paraId="2650E394" w14:textId="77777777" w:rsidR="007D6659" w:rsidRDefault="007D6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D4E16" w14:textId="77777777" w:rsidR="0062175B" w:rsidRDefault="0062175B">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D4E17" w14:textId="77777777" w:rsidR="0062175B" w:rsidRDefault="0062175B">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D4E18" w14:textId="77777777" w:rsidR="0062175B" w:rsidRDefault="0062175B">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D4E19" w14:textId="77777777" w:rsidR="0062175B" w:rsidRDefault="00BD59A4">
    <w:pPr>
      <w:spacing w:line="237" w:lineRule="auto"/>
      <w:ind w:left="1953" w:right="1947" w:firstLine="0"/>
      <w:jc w:val="center"/>
    </w:pPr>
    <w:r>
      <w:t xml:space="preserve">___________ Copyright  2008 LXI Consortium, Inc.  All rights reserved. </w:t>
    </w:r>
  </w:p>
  <w:p w14:paraId="52BD4E1A" w14:textId="77777777" w:rsidR="0062175B" w:rsidRDefault="00BD59A4">
    <w:pPr>
      <w:spacing w:after="0" w:line="259" w:lineRule="auto"/>
      <w:ind w:left="59" w:firstLine="0"/>
      <w:jc w:val="center"/>
    </w:pPr>
    <w:r>
      <w:rPr>
        <w:rFonts w:ascii="Arial" w:eastAsia="Arial" w:hAnsi="Arial" w:cs="Arial"/>
      </w:rPr>
      <w:t xml:space="preserve"> </w:t>
    </w:r>
  </w:p>
  <w:p w14:paraId="52BD4E1B" w14:textId="77777777" w:rsidR="0062175B" w:rsidRDefault="00BD59A4">
    <w:pPr>
      <w:spacing w:after="0" w:line="259" w:lineRule="auto"/>
      <w:ind w:left="23" w:firstLine="0"/>
      <w:jc w:val="center"/>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t xml:space="preserve"> </w:t>
    </w:r>
  </w:p>
  <w:p w14:paraId="52BD4E1C" w14:textId="77777777" w:rsidR="0062175B" w:rsidRDefault="00BD59A4">
    <w:pPr>
      <w:spacing w:after="0" w:line="259" w:lineRule="auto"/>
      <w:ind w:left="0" w:firstLine="0"/>
    </w:pPr>
    <w:r>
      <w:t xml:space="preserve"> </w:t>
    </w:r>
  </w:p>
  <w:p w14:paraId="52BD4E1D" w14:textId="77777777" w:rsidR="0062175B" w:rsidRDefault="00BD59A4">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D4E1E" w14:textId="77777777" w:rsidR="0062175B" w:rsidRDefault="00BD59A4">
    <w:pPr>
      <w:spacing w:line="237" w:lineRule="auto"/>
      <w:ind w:left="1953" w:right="1947" w:firstLine="0"/>
      <w:jc w:val="center"/>
    </w:pPr>
    <w:r>
      <w:t xml:space="preserve">___________ Copyright  2008 LXI Consortium, Inc.  All rights reserved. </w:t>
    </w:r>
  </w:p>
  <w:p w14:paraId="52BD4E1F" w14:textId="77777777" w:rsidR="0062175B" w:rsidRDefault="00BD59A4">
    <w:pPr>
      <w:spacing w:after="0" w:line="259" w:lineRule="auto"/>
      <w:ind w:left="59" w:firstLine="0"/>
      <w:jc w:val="center"/>
    </w:pPr>
    <w:r>
      <w:rPr>
        <w:rFonts w:ascii="Arial" w:eastAsia="Arial" w:hAnsi="Arial" w:cs="Arial"/>
      </w:rPr>
      <w:t xml:space="preserve"> </w:t>
    </w:r>
  </w:p>
  <w:p w14:paraId="52BD4E20" w14:textId="77777777" w:rsidR="0062175B" w:rsidRDefault="00BD59A4">
    <w:pPr>
      <w:spacing w:after="0" w:line="259" w:lineRule="auto"/>
      <w:ind w:left="23" w:firstLine="0"/>
      <w:jc w:val="center"/>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t xml:space="preserve"> </w:t>
    </w:r>
  </w:p>
  <w:p w14:paraId="52BD4E21" w14:textId="77777777" w:rsidR="0062175B" w:rsidRDefault="00BD59A4">
    <w:pPr>
      <w:spacing w:after="0" w:line="259" w:lineRule="auto"/>
      <w:ind w:left="0" w:firstLine="0"/>
    </w:pPr>
    <w:r>
      <w:t xml:space="preserve"> </w:t>
    </w:r>
  </w:p>
  <w:p w14:paraId="52BD4E22" w14:textId="77777777" w:rsidR="0062175B" w:rsidRDefault="00BD59A4">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D4E23" w14:textId="77777777" w:rsidR="0062175B" w:rsidRDefault="00BD59A4">
    <w:pPr>
      <w:spacing w:line="237" w:lineRule="auto"/>
      <w:ind w:left="1953" w:right="1947" w:firstLine="0"/>
      <w:jc w:val="center"/>
    </w:pPr>
    <w:r>
      <w:t xml:space="preserve">___________ Copyright  2008 LXI Consortium, Inc.  All rights reserved. </w:t>
    </w:r>
  </w:p>
  <w:p w14:paraId="52BD4E24" w14:textId="77777777" w:rsidR="0062175B" w:rsidRDefault="00BD59A4">
    <w:pPr>
      <w:spacing w:after="0" w:line="259" w:lineRule="auto"/>
      <w:ind w:left="59" w:firstLine="0"/>
      <w:jc w:val="center"/>
    </w:pPr>
    <w:r>
      <w:rPr>
        <w:rFonts w:ascii="Arial" w:eastAsia="Arial" w:hAnsi="Arial" w:cs="Arial"/>
      </w:rPr>
      <w:t xml:space="preserve"> </w:t>
    </w:r>
  </w:p>
  <w:p w14:paraId="52BD4E25" w14:textId="77777777" w:rsidR="0062175B" w:rsidRDefault="00BD59A4">
    <w:pPr>
      <w:spacing w:after="0" w:line="259" w:lineRule="auto"/>
      <w:ind w:left="23" w:firstLine="0"/>
      <w:jc w:val="center"/>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t xml:space="preserve"> </w:t>
    </w:r>
  </w:p>
  <w:p w14:paraId="52BD4E26" w14:textId="77777777" w:rsidR="0062175B" w:rsidRDefault="00BD59A4">
    <w:pPr>
      <w:spacing w:after="0" w:line="259" w:lineRule="auto"/>
      <w:ind w:left="0" w:firstLine="0"/>
    </w:pPr>
    <w:r>
      <w:t xml:space="preserve"> </w:t>
    </w:r>
  </w:p>
  <w:p w14:paraId="52BD4E27" w14:textId="77777777" w:rsidR="0062175B" w:rsidRDefault="00BD59A4">
    <w:pPr>
      <w:spacing w:after="0" w:line="259" w:lineRule="auto"/>
      <w:ind w:left="0" w:firstLine="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D4E28" w14:textId="77777777" w:rsidR="0062175B" w:rsidRDefault="0062175B">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D4E29" w14:textId="77777777" w:rsidR="0062175B" w:rsidRDefault="0062175B">
    <w:pPr>
      <w:spacing w:after="16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D4E2A" w14:textId="77777777" w:rsidR="0062175B" w:rsidRDefault="0062175B">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D2838" w14:textId="77777777" w:rsidR="007D6659" w:rsidRDefault="007D6659">
      <w:pPr>
        <w:spacing w:after="0" w:line="240" w:lineRule="auto"/>
      </w:pPr>
      <w:r>
        <w:separator/>
      </w:r>
    </w:p>
  </w:footnote>
  <w:footnote w:type="continuationSeparator" w:id="0">
    <w:p w14:paraId="31E8177A" w14:textId="77777777" w:rsidR="007D6659" w:rsidRDefault="007D66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0C646E"/>
    <w:multiLevelType w:val="hybridMultilevel"/>
    <w:tmpl w:val="4D9E21DA"/>
    <w:lvl w:ilvl="0" w:tplc="2C46C854">
      <w:start w:val="1"/>
      <w:numFmt w:val="bullet"/>
      <w:lvlText w:val="•"/>
      <w:lvlJc w:val="left"/>
      <w:pPr>
        <w:ind w:left="1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822980">
      <w:start w:val="1"/>
      <w:numFmt w:val="bullet"/>
      <w:lvlText w:val="o"/>
      <w:lvlJc w:val="left"/>
      <w:pPr>
        <w:ind w:left="20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60F354">
      <w:start w:val="1"/>
      <w:numFmt w:val="bullet"/>
      <w:lvlText w:val="▪"/>
      <w:lvlJc w:val="left"/>
      <w:pPr>
        <w:ind w:left="27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E0EE80">
      <w:start w:val="1"/>
      <w:numFmt w:val="bullet"/>
      <w:lvlText w:val="•"/>
      <w:lvlJc w:val="left"/>
      <w:pPr>
        <w:ind w:left="3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CC0F30">
      <w:start w:val="1"/>
      <w:numFmt w:val="bullet"/>
      <w:lvlText w:val="o"/>
      <w:lvlJc w:val="left"/>
      <w:pPr>
        <w:ind w:left="4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8B09F12">
      <w:start w:val="1"/>
      <w:numFmt w:val="bullet"/>
      <w:lvlText w:val="▪"/>
      <w:lvlJc w:val="left"/>
      <w:pPr>
        <w:ind w:left="4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D09414">
      <w:start w:val="1"/>
      <w:numFmt w:val="bullet"/>
      <w:lvlText w:val="•"/>
      <w:lvlJc w:val="left"/>
      <w:pPr>
        <w:ind w:left="5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F602F0">
      <w:start w:val="1"/>
      <w:numFmt w:val="bullet"/>
      <w:lvlText w:val="o"/>
      <w:lvlJc w:val="left"/>
      <w:pPr>
        <w:ind w:left="6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247E4A">
      <w:start w:val="1"/>
      <w:numFmt w:val="bullet"/>
      <w:lvlText w:val="▪"/>
      <w:lvlJc w:val="left"/>
      <w:pPr>
        <w:ind w:left="70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75B"/>
    <w:rsid w:val="003F75AD"/>
    <w:rsid w:val="0062175B"/>
    <w:rsid w:val="00744DE4"/>
    <w:rsid w:val="007D6659"/>
    <w:rsid w:val="009D7B80"/>
    <w:rsid w:val="00B02120"/>
    <w:rsid w:val="00BD59A4"/>
    <w:rsid w:val="00BE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D4CC0"/>
  <w15:docId w15:val="{6BE52044-D5F0-4090-A198-FA6BA6A9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9" w:hanging="9"/>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221"/>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221"/>
      <w:ind w:left="10"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148" w:line="250" w:lineRule="auto"/>
      <w:ind w:left="298" w:hanging="10"/>
      <w:outlineLvl w:val="3"/>
    </w:pPr>
    <w:rPr>
      <w:rFonts w:ascii="Arial" w:eastAsia="Arial" w:hAnsi="Arial" w:cs="Arial"/>
      <w:b/>
      <w:color w:val="000000"/>
      <w:sz w:val="24"/>
    </w:rPr>
  </w:style>
  <w:style w:type="paragraph" w:styleId="Heading5">
    <w:name w:val="heading 5"/>
    <w:next w:val="Normal"/>
    <w:link w:val="Heading5Char"/>
    <w:uiPriority w:val="9"/>
    <w:unhideWhenUsed/>
    <w:qFormat/>
    <w:pPr>
      <w:keepNext/>
      <w:keepLines/>
      <w:spacing w:after="148" w:line="250" w:lineRule="auto"/>
      <w:ind w:left="298" w:hanging="10"/>
      <w:outlineLvl w:val="4"/>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character" w:customStyle="1" w:styleId="Heading4Char">
    <w:name w:val="Heading 4 Char"/>
    <w:link w:val="Heading4"/>
    <w:rPr>
      <w:rFonts w:ascii="Arial" w:eastAsia="Arial" w:hAnsi="Arial" w:cs="Arial"/>
      <w:b/>
      <w:color w:val="000000"/>
      <w:sz w:val="24"/>
    </w:rPr>
  </w:style>
  <w:style w:type="paragraph" w:styleId="TOC1">
    <w:name w:val="toc 1"/>
    <w:hidden/>
    <w:pPr>
      <w:spacing w:after="76"/>
      <w:ind w:left="25" w:right="24" w:hanging="10"/>
    </w:pPr>
    <w:rPr>
      <w:rFonts w:ascii="Times New Roman" w:eastAsia="Times New Roman" w:hAnsi="Times New Roman" w:cs="Times New Roman"/>
      <w:b/>
      <w:color w:val="000000"/>
      <w:sz w:val="20"/>
    </w:rPr>
  </w:style>
  <w:style w:type="paragraph" w:styleId="TOC2">
    <w:name w:val="toc 2"/>
    <w:hidden/>
    <w:pPr>
      <w:spacing w:after="5" w:line="248" w:lineRule="auto"/>
      <w:ind w:left="216" w:right="23" w:firstLine="199"/>
    </w:pPr>
    <w:rPr>
      <w:rFonts w:ascii="Times New Roman" w:eastAsia="Times New Roman" w:hAnsi="Times New Roman" w:cs="Times New Roman"/>
      <w:color w:val="000000"/>
      <w:sz w:val="20"/>
    </w:rPr>
  </w:style>
  <w:style w:type="paragraph" w:styleId="TOC3">
    <w:name w:val="toc 3"/>
    <w:hidden/>
    <w:pPr>
      <w:spacing w:after="5" w:line="248" w:lineRule="auto"/>
      <w:ind w:left="225" w:right="18" w:hanging="9"/>
    </w:pPr>
    <w:rPr>
      <w:rFonts w:ascii="Times New Roman" w:eastAsia="Times New Roman" w:hAnsi="Times New Roman" w:cs="Times New Roman"/>
      <w:color w:val="000000"/>
      <w:sz w:val="20"/>
    </w:rPr>
  </w:style>
  <w:style w:type="paragraph" w:styleId="TOC4">
    <w:name w:val="toc 4"/>
    <w:hidden/>
    <w:pPr>
      <w:spacing w:after="5" w:line="248" w:lineRule="auto"/>
      <w:ind w:left="424" w:right="23" w:hanging="9"/>
    </w:pPr>
    <w:rPr>
      <w:rFonts w:ascii="Times New Roman" w:eastAsia="Times New Roman" w:hAnsi="Times New Roman" w:cs="Times New Roman"/>
      <w:color w:val="000000"/>
      <w:sz w:val="20"/>
    </w:rPr>
  </w:style>
  <w:style w:type="paragraph" w:styleId="TOC5">
    <w:name w:val="toc 5"/>
    <w:hidden/>
    <w:pPr>
      <w:spacing w:after="5" w:line="248" w:lineRule="auto"/>
      <w:ind w:left="424" w:right="21" w:hanging="9"/>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BE6B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B25"/>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hyperlink" Target="http://www.lxistandard.org/" TargetMode="Externa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hyperlink" Target="http://lxistandard.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www.lxistandard.org/" TargetMode="External"/><Relationship Id="rId25"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hyperlink" Target="http://www.lxistandard.org/" TargetMode="External"/><Relationship Id="rId20" Type="http://schemas.openxmlformats.org/officeDocument/2006/relationships/hyperlink" Target="http://lxistandard.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styles" Target="styles.xml"/><Relationship Id="rId15" Type="http://schemas.openxmlformats.org/officeDocument/2006/relationships/hyperlink" Target="http://www.lxistandard.org/" TargetMode="External"/><Relationship Id="rId23" Type="http://schemas.openxmlformats.org/officeDocument/2006/relationships/footer" Target="footer5.xml"/><Relationship Id="rId28" Type="http://schemas.openxmlformats.org/officeDocument/2006/relationships/footer" Target="footer9.xml"/><Relationship Id="rId10" Type="http://schemas.openxmlformats.org/officeDocument/2006/relationships/image" Target="media/image1.jpg"/><Relationship Id="rId19" Type="http://schemas.openxmlformats.org/officeDocument/2006/relationships/hyperlink" Target="http://www.ieee.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footer" Target="footer4.xml"/><Relationship Id="rId27" Type="http://schemas.openxmlformats.org/officeDocument/2006/relationships/footer" Target="foot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Props1.xml><?xml version="1.0" encoding="utf-8"?>
<ds:datastoreItem xmlns:ds="http://schemas.openxmlformats.org/officeDocument/2006/customXml" ds:itemID="{429391EB-2F64-444A-A553-28EF3C48C615}">
  <ds:schemaRefs>
    <ds:schemaRef ds:uri="http://schemas.microsoft.com/sharepoint/v3/contenttype/forms"/>
  </ds:schemaRefs>
</ds:datastoreItem>
</file>

<file path=customXml/itemProps2.xml><?xml version="1.0" encoding="utf-8"?>
<ds:datastoreItem xmlns:ds="http://schemas.openxmlformats.org/officeDocument/2006/customXml" ds:itemID="{C5216C66-BB38-40AF-8510-F295DD51898A}"/>
</file>

<file path=customXml/itemProps3.xml><?xml version="1.0" encoding="utf-8"?>
<ds:datastoreItem xmlns:ds="http://schemas.openxmlformats.org/officeDocument/2006/customXml" ds:itemID="{5E1EA8AA-6CD5-45E8-9E8C-D246DB0444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4471</Words>
  <Characters>25489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IEEE-1588 Profile</dc:title>
  <dc:subject/>
  <dc:creator>LXI Consortium members</dc:creator>
  <cp:keywords/>
  <cp:lastModifiedBy>John Ryland</cp:lastModifiedBy>
  <cp:revision>5</cp:revision>
  <cp:lastPrinted>2022-02-18T17:44:00Z</cp:lastPrinted>
  <dcterms:created xsi:type="dcterms:W3CDTF">2020-02-03T20:44:00Z</dcterms:created>
  <dcterms:modified xsi:type="dcterms:W3CDTF">2022-05-12T17:52:00Z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