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F53734" w:rsidP="00CD2657">
      <w:pPr>
        <w:pStyle w:val="LXIBody"/>
      </w:pPr>
      <w:r>
        <w:rPr>
          <w:noProof/>
        </w:rPr>
        <w:drawing>
          <wp:anchor distT="0" distB="0" distL="114300" distR="114300" simplePos="0" relativeHeight="251657728" behindDoc="0" locked="0" layoutInCell="1" allowOverlap="1" wp14:anchorId="35E31767" wp14:editId="6405945F">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C9549A">
      <w:pPr>
        <w:pStyle w:val="LXITitle"/>
        <w:outlineLvl w:val="0"/>
      </w:pPr>
      <w:bookmarkStart w:id="5" w:name="_Toc454176181"/>
      <w:r w:rsidRPr="006957B0">
        <w:t xml:space="preserve">LXI </w:t>
      </w:r>
      <w:bookmarkEnd w:id="0"/>
      <w:bookmarkEnd w:id="1"/>
      <w:bookmarkEnd w:id="2"/>
      <w:bookmarkEnd w:id="3"/>
      <w:bookmarkEnd w:id="4"/>
      <w:r w:rsidR="003F4D94">
        <w:t xml:space="preserve">Clock Synchronization        </w:t>
      </w:r>
      <w:r w:rsidR="00FC7706">
        <w:t xml:space="preserve"> Extended Function</w:t>
      </w:r>
      <w:bookmarkEnd w:id="5"/>
    </w:p>
    <w:p w:rsidR="00CB3D83" w:rsidRDefault="00CB3D83" w:rsidP="002F71A9">
      <w:pPr>
        <w:pStyle w:val="LXIBody"/>
        <w:ind w:left="0"/>
      </w:pPr>
    </w:p>
    <w:p w:rsidR="002F71A9" w:rsidRDefault="002F71A9" w:rsidP="002F71A9">
      <w:pPr>
        <w:pStyle w:val="TPCopyright"/>
        <w:spacing w:before="360"/>
      </w:pPr>
    </w:p>
    <w:p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r w:rsidRPr="00CB3D83">
        <w:rPr>
          <w:sz w:val="24"/>
        </w:rPr>
        <w:br/>
      </w:r>
    </w:p>
    <w:p w:rsidR="00BE5CCB" w:rsidRDefault="00B641FF" w:rsidP="002F71A9">
      <w:pPr>
        <w:pStyle w:val="TPCopyright"/>
        <w:spacing w:before="360"/>
        <w:rPr>
          <w:sz w:val="24"/>
        </w:rPr>
      </w:pPr>
      <w:r>
        <w:rPr>
          <w:sz w:val="24"/>
        </w:rPr>
        <w:t>8</w:t>
      </w:r>
      <w:r>
        <w:rPr>
          <w:sz w:val="24"/>
        </w:rPr>
        <w:t xml:space="preserve"> </w:t>
      </w:r>
      <w:r>
        <w:rPr>
          <w:sz w:val="24"/>
        </w:rPr>
        <w:t>November</w:t>
      </w:r>
      <w:r>
        <w:rPr>
          <w:sz w:val="24"/>
        </w:rPr>
        <w:t xml:space="preserve"> </w:t>
      </w:r>
      <w:r w:rsidR="00BE5CCB">
        <w:rPr>
          <w:sz w:val="24"/>
        </w:rPr>
        <w:t>201</w:t>
      </w:r>
      <w:r w:rsidR="00794EBF">
        <w:rPr>
          <w:sz w:val="24"/>
        </w:rPr>
        <w:t>6</w:t>
      </w:r>
    </w:p>
    <w:p w:rsidR="000A4B86" w:rsidRPr="00CB3D83" w:rsidRDefault="000A4B86" w:rsidP="002F71A9">
      <w:pPr>
        <w:pStyle w:val="TPCopyright"/>
        <w:spacing w:before="360"/>
        <w:rPr>
          <w:sz w:val="24"/>
        </w:rPr>
      </w:pPr>
    </w:p>
    <w:p w:rsidR="00310FF0" w:rsidRDefault="00310FF0">
      <w:pPr>
        <w:rPr>
          <w:b/>
        </w:rPr>
      </w:pPr>
      <w:r>
        <w:rPr>
          <w:b/>
        </w:rPr>
        <w:br w:type="page"/>
      </w:r>
      <w:r w:rsidR="00746F91">
        <w:rPr>
          <w:noProof/>
        </w:rPr>
        <w:drawing>
          <wp:anchor distT="0" distB="0" distL="114300" distR="114300" simplePos="0" relativeHeight="251659776" behindDoc="0" locked="0" layoutInCell="1" allowOverlap="1" wp14:anchorId="374EF62A" wp14:editId="6B467455">
            <wp:simplePos x="0" y="0"/>
            <wp:positionH relativeFrom="column">
              <wp:posOffset>1000125</wp:posOffset>
            </wp:positionH>
            <wp:positionV relativeFrom="paragraph">
              <wp:posOffset>1841500</wp:posOffset>
            </wp:positionV>
            <wp:extent cx="3781425" cy="323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EA07A7"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54176181" w:history="1">
        <w:r w:rsidR="00EA07A7" w:rsidRPr="00472E97">
          <w:rPr>
            <w:rStyle w:val="Hyperlink"/>
            <w:noProof/>
          </w:rPr>
          <w:t>LXI Clock Synchronization Extended Function</w:t>
        </w:r>
        <w:r w:rsidR="00EA07A7">
          <w:rPr>
            <w:noProof/>
            <w:webHidden/>
          </w:rPr>
          <w:tab/>
        </w:r>
        <w:r w:rsidR="00EA07A7">
          <w:rPr>
            <w:noProof/>
            <w:webHidden/>
          </w:rPr>
          <w:fldChar w:fldCharType="begin"/>
        </w:r>
        <w:r w:rsidR="00EA07A7">
          <w:rPr>
            <w:noProof/>
            <w:webHidden/>
          </w:rPr>
          <w:instrText xml:space="preserve"> PAGEREF _Toc454176181 \h </w:instrText>
        </w:r>
        <w:r w:rsidR="00EA07A7">
          <w:rPr>
            <w:noProof/>
            <w:webHidden/>
          </w:rPr>
        </w:r>
        <w:r w:rsidR="00EA07A7">
          <w:rPr>
            <w:noProof/>
            <w:webHidden/>
          </w:rPr>
          <w:fldChar w:fldCharType="separate"/>
        </w:r>
        <w:r w:rsidR="00EA07A7">
          <w:rPr>
            <w:noProof/>
            <w:webHidden/>
          </w:rPr>
          <w:t>1</w:t>
        </w:r>
        <w:r w:rsidR="00EA07A7">
          <w:rPr>
            <w:noProof/>
            <w:webHidden/>
          </w:rPr>
          <w:fldChar w:fldCharType="end"/>
        </w:r>
      </w:hyperlink>
    </w:p>
    <w:p w:rsidR="00EA07A7" w:rsidRDefault="00DD2FC4">
      <w:pPr>
        <w:pStyle w:val="TOC1"/>
        <w:tabs>
          <w:tab w:val="right" w:leader="dot" w:pos="8630"/>
        </w:tabs>
        <w:rPr>
          <w:rFonts w:asciiTheme="minorHAnsi" w:eastAsiaTheme="minorEastAsia" w:hAnsiTheme="minorHAnsi" w:cstheme="minorBidi"/>
          <w:b w:val="0"/>
          <w:bCs w:val="0"/>
          <w:caps w:val="0"/>
          <w:noProof/>
          <w:sz w:val="22"/>
          <w:szCs w:val="22"/>
        </w:rPr>
      </w:pPr>
      <w:hyperlink w:anchor="_Toc454176182" w:history="1">
        <w:r w:rsidR="00EA07A7" w:rsidRPr="00472E97">
          <w:rPr>
            <w:rStyle w:val="Hyperlink"/>
            <w:i/>
            <w:iCs/>
            <w:noProof/>
          </w:rPr>
          <w:t>Reference Documents</w:t>
        </w:r>
        <w:r w:rsidR="00EA07A7">
          <w:rPr>
            <w:noProof/>
            <w:webHidden/>
          </w:rPr>
          <w:tab/>
        </w:r>
        <w:r w:rsidR="00EA07A7">
          <w:rPr>
            <w:noProof/>
            <w:webHidden/>
          </w:rPr>
          <w:fldChar w:fldCharType="begin"/>
        </w:r>
        <w:r w:rsidR="00EA07A7">
          <w:rPr>
            <w:noProof/>
            <w:webHidden/>
          </w:rPr>
          <w:instrText xml:space="preserve"> PAGEREF _Toc454176182 \h </w:instrText>
        </w:r>
        <w:r w:rsidR="00EA07A7">
          <w:rPr>
            <w:noProof/>
            <w:webHidden/>
          </w:rPr>
        </w:r>
        <w:r w:rsidR="00EA07A7">
          <w:rPr>
            <w:noProof/>
            <w:webHidden/>
          </w:rPr>
          <w:fldChar w:fldCharType="separate"/>
        </w:r>
        <w:r w:rsidR="00EA07A7">
          <w:rPr>
            <w:noProof/>
            <w:webHidden/>
          </w:rPr>
          <w:t>3</w:t>
        </w:r>
        <w:r w:rsidR="00EA07A7">
          <w:rPr>
            <w:noProof/>
            <w:webHidden/>
          </w:rPr>
          <w:fldChar w:fldCharType="end"/>
        </w:r>
      </w:hyperlink>
    </w:p>
    <w:p w:rsidR="00EA07A7" w:rsidRDefault="00DD2FC4">
      <w:pPr>
        <w:pStyle w:val="TOC1"/>
        <w:tabs>
          <w:tab w:val="right" w:leader="dot" w:pos="8630"/>
        </w:tabs>
        <w:rPr>
          <w:rFonts w:asciiTheme="minorHAnsi" w:eastAsiaTheme="minorEastAsia" w:hAnsiTheme="minorHAnsi" w:cstheme="minorBidi"/>
          <w:b w:val="0"/>
          <w:bCs w:val="0"/>
          <w:caps w:val="0"/>
          <w:noProof/>
          <w:sz w:val="22"/>
          <w:szCs w:val="22"/>
        </w:rPr>
      </w:pPr>
      <w:hyperlink w:anchor="_Toc454176183" w:history="1">
        <w:r w:rsidR="00EA07A7" w:rsidRPr="00472E97">
          <w:rPr>
            <w:rStyle w:val="Hyperlink"/>
            <w:i/>
            <w:iCs/>
            <w:noProof/>
          </w:rPr>
          <w:t>Revision history</w:t>
        </w:r>
        <w:r w:rsidR="00EA07A7">
          <w:rPr>
            <w:noProof/>
            <w:webHidden/>
          </w:rPr>
          <w:tab/>
        </w:r>
        <w:r w:rsidR="00EA07A7">
          <w:rPr>
            <w:noProof/>
            <w:webHidden/>
          </w:rPr>
          <w:fldChar w:fldCharType="begin"/>
        </w:r>
        <w:r w:rsidR="00EA07A7">
          <w:rPr>
            <w:noProof/>
            <w:webHidden/>
          </w:rPr>
          <w:instrText xml:space="preserve"> PAGEREF _Toc454176183 \h </w:instrText>
        </w:r>
        <w:r w:rsidR="00EA07A7">
          <w:rPr>
            <w:noProof/>
            <w:webHidden/>
          </w:rPr>
        </w:r>
        <w:r w:rsidR="00EA07A7">
          <w:rPr>
            <w:noProof/>
            <w:webHidden/>
          </w:rPr>
          <w:fldChar w:fldCharType="separate"/>
        </w:r>
        <w:r w:rsidR="00EA07A7">
          <w:rPr>
            <w:noProof/>
            <w:webHidden/>
          </w:rPr>
          <w:t>5</w:t>
        </w:r>
        <w:r w:rsidR="00EA07A7">
          <w:rPr>
            <w:noProof/>
            <w:webHidden/>
          </w:rPr>
          <w:fldChar w:fldCharType="end"/>
        </w:r>
      </w:hyperlink>
    </w:p>
    <w:p w:rsidR="00EA07A7" w:rsidRDefault="00DD2FC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184" w:history="1">
        <w:r w:rsidR="00EA07A7" w:rsidRPr="00472E97">
          <w:rPr>
            <w:rStyle w:val="Hyperlink"/>
            <w:noProof/>
          </w:rPr>
          <w:t>1</w:t>
        </w:r>
        <w:r w:rsidR="00EA07A7">
          <w:rPr>
            <w:rFonts w:asciiTheme="minorHAnsi" w:eastAsiaTheme="minorEastAsia" w:hAnsiTheme="minorHAnsi" w:cstheme="minorBidi"/>
            <w:b w:val="0"/>
            <w:bCs w:val="0"/>
            <w:caps w:val="0"/>
            <w:noProof/>
            <w:sz w:val="22"/>
            <w:szCs w:val="22"/>
          </w:rPr>
          <w:tab/>
        </w:r>
        <w:r w:rsidR="00EA07A7" w:rsidRPr="00472E97">
          <w:rPr>
            <w:rStyle w:val="Hyperlink"/>
            <w:noProof/>
          </w:rPr>
          <w:t>Overview</w:t>
        </w:r>
        <w:r w:rsidR="00EA07A7">
          <w:rPr>
            <w:noProof/>
            <w:webHidden/>
          </w:rPr>
          <w:tab/>
        </w:r>
        <w:r w:rsidR="00EA07A7">
          <w:rPr>
            <w:noProof/>
            <w:webHidden/>
          </w:rPr>
          <w:fldChar w:fldCharType="begin"/>
        </w:r>
        <w:r w:rsidR="00EA07A7">
          <w:rPr>
            <w:noProof/>
            <w:webHidden/>
          </w:rPr>
          <w:instrText xml:space="preserve"> PAGEREF _Toc454176184 \h </w:instrText>
        </w:r>
        <w:r w:rsidR="00EA07A7">
          <w:rPr>
            <w:noProof/>
            <w:webHidden/>
          </w:rPr>
        </w:r>
        <w:r w:rsidR="00EA07A7">
          <w:rPr>
            <w:noProof/>
            <w:webHidden/>
          </w:rPr>
          <w:fldChar w:fldCharType="separate"/>
        </w:r>
        <w:r w:rsidR="00EA07A7">
          <w:rPr>
            <w:noProof/>
            <w:webHidden/>
          </w:rPr>
          <w:t>6</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85" w:history="1">
        <w:r w:rsidR="00EA07A7" w:rsidRPr="00472E97">
          <w:rPr>
            <w:rStyle w:val="Hyperlink"/>
            <w:noProof/>
          </w:rPr>
          <w:t>1.1</w:t>
        </w:r>
        <w:r w:rsidR="00EA07A7">
          <w:rPr>
            <w:rFonts w:asciiTheme="minorHAnsi" w:eastAsiaTheme="minorEastAsia" w:hAnsiTheme="minorHAnsi" w:cstheme="minorBidi"/>
            <w:smallCaps w:val="0"/>
            <w:noProof/>
            <w:sz w:val="22"/>
            <w:szCs w:val="22"/>
          </w:rPr>
          <w:tab/>
        </w:r>
        <w:r w:rsidR="00EA07A7" w:rsidRPr="00472E97">
          <w:rPr>
            <w:rStyle w:val="Hyperlink"/>
            <w:noProof/>
          </w:rPr>
          <w:t>Introduction</w:t>
        </w:r>
        <w:r w:rsidR="00EA07A7">
          <w:rPr>
            <w:noProof/>
            <w:webHidden/>
          </w:rPr>
          <w:tab/>
        </w:r>
        <w:r w:rsidR="00EA07A7">
          <w:rPr>
            <w:noProof/>
            <w:webHidden/>
          </w:rPr>
          <w:fldChar w:fldCharType="begin"/>
        </w:r>
        <w:r w:rsidR="00EA07A7">
          <w:rPr>
            <w:noProof/>
            <w:webHidden/>
          </w:rPr>
          <w:instrText xml:space="preserve"> PAGEREF _Toc454176185 \h </w:instrText>
        </w:r>
        <w:r w:rsidR="00EA07A7">
          <w:rPr>
            <w:noProof/>
            <w:webHidden/>
          </w:rPr>
        </w:r>
        <w:r w:rsidR="00EA07A7">
          <w:rPr>
            <w:noProof/>
            <w:webHidden/>
          </w:rPr>
          <w:fldChar w:fldCharType="separate"/>
        </w:r>
        <w:r w:rsidR="00EA07A7">
          <w:rPr>
            <w:noProof/>
            <w:webHidden/>
          </w:rPr>
          <w:t>6</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86" w:history="1">
        <w:r w:rsidR="00EA07A7" w:rsidRPr="00472E97">
          <w:rPr>
            <w:rStyle w:val="Hyperlink"/>
            <w:noProof/>
          </w:rPr>
          <w:t>1.2</w:t>
        </w:r>
        <w:r w:rsidR="00EA07A7">
          <w:rPr>
            <w:rFonts w:asciiTheme="minorHAnsi" w:eastAsiaTheme="minorEastAsia" w:hAnsiTheme="minorHAnsi" w:cstheme="minorBidi"/>
            <w:smallCaps w:val="0"/>
            <w:noProof/>
            <w:sz w:val="22"/>
            <w:szCs w:val="22"/>
          </w:rPr>
          <w:tab/>
        </w:r>
        <w:r w:rsidR="00EA07A7" w:rsidRPr="00472E97">
          <w:rPr>
            <w:rStyle w:val="Hyperlink"/>
            <w:noProof/>
          </w:rPr>
          <w:t>Purpose and Scope of this Document</w:t>
        </w:r>
        <w:r w:rsidR="00EA07A7">
          <w:rPr>
            <w:noProof/>
            <w:webHidden/>
          </w:rPr>
          <w:tab/>
        </w:r>
        <w:r w:rsidR="00EA07A7">
          <w:rPr>
            <w:noProof/>
            <w:webHidden/>
          </w:rPr>
          <w:fldChar w:fldCharType="begin"/>
        </w:r>
        <w:r w:rsidR="00EA07A7">
          <w:rPr>
            <w:noProof/>
            <w:webHidden/>
          </w:rPr>
          <w:instrText xml:space="preserve"> PAGEREF _Toc454176186 \h </w:instrText>
        </w:r>
        <w:r w:rsidR="00EA07A7">
          <w:rPr>
            <w:noProof/>
            <w:webHidden/>
          </w:rPr>
        </w:r>
        <w:r w:rsidR="00EA07A7">
          <w:rPr>
            <w:noProof/>
            <w:webHidden/>
          </w:rPr>
          <w:fldChar w:fldCharType="separate"/>
        </w:r>
        <w:r w:rsidR="00EA07A7">
          <w:rPr>
            <w:noProof/>
            <w:webHidden/>
          </w:rPr>
          <w:t>6</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87" w:history="1">
        <w:r w:rsidR="00EA07A7" w:rsidRPr="00472E97">
          <w:rPr>
            <w:rStyle w:val="Hyperlink"/>
            <w:noProof/>
          </w:rPr>
          <w:t>1.2.1</w:t>
        </w:r>
        <w:r w:rsidR="00EA07A7">
          <w:rPr>
            <w:rFonts w:asciiTheme="minorHAnsi" w:eastAsiaTheme="minorEastAsia" w:hAnsiTheme="minorHAnsi" w:cstheme="minorBidi"/>
            <w:iCs w:val="0"/>
            <w:noProof/>
            <w:sz w:val="22"/>
            <w:szCs w:val="22"/>
          </w:rPr>
          <w:tab/>
        </w:r>
        <w:r w:rsidR="00EA07A7" w:rsidRPr="00472E97">
          <w:rPr>
            <w:rStyle w:val="Hyperlink"/>
            <w:noProof/>
          </w:rPr>
          <w:t>Purpose</w:t>
        </w:r>
        <w:r w:rsidR="00EA07A7">
          <w:rPr>
            <w:noProof/>
            <w:webHidden/>
          </w:rPr>
          <w:tab/>
        </w:r>
        <w:r w:rsidR="00EA07A7">
          <w:rPr>
            <w:noProof/>
            <w:webHidden/>
          </w:rPr>
          <w:fldChar w:fldCharType="begin"/>
        </w:r>
        <w:r w:rsidR="00EA07A7">
          <w:rPr>
            <w:noProof/>
            <w:webHidden/>
          </w:rPr>
          <w:instrText xml:space="preserve"> PAGEREF _Toc454176187 \h </w:instrText>
        </w:r>
        <w:r w:rsidR="00EA07A7">
          <w:rPr>
            <w:noProof/>
            <w:webHidden/>
          </w:rPr>
        </w:r>
        <w:r w:rsidR="00EA07A7">
          <w:rPr>
            <w:noProof/>
            <w:webHidden/>
          </w:rPr>
          <w:fldChar w:fldCharType="separate"/>
        </w:r>
        <w:r w:rsidR="00EA07A7">
          <w:rPr>
            <w:noProof/>
            <w:webHidden/>
          </w:rPr>
          <w:t>6</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88" w:history="1">
        <w:r w:rsidR="00EA07A7" w:rsidRPr="00472E97">
          <w:rPr>
            <w:rStyle w:val="Hyperlink"/>
            <w:noProof/>
          </w:rPr>
          <w:t>1.2.2</w:t>
        </w:r>
        <w:r w:rsidR="00EA07A7">
          <w:rPr>
            <w:rFonts w:asciiTheme="minorHAnsi" w:eastAsiaTheme="minorEastAsia" w:hAnsiTheme="minorHAnsi" w:cstheme="minorBidi"/>
            <w:iCs w:val="0"/>
            <w:noProof/>
            <w:sz w:val="22"/>
            <w:szCs w:val="22"/>
          </w:rPr>
          <w:tab/>
        </w:r>
        <w:r w:rsidR="00EA07A7" w:rsidRPr="00472E97">
          <w:rPr>
            <w:rStyle w:val="Hyperlink"/>
            <w:noProof/>
          </w:rPr>
          <w:t>Scope</w:t>
        </w:r>
        <w:r w:rsidR="00EA07A7">
          <w:rPr>
            <w:noProof/>
            <w:webHidden/>
          </w:rPr>
          <w:tab/>
        </w:r>
        <w:r w:rsidR="00EA07A7">
          <w:rPr>
            <w:noProof/>
            <w:webHidden/>
          </w:rPr>
          <w:fldChar w:fldCharType="begin"/>
        </w:r>
        <w:r w:rsidR="00EA07A7">
          <w:rPr>
            <w:noProof/>
            <w:webHidden/>
          </w:rPr>
          <w:instrText xml:space="preserve"> PAGEREF _Toc454176188 \h </w:instrText>
        </w:r>
        <w:r w:rsidR="00EA07A7">
          <w:rPr>
            <w:noProof/>
            <w:webHidden/>
          </w:rPr>
        </w:r>
        <w:r w:rsidR="00EA07A7">
          <w:rPr>
            <w:noProof/>
            <w:webHidden/>
          </w:rPr>
          <w:fldChar w:fldCharType="separate"/>
        </w:r>
        <w:r w:rsidR="00EA07A7">
          <w:rPr>
            <w:noProof/>
            <w:webHidden/>
          </w:rPr>
          <w:t>7</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89" w:history="1">
        <w:r w:rsidR="00EA07A7" w:rsidRPr="00472E97">
          <w:rPr>
            <w:rStyle w:val="Hyperlink"/>
            <w:noProof/>
          </w:rPr>
          <w:t>1.3</w:t>
        </w:r>
        <w:r w:rsidR="00EA07A7">
          <w:rPr>
            <w:rFonts w:asciiTheme="minorHAnsi" w:eastAsiaTheme="minorEastAsia" w:hAnsiTheme="minorHAnsi" w:cstheme="minorBidi"/>
            <w:smallCaps w:val="0"/>
            <w:noProof/>
            <w:sz w:val="22"/>
            <w:szCs w:val="22"/>
          </w:rPr>
          <w:tab/>
        </w:r>
        <w:r w:rsidR="00EA07A7" w:rsidRPr="00472E97">
          <w:rPr>
            <w:rStyle w:val="Hyperlink"/>
            <w:noProof/>
          </w:rPr>
          <w:t>Definition of Terms</w:t>
        </w:r>
        <w:r w:rsidR="00EA07A7">
          <w:rPr>
            <w:noProof/>
            <w:webHidden/>
          </w:rPr>
          <w:tab/>
        </w:r>
        <w:r w:rsidR="00EA07A7">
          <w:rPr>
            <w:noProof/>
            <w:webHidden/>
          </w:rPr>
          <w:fldChar w:fldCharType="begin"/>
        </w:r>
        <w:r w:rsidR="00EA07A7">
          <w:rPr>
            <w:noProof/>
            <w:webHidden/>
          </w:rPr>
          <w:instrText xml:space="preserve"> PAGEREF _Toc454176189 \h </w:instrText>
        </w:r>
        <w:r w:rsidR="00EA07A7">
          <w:rPr>
            <w:noProof/>
            <w:webHidden/>
          </w:rPr>
        </w:r>
        <w:r w:rsidR="00EA07A7">
          <w:rPr>
            <w:noProof/>
            <w:webHidden/>
          </w:rPr>
          <w:fldChar w:fldCharType="separate"/>
        </w:r>
        <w:r w:rsidR="00EA07A7">
          <w:rPr>
            <w:noProof/>
            <w:webHidden/>
          </w:rPr>
          <w:t>7</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90" w:history="1">
        <w:r w:rsidR="00EA07A7" w:rsidRPr="00472E97">
          <w:rPr>
            <w:rStyle w:val="Hyperlink"/>
            <w:noProof/>
          </w:rPr>
          <w:t>1.4</w:t>
        </w:r>
        <w:r w:rsidR="00EA07A7">
          <w:rPr>
            <w:rFonts w:asciiTheme="minorHAnsi" w:eastAsiaTheme="minorEastAsia" w:hAnsiTheme="minorHAnsi" w:cstheme="minorBidi"/>
            <w:smallCaps w:val="0"/>
            <w:noProof/>
            <w:sz w:val="22"/>
            <w:szCs w:val="22"/>
          </w:rPr>
          <w:tab/>
        </w:r>
        <w:r w:rsidR="00EA07A7" w:rsidRPr="00472E97">
          <w:rPr>
            <w:rStyle w:val="Hyperlink"/>
            <w:noProof/>
          </w:rPr>
          <w:t>Additional LXI Conformance Requirements</w:t>
        </w:r>
        <w:r w:rsidR="00EA07A7">
          <w:rPr>
            <w:noProof/>
            <w:webHidden/>
          </w:rPr>
          <w:tab/>
        </w:r>
        <w:r w:rsidR="00EA07A7">
          <w:rPr>
            <w:noProof/>
            <w:webHidden/>
          </w:rPr>
          <w:fldChar w:fldCharType="begin"/>
        </w:r>
        <w:r w:rsidR="00EA07A7">
          <w:rPr>
            <w:noProof/>
            <w:webHidden/>
          </w:rPr>
          <w:instrText xml:space="preserve"> PAGEREF _Toc454176190 \h </w:instrText>
        </w:r>
        <w:r w:rsidR="00EA07A7">
          <w:rPr>
            <w:noProof/>
            <w:webHidden/>
          </w:rPr>
        </w:r>
        <w:r w:rsidR="00EA07A7">
          <w:rPr>
            <w:noProof/>
            <w:webHidden/>
          </w:rPr>
          <w:fldChar w:fldCharType="separate"/>
        </w:r>
        <w:r w:rsidR="00EA07A7">
          <w:rPr>
            <w:noProof/>
            <w:webHidden/>
          </w:rPr>
          <w:t>8</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91" w:history="1">
        <w:r w:rsidR="00EA07A7" w:rsidRPr="00472E97">
          <w:rPr>
            <w:rStyle w:val="Hyperlink"/>
            <w:noProof/>
          </w:rPr>
          <w:t>1.4.1</w:t>
        </w:r>
        <w:r w:rsidR="00EA07A7">
          <w:rPr>
            <w:rFonts w:asciiTheme="minorHAnsi" w:eastAsiaTheme="minorEastAsia" w:hAnsiTheme="minorHAnsi" w:cstheme="minorBidi"/>
            <w:iCs w:val="0"/>
            <w:noProof/>
            <w:sz w:val="22"/>
            <w:szCs w:val="22"/>
          </w:rPr>
          <w:tab/>
        </w:r>
        <w:r w:rsidR="00EA07A7" w:rsidRPr="00472E97">
          <w:rPr>
            <w:rStyle w:val="Hyperlink"/>
            <w:noProof/>
          </w:rPr>
          <w:t>Extended Functions</w:t>
        </w:r>
        <w:r w:rsidR="00EA07A7">
          <w:rPr>
            <w:noProof/>
            <w:webHidden/>
          </w:rPr>
          <w:tab/>
        </w:r>
        <w:r w:rsidR="00EA07A7">
          <w:rPr>
            <w:noProof/>
            <w:webHidden/>
          </w:rPr>
          <w:fldChar w:fldCharType="begin"/>
        </w:r>
        <w:r w:rsidR="00EA07A7">
          <w:rPr>
            <w:noProof/>
            <w:webHidden/>
          </w:rPr>
          <w:instrText xml:space="preserve"> PAGEREF _Toc454176191 \h </w:instrText>
        </w:r>
        <w:r w:rsidR="00EA07A7">
          <w:rPr>
            <w:noProof/>
            <w:webHidden/>
          </w:rPr>
        </w:r>
        <w:r w:rsidR="00EA07A7">
          <w:rPr>
            <w:noProof/>
            <w:webHidden/>
          </w:rPr>
          <w:fldChar w:fldCharType="separate"/>
        </w:r>
        <w:r w:rsidR="00EA07A7">
          <w:rPr>
            <w:noProof/>
            <w:webHidden/>
          </w:rPr>
          <w:t>8</w:t>
        </w:r>
        <w:r w:rsidR="00EA07A7">
          <w:rPr>
            <w:noProof/>
            <w:webHidden/>
          </w:rPr>
          <w:fldChar w:fldCharType="end"/>
        </w:r>
      </w:hyperlink>
    </w:p>
    <w:p w:rsidR="00EA07A7" w:rsidRDefault="00DD2FC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192" w:history="1">
        <w:r w:rsidR="00EA07A7" w:rsidRPr="00472E97">
          <w:rPr>
            <w:rStyle w:val="Hyperlink"/>
            <w:noProof/>
          </w:rPr>
          <w:t>2</w:t>
        </w:r>
        <w:r w:rsidR="00EA07A7">
          <w:rPr>
            <w:rFonts w:asciiTheme="minorHAnsi" w:eastAsiaTheme="minorEastAsia" w:hAnsiTheme="minorHAnsi" w:cstheme="minorBidi"/>
            <w:b w:val="0"/>
            <w:bCs w:val="0"/>
            <w:caps w:val="0"/>
            <w:noProof/>
            <w:sz w:val="22"/>
            <w:szCs w:val="22"/>
          </w:rPr>
          <w:tab/>
        </w:r>
        <w:r w:rsidR="00EA07A7" w:rsidRPr="00472E97">
          <w:rPr>
            <w:rStyle w:val="Hyperlink"/>
            <w:noProof/>
          </w:rPr>
          <w:t>Physical Specifications</w:t>
        </w:r>
        <w:r w:rsidR="00EA07A7">
          <w:rPr>
            <w:noProof/>
            <w:webHidden/>
          </w:rPr>
          <w:tab/>
        </w:r>
        <w:r w:rsidR="00EA07A7">
          <w:rPr>
            <w:noProof/>
            <w:webHidden/>
          </w:rPr>
          <w:fldChar w:fldCharType="begin"/>
        </w:r>
        <w:r w:rsidR="00EA07A7">
          <w:rPr>
            <w:noProof/>
            <w:webHidden/>
          </w:rPr>
          <w:instrText xml:space="preserve"> PAGEREF _Toc454176192 \h </w:instrText>
        </w:r>
        <w:r w:rsidR="00EA07A7">
          <w:rPr>
            <w:noProof/>
            <w:webHidden/>
          </w:rPr>
        </w:r>
        <w:r w:rsidR="00EA07A7">
          <w:rPr>
            <w:noProof/>
            <w:webHidden/>
          </w:rPr>
          <w:fldChar w:fldCharType="separate"/>
        </w:r>
        <w:r w:rsidR="00EA07A7">
          <w:rPr>
            <w:noProof/>
            <w:webHidden/>
          </w:rPr>
          <w:t>9</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93" w:history="1">
        <w:r w:rsidR="00EA07A7" w:rsidRPr="00472E97">
          <w:rPr>
            <w:rStyle w:val="Hyperlink"/>
            <w:noProof/>
          </w:rPr>
          <w:t>2.5</w:t>
        </w:r>
        <w:r w:rsidR="00EA07A7">
          <w:rPr>
            <w:rFonts w:asciiTheme="minorHAnsi" w:eastAsiaTheme="minorEastAsia" w:hAnsiTheme="minorHAnsi" w:cstheme="minorBidi"/>
            <w:smallCaps w:val="0"/>
            <w:noProof/>
            <w:sz w:val="22"/>
            <w:szCs w:val="22"/>
          </w:rPr>
          <w:tab/>
        </w:r>
        <w:r w:rsidR="00EA07A7" w:rsidRPr="00472E97">
          <w:rPr>
            <w:rStyle w:val="Hyperlink"/>
            <w:noProof/>
          </w:rPr>
          <w:t>Electrical Standards – Status Indicators</w:t>
        </w:r>
        <w:r w:rsidR="00EA07A7">
          <w:rPr>
            <w:noProof/>
            <w:webHidden/>
          </w:rPr>
          <w:tab/>
        </w:r>
        <w:r w:rsidR="00EA07A7">
          <w:rPr>
            <w:noProof/>
            <w:webHidden/>
          </w:rPr>
          <w:fldChar w:fldCharType="begin"/>
        </w:r>
        <w:r w:rsidR="00EA07A7">
          <w:rPr>
            <w:noProof/>
            <w:webHidden/>
          </w:rPr>
          <w:instrText xml:space="preserve"> PAGEREF _Toc454176193 \h </w:instrText>
        </w:r>
        <w:r w:rsidR="00EA07A7">
          <w:rPr>
            <w:noProof/>
            <w:webHidden/>
          </w:rPr>
        </w:r>
        <w:r w:rsidR="00EA07A7">
          <w:rPr>
            <w:noProof/>
            <w:webHidden/>
          </w:rPr>
          <w:fldChar w:fldCharType="separate"/>
        </w:r>
        <w:r w:rsidR="00EA07A7">
          <w:rPr>
            <w:noProof/>
            <w:webHidden/>
          </w:rPr>
          <w:t>9</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94" w:history="1">
        <w:r w:rsidR="00EA07A7" w:rsidRPr="00472E97">
          <w:rPr>
            <w:rStyle w:val="Hyperlink"/>
            <w:noProof/>
          </w:rPr>
          <w:t>2.5.3</w:t>
        </w:r>
        <w:r w:rsidR="00EA07A7">
          <w:rPr>
            <w:rFonts w:asciiTheme="minorHAnsi" w:eastAsiaTheme="minorEastAsia" w:hAnsiTheme="minorHAnsi" w:cstheme="minorBidi"/>
            <w:iCs w:val="0"/>
            <w:noProof/>
            <w:sz w:val="22"/>
            <w:szCs w:val="22"/>
          </w:rPr>
          <w:tab/>
        </w:r>
        <w:r w:rsidR="00EA07A7" w:rsidRPr="00472E97">
          <w:rPr>
            <w:rStyle w:val="Hyperlink"/>
            <w:noProof/>
          </w:rPr>
          <w:t>IEEE 1588 Clock Status Indicator</w:t>
        </w:r>
        <w:r w:rsidR="00EA07A7">
          <w:rPr>
            <w:noProof/>
            <w:webHidden/>
          </w:rPr>
          <w:tab/>
        </w:r>
        <w:r w:rsidR="00EA07A7">
          <w:rPr>
            <w:noProof/>
            <w:webHidden/>
          </w:rPr>
          <w:fldChar w:fldCharType="begin"/>
        </w:r>
        <w:r w:rsidR="00EA07A7">
          <w:rPr>
            <w:noProof/>
            <w:webHidden/>
          </w:rPr>
          <w:instrText xml:space="preserve"> PAGEREF _Toc454176194 \h </w:instrText>
        </w:r>
        <w:r w:rsidR="00EA07A7">
          <w:rPr>
            <w:noProof/>
            <w:webHidden/>
          </w:rPr>
        </w:r>
        <w:r w:rsidR="00EA07A7">
          <w:rPr>
            <w:noProof/>
            <w:webHidden/>
          </w:rPr>
          <w:fldChar w:fldCharType="separate"/>
        </w:r>
        <w:r w:rsidR="00EA07A7">
          <w:rPr>
            <w:noProof/>
            <w:webHidden/>
          </w:rPr>
          <w:t>9</w:t>
        </w:r>
        <w:r w:rsidR="00EA07A7">
          <w:rPr>
            <w:noProof/>
            <w:webHidden/>
          </w:rPr>
          <w:fldChar w:fldCharType="end"/>
        </w:r>
      </w:hyperlink>
    </w:p>
    <w:p w:rsidR="00EA07A7" w:rsidRDefault="00DD2FC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195" w:history="1">
        <w:r w:rsidR="00EA07A7" w:rsidRPr="00472E97">
          <w:rPr>
            <w:rStyle w:val="Hyperlink"/>
            <w:noProof/>
          </w:rPr>
          <w:t>3</w:t>
        </w:r>
        <w:r w:rsidR="00EA07A7">
          <w:rPr>
            <w:rFonts w:asciiTheme="minorHAnsi" w:eastAsiaTheme="minorEastAsia" w:hAnsiTheme="minorHAnsi" w:cstheme="minorBidi"/>
            <w:b w:val="0"/>
            <w:bCs w:val="0"/>
            <w:caps w:val="0"/>
            <w:noProof/>
            <w:sz w:val="22"/>
            <w:szCs w:val="22"/>
          </w:rPr>
          <w:tab/>
        </w:r>
        <w:r w:rsidR="00EA07A7" w:rsidRPr="00472E97">
          <w:rPr>
            <w:rStyle w:val="Hyperlink"/>
            <w:noProof/>
          </w:rPr>
          <w:t>LXI Device Synchronization and Events</w:t>
        </w:r>
        <w:r w:rsidR="00EA07A7">
          <w:rPr>
            <w:noProof/>
            <w:webHidden/>
          </w:rPr>
          <w:tab/>
        </w:r>
        <w:r w:rsidR="00EA07A7">
          <w:rPr>
            <w:noProof/>
            <w:webHidden/>
          </w:rPr>
          <w:fldChar w:fldCharType="begin"/>
        </w:r>
        <w:r w:rsidR="00EA07A7">
          <w:rPr>
            <w:noProof/>
            <w:webHidden/>
          </w:rPr>
          <w:instrText xml:space="preserve"> PAGEREF _Toc454176195 \h </w:instrText>
        </w:r>
        <w:r w:rsidR="00EA07A7">
          <w:rPr>
            <w:noProof/>
            <w:webHidden/>
          </w:rPr>
        </w:r>
        <w:r w:rsidR="00EA07A7">
          <w:rPr>
            <w:noProof/>
            <w:webHidden/>
          </w:rPr>
          <w:fldChar w:fldCharType="separate"/>
        </w:r>
        <w:r w:rsidR="00EA07A7">
          <w:rPr>
            <w:noProof/>
            <w:webHidden/>
          </w:rPr>
          <w:t>12</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96" w:history="1">
        <w:r w:rsidR="00EA07A7" w:rsidRPr="00472E97">
          <w:rPr>
            <w:rStyle w:val="Hyperlink"/>
            <w:noProof/>
          </w:rPr>
          <w:t>3.2</w:t>
        </w:r>
        <w:r w:rsidR="00EA07A7">
          <w:rPr>
            <w:rFonts w:asciiTheme="minorHAnsi" w:eastAsiaTheme="minorEastAsia" w:hAnsiTheme="minorHAnsi" w:cstheme="minorBidi"/>
            <w:smallCaps w:val="0"/>
            <w:noProof/>
            <w:sz w:val="22"/>
            <w:szCs w:val="22"/>
          </w:rPr>
          <w:tab/>
        </w:r>
        <w:r w:rsidR="00EA07A7" w:rsidRPr="00472E97">
          <w:rPr>
            <w:rStyle w:val="Hyperlink"/>
            <w:noProof/>
          </w:rPr>
          <w:t>LXI Clock Synchronization Using IEEE 1588</w:t>
        </w:r>
        <w:r w:rsidR="00EA07A7">
          <w:rPr>
            <w:noProof/>
            <w:webHidden/>
          </w:rPr>
          <w:tab/>
        </w:r>
        <w:r w:rsidR="00EA07A7">
          <w:rPr>
            <w:noProof/>
            <w:webHidden/>
          </w:rPr>
          <w:fldChar w:fldCharType="begin"/>
        </w:r>
        <w:r w:rsidR="00EA07A7">
          <w:rPr>
            <w:noProof/>
            <w:webHidden/>
          </w:rPr>
          <w:instrText xml:space="preserve"> PAGEREF _Toc454176196 \h </w:instrText>
        </w:r>
        <w:r w:rsidR="00EA07A7">
          <w:rPr>
            <w:noProof/>
            <w:webHidden/>
          </w:rPr>
        </w:r>
        <w:r w:rsidR="00EA07A7">
          <w:rPr>
            <w:noProof/>
            <w:webHidden/>
          </w:rPr>
          <w:fldChar w:fldCharType="separate"/>
        </w:r>
        <w:r w:rsidR="00EA07A7">
          <w:rPr>
            <w:noProof/>
            <w:webHidden/>
          </w:rPr>
          <w:t>12</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97" w:history="1">
        <w:r w:rsidR="00EA07A7" w:rsidRPr="00472E97">
          <w:rPr>
            <w:rStyle w:val="Hyperlink"/>
            <w:noProof/>
          </w:rPr>
          <w:t>3.2.1</w:t>
        </w:r>
        <w:r w:rsidR="00EA07A7">
          <w:rPr>
            <w:rFonts w:asciiTheme="minorHAnsi" w:eastAsiaTheme="minorEastAsia" w:hAnsiTheme="minorHAnsi" w:cstheme="minorBidi"/>
            <w:iCs w:val="0"/>
            <w:noProof/>
            <w:sz w:val="22"/>
            <w:szCs w:val="22"/>
          </w:rPr>
          <w:tab/>
        </w:r>
        <w:r w:rsidR="00EA07A7" w:rsidRPr="00472E97">
          <w:rPr>
            <w:rStyle w:val="Hyperlink"/>
            <w:noProof/>
          </w:rPr>
          <w:t>RULE – Implementation of IEEE 1588 Precision Time Protocol</w:t>
        </w:r>
        <w:r w:rsidR="00EA07A7">
          <w:rPr>
            <w:noProof/>
            <w:webHidden/>
          </w:rPr>
          <w:tab/>
        </w:r>
        <w:r w:rsidR="00EA07A7">
          <w:rPr>
            <w:noProof/>
            <w:webHidden/>
          </w:rPr>
          <w:fldChar w:fldCharType="begin"/>
        </w:r>
        <w:r w:rsidR="00EA07A7">
          <w:rPr>
            <w:noProof/>
            <w:webHidden/>
          </w:rPr>
          <w:instrText xml:space="preserve"> PAGEREF _Toc454176197 \h </w:instrText>
        </w:r>
        <w:r w:rsidR="00EA07A7">
          <w:rPr>
            <w:noProof/>
            <w:webHidden/>
          </w:rPr>
        </w:r>
        <w:r w:rsidR="00EA07A7">
          <w:rPr>
            <w:noProof/>
            <w:webHidden/>
          </w:rPr>
          <w:fldChar w:fldCharType="separate"/>
        </w:r>
        <w:r w:rsidR="00EA07A7">
          <w:rPr>
            <w:noProof/>
            <w:webHidden/>
          </w:rPr>
          <w:t>12</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98" w:history="1">
        <w:r w:rsidR="00EA07A7" w:rsidRPr="00472E97">
          <w:rPr>
            <w:rStyle w:val="Hyperlink"/>
            <w:noProof/>
          </w:rPr>
          <w:t>3.2.2</w:t>
        </w:r>
        <w:r w:rsidR="00EA07A7">
          <w:rPr>
            <w:rFonts w:asciiTheme="minorHAnsi" w:eastAsiaTheme="minorEastAsia" w:hAnsiTheme="minorHAnsi" w:cstheme="minorBidi"/>
            <w:iCs w:val="0"/>
            <w:noProof/>
            <w:sz w:val="22"/>
            <w:szCs w:val="22"/>
          </w:rPr>
          <w:tab/>
        </w:r>
        <w:r w:rsidR="00EA07A7" w:rsidRPr="00472E97">
          <w:rPr>
            <w:rStyle w:val="Hyperlink"/>
            <w:noProof/>
          </w:rPr>
          <w:t>Recommendation – Precision of LXI Device Clocks</w:t>
        </w:r>
        <w:r w:rsidR="00EA07A7">
          <w:rPr>
            <w:noProof/>
            <w:webHidden/>
          </w:rPr>
          <w:tab/>
        </w:r>
        <w:r w:rsidR="00EA07A7">
          <w:rPr>
            <w:noProof/>
            <w:webHidden/>
          </w:rPr>
          <w:fldChar w:fldCharType="begin"/>
        </w:r>
        <w:r w:rsidR="00EA07A7">
          <w:rPr>
            <w:noProof/>
            <w:webHidden/>
          </w:rPr>
          <w:instrText xml:space="preserve"> PAGEREF _Toc454176198 \h </w:instrText>
        </w:r>
        <w:r w:rsidR="00EA07A7">
          <w:rPr>
            <w:noProof/>
            <w:webHidden/>
          </w:rPr>
        </w:r>
        <w:r w:rsidR="00EA07A7">
          <w:rPr>
            <w:noProof/>
            <w:webHidden/>
          </w:rPr>
          <w:fldChar w:fldCharType="separate"/>
        </w:r>
        <w:r w:rsidR="00EA07A7">
          <w:rPr>
            <w:noProof/>
            <w:webHidden/>
          </w:rPr>
          <w:t>12</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99" w:history="1">
        <w:r w:rsidR="00EA07A7" w:rsidRPr="00472E97">
          <w:rPr>
            <w:rStyle w:val="Hyperlink"/>
            <w:noProof/>
          </w:rPr>
          <w:t>3.2.3</w:t>
        </w:r>
        <w:r w:rsidR="00EA07A7">
          <w:rPr>
            <w:rFonts w:asciiTheme="minorHAnsi" w:eastAsiaTheme="minorEastAsia" w:hAnsiTheme="minorHAnsi" w:cstheme="minorBidi"/>
            <w:iCs w:val="0"/>
            <w:noProof/>
            <w:sz w:val="22"/>
            <w:szCs w:val="22"/>
          </w:rPr>
          <w:tab/>
        </w:r>
        <w:r w:rsidR="00EA07A7" w:rsidRPr="00472E97">
          <w:rPr>
            <w:rStyle w:val="Hyperlink"/>
            <w:noProof/>
          </w:rPr>
          <w:t>Recommendation – Use of IEEE 1588 Boundary or Transparent Clocks</w:t>
        </w:r>
        <w:r w:rsidR="00EA07A7">
          <w:rPr>
            <w:noProof/>
            <w:webHidden/>
          </w:rPr>
          <w:tab/>
        </w:r>
        <w:r w:rsidR="00EA07A7">
          <w:rPr>
            <w:noProof/>
            <w:webHidden/>
          </w:rPr>
          <w:fldChar w:fldCharType="begin"/>
        </w:r>
        <w:r w:rsidR="00EA07A7">
          <w:rPr>
            <w:noProof/>
            <w:webHidden/>
          </w:rPr>
          <w:instrText xml:space="preserve"> PAGEREF _Toc454176199 \h </w:instrText>
        </w:r>
        <w:r w:rsidR="00EA07A7">
          <w:rPr>
            <w:noProof/>
            <w:webHidden/>
          </w:rPr>
        </w:r>
        <w:r w:rsidR="00EA07A7">
          <w:rPr>
            <w:noProof/>
            <w:webHidden/>
          </w:rPr>
          <w:fldChar w:fldCharType="separate"/>
        </w:r>
        <w:r w:rsidR="00EA07A7">
          <w:rPr>
            <w:noProof/>
            <w:webHidden/>
          </w:rPr>
          <w:t>13</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0" w:history="1">
        <w:r w:rsidR="00EA07A7" w:rsidRPr="00472E97">
          <w:rPr>
            <w:rStyle w:val="Hyperlink"/>
            <w:noProof/>
          </w:rPr>
          <w:t>3.2.4</w:t>
        </w:r>
        <w:r w:rsidR="00EA07A7">
          <w:rPr>
            <w:rFonts w:asciiTheme="minorHAnsi" w:eastAsiaTheme="minorEastAsia" w:hAnsiTheme="minorHAnsi" w:cstheme="minorBidi"/>
            <w:iCs w:val="0"/>
            <w:noProof/>
            <w:sz w:val="22"/>
            <w:szCs w:val="22"/>
          </w:rPr>
          <w:tab/>
        </w:r>
        <w:r w:rsidR="00EA07A7" w:rsidRPr="00472E97">
          <w:rPr>
            <w:rStyle w:val="Hyperlink"/>
            <w:noProof/>
          </w:rPr>
          <w:t>Recommendation – Traceability to UTC</w:t>
        </w:r>
        <w:r w:rsidR="00EA07A7">
          <w:rPr>
            <w:noProof/>
            <w:webHidden/>
          </w:rPr>
          <w:tab/>
        </w:r>
        <w:r w:rsidR="00EA07A7">
          <w:rPr>
            <w:noProof/>
            <w:webHidden/>
          </w:rPr>
          <w:fldChar w:fldCharType="begin"/>
        </w:r>
        <w:r w:rsidR="00EA07A7">
          <w:rPr>
            <w:noProof/>
            <w:webHidden/>
          </w:rPr>
          <w:instrText xml:space="preserve"> PAGEREF _Toc454176200 \h </w:instrText>
        </w:r>
        <w:r w:rsidR="00EA07A7">
          <w:rPr>
            <w:noProof/>
            <w:webHidden/>
          </w:rPr>
        </w:r>
        <w:r w:rsidR="00EA07A7">
          <w:rPr>
            <w:noProof/>
            <w:webHidden/>
          </w:rPr>
          <w:fldChar w:fldCharType="separate"/>
        </w:r>
        <w:r w:rsidR="00EA07A7">
          <w:rPr>
            <w:noProof/>
            <w:webHidden/>
          </w:rPr>
          <w:t>13</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1" w:history="1">
        <w:r w:rsidR="00EA07A7" w:rsidRPr="00472E97">
          <w:rPr>
            <w:rStyle w:val="Hyperlink"/>
            <w:noProof/>
          </w:rPr>
          <w:t>3.2.5</w:t>
        </w:r>
        <w:r w:rsidR="00EA07A7">
          <w:rPr>
            <w:rFonts w:asciiTheme="minorHAnsi" w:eastAsiaTheme="minorEastAsia" w:hAnsiTheme="minorHAnsi" w:cstheme="minorBidi"/>
            <w:iCs w:val="0"/>
            <w:noProof/>
            <w:sz w:val="22"/>
            <w:szCs w:val="22"/>
          </w:rPr>
          <w:tab/>
        </w:r>
        <w:r w:rsidR="00EA07A7" w:rsidRPr="00472E97">
          <w:rPr>
            <w:rStyle w:val="Hyperlink"/>
            <w:noProof/>
          </w:rPr>
          <w:t>RULE – Must Be Able to Set UTC Time</w:t>
        </w:r>
        <w:r w:rsidR="00EA07A7">
          <w:rPr>
            <w:noProof/>
            <w:webHidden/>
          </w:rPr>
          <w:tab/>
        </w:r>
        <w:r w:rsidR="00EA07A7">
          <w:rPr>
            <w:noProof/>
            <w:webHidden/>
          </w:rPr>
          <w:fldChar w:fldCharType="begin"/>
        </w:r>
        <w:r w:rsidR="00EA07A7">
          <w:rPr>
            <w:noProof/>
            <w:webHidden/>
          </w:rPr>
          <w:instrText xml:space="preserve"> PAGEREF _Toc454176201 \h </w:instrText>
        </w:r>
        <w:r w:rsidR="00EA07A7">
          <w:rPr>
            <w:noProof/>
            <w:webHidden/>
          </w:rPr>
        </w:r>
        <w:r w:rsidR="00EA07A7">
          <w:rPr>
            <w:noProof/>
            <w:webHidden/>
          </w:rPr>
          <w:fldChar w:fldCharType="separate"/>
        </w:r>
        <w:r w:rsidR="00EA07A7">
          <w:rPr>
            <w:noProof/>
            <w:webHidden/>
          </w:rPr>
          <w:t>13</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2" w:history="1">
        <w:r w:rsidR="00EA07A7" w:rsidRPr="00472E97">
          <w:rPr>
            <w:rStyle w:val="Hyperlink"/>
            <w:noProof/>
          </w:rPr>
          <w:t>3.2.6</w:t>
        </w:r>
        <w:r w:rsidR="00EA07A7">
          <w:rPr>
            <w:rFonts w:asciiTheme="minorHAnsi" w:eastAsiaTheme="minorEastAsia" w:hAnsiTheme="minorHAnsi" w:cstheme="minorBidi"/>
            <w:iCs w:val="0"/>
            <w:noProof/>
            <w:sz w:val="22"/>
            <w:szCs w:val="22"/>
          </w:rPr>
          <w:tab/>
        </w:r>
        <w:r w:rsidR="00EA07A7" w:rsidRPr="00472E97">
          <w:rPr>
            <w:rStyle w:val="Hyperlink"/>
            <w:noProof/>
          </w:rPr>
          <w:t>RULE – Must Be Able to Set UTC Time Manually</w:t>
        </w:r>
        <w:r w:rsidR="00EA07A7">
          <w:rPr>
            <w:noProof/>
            <w:webHidden/>
          </w:rPr>
          <w:tab/>
        </w:r>
        <w:r w:rsidR="00EA07A7">
          <w:rPr>
            <w:noProof/>
            <w:webHidden/>
          </w:rPr>
          <w:fldChar w:fldCharType="begin"/>
        </w:r>
        <w:r w:rsidR="00EA07A7">
          <w:rPr>
            <w:noProof/>
            <w:webHidden/>
          </w:rPr>
          <w:instrText xml:space="preserve"> PAGEREF _Toc454176202 \h </w:instrText>
        </w:r>
        <w:r w:rsidR="00EA07A7">
          <w:rPr>
            <w:noProof/>
            <w:webHidden/>
          </w:rPr>
        </w:r>
        <w:r w:rsidR="00EA07A7">
          <w:rPr>
            <w:noProof/>
            <w:webHidden/>
          </w:rPr>
          <w:fldChar w:fldCharType="separate"/>
        </w:r>
        <w:r w:rsidR="00EA07A7">
          <w:rPr>
            <w:noProof/>
            <w:webHidden/>
          </w:rPr>
          <w:t>13</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3" w:history="1">
        <w:r w:rsidR="00EA07A7" w:rsidRPr="00472E97">
          <w:rPr>
            <w:rStyle w:val="Hyperlink"/>
            <w:noProof/>
          </w:rPr>
          <w:t>3.2.7</w:t>
        </w:r>
        <w:r w:rsidR="00EA07A7">
          <w:rPr>
            <w:rFonts w:asciiTheme="minorHAnsi" w:eastAsiaTheme="minorEastAsia" w:hAnsiTheme="minorHAnsi" w:cstheme="minorBidi"/>
            <w:iCs w:val="0"/>
            <w:noProof/>
            <w:sz w:val="22"/>
            <w:szCs w:val="22"/>
          </w:rPr>
          <w:tab/>
        </w:r>
        <w:r w:rsidR="00EA07A7" w:rsidRPr="00472E97">
          <w:rPr>
            <w:rStyle w:val="Hyperlink"/>
            <w:noProof/>
          </w:rPr>
          <w:t>Recommendation – Include at Least One Highly Stable Clock</w:t>
        </w:r>
        <w:r w:rsidR="00EA07A7">
          <w:rPr>
            <w:noProof/>
            <w:webHidden/>
          </w:rPr>
          <w:tab/>
        </w:r>
        <w:r w:rsidR="00EA07A7">
          <w:rPr>
            <w:noProof/>
            <w:webHidden/>
          </w:rPr>
          <w:fldChar w:fldCharType="begin"/>
        </w:r>
        <w:r w:rsidR="00EA07A7">
          <w:rPr>
            <w:noProof/>
            <w:webHidden/>
          </w:rPr>
          <w:instrText xml:space="preserve"> PAGEREF _Toc454176203 \h </w:instrText>
        </w:r>
        <w:r w:rsidR="00EA07A7">
          <w:rPr>
            <w:noProof/>
            <w:webHidden/>
          </w:rPr>
        </w:r>
        <w:r w:rsidR="00EA07A7">
          <w:rPr>
            <w:noProof/>
            <w:webHidden/>
          </w:rPr>
          <w:fldChar w:fldCharType="separate"/>
        </w:r>
        <w:r w:rsidR="00EA07A7">
          <w:rPr>
            <w:noProof/>
            <w:webHidden/>
          </w:rPr>
          <w:t>14</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4" w:history="1">
        <w:r w:rsidR="00EA07A7" w:rsidRPr="00472E97">
          <w:rPr>
            <w:rStyle w:val="Hyperlink"/>
            <w:noProof/>
          </w:rPr>
          <w:t>3.2.8</w:t>
        </w:r>
        <w:r w:rsidR="00EA07A7">
          <w:rPr>
            <w:rFonts w:asciiTheme="minorHAnsi" w:eastAsiaTheme="minorEastAsia" w:hAnsiTheme="minorHAnsi" w:cstheme="minorBidi"/>
            <w:iCs w:val="0"/>
            <w:noProof/>
            <w:sz w:val="22"/>
            <w:szCs w:val="22"/>
          </w:rPr>
          <w:tab/>
        </w:r>
        <w:r w:rsidR="00EA07A7" w:rsidRPr="00472E97">
          <w:rPr>
            <w:rStyle w:val="Hyperlink"/>
            <w:noProof/>
          </w:rPr>
          <w:t>RULE – Communication of Time Must Use IEEE 1588 Time Base</w:t>
        </w:r>
        <w:r w:rsidR="00EA07A7">
          <w:rPr>
            <w:noProof/>
            <w:webHidden/>
          </w:rPr>
          <w:tab/>
        </w:r>
        <w:r w:rsidR="00EA07A7">
          <w:rPr>
            <w:noProof/>
            <w:webHidden/>
          </w:rPr>
          <w:fldChar w:fldCharType="begin"/>
        </w:r>
        <w:r w:rsidR="00EA07A7">
          <w:rPr>
            <w:noProof/>
            <w:webHidden/>
          </w:rPr>
          <w:instrText xml:space="preserve"> PAGEREF _Toc454176204 \h </w:instrText>
        </w:r>
        <w:r w:rsidR="00EA07A7">
          <w:rPr>
            <w:noProof/>
            <w:webHidden/>
          </w:rPr>
        </w:r>
        <w:r w:rsidR="00EA07A7">
          <w:rPr>
            <w:noProof/>
            <w:webHidden/>
          </w:rPr>
          <w:fldChar w:fldCharType="separate"/>
        </w:r>
        <w:r w:rsidR="00EA07A7">
          <w:rPr>
            <w:noProof/>
            <w:webHidden/>
          </w:rPr>
          <w:t>14</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5" w:history="1">
        <w:r w:rsidR="00EA07A7" w:rsidRPr="00472E97">
          <w:rPr>
            <w:rStyle w:val="Hyperlink"/>
            <w:noProof/>
          </w:rPr>
          <w:t>3.2.9</w:t>
        </w:r>
        <w:r w:rsidR="00EA07A7">
          <w:rPr>
            <w:rFonts w:asciiTheme="minorHAnsi" w:eastAsiaTheme="minorEastAsia" w:hAnsiTheme="minorHAnsi" w:cstheme="minorBidi"/>
            <w:iCs w:val="0"/>
            <w:noProof/>
            <w:sz w:val="22"/>
            <w:szCs w:val="22"/>
          </w:rPr>
          <w:tab/>
        </w:r>
        <w:r w:rsidR="00EA07A7" w:rsidRPr="00472E97">
          <w:rPr>
            <w:rStyle w:val="Hyperlink"/>
            <w:noProof/>
          </w:rPr>
          <w:t>Recommendation – Controller Capability to Set Time</w:t>
        </w:r>
        <w:r w:rsidR="00EA07A7">
          <w:rPr>
            <w:noProof/>
            <w:webHidden/>
          </w:rPr>
          <w:tab/>
        </w:r>
        <w:r w:rsidR="00EA07A7">
          <w:rPr>
            <w:noProof/>
            <w:webHidden/>
          </w:rPr>
          <w:fldChar w:fldCharType="begin"/>
        </w:r>
        <w:r w:rsidR="00EA07A7">
          <w:rPr>
            <w:noProof/>
            <w:webHidden/>
          </w:rPr>
          <w:instrText xml:space="preserve"> PAGEREF _Toc454176205 \h </w:instrText>
        </w:r>
        <w:r w:rsidR="00EA07A7">
          <w:rPr>
            <w:noProof/>
            <w:webHidden/>
          </w:rPr>
        </w:r>
        <w:r w:rsidR="00EA07A7">
          <w:rPr>
            <w:noProof/>
            <w:webHidden/>
          </w:rPr>
          <w:fldChar w:fldCharType="separate"/>
        </w:r>
        <w:r w:rsidR="00EA07A7">
          <w:rPr>
            <w:noProof/>
            <w:webHidden/>
          </w:rPr>
          <w:t>15</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6" w:history="1">
        <w:r w:rsidR="00EA07A7" w:rsidRPr="00472E97">
          <w:rPr>
            <w:rStyle w:val="Hyperlink"/>
            <w:noProof/>
          </w:rPr>
          <w:t>3.2.10</w:t>
        </w:r>
        <w:r w:rsidR="00EA07A7">
          <w:rPr>
            <w:rFonts w:asciiTheme="minorHAnsi" w:eastAsiaTheme="minorEastAsia" w:hAnsiTheme="minorHAnsi" w:cstheme="minorBidi"/>
            <w:iCs w:val="0"/>
            <w:noProof/>
            <w:sz w:val="22"/>
            <w:szCs w:val="22"/>
          </w:rPr>
          <w:tab/>
        </w:r>
        <w:r w:rsidR="00EA07A7" w:rsidRPr="00472E97">
          <w:rPr>
            <w:rStyle w:val="Hyperlink"/>
            <w:noProof/>
          </w:rPr>
          <w:t>RULE – Inclusion of IEEE 1588 Time-Based Triggers</w:t>
        </w:r>
        <w:r w:rsidR="00EA07A7">
          <w:rPr>
            <w:noProof/>
            <w:webHidden/>
          </w:rPr>
          <w:tab/>
        </w:r>
        <w:r w:rsidR="00EA07A7">
          <w:rPr>
            <w:noProof/>
            <w:webHidden/>
          </w:rPr>
          <w:fldChar w:fldCharType="begin"/>
        </w:r>
        <w:r w:rsidR="00EA07A7">
          <w:rPr>
            <w:noProof/>
            <w:webHidden/>
          </w:rPr>
          <w:instrText xml:space="preserve"> PAGEREF _Toc454176206 \h </w:instrText>
        </w:r>
        <w:r w:rsidR="00EA07A7">
          <w:rPr>
            <w:noProof/>
            <w:webHidden/>
          </w:rPr>
        </w:r>
        <w:r w:rsidR="00EA07A7">
          <w:rPr>
            <w:noProof/>
            <w:webHidden/>
          </w:rPr>
          <w:fldChar w:fldCharType="separate"/>
        </w:r>
        <w:r w:rsidR="00EA07A7">
          <w:rPr>
            <w:noProof/>
            <w:webHidden/>
          </w:rPr>
          <w:t>15</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7" w:history="1">
        <w:r w:rsidR="00EA07A7" w:rsidRPr="00472E97">
          <w:rPr>
            <w:rStyle w:val="Hyperlink"/>
            <w:noProof/>
          </w:rPr>
          <w:t>3.2.11</w:t>
        </w:r>
        <w:r w:rsidR="00EA07A7">
          <w:rPr>
            <w:rFonts w:asciiTheme="minorHAnsi" w:eastAsiaTheme="minorEastAsia" w:hAnsiTheme="minorHAnsi" w:cstheme="minorBidi"/>
            <w:iCs w:val="0"/>
            <w:noProof/>
            <w:sz w:val="22"/>
            <w:szCs w:val="22"/>
          </w:rPr>
          <w:tab/>
        </w:r>
        <w:r w:rsidR="00EA07A7" w:rsidRPr="00472E97">
          <w:rPr>
            <w:rStyle w:val="Hyperlink"/>
            <w:noProof/>
          </w:rPr>
          <w:t>UsingTimestamps</w:t>
        </w:r>
        <w:r w:rsidR="00EA07A7">
          <w:rPr>
            <w:noProof/>
            <w:webHidden/>
          </w:rPr>
          <w:tab/>
        </w:r>
        <w:r w:rsidR="00EA07A7">
          <w:rPr>
            <w:noProof/>
            <w:webHidden/>
          </w:rPr>
          <w:fldChar w:fldCharType="begin"/>
        </w:r>
        <w:r w:rsidR="00EA07A7">
          <w:rPr>
            <w:noProof/>
            <w:webHidden/>
          </w:rPr>
          <w:instrText xml:space="preserve"> PAGEREF _Toc454176207 \h </w:instrText>
        </w:r>
        <w:r w:rsidR="00EA07A7">
          <w:rPr>
            <w:noProof/>
            <w:webHidden/>
          </w:rPr>
        </w:r>
        <w:r w:rsidR="00EA07A7">
          <w:rPr>
            <w:noProof/>
            <w:webHidden/>
          </w:rPr>
          <w:fldChar w:fldCharType="separate"/>
        </w:r>
        <w:r w:rsidR="00EA07A7">
          <w:rPr>
            <w:noProof/>
            <w:webHidden/>
          </w:rPr>
          <w:t>16</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8" w:history="1">
        <w:r w:rsidR="00EA07A7" w:rsidRPr="00472E97">
          <w:rPr>
            <w:rStyle w:val="Hyperlink"/>
            <w:noProof/>
          </w:rPr>
          <w:t>3.2.12</w:t>
        </w:r>
        <w:r w:rsidR="00EA07A7">
          <w:rPr>
            <w:rFonts w:asciiTheme="minorHAnsi" w:eastAsiaTheme="minorEastAsia" w:hAnsiTheme="minorHAnsi" w:cstheme="minorBidi"/>
            <w:iCs w:val="0"/>
            <w:noProof/>
            <w:sz w:val="22"/>
            <w:szCs w:val="22"/>
          </w:rPr>
          <w:tab/>
        </w:r>
        <w:r w:rsidR="00EA07A7" w:rsidRPr="00472E97">
          <w:rPr>
            <w:rStyle w:val="Hyperlink"/>
            <w:noProof/>
          </w:rPr>
          <w:t>RULE – Pulse-per-Second Output</w:t>
        </w:r>
        <w:r w:rsidR="00EA07A7">
          <w:rPr>
            <w:noProof/>
            <w:webHidden/>
          </w:rPr>
          <w:tab/>
        </w:r>
        <w:r w:rsidR="00EA07A7">
          <w:rPr>
            <w:noProof/>
            <w:webHidden/>
          </w:rPr>
          <w:fldChar w:fldCharType="begin"/>
        </w:r>
        <w:r w:rsidR="00EA07A7">
          <w:rPr>
            <w:noProof/>
            <w:webHidden/>
          </w:rPr>
          <w:instrText xml:space="preserve"> PAGEREF _Toc454176208 \h </w:instrText>
        </w:r>
        <w:r w:rsidR="00EA07A7">
          <w:rPr>
            <w:noProof/>
            <w:webHidden/>
          </w:rPr>
        </w:r>
        <w:r w:rsidR="00EA07A7">
          <w:rPr>
            <w:noProof/>
            <w:webHidden/>
          </w:rPr>
          <w:fldChar w:fldCharType="separate"/>
        </w:r>
        <w:r w:rsidR="00EA07A7">
          <w:rPr>
            <w:noProof/>
            <w:webHidden/>
          </w:rPr>
          <w:t>16</w:t>
        </w:r>
        <w:r w:rsidR="00EA07A7">
          <w:rPr>
            <w:noProof/>
            <w:webHidden/>
          </w:rPr>
          <w:fldChar w:fldCharType="end"/>
        </w:r>
      </w:hyperlink>
    </w:p>
    <w:p w:rsidR="00A3781D" w:rsidRDefault="00C510C3" w:rsidP="00DC2D42">
      <w:r>
        <w:fldChar w:fldCharType="end"/>
      </w:r>
    </w:p>
    <w:p w:rsidR="002939A8" w:rsidRPr="003975E5" w:rsidRDefault="00A3781D" w:rsidP="003975E5">
      <w:pPr>
        <w:outlineLvl w:val="0"/>
        <w:rPr>
          <w:rStyle w:val="Emphasis"/>
          <w:b/>
          <w:sz w:val="28"/>
        </w:rPr>
      </w:pPr>
      <w:r>
        <w:br w:type="page"/>
      </w:r>
      <w:bookmarkStart w:id="6" w:name="_Toc454176182"/>
      <w:r w:rsidR="002939A8" w:rsidRPr="002939A8">
        <w:rPr>
          <w:rStyle w:val="Emphasis"/>
          <w:b/>
          <w:sz w:val="28"/>
        </w:rPr>
        <w:lastRenderedPageBreak/>
        <w:t>Reference Documents</w:t>
      </w:r>
      <w:bookmarkEnd w:id="6"/>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7" w:name="_Toc454176183"/>
      <w:r w:rsidRPr="002939A8">
        <w:rPr>
          <w:rStyle w:val="Emphasis"/>
          <w:b/>
          <w:sz w:val="28"/>
        </w:rPr>
        <w:lastRenderedPageBreak/>
        <w:t>Revision history</w:t>
      </w:r>
      <w:bookmarkEnd w:id="7"/>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9B6629" w:rsidRPr="00547382" w:rsidTr="003975E5">
        <w:tc>
          <w:tcPr>
            <w:tcW w:w="1728" w:type="dxa"/>
          </w:tcPr>
          <w:p w:rsidR="009B6629" w:rsidRDefault="009B6629" w:rsidP="003975E5">
            <w:pPr>
              <w:rPr>
                <w:lang w:val="en-GB"/>
              </w:rPr>
            </w:pPr>
            <w:r>
              <w:rPr>
                <w:lang w:val="en-GB"/>
              </w:rPr>
              <w:t xml:space="preserve">1.0 </w:t>
            </w:r>
            <w:r w:rsidR="006A122F">
              <w:rPr>
                <w:lang w:val="en-GB"/>
              </w:rPr>
              <w:t>Version</w:t>
            </w:r>
          </w:p>
        </w:tc>
        <w:tc>
          <w:tcPr>
            <w:tcW w:w="7020" w:type="dxa"/>
          </w:tcPr>
          <w:p w:rsidR="009B6629" w:rsidRDefault="00B641FF" w:rsidP="004C3B39">
            <w:pPr>
              <w:rPr>
                <w:lang w:val="en-GB"/>
              </w:rPr>
            </w:pPr>
            <w:r>
              <w:rPr>
                <w:lang w:val="en-GB"/>
              </w:rPr>
              <w:t>Initial Release November 8, 2016</w:t>
            </w:r>
            <w:r w:rsidR="009B6629">
              <w:rPr>
                <w:lang w:val="en-GB"/>
              </w:rPr>
              <w:t xml:space="preserve"> </w:t>
            </w:r>
          </w:p>
        </w:tc>
      </w:tr>
    </w:tbl>
    <w:p w:rsidR="00AE3D86" w:rsidRDefault="00AE3D86" w:rsidP="00DC2D42">
      <w:bookmarkStart w:id="8" w:name="_GoBack"/>
      <w:bookmarkEnd w:id="8"/>
    </w:p>
    <w:p w:rsidR="00A122A9" w:rsidRPr="00C67620" w:rsidRDefault="00A122A9" w:rsidP="00644F89">
      <w:pPr>
        <w:pStyle w:val="Heading1"/>
      </w:pPr>
      <w:bookmarkStart w:id="9" w:name="_Toc454176184"/>
      <w:bookmarkStart w:id="10" w:name="_Toc128656062"/>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lastRenderedPageBreak/>
        <w:t>Overview</w:t>
      </w:r>
      <w:bookmarkEnd w:id="9"/>
      <w:r w:rsidRPr="00C67620">
        <w:t xml:space="preserve"> </w:t>
      </w:r>
      <w:bookmarkEnd w:id="10"/>
    </w:p>
    <w:p w:rsidR="00A122A9" w:rsidRPr="00C67620" w:rsidRDefault="00A122A9" w:rsidP="00CD2657">
      <w:pPr>
        <w:pStyle w:val="LXIBody"/>
      </w:pPr>
      <w:r w:rsidRPr="00C67620">
        <w:t xml:space="preserve"> </w:t>
      </w:r>
    </w:p>
    <w:p w:rsidR="00A122A9" w:rsidRPr="00C67620" w:rsidRDefault="00911F86" w:rsidP="00FD7BAA">
      <w:pPr>
        <w:pStyle w:val="Heading2"/>
        <w:numPr>
          <w:ilvl w:val="1"/>
          <w:numId w:val="21"/>
        </w:numPr>
      </w:pPr>
      <w:bookmarkStart w:id="21" w:name="_Toc128656063"/>
      <w:bookmarkStart w:id="22" w:name="_Toc454176185"/>
      <w:r>
        <w:t>Introduction</w:t>
      </w:r>
      <w:bookmarkEnd w:id="21"/>
      <w:bookmarkEnd w:id="22"/>
    </w:p>
    <w:p w:rsidR="00A122A9" w:rsidRDefault="00DB1D17" w:rsidP="00B77FAA">
      <w:pPr>
        <w:ind w:left="720"/>
      </w:pPr>
      <w:r>
        <w:t xml:space="preserve">LXI Clock Synchronization inherits IEEE 1588- 2008, a protocol used to synchronize real-time clocks with sub microsecond accuracy in devices of a networked distributed system. This allows common timer events to </w:t>
      </w:r>
      <w:proofErr w:type="gramStart"/>
      <w:r>
        <w:t>be tied</w:t>
      </w:r>
      <w:proofErr w:type="gramEnd"/>
      <w:r>
        <w:t xml:space="preserve"> to absolute times for very precise triggering and synchronization. This also enables the correlation between instruments in order to aid monitoring and debugging.</w:t>
      </w:r>
    </w:p>
    <w:p w:rsidR="00DB1D17" w:rsidRDefault="00DB1D17" w:rsidP="00B77FAA">
      <w:pPr>
        <w:ind w:left="720"/>
      </w:pPr>
    </w:p>
    <w:p w:rsidR="00DB1D17" w:rsidRDefault="00DB1D17" w:rsidP="00E05087">
      <w:pPr>
        <w:ind w:left="720"/>
        <w:jc w:val="center"/>
      </w:pPr>
      <w:r>
        <w:rPr>
          <w:noProof/>
        </w:rPr>
        <w:drawing>
          <wp:inline distT="0" distB="0" distL="0" distR="0" wp14:anchorId="71D095E6" wp14:editId="6A139C5A">
            <wp:extent cx="4448175" cy="26765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48175" cy="2676525"/>
                    </a:xfrm>
                    <a:prstGeom prst="rect">
                      <a:avLst/>
                    </a:prstGeom>
                    <a:ln w="19050">
                      <a:solidFill>
                        <a:schemeClr val="tx2"/>
                      </a:solidFill>
                    </a:ln>
                  </pic:spPr>
                </pic:pic>
              </a:graphicData>
            </a:graphic>
          </wp:inline>
        </w:drawing>
      </w:r>
    </w:p>
    <w:p w:rsidR="00DB1D17" w:rsidRDefault="00DB1D17" w:rsidP="00B77FAA">
      <w:pPr>
        <w:ind w:left="720"/>
      </w:pPr>
    </w:p>
    <w:p w:rsidR="00DB1D17" w:rsidRDefault="00DB1D17" w:rsidP="00B77FAA">
      <w:pPr>
        <w:ind w:left="720"/>
      </w:pPr>
      <w:r>
        <w:t xml:space="preserve">IEEE 1588 specifies a Precision Time Protocol (PTP) that may be used to synchronize clocks in a Test and </w:t>
      </w:r>
      <w:proofErr w:type="gramStart"/>
      <w:r>
        <w:t>Measurement(</w:t>
      </w:r>
      <w:proofErr w:type="gramEnd"/>
      <w:r>
        <w:t xml:space="preserve">T&amp;M) system. When a T&amp;M system implements PTP, each instrument, computer, or other controller in the system contains a clock. PTP allows synchronizing all these clocks and keeping them synchronized. PTP requires data communications between all devices; in T&amp;M systems, this </w:t>
      </w:r>
      <w:proofErr w:type="gramStart"/>
      <w:r>
        <w:t>is typically implemented</w:t>
      </w:r>
      <w:proofErr w:type="gramEnd"/>
      <w:r>
        <w:t xml:space="preserve"> using Ethernet LAN. Other time synchronization methods </w:t>
      </w:r>
      <w:proofErr w:type="gramStart"/>
      <w:r>
        <w:t>have been used</w:t>
      </w:r>
      <w:proofErr w:type="gramEnd"/>
      <w:r>
        <w:t xml:space="preserve"> in T&amp;M applications, including Network Time Protocol (NTP), Global Positioning Satellite (GPS) based systems, and hardwired distribution of reference oscillator signals. However, when compared with these alternatives, IEEE 1588-based systems provide more precise and accurate synchronization while offering the benefits of standard Ethernet LAN networking connections. </w:t>
      </w:r>
    </w:p>
    <w:p w:rsidR="00164A70" w:rsidRPr="00C67620" w:rsidRDefault="00164A70" w:rsidP="00B77FAA">
      <w:pPr>
        <w:pStyle w:val="Heading2"/>
      </w:pPr>
      <w:bookmarkStart w:id="23" w:name="_Toc454176186"/>
      <w:r>
        <w:t>Purpose and Scope of this Document</w:t>
      </w:r>
      <w:bookmarkEnd w:id="23"/>
    </w:p>
    <w:p w:rsidR="00616E55" w:rsidRDefault="00616E55" w:rsidP="008B1117">
      <w:pPr>
        <w:pStyle w:val="Heading3"/>
        <w:numPr>
          <w:ilvl w:val="2"/>
          <w:numId w:val="36"/>
        </w:numPr>
      </w:pPr>
      <w:bookmarkStart w:id="24" w:name="_Toc454176187"/>
      <w:r>
        <w:t>Purpose</w:t>
      </w:r>
      <w:bookmarkEnd w:id="24"/>
    </w:p>
    <w:p w:rsidR="00827DB8" w:rsidRDefault="004A4A26" w:rsidP="00827DB8">
      <w:pPr>
        <w:pStyle w:val="LXIBody"/>
      </w:pPr>
      <w:r>
        <w:t>Each LXI Extended Function has its own document with unique section numbering that, if merged with the LXI Device Specification document, would produce a contiguous representation of the entire LXI Specification.  Since all Extended Functions have some common requirements, this document will be the single reference to those requirements rather than repeating them in each separate document</w:t>
      </w:r>
      <w:r w:rsidR="00827DB8">
        <w:t xml:space="preserve">.  </w:t>
      </w:r>
    </w:p>
    <w:p w:rsidR="00DB1D17" w:rsidRDefault="00DB1D17" w:rsidP="00827DB8">
      <w:pPr>
        <w:pStyle w:val="LXIBody"/>
      </w:pPr>
      <w:r>
        <w:t xml:space="preserve">This document supplies the requirements for LXI conformance to the LXI Clock Synchronization Extended Function.  </w:t>
      </w:r>
    </w:p>
    <w:p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454176188"/>
      <w:bookmarkEnd w:id="25"/>
      <w:bookmarkEnd w:id="26"/>
      <w:bookmarkEnd w:id="27"/>
      <w:bookmarkEnd w:id="28"/>
      <w:bookmarkEnd w:id="29"/>
      <w:bookmarkEnd w:id="30"/>
      <w:bookmarkEnd w:id="31"/>
      <w:bookmarkEnd w:id="32"/>
      <w:bookmarkEnd w:id="33"/>
      <w:r w:rsidRPr="00B77FAA">
        <w:lastRenderedPageBreak/>
        <w:t>Scope</w:t>
      </w:r>
      <w:bookmarkEnd w:id="34"/>
    </w:p>
    <w:p w:rsidR="00DE1C65" w:rsidRDefault="00DE1C65" w:rsidP="00DE1C65">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rsidR="00CD1A82" w:rsidRDefault="00DE1C65" w:rsidP="00616E55">
      <w:pPr>
        <w:pStyle w:val="LXIBody"/>
      </w:pPr>
      <w:r>
        <w:t>The original LXI Device Specification included both requirements for all LXI Devices and a number of Extended Functions in a single document. Common information remains in the LXI Device Specification and specific information related to the Extended Function moves to separate documents</w:t>
      </w:r>
      <w:r w:rsidR="00CD1A82">
        <w:t>.</w:t>
      </w:r>
    </w:p>
    <w:p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454176189"/>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 SUGGESTION, or OBSERVATION is informative.</w:t>
      </w:r>
      <w:r>
        <w:t xml:space="preserve"> </w:t>
      </w:r>
      <w:proofErr w:type="gramStart"/>
      <w:r>
        <w:t>Unless otherwise noted examples are informative.</w:t>
      </w:r>
      <w:proofErr w:type="gramEnd"/>
    </w:p>
    <w:p w:rsidR="00A122A9" w:rsidRPr="00C67620" w:rsidRDefault="00A122A9" w:rsidP="00CD2657">
      <w:pPr>
        <w:pStyle w:val="LXIBody"/>
      </w:pPr>
      <w:r w:rsidRPr="00CD57B0">
        <w:rPr>
          <w:rStyle w:val="StyleLXIBodyBold1Char"/>
        </w:rPr>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093AE9" w:rsidRDefault="00093AE9">
      <w:bookmarkStart w:id="51" w:name="_Toc229807316"/>
      <w:bookmarkStart w:id="52" w:name="_Toc229807317"/>
      <w:bookmarkStart w:id="53" w:name="_Toc128656067"/>
      <w:bookmarkEnd w:id="51"/>
      <w:bookmarkEnd w:id="52"/>
    </w:p>
    <w:p w:rsidR="00093AE9" w:rsidRDefault="00093AE9"/>
    <w:p w:rsidR="00093AE9" w:rsidRDefault="00093AE9"/>
    <w:p w:rsidR="00093AE9" w:rsidRDefault="00093AE9"/>
    <w:p w:rsidR="00093AE9" w:rsidRDefault="00093AE9"/>
    <w:p w:rsidR="00093AE9" w:rsidRDefault="00093AE9"/>
    <w:p w:rsidR="00093AE9" w:rsidRDefault="00093AE9"/>
    <w:p w:rsidR="00093AE9" w:rsidRDefault="00093AE9"/>
    <w:p w:rsidR="00093AE9" w:rsidRDefault="00093AE9" w:rsidP="00FD7BAA">
      <w:pPr>
        <w:pStyle w:val="Heading2"/>
        <w:numPr>
          <w:ilvl w:val="1"/>
          <w:numId w:val="20"/>
        </w:numPr>
      </w:pPr>
      <w:bookmarkStart w:id="54" w:name="_Toc454176190"/>
      <w:r>
        <w:lastRenderedPageBreak/>
        <w:t>Additional LXI Conformance Requirements</w:t>
      </w:r>
      <w:bookmarkEnd w:id="54"/>
    </w:p>
    <w:p w:rsidR="00093AE9" w:rsidRDefault="00093AE9" w:rsidP="008B1117">
      <w:pPr>
        <w:pStyle w:val="Heading3"/>
        <w:numPr>
          <w:ilvl w:val="2"/>
          <w:numId w:val="37"/>
        </w:numPr>
      </w:pPr>
      <w:bookmarkStart w:id="55" w:name="_Toc443138188"/>
      <w:bookmarkStart w:id="56" w:name="_Toc454176191"/>
      <w:r>
        <w:t>Extended Functions</w:t>
      </w:r>
      <w:bookmarkEnd w:id="55"/>
      <w:bookmarkEnd w:id="56"/>
    </w:p>
    <w:p w:rsidR="00093AE9" w:rsidRDefault="00093AE9" w:rsidP="00093AE9">
      <w:pPr>
        <w:pStyle w:val="Heading4"/>
        <w:tabs>
          <w:tab w:val="clear" w:pos="2282"/>
          <w:tab w:val="num" w:pos="1584"/>
        </w:tabs>
        <w:ind w:left="1584"/>
      </w:pPr>
      <w:r>
        <w:t>General Description</w:t>
      </w:r>
    </w:p>
    <w:p w:rsidR="00093AE9" w:rsidRDefault="00093AE9" w:rsidP="00FD7BAA">
      <w:pPr>
        <w:pStyle w:val="LXIBody"/>
      </w:pPr>
      <w:r w:rsidRPr="00C67620">
        <w:t xml:space="preserve">The LXI Standard </w:t>
      </w:r>
      <w:r>
        <w:t>consists of the LXI Device Specification, required for all LXI Devices.  In addition, it includes all optional Extended Functions.</w:t>
      </w:r>
    </w:p>
    <w:p w:rsidR="00093AE9" w:rsidRPr="00DE2560" w:rsidRDefault="00093AE9" w:rsidP="00093AE9">
      <w:pPr>
        <w:pStyle w:val="Subhead1"/>
      </w:pPr>
      <w:r>
        <w:t>LXI Extended Functions</w:t>
      </w:r>
    </w:p>
    <w:p w:rsidR="00093AE9" w:rsidRDefault="008B1117" w:rsidP="00093AE9">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4" w:history="1">
        <w:r w:rsidRPr="00EB6F09">
          <w:rPr>
            <w:rStyle w:val="Hyperlink"/>
            <w:b/>
            <w:i/>
          </w:rPr>
          <w:t>Guide to LXI Documentation</w:t>
        </w:r>
      </w:hyperlink>
      <w:r>
        <w:t xml:space="preserve"> identifies the Extended Function documents</w:t>
      </w:r>
      <w:r w:rsidR="00093AE9">
        <w:t xml:space="preserve">.  </w:t>
      </w:r>
    </w:p>
    <w:p w:rsidR="00093AE9" w:rsidRDefault="00093AE9" w:rsidP="00093AE9">
      <w:pPr>
        <w:pStyle w:val="Heading4"/>
        <w:tabs>
          <w:tab w:val="clear" w:pos="2282"/>
          <w:tab w:val="num" w:pos="1584"/>
        </w:tabs>
        <w:ind w:left="1584"/>
      </w:pPr>
      <w:r>
        <w:t>Conformance Requirements</w:t>
      </w:r>
    </w:p>
    <w:p w:rsidR="00093AE9" w:rsidRPr="00041450" w:rsidRDefault="00C64335" w:rsidP="00093AE9">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may require conformance to another Extended Function.  All these requirements </w:t>
      </w:r>
      <w:proofErr w:type="gramStart"/>
      <w:r>
        <w:t>are detailed</w:t>
      </w:r>
      <w:proofErr w:type="gramEnd"/>
      <w:r>
        <w:t xml:space="preserve"> in the following Rule</w:t>
      </w:r>
      <w:r w:rsidR="00093AE9">
        <w:t>.</w:t>
      </w:r>
    </w:p>
    <w:p w:rsidR="00093AE9" w:rsidRDefault="00093AE9" w:rsidP="008B1117">
      <w:pPr>
        <w:pStyle w:val="Heading5"/>
        <w:numPr>
          <w:ilvl w:val="4"/>
          <w:numId w:val="38"/>
        </w:numPr>
      </w:pPr>
      <w:bookmarkStart w:id="57" w:name="_Ref205959009"/>
      <w:r>
        <w:t>RULE</w:t>
      </w:r>
      <w:r w:rsidRPr="00C67620">
        <w:t xml:space="preserve"> –</w:t>
      </w:r>
      <w:r>
        <w:t xml:space="preserve"> LXI </w:t>
      </w:r>
      <w:r w:rsidR="00002290">
        <w:t>Clock Synchronization</w:t>
      </w:r>
      <w:r>
        <w:t xml:space="preserve"> Conformance Requirements</w:t>
      </w:r>
      <w:bookmarkEnd w:id="57"/>
    </w:p>
    <w:p w:rsidR="00093AE9" w:rsidRDefault="008B1117" w:rsidP="00093AE9">
      <w:pPr>
        <w:pStyle w:val="LXIBody"/>
      </w:pPr>
      <w:r>
        <w:t>The rules in this document define the conformance requirements for this Extended Function. In addition to the requirements for all LXI Devices found in the LXI Device Specification, there may be cases where an Extended Function requires conformance to another Extended Function.  All requirements follow below</w:t>
      </w:r>
      <w:r w:rsidR="00093AE9">
        <w:t>:</w:t>
      </w:r>
    </w:p>
    <w:p w:rsidR="00093AE9" w:rsidRPr="00D454AA" w:rsidRDefault="00093AE9" w:rsidP="00093AE9">
      <w:pPr>
        <w:pStyle w:val="LXIBody"/>
        <w:rPr>
          <w:b/>
        </w:rPr>
      </w:pPr>
      <w:r w:rsidRPr="00D454AA">
        <w:rPr>
          <w:b/>
        </w:rPr>
        <w:t>LXI Device Specification Document:</w:t>
      </w:r>
    </w:p>
    <w:p w:rsidR="008B1117" w:rsidRDefault="008B1117" w:rsidP="008B1117">
      <w:pPr>
        <w:pStyle w:val="LXIBody"/>
        <w:numPr>
          <w:ilvl w:val="0"/>
          <w:numId w:val="17"/>
        </w:numPr>
      </w:pPr>
      <w:r>
        <w:t xml:space="preserve">All LXI Devices shall conform to the rules found in Section 1.4 </w:t>
      </w:r>
      <w:r w:rsidR="00F13B8F">
        <w:t>and all subsections</w:t>
      </w:r>
    </w:p>
    <w:p w:rsidR="008B1117" w:rsidRDefault="008B1117" w:rsidP="008B1117">
      <w:pPr>
        <w:pStyle w:val="LXIBody"/>
        <w:numPr>
          <w:ilvl w:val="0"/>
          <w:numId w:val="17"/>
        </w:numPr>
      </w:pPr>
      <w:r>
        <w:t xml:space="preserve">Section </w:t>
      </w:r>
      <w:r w:rsidR="009B6629">
        <w:t xml:space="preserve">6.1.1 </w:t>
      </w:r>
      <w:r>
        <w:t>and  6.5 including all subsections</w:t>
      </w:r>
    </w:p>
    <w:p w:rsidR="008B1117" w:rsidRDefault="008B1117" w:rsidP="008B1117">
      <w:pPr>
        <w:pStyle w:val="LXIBody"/>
        <w:numPr>
          <w:ilvl w:val="0"/>
          <w:numId w:val="17"/>
        </w:numPr>
      </w:pPr>
      <w:r>
        <w:t>Section</w:t>
      </w:r>
      <w:r w:rsidR="009B6629">
        <w:t xml:space="preserve"> 9.6 </w:t>
      </w:r>
      <w:r>
        <w:t>including all subsections</w:t>
      </w:r>
    </w:p>
    <w:p w:rsidR="008B1117" w:rsidRDefault="008B1117" w:rsidP="008B1117">
      <w:pPr>
        <w:pStyle w:val="LXIBody"/>
        <w:numPr>
          <w:ilvl w:val="0"/>
          <w:numId w:val="17"/>
        </w:numPr>
      </w:pPr>
      <w:r>
        <w:t xml:space="preserve">Function element with the </w:t>
      </w:r>
      <w:proofErr w:type="spellStart"/>
      <w:r>
        <w:t>FunctionName</w:t>
      </w:r>
      <w:proofErr w:type="spellEnd"/>
      <w:r>
        <w:t xml:space="preserve"> attributes of “LXI Clock Synchronization” and version “1.0” in the </w:t>
      </w:r>
      <w:proofErr w:type="spellStart"/>
      <w:r>
        <w:t>LXIExtended</w:t>
      </w:r>
      <w:proofErr w:type="spellEnd"/>
      <w:r>
        <w:t xml:space="preserve"> Function element of the LXI identification document as described in section 10.2.5.</w:t>
      </w:r>
    </w:p>
    <w:p w:rsidR="00093AE9" w:rsidRPr="008B1117" w:rsidRDefault="008B1117" w:rsidP="00093AE9">
      <w:pPr>
        <w:pStyle w:val="LXIBody"/>
        <w:rPr>
          <w:b/>
        </w:rPr>
      </w:pPr>
      <w:r w:rsidRPr="008B1117">
        <w:rPr>
          <w:b/>
        </w:rPr>
        <w:t>LXI Clock Synchronization (t</w:t>
      </w:r>
      <w:r w:rsidR="00093AE9" w:rsidRPr="008B1117">
        <w:rPr>
          <w:b/>
        </w:rPr>
        <w:t xml:space="preserve">his </w:t>
      </w:r>
      <w:r w:rsidRPr="008B1117">
        <w:rPr>
          <w:b/>
        </w:rPr>
        <w:t>d</w:t>
      </w:r>
      <w:r w:rsidR="00093AE9" w:rsidRPr="008B1117">
        <w:rPr>
          <w:b/>
        </w:rPr>
        <w:t>ocument</w:t>
      </w:r>
      <w:r w:rsidRPr="008B1117">
        <w:rPr>
          <w:b/>
        </w:rPr>
        <w:t>)</w:t>
      </w:r>
      <w:r w:rsidR="00093AE9" w:rsidRPr="008B1117">
        <w:rPr>
          <w:b/>
        </w:rPr>
        <w:t>:</w:t>
      </w:r>
    </w:p>
    <w:p w:rsidR="00093AE9" w:rsidRDefault="00037096" w:rsidP="00FD7BAA">
      <w:pPr>
        <w:pStyle w:val="LXIBody"/>
        <w:numPr>
          <w:ilvl w:val="0"/>
          <w:numId w:val="17"/>
        </w:numPr>
      </w:pPr>
      <w:r>
        <w:t>Include all rules</w:t>
      </w:r>
    </w:p>
    <w:p w:rsidR="00FD7BAA" w:rsidRDefault="008B1117" w:rsidP="00702139">
      <w:pPr>
        <w:pStyle w:val="LXIBody"/>
        <w:ind w:left="0"/>
      </w:pPr>
      <w:r>
        <w:rPr>
          <w:b/>
        </w:rPr>
        <w:t xml:space="preserve">           </w:t>
      </w:r>
      <w:bookmarkEnd w:id="53"/>
    </w:p>
    <w:p w:rsidR="000E7B20" w:rsidRDefault="000E7B20" w:rsidP="00D108BA">
      <w:pPr>
        <w:pStyle w:val="LXIBody"/>
      </w:pPr>
    </w:p>
    <w:p w:rsidR="00F07017" w:rsidRDefault="00E3563C" w:rsidP="00B66A2A">
      <w:pPr>
        <w:pStyle w:val="Heading1"/>
      </w:pPr>
      <w:bookmarkStart w:id="58" w:name="_Toc454176192"/>
      <w:r>
        <w:lastRenderedPageBreak/>
        <w:t>Physical Specifications</w:t>
      </w:r>
      <w:bookmarkEnd w:id="58"/>
    </w:p>
    <w:p w:rsidR="00E3563C" w:rsidRDefault="00E3563C" w:rsidP="00E3563C">
      <w:pPr>
        <w:pStyle w:val="Body1"/>
      </w:pPr>
      <w:r>
        <w:t xml:space="preserve">The LXI Device Specification details the physical requirements for an LXI Device conformance.  When adding the LXI </w:t>
      </w:r>
      <w:r w:rsidR="002431EA">
        <w:t>Clock Synchronization</w:t>
      </w:r>
      <w:r>
        <w:t xml:space="preserve">, there are </w:t>
      </w:r>
      <w:r w:rsidR="002431EA">
        <w:t xml:space="preserve">recommendations and observations </w:t>
      </w:r>
      <w:r>
        <w:t>added to the physical specification, as indicated below in Section 2.</w:t>
      </w:r>
      <w:r w:rsidR="002431EA">
        <w:t>5</w:t>
      </w:r>
      <w:r>
        <w:t xml:space="preserve">. </w:t>
      </w:r>
    </w:p>
    <w:p w:rsidR="00E3563C" w:rsidRPr="00E3563C" w:rsidRDefault="00E3563C" w:rsidP="00B66A2A">
      <w:pPr>
        <w:pStyle w:val="Body1"/>
      </w:pPr>
    </w:p>
    <w:p w:rsidR="003F4D94" w:rsidRPr="00C67620" w:rsidRDefault="003F4D94" w:rsidP="00FD7BAA">
      <w:pPr>
        <w:pStyle w:val="Heading2"/>
        <w:numPr>
          <w:ilvl w:val="1"/>
          <w:numId w:val="13"/>
        </w:numPr>
      </w:pPr>
      <w:bookmarkStart w:id="59" w:name="_Toc440198668"/>
      <w:bookmarkStart w:id="60" w:name="_Toc454176193"/>
      <w:r w:rsidRPr="00C67620">
        <w:t>Electrical Standards – Status Indicators</w:t>
      </w:r>
      <w:bookmarkEnd w:id="59"/>
      <w:bookmarkEnd w:id="60"/>
    </w:p>
    <w:p w:rsidR="003F4D94" w:rsidRDefault="003F4D94" w:rsidP="00E3563C">
      <w:pPr>
        <w:pStyle w:val="LXIBody"/>
        <w:ind w:left="720"/>
      </w:pPr>
      <w:r>
        <w:t xml:space="preserve">Section 2.5 of the LXI Device Specification contains the overall organization requirements and recommendations for positioning and labeling Status Indicators for an LXI Device.  The first table in that section includes cases where the LXI Device supports LXI Clock Synchronization.  Please refer to that Section for more information on the requirements.  The sections below give more information on Recommendations and Observations when implementing the LXI Clock Synchronization </w:t>
      </w:r>
      <w:r w:rsidR="002431EA">
        <w:t>Extended Function.</w:t>
      </w:r>
    </w:p>
    <w:p w:rsidR="003F4D94" w:rsidRPr="00E05087" w:rsidRDefault="003F4D94" w:rsidP="00FD7BAA">
      <w:pPr>
        <w:pStyle w:val="Heading3"/>
        <w:numPr>
          <w:ilvl w:val="2"/>
          <w:numId w:val="18"/>
        </w:numPr>
      </w:pPr>
      <w:bookmarkStart w:id="61" w:name="_Toc290283079"/>
      <w:bookmarkStart w:id="62" w:name="_Toc440198671"/>
      <w:bookmarkStart w:id="63" w:name="_Toc454176194"/>
      <w:r w:rsidRPr="00E05087">
        <w:t>IEEE 1588 Clock Status Indicator</w:t>
      </w:r>
      <w:bookmarkEnd w:id="61"/>
      <w:bookmarkEnd w:id="62"/>
      <w:bookmarkEnd w:id="63"/>
    </w:p>
    <w:p w:rsidR="003F4D94" w:rsidRPr="00C67620" w:rsidRDefault="003F4D94" w:rsidP="003F4D94">
      <w:pPr>
        <w:pStyle w:val="LXIBody"/>
      </w:pPr>
      <w:r w:rsidRPr="00C67620">
        <w:t xml:space="preserve">The IEEE 1588 Clock Status Indicator </w:t>
      </w:r>
      <w:proofErr w:type="gramStart"/>
      <w:r w:rsidRPr="00C67620">
        <w:t>is designed</w:t>
      </w:r>
      <w:proofErr w:type="gramEnd"/>
      <w:r w:rsidRPr="00C67620">
        <w:t xml:space="preserve"> to show both the status and the type of clock in the device.  It is a multi-state device, in that it can flash at two different rates, and provide a steady or no indication depending on the type and status of the clock present.</w:t>
      </w:r>
    </w:p>
    <w:p w:rsidR="003F4D94" w:rsidRPr="00C67620" w:rsidRDefault="003F4D94" w:rsidP="003F4D94">
      <w:pPr>
        <w:pStyle w:val="Heading4"/>
        <w:tabs>
          <w:tab w:val="clear" w:pos="2282"/>
          <w:tab w:val="num" w:pos="1404"/>
          <w:tab w:val="num" w:pos="1584"/>
        </w:tabs>
        <w:ind w:left="1584"/>
      </w:pPr>
      <w:r>
        <w:rPr>
          <w:rFonts w:eastAsia="MS Mincho"/>
          <w:lang w:eastAsia="ja-JP"/>
        </w:rPr>
        <w:t xml:space="preserve">  </w:t>
      </w:r>
      <w:r w:rsidRPr="00C67620">
        <w:rPr>
          <w:rFonts w:eastAsia="MS Mincho"/>
          <w:lang w:eastAsia="ja-JP"/>
        </w:rPr>
        <w:t>Recommendation – IEEE 1588 Clock Status Indicator</w:t>
      </w:r>
    </w:p>
    <w:p w:rsidR="003F4D94" w:rsidRPr="00C67620" w:rsidRDefault="003F4D94" w:rsidP="003F4D94">
      <w:pPr>
        <w:pStyle w:val="LXIBody"/>
      </w:pPr>
      <w:r w:rsidRPr="00C67620">
        <w:t xml:space="preserve">An IEEE 1588 Clock Status Indicator </w:t>
      </w:r>
      <w:proofErr w:type="gramStart"/>
      <w:r w:rsidRPr="00C67620">
        <w:t>should be provided</w:t>
      </w:r>
      <w:proofErr w:type="gramEnd"/>
      <w:r w:rsidRPr="00C67620">
        <w:t xml:space="preserve"> on the front panel of the device.</w:t>
      </w:r>
    </w:p>
    <w:p w:rsidR="003F4D94" w:rsidRPr="00C67620" w:rsidRDefault="003F4D94" w:rsidP="003F4D94">
      <w:pPr>
        <w:pStyle w:val="ObservationHeading"/>
      </w:pPr>
      <w:r w:rsidRPr="00C67620">
        <w:t>Observation</w:t>
      </w:r>
    </w:p>
    <w:p w:rsidR="003F4D94" w:rsidRPr="00C67620" w:rsidRDefault="003F4D94" w:rsidP="003F4D94">
      <w:pPr>
        <w:pStyle w:val="LXIObservationBody"/>
      </w:pPr>
      <w:r w:rsidRPr="00C67620">
        <w:t>This s</w:t>
      </w:r>
      <w:r>
        <w:t xml:space="preserve">tatus indicator </w:t>
      </w:r>
      <w:proofErr w:type="gramStart"/>
      <w:r>
        <w:t xml:space="preserve">is specifically </w:t>
      </w:r>
      <w:r w:rsidRPr="00C67620">
        <w:t>defined</w:t>
      </w:r>
      <w:proofErr w:type="gramEnd"/>
      <w:r w:rsidRPr="00C67620">
        <w:t xml:space="preserve"> as a recommendation to enable easier device upgrades from a non-IEEE 1588 capable to </w:t>
      </w:r>
      <w:r>
        <w:t>an IEEE</w:t>
      </w:r>
      <w:r w:rsidRPr="00C67620">
        <w:t xml:space="preserve"> 1588 capable </w:t>
      </w:r>
      <w:r>
        <w:t>LXI Device</w:t>
      </w:r>
      <w:r w:rsidRPr="00C67620">
        <w:t xml:space="preserve"> without physical modifications to the front panel. </w:t>
      </w:r>
    </w:p>
    <w:p w:rsidR="003F4D94" w:rsidRPr="00C67620" w:rsidRDefault="003F4D94" w:rsidP="003F4D94">
      <w:pPr>
        <w:pStyle w:val="Heading4"/>
        <w:tabs>
          <w:tab w:val="clear" w:pos="2282"/>
          <w:tab w:val="num" w:pos="1404"/>
          <w:tab w:val="num" w:pos="1584"/>
        </w:tabs>
        <w:ind w:left="1584"/>
      </w:pPr>
      <w:r>
        <w:t xml:space="preserve">  </w:t>
      </w:r>
      <w:r w:rsidRPr="00C67620">
        <w:t>Recommendation – IEEE 1588 Clock Status Color</w:t>
      </w:r>
    </w:p>
    <w:p w:rsidR="003F4D94" w:rsidRPr="00C67620" w:rsidRDefault="003F4D94" w:rsidP="003F4D94">
      <w:pPr>
        <w:pStyle w:val="LXIBody"/>
      </w:pPr>
      <w:r w:rsidRPr="00C67620">
        <w:t>The IEEE 1588 Clock Status Indicator should be a single</w:t>
      </w:r>
      <w:r>
        <w:t>,</w:t>
      </w:r>
      <w:r w:rsidRPr="00C67620">
        <w:t xml:space="preserve"> bi-color LED (Red/Green) whose states </w:t>
      </w:r>
      <w:proofErr w:type="gramStart"/>
      <w:r w:rsidRPr="00C67620">
        <w:t>are identified</w:t>
      </w:r>
      <w:proofErr w:type="gramEnd"/>
      <w:r w:rsidRPr="00C67620">
        <w:t xml:space="preserve"> as follows:</w:t>
      </w:r>
    </w:p>
    <w:p w:rsidR="003F4D94" w:rsidRPr="00C67620" w:rsidRDefault="003F4D94" w:rsidP="003F4D94">
      <w:pPr>
        <w:pStyle w:val="LXIBody"/>
        <w:ind w:left="0"/>
      </w:pPr>
    </w:p>
    <w:tbl>
      <w:tblPr>
        <w:tblW w:w="783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3510"/>
      </w:tblGrid>
      <w:tr w:rsidR="003F4D94" w:rsidRPr="00C67620" w:rsidTr="003F4D94">
        <w:tc>
          <w:tcPr>
            <w:tcW w:w="4320" w:type="dxa"/>
          </w:tcPr>
          <w:p w:rsidR="003F4D94" w:rsidRPr="008322C4" w:rsidRDefault="003F4D94" w:rsidP="003F4D94">
            <w:pPr>
              <w:pStyle w:val="LXIBody"/>
              <w:spacing w:before="160"/>
              <w:ind w:left="0"/>
              <w:rPr>
                <w:b/>
              </w:rPr>
            </w:pPr>
            <w:r w:rsidRPr="008322C4">
              <w:rPr>
                <w:b/>
              </w:rPr>
              <w:t>State</w:t>
            </w:r>
          </w:p>
        </w:tc>
        <w:tc>
          <w:tcPr>
            <w:tcW w:w="3510" w:type="dxa"/>
          </w:tcPr>
          <w:p w:rsidR="003F4D94" w:rsidRPr="008322C4" w:rsidRDefault="003F4D94" w:rsidP="003F4D94">
            <w:pPr>
              <w:pStyle w:val="LXIBody"/>
              <w:spacing w:before="160"/>
              <w:ind w:left="0"/>
              <w:rPr>
                <w:b/>
              </w:rPr>
            </w:pPr>
            <w:r>
              <w:rPr>
                <w:b/>
              </w:rPr>
              <w:t>PTP State of Port</w:t>
            </w:r>
          </w:p>
        </w:tc>
      </w:tr>
      <w:tr w:rsidR="003F4D94" w:rsidRPr="00C67620" w:rsidTr="003F4D94">
        <w:tc>
          <w:tcPr>
            <w:tcW w:w="4320" w:type="dxa"/>
          </w:tcPr>
          <w:p w:rsidR="003F4D94" w:rsidRPr="00C67620" w:rsidRDefault="003F4D94" w:rsidP="003F4D94">
            <w:pPr>
              <w:pStyle w:val="LXIBody"/>
              <w:spacing w:before="160"/>
              <w:ind w:left="0"/>
            </w:pPr>
            <w:r w:rsidRPr="00C67620">
              <w:t>Off</w:t>
            </w:r>
          </w:p>
        </w:tc>
        <w:tc>
          <w:tcPr>
            <w:tcW w:w="3510" w:type="dxa"/>
          </w:tcPr>
          <w:p w:rsidR="003F4D94" w:rsidRPr="00C67620" w:rsidRDefault="003F4D94" w:rsidP="003F4D94">
            <w:pPr>
              <w:pStyle w:val="LXIBody"/>
              <w:spacing w:before="160"/>
              <w:ind w:left="0"/>
            </w:pPr>
            <w:r>
              <w:t>Not Slave, Not Master, and Not Faulty</w:t>
            </w:r>
          </w:p>
        </w:tc>
      </w:tr>
      <w:tr w:rsidR="003F4D94" w:rsidRPr="00C67620" w:rsidTr="003F4D94">
        <w:tc>
          <w:tcPr>
            <w:tcW w:w="4320" w:type="dxa"/>
          </w:tcPr>
          <w:p w:rsidR="003F4D94" w:rsidRPr="00C67620" w:rsidRDefault="003F4D94" w:rsidP="003F4D94">
            <w:pPr>
              <w:pStyle w:val="LXIBody"/>
              <w:spacing w:before="160"/>
              <w:ind w:left="0"/>
            </w:pPr>
            <w:r w:rsidRPr="00C67620">
              <w:t xml:space="preserve">On </w:t>
            </w:r>
            <w:r>
              <w:t>–</w:t>
            </w:r>
            <w:r w:rsidRPr="00C67620">
              <w:t xml:space="preserve"> Solid </w:t>
            </w:r>
            <w:r>
              <w:t>G</w:t>
            </w:r>
            <w:r w:rsidRPr="00C67620">
              <w:t>reen</w:t>
            </w:r>
          </w:p>
        </w:tc>
        <w:tc>
          <w:tcPr>
            <w:tcW w:w="3510" w:type="dxa"/>
          </w:tcPr>
          <w:p w:rsidR="003F4D94" w:rsidRPr="00C67620" w:rsidRDefault="003F4D94" w:rsidP="003F4D94">
            <w:pPr>
              <w:pStyle w:val="LXIBody"/>
              <w:spacing w:before="160"/>
              <w:ind w:left="0"/>
            </w:pPr>
            <w:r>
              <w:t>Slave</w:t>
            </w:r>
          </w:p>
        </w:tc>
      </w:tr>
      <w:tr w:rsidR="003F4D94" w:rsidRPr="00C67620" w:rsidTr="003F4D94">
        <w:tc>
          <w:tcPr>
            <w:tcW w:w="4320" w:type="dxa"/>
          </w:tcPr>
          <w:p w:rsidR="003F4D94" w:rsidRPr="00C67620" w:rsidRDefault="003F4D94" w:rsidP="003F4D94">
            <w:pPr>
              <w:pStyle w:val="LXIBody"/>
              <w:spacing w:before="160"/>
              <w:ind w:left="0"/>
            </w:pPr>
            <w:r w:rsidRPr="00C67620">
              <w:t xml:space="preserve">On </w:t>
            </w:r>
            <w:r>
              <w:t>–</w:t>
            </w:r>
            <w:r w:rsidRPr="00C67620">
              <w:t xml:space="preserve"> Blinking </w:t>
            </w:r>
            <w:r>
              <w:t>G</w:t>
            </w:r>
            <w:r w:rsidRPr="00C67620">
              <w:t>reen once every second</w:t>
            </w:r>
          </w:p>
        </w:tc>
        <w:tc>
          <w:tcPr>
            <w:tcW w:w="3510" w:type="dxa"/>
          </w:tcPr>
          <w:p w:rsidR="003F4D94" w:rsidRPr="00C67620" w:rsidRDefault="003F4D94" w:rsidP="003F4D94">
            <w:pPr>
              <w:pStyle w:val="LXIBody"/>
              <w:spacing w:before="160"/>
              <w:ind w:left="0"/>
            </w:pPr>
            <w:r>
              <w:t>Master but not Grandmaster</w:t>
            </w:r>
          </w:p>
        </w:tc>
      </w:tr>
      <w:tr w:rsidR="003F4D94" w:rsidRPr="00C67620" w:rsidTr="003F4D94">
        <w:tc>
          <w:tcPr>
            <w:tcW w:w="4320" w:type="dxa"/>
          </w:tcPr>
          <w:p w:rsidR="003F4D94" w:rsidRPr="00C67620" w:rsidRDefault="003F4D94" w:rsidP="003F4D94">
            <w:pPr>
              <w:pStyle w:val="LXIBody"/>
              <w:spacing w:before="160"/>
              <w:ind w:left="0"/>
            </w:pPr>
            <w:r w:rsidRPr="00C67620">
              <w:t xml:space="preserve">On </w:t>
            </w:r>
            <w:r>
              <w:t>–</w:t>
            </w:r>
            <w:r w:rsidRPr="00C67620">
              <w:t xml:space="preserve"> Blinking </w:t>
            </w:r>
            <w:r>
              <w:t>G</w:t>
            </w:r>
            <w:r w:rsidRPr="00C67620">
              <w:t>reen once every two seconds</w:t>
            </w:r>
          </w:p>
        </w:tc>
        <w:tc>
          <w:tcPr>
            <w:tcW w:w="3510" w:type="dxa"/>
          </w:tcPr>
          <w:p w:rsidR="003F4D94" w:rsidRPr="00C67620" w:rsidRDefault="003F4D94" w:rsidP="003F4D94">
            <w:pPr>
              <w:pStyle w:val="LXIBody"/>
              <w:spacing w:before="160"/>
              <w:ind w:left="0"/>
            </w:pPr>
            <w:r>
              <w:t>Master and also Grandmaster</w:t>
            </w:r>
          </w:p>
        </w:tc>
      </w:tr>
      <w:tr w:rsidR="003F4D94" w:rsidRPr="00C67620" w:rsidTr="003F4D94">
        <w:tc>
          <w:tcPr>
            <w:tcW w:w="4320" w:type="dxa"/>
          </w:tcPr>
          <w:p w:rsidR="003F4D94" w:rsidRPr="00C67620" w:rsidRDefault="003F4D94" w:rsidP="003F4D94">
            <w:pPr>
              <w:pStyle w:val="LXIBody"/>
              <w:spacing w:before="160"/>
              <w:ind w:left="0"/>
            </w:pPr>
            <w:r w:rsidRPr="00C67620">
              <w:t xml:space="preserve">On </w:t>
            </w:r>
            <w:r>
              <w:t>–</w:t>
            </w:r>
            <w:r w:rsidRPr="00C67620">
              <w:t xml:space="preserve"> Solid Red</w:t>
            </w:r>
          </w:p>
        </w:tc>
        <w:tc>
          <w:tcPr>
            <w:tcW w:w="3510" w:type="dxa"/>
          </w:tcPr>
          <w:p w:rsidR="003F4D94" w:rsidRPr="00C67620" w:rsidRDefault="003F4D94" w:rsidP="003F4D94">
            <w:pPr>
              <w:pStyle w:val="LXIBody"/>
              <w:spacing w:before="160"/>
              <w:ind w:left="0"/>
            </w:pPr>
            <w:r w:rsidRPr="00C67620">
              <w:t>Fault</w:t>
            </w:r>
            <w:r>
              <w:t>y</w:t>
            </w:r>
          </w:p>
        </w:tc>
      </w:tr>
    </w:tbl>
    <w:p w:rsidR="003F4D94" w:rsidRPr="00C67620" w:rsidRDefault="003F4D94" w:rsidP="003F4D94">
      <w:pPr>
        <w:pStyle w:val="ObservationHeading"/>
      </w:pPr>
      <w:r w:rsidRPr="00C67620">
        <w:t>Observation</w:t>
      </w:r>
    </w:p>
    <w:p w:rsidR="003F4D94" w:rsidRPr="00C67620" w:rsidRDefault="003F4D94" w:rsidP="003F4D94">
      <w:pPr>
        <w:pStyle w:val="LXIObservationBody"/>
      </w:pPr>
      <w:r w:rsidRPr="00C67620">
        <w:t xml:space="preserve">The Red LED color </w:t>
      </w:r>
      <w:proofErr w:type="gramStart"/>
      <w:r w:rsidRPr="00C67620">
        <w:t>is only utilized</w:t>
      </w:r>
      <w:proofErr w:type="gramEnd"/>
      <w:r w:rsidRPr="00C67620">
        <w:t xml:space="preserve"> for fault states as defined in the IEEE 1588 specification. </w:t>
      </w:r>
      <w:r>
        <w:t xml:space="preserve"> </w:t>
      </w:r>
      <w:r w:rsidRPr="00C67620">
        <w:t xml:space="preserve">While a single green LED </w:t>
      </w:r>
      <w:proofErr w:type="gramStart"/>
      <w:r w:rsidRPr="00C67620">
        <w:t>could be utilized</w:t>
      </w:r>
      <w:proofErr w:type="gramEnd"/>
      <w:r w:rsidRPr="00C67620">
        <w:t xml:space="preserve">, it becomes more difficult to easily differentiate between an Unsynchronized and </w:t>
      </w:r>
      <w:r>
        <w:t xml:space="preserve">a </w:t>
      </w:r>
      <w:r w:rsidRPr="00C67620">
        <w:t>Fault state.</w:t>
      </w:r>
    </w:p>
    <w:p w:rsidR="003F4D94" w:rsidRPr="00C67620" w:rsidRDefault="003F4D94" w:rsidP="003F4D94">
      <w:pPr>
        <w:pStyle w:val="Heading5"/>
      </w:pPr>
      <w:r>
        <w:br w:type="page"/>
      </w:r>
      <w:r w:rsidRPr="00C67620">
        <w:lastRenderedPageBreak/>
        <w:t>Permission – IEEE 1588 Clock Status Color</w:t>
      </w:r>
    </w:p>
    <w:p w:rsidR="003F4D94" w:rsidRPr="00C67620" w:rsidRDefault="003F4D94" w:rsidP="003F4D94">
      <w:pPr>
        <w:pStyle w:val="LXIBody"/>
        <w:ind w:left="720"/>
      </w:pPr>
      <w:r w:rsidRPr="00C67620">
        <w:t xml:space="preserve">If an </w:t>
      </w:r>
      <w:r>
        <w:t>LXI Device</w:t>
      </w:r>
      <w:r w:rsidRPr="00C67620">
        <w:t xml:space="preserve">’s design precludes the use of a bi-color LED, the use of a single Green colored LED </w:t>
      </w:r>
      <w:proofErr w:type="gramStart"/>
      <w:r w:rsidRPr="00C67620">
        <w:t>is permitted</w:t>
      </w:r>
      <w:proofErr w:type="gramEnd"/>
      <w:r w:rsidRPr="00C67620">
        <w:t xml:space="preserve">.  In this situation, the IEEE 1588 Clock states </w:t>
      </w:r>
      <w:proofErr w:type="gramStart"/>
      <w:r w:rsidRPr="00C67620">
        <w:t>should be interpreted</w:t>
      </w:r>
      <w:proofErr w:type="gramEnd"/>
      <w:r w:rsidRPr="00C67620">
        <w:t xml:space="preserve"> as follows:</w:t>
      </w:r>
    </w:p>
    <w:p w:rsidR="003F4D94" w:rsidRPr="00C67620" w:rsidRDefault="003F4D94" w:rsidP="003F4D94">
      <w:pPr>
        <w:pStyle w:val="LXIBody"/>
      </w:pP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3600"/>
      </w:tblGrid>
      <w:tr w:rsidR="003F4D94" w:rsidRPr="00C67620" w:rsidTr="003F4D94">
        <w:tc>
          <w:tcPr>
            <w:tcW w:w="4500" w:type="dxa"/>
          </w:tcPr>
          <w:p w:rsidR="003F4D94" w:rsidRPr="008322C4" w:rsidRDefault="003F4D94" w:rsidP="003F4D94">
            <w:pPr>
              <w:pStyle w:val="LXIBody"/>
              <w:rPr>
                <w:b/>
              </w:rPr>
            </w:pPr>
            <w:r w:rsidRPr="008322C4">
              <w:rPr>
                <w:b/>
              </w:rPr>
              <w:t>State</w:t>
            </w:r>
          </w:p>
        </w:tc>
        <w:tc>
          <w:tcPr>
            <w:tcW w:w="3600" w:type="dxa"/>
          </w:tcPr>
          <w:p w:rsidR="003F4D94" w:rsidRPr="008322C4" w:rsidRDefault="003F4D94" w:rsidP="003F4D94">
            <w:pPr>
              <w:pStyle w:val="LXIBody"/>
              <w:rPr>
                <w:b/>
              </w:rPr>
            </w:pPr>
            <w:r>
              <w:rPr>
                <w:b/>
              </w:rPr>
              <w:t>PTP State of Port</w:t>
            </w:r>
          </w:p>
        </w:tc>
      </w:tr>
      <w:tr w:rsidR="003F4D94" w:rsidRPr="00C67620" w:rsidTr="003F4D94">
        <w:tc>
          <w:tcPr>
            <w:tcW w:w="4500" w:type="dxa"/>
          </w:tcPr>
          <w:p w:rsidR="003F4D94" w:rsidRPr="00C67620" w:rsidRDefault="003F4D94" w:rsidP="003F4D94">
            <w:pPr>
              <w:pStyle w:val="LXIBody"/>
            </w:pPr>
            <w:r w:rsidRPr="00C67620">
              <w:t>Off</w:t>
            </w:r>
          </w:p>
        </w:tc>
        <w:tc>
          <w:tcPr>
            <w:tcW w:w="3600" w:type="dxa"/>
          </w:tcPr>
          <w:p w:rsidR="003F4D94" w:rsidRPr="00C67620" w:rsidRDefault="003F4D94" w:rsidP="003F4D94">
            <w:pPr>
              <w:pStyle w:val="LXIBody"/>
            </w:pPr>
            <w:r w:rsidRPr="00C67620">
              <w:t xml:space="preserve">Not </w:t>
            </w:r>
            <w:r>
              <w:t>Slave and Not Master</w:t>
            </w:r>
          </w:p>
        </w:tc>
      </w:tr>
      <w:tr w:rsidR="003F4D94" w:rsidRPr="00C67620" w:rsidTr="003F4D94">
        <w:tc>
          <w:tcPr>
            <w:tcW w:w="4500" w:type="dxa"/>
          </w:tcPr>
          <w:p w:rsidR="003F4D94" w:rsidRPr="00C67620" w:rsidRDefault="003F4D94" w:rsidP="003F4D94">
            <w:pPr>
              <w:pStyle w:val="LXIBody"/>
            </w:pPr>
            <w:r w:rsidRPr="00C67620">
              <w:t xml:space="preserve">On </w:t>
            </w:r>
            <w:r>
              <w:t>–</w:t>
            </w:r>
            <w:r w:rsidRPr="00C67620">
              <w:t xml:space="preserve"> Solid </w:t>
            </w:r>
            <w:r>
              <w:t>G</w:t>
            </w:r>
            <w:r w:rsidRPr="00C67620">
              <w:t>reen</w:t>
            </w:r>
          </w:p>
        </w:tc>
        <w:tc>
          <w:tcPr>
            <w:tcW w:w="3600" w:type="dxa"/>
          </w:tcPr>
          <w:p w:rsidR="003F4D94" w:rsidRPr="00C67620" w:rsidRDefault="003F4D94" w:rsidP="003F4D94">
            <w:pPr>
              <w:pStyle w:val="LXIBody"/>
            </w:pPr>
            <w:r>
              <w:t>Slave</w:t>
            </w:r>
          </w:p>
        </w:tc>
      </w:tr>
      <w:tr w:rsidR="003F4D94" w:rsidRPr="00C67620" w:rsidTr="003F4D94">
        <w:tc>
          <w:tcPr>
            <w:tcW w:w="4500" w:type="dxa"/>
          </w:tcPr>
          <w:p w:rsidR="003F4D94" w:rsidRPr="00C67620" w:rsidRDefault="003F4D94" w:rsidP="003F4D94">
            <w:pPr>
              <w:pStyle w:val="LXIBody"/>
            </w:pPr>
            <w:r w:rsidRPr="00C67620">
              <w:t xml:space="preserve">On </w:t>
            </w:r>
            <w:r>
              <w:t>–</w:t>
            </w:r>
            <w:r w:rsidRPr="00C67620">
              <w:t xml:space="preserve"> Blinking </w:t>
            </w:r>
            <w:r>
              <w:t>G</w:t>
            </w:r>
            <w:r w:rsidRPr="00C67620">
              <w:t>reen once every second</w:t>
            </w:r>
          </w:p>
        </w:tc>
        <w:tc>
          <w:tcPr>
            <w:tcW w:w="3600" w:type="dxa"/>
          </w:tcPr>
          <w:p w:rsidR="003F4D94" w:rsidRPr="00C67620" w:rsidRDefault="003F4D94" w:rsidP="003F4D94">
            <w:pPr>
              <w:pStyle w:val="LXIBody"/>
            </w:pPr>
            <w:r>
              <w:t>Master but not Grandmaster</w:t>
            </w:r>
          </w:p>
        </w:tc>
      </w:tr>
      <w:tr w:rsidR="003F4D94" w:rsidRPr="00C67620" w:rsidTr="003F4D94">
        <w:tc>
          <w:tcPr>
            <w:tcW w:w="4500" w:type="dxa"/>
          </w:tcPr>
          <w:p w:rsidR="003F4D94" w:rsidRPr="00C67620" w:rsidRDefault="003F4D94" w:rsidP="003F4D94">
            <w:pPr>
              <w:pStyle w:val="LXIBody"/>
            </w:pPr>
            <w:r w:rsidRPr="00C67620">
              <w:t xml:space="preserve">On </w:t>
            </w:r>
            <w:r>
              <w:t>–</w:t>
            </w:r>
            <w:r w:rsidRPr="00C67620">
              <w:t xml:space="preserve"> Blinking </w:t>
            </w:r>
            <w:r>
              <w:t>G</w:t>
            </w:r>
            <w:r w:rsidRPr="00C67620">
              <w:t>reen once every two second</w:t>
            </w:r>
          </w:p>
        </w:tc>
        <w:tc>
          <w:tcPr>
            <w:tcW w:w="3600" w:type="dxa"/>
          </w:tcPr>
          <w:p w:rsidR="003F4D94" w:rsidRPr="00C67620" w:rsidRDefault="003F4D94" w:rsidP="003F4D94">
            <w:pPr>
              <w:pStyle w:val="LXIBody"/>
            </w:pPr>
            <w:r>
              <w:t>Master and also Grandmaster</w:t>
            </w:r>
          </w:p>
        </w:tc>
      </w:tr>
    </w:tbl>
    <w:p w:rsidR="003F4D94" w:rsidRPr="00C67620" w:rsidRDefault="003F4D94" w:rsidP="003F4D94">
      <w:pPr>
        <w:pStyle w:val="LXIBody"/>
      </w:pPr>
    </w:p>
    <w:p w:rsidR="003F4D94" w:rsidRPr="00C67620" w:rsidRDefault="003F4D94" w:rsidP="003F4D94">
      <w:pPr>
        <w:pStyle w:val="Heading4"/>
        <w:tabs>
          <w:tab w:val="clear" w:pos="2282"/>
          <w:tab w:val="num" w:pos="1584"/>
        </w:tabs>
        <w:ind w:left="1584"/>
      </w:pPr>
      <w:r w:rsidRPr="00C67620">
        <w:t>Recommendation – IEEE 1588 Clock Status Indicator Location</w:t>
      </w:r>
    </w:p>
    <w:p w:rsidR="003F4D94" w:rsidRPr="00C67620" w:rsidRDefault="003F4D94" w:rsidP="003F4D94">
      <w:pPr>
        <w:pStyle w:val="LXIBody"/>
      </w:pPr>
      <w:r w:rsidRPr="00C67620">
        <w:t xml:space="preserve">The IEEE 1588 Clock Status Indicator </w:t>
      </w:r>
      <w:proofErr w:type="gramStart"/>
      <w:r w:rsidRPr="00C67620">
        <w:t>should be placed</w:t>
      </w:r>
      <w:proofErr w:type="gramEnd"/>
      <w:r w:rsidRPr="00C67620">
        <w:t xml:space="preserve"> on the lower left hand corner of the device, next to and to the right of the LAN Status Indicator.</w:t>
      </w:r>
    </w:p>
    <w:p w:rsidR="003F4D94" w:rsidRPr="00C67620" w:rsidRDefault="003F4D94" w:rsidP="003F4D94">
      <w:pPr>
        <w:pStyle w:val="Heading4"/>
        <w:tabs>
          <w:tab w:val="clear" w:pos="2282"/>
          <w:tab w:val="num" w:pos="1584"/>
        </w:tabs>
        <w:ind w:left="1584"/>
      </w:pPr>
      <w:r w:rsidRPr="00C67620">
        <w:t>Recommendation – IEEE 1588 Clock Status Indicator Orientation</w:t>
      </w:r>
    </w:p>
    <w:p w:rsidR="003F4D94" w:rsidRPr="00C67620" w:rsidRDefault="003F4D94" w:rsidP="003F4D94">
      <w:pPr>
        <w:pStyle w:val="LXIBody"/>
      </w:pPr>
      <w:r w:rsidRPr="00C67620">
        <w:t>Orient the Status Indicators horizontally oriented as follows.</w:t>
      </w:r>
    </w:p>
    <w:p w:rsidR="003F4D94" w:rsidRPr="00C67620" w:rsidRDefault="003F4D94" w:rsidP="003F4D94">
      <w:pPr>
        <w:pStyle w:val="LXIBody"/>
      </w:pPr>
      <w:r w:rsidRPr="00C67620">
        <w:t xml:space="preserve">From left to right:  Power Indicator, then LAN Indicator, then </w:t>
      </w:r>
      <w:r>
        <w:t xml:space="preserve">the </w:t>
      </w:r>
      <w:r w:rsidRPr="00C67620">
        <w:t>IEEE 1588 indicator.</w:t>
      </w:r>
    </w:p>
    <w:p w:rsidR="003F4D94" w:rsidRPr="00C67620" w:rsidRDefault="003F4D94" w:rsidP="003F4D94">
      <w:pPr>
        <w:pStyle w:val="ObservationHeading"/>
      </w:pPr>
      <w:r w:rsidRPr="00C67620">
        <w:t>Observation</w:t>
      </w:r>
    </w:p>
    <w:p w:rsidR="003F4D94" w:rsidRDefault="003F4D94" w:rsidP="003F4D94">
      <w:pPr>
        <w:pStyle w:val="LXIObservationBody"/>
      </w:pPr>
      <w:r w:rsidRPr="00C67620">
        <w:t xml:space="preserve">The status indicators </w:t>
      </w:r>
      <w:proofErr w:type="gramStart"/>
      <w:r w:rsidRPr="00C67620">
        <w:t>are ordered</w:t>
      </w:r>
      <w:proofErr w:type="gramEnd"/>
      <w:r w:rsidRPr="00C67620">
        <w:t xml:space="preserve"> in the </w:t>
      </w:r>
      <w:r>
        <w:t>LXI Device</w:t>
      </w:r>
      <w:r w:rsidRPr="00C67620">
        <w:t xml:space="preserve"> turn-on sequence:  first, enable power; second, acquire LAN IP Configuration; and third, acquire </w:t>
      </w:r>
      <w:r>
        <w:t>the IEEE 1588</w:t>
      </w:r>
      <w:r w:rsidRPr="00C67620">
        <w:t xml:space="preserve"> clock. This orientation allows the user to observe the turn-on sequence and </w:t>
      </w:r>
      <w:proofErr w:type="gramStart"/>
      <w:r w:rsidRPr="00C67620">
        <w:t>to easily determine</w:t>
      </w:r>
      <w:proofErr w:type="gramEnd"/>
      <w:r w:rsidRPr="00C67620">
        <w:t xml:space="preserve"> which stage may have failed.</w:t>
      </w:r>
    </w:p>
    <w:p w:rsidR="003F4D94" w:rsidRPr="00C67620" w:rsidRDefault="003F4D94" w:rsidP="003F4D94">
      <w:pPr>
        <w:pStyle w:val="LXIBody"/>
      </w:pPr>
    </w:p>
    <w:p w:rsidR="003F4D94" w:rsidRPr="00C67620" w:rsidRDefault="003F4D94" w:rsidP="003F4D94">
      <w:pPr>
        <w:pStyle w:val="Heading5"/>
      </w:pPr>
      <w:r w:rsidRPr="00C67620">
        <w:t>Permission – IEEE 1588 Clock Status Indicator Orientation</w:t>
      </w:r>
    </w:p>
    <w:p w:rsidR="003F4D94" w:rsidRPr="00C67620" w:rsidRDefault="003F4D94" w:rsidP="003F4D94">
      <w:pPr>
        <w:pStyle w:val="LXIBody"/>
        <w:ind w:left="720"/>
      </w:pPr>
      <w:r w:rsidRPr="00C67620">
        <w:t xml:space="preserve">It </w:t>
      </w:r>
      <w:proofErr w:type="gramStart"/>
      <w:r w:rsidRPr="00C67620">
        <w:t>is permitted</w:t>
      </w:r>
      <w:proofErr w:type="gramEnd"/>
      <w:r w:rsidRPr="00C67620">
        <w:t xml:space="preserve"> for the Status Indicators to be vertically oriented as follows.</w:t>
      </w:r>
      <w:r>
        <w:t xml:space="preserve"> </w:t>
      </w:r>
      <w:r w:rsidRPr="00C67620">
        <w:t>From bottom to top:  Power Indicator, then LAN Indicator, then IEEE 1588 indicator.</w:t>
      </w:r>
    </w:p>
    <w:p w:rsidR="003F4D94" w:rsidRPr="00C67620" w:rsidRDefault="003F4D94" w:rsidP="003F4D94">
      <w:pPr>
        <w:pStyle w:val="ObservationHeading"/>
      </w:pPr>
      <w:r w:rsidRPr="00C67620">
        <w:t>Observation</w:t>
      </w:r>
    </w:p>
    <w:p w:rsidR="003F4D94" w:rsidRPr="00C67620" w:rsidRDefault="003F4D94" w:rsidP="003F4D94">
      <w:pPr>
        <w:pStyle w:val="LXIObservationBody"/>
      </w:pPr>
      <w:r w:rsidRPr="00C67620">
        <w:t xml:space="preserve">The status indicators </w:t>
      </w:r>
      <w:proofErr w:type="gramStart"/>
      <w:r w:rsidRPr="00C67620">
        <w:t>are ordered</w:t>
      </w:r>
      <w:proofErr w:type="gramEnd"/>
      <w:r w:rsidRPr="00C67620">
        <w:t xml:space="preserve"> in the </w:t>
      </w:r>
      <w:r>
        <w:t>LXI Device</w:t>
      </w:r>
      <w:r w:rsidRPr="00C67620">
        <w:t xml:space="preserve"> turn-on sequence:  first, enable power; second, acquire LAN IP Configuration; and third, acquire</w:t>
      </w:r>
      <w:r>
        <w:t xml:space="preserve"> the</w:t>
      </w:r>
      <w:r w:rsidRPr="00C67620">
        <w:t xml:space="preserve"> </w:t>
      </w:r>
      <w:r>
        <w:t>IEEE 1588</w:t>
      </w:r>
      <w:r w:rsidRPr="00C67620">
        <w:t xml:space="preserve"> clock. This orientation allows the user to observe the turn-on sequence and </w:t>
      </w:r>
      <w:proofErr w:type="gramStart"/>
      <w:r w:rsidRPr="00C67620">
        <w:t>to easily determine</w:t>
      </w:r>
      <w:proofErr w:type="gramEnd"/>
      <w:r w:rsidRPr="00C67620">
        <w:t xml:space="preserve"> which stage may have failed.</w:t>
      </w:r>
    </w:p>
    <w:p w:rsidR="003F4D94" w:rsidRDefault="003F4D94" w:rsidP="003F4D94">
      <w:pPr>
        <w:rPr>
          <w:rFonts w:ascii="Arial" w:hAnsi="Arial"/>
          <w:b/>
          <w:szCs w:val="20"/>
        </w:rPr>
      </w:pPr>
      <w:r>
        <w:br w:type="page"/>
      </w:r>
    </w:p>
    <w:p w:rsidR="003F4D94" w:rsidRPr="00C67620" w:rsidRDefault="003F4D94" w:rsidP="003F4D94">
      <w:pPr>
        <w:pStyle w:val="Heading5"/>
      </w:pPr>
      <w:r w:rsidRPr="00C67620">
        <w:lastRenderedPageBreak/>
        <w:t xml:space="preserve">Permission – </w:t>
      </w:r>
      <w:r>
        <w:t>LXI Device</w:t>
      </w:r>
      <w:r w:rsidRPr="00C67620">
        <w:t>s with a Front Panel Display</w:t>
      </w:r>
    </w:p>
    <w:p w:rsidR="003F4D94" w:rsidRPr="00C67620" w:rsidRDefault="003F4D94" w:rsidP="003F4D94">
      <w:pPr>
        <w:pStyle w:val="LXIBody"/>
        <w:ind w:left="720"/>
      </w:pPr>
      <w:r w:rsidRPr="00C67620">
        <w:t xml:space="preserve">For devices with a front panel display, the equivalent indications </w:t>
      </w:r>
      <w:proofErr w:type="gramStart"/>
      <w:r w:rsidRPr="00C67620">
        <w:t>may be presented</w:t>
      </w:r>
      <w:proofErr w:type="gramEnd"/>
      <w:r w:rsidRPr="00C67620">
        <w:t xml:space="preserve"> in a different manner consistent with the design and capabilities of the front panel.</w:t>
      </w:r>
    </w:p>
    <w:p w:rsidR="003F4D94" w:rsidRPr="00C67620" w:rsidRDefault="003F4D94" w:rsidP="003F4D94">
      <w:pPr>
        <w:pStyle w:val="LXIBody"/>
        <w:ind w:left="720"/>
      </w:pPr>
      <w:r w:rsidRPr="00C67620">
        <w:t xml:space="preserve">The use of symbols on a display, instead of LED status indicators, </w:t>
      </w:r>
      <w:proofErr w:type="gramStart"/>
      <w:r w:rsidRPr="00C67620">
        <w:t>is permitted</w:t>
      </w:r>
      <w:proofErr w:type="gramEnd"/>
      <w:r w:rsidRPr="00C67620">
        <w:t xml:space="preserve">.  Such indicators do not have to be permanently visible but </w:t>
      </w:r>
      <w:proofErr w:type="gramStart"/>
      <w:r w:rsidRPr="00C67620">
        <w:t>could be accessed</w:t>
      </w:r>
      <w:proofErr w:type="gramEnd"/>
      <w:r w:rsidRPr="00C67620">
        <w:t xml:space="preserve"> via some display navigation method. </w:t>
      </w:r>
    </w:p>
    <w:p w:rsidR="003F4D94" w:rsidRPr="00C67620" w:rsidRDefault="003F4D94" w:rsidP="003F4D94">
      <w:pPr>
        <w:pStyle w:val="Heading4"/>
        <w:tabs>
          <w:tab w:val="clear" w:pos="2282"/>
          <w:tab w:val="num" w:pos="1584"/>
        </w:tabs>
        <w:ind w:left="1584"/>
      </w:pPr>
      <w:r w:rsidRPr="00C67620">
        <w:t xml:space="preserve">Recommendation – IEEE </w:t>
      </w:r>
      <w:r>
        <w:t xml:space="preserve">1588 </w:t>
      </w:r>
      <w:r w:rsidRPr="00C67620">
        <w:t>Clock Status Indicator Label</w:t>
      </w:r>
    </w:p>
    <w:p w:rsidR="003F4D94" w:rsidRPr="00C67620" w:rsidRDefault="003F4D94" w:rsidP="003F4D94">
      <w:pPr>
        <w:pStyle w:val="LXIBody"/>
      </w:pPr>
      <w:r w:rsidRPr="00C67620">
        <w:t xml:space="preserve">Label the IEEE </w:t>
      </w:r>
      <w:r>
        <w:t xml:space="preserve">1588 </w:t>
      </w:r>
      <w:r w:rsidRPr="00C67620">
        <w:t>Clock Status indicator “1588”.</w:t>
      </w:r>
    </w:p>
    <w:p w:rsidR="003F4D94" w:rsidRPr="00C67620" w:rsidRDefault="003F4D94" w:rsidP="003F4D94">
      <w:pPr>
        <w:pStyle w:val="Heading5"/>
      </w:pPr>
      <w:r w:rsidRPr="00C67620">
        <w:t>Permission - Application Specific Status Indicators</w:t>
      </w:r>
    </w:p>
    <w:p w:rsidR="003F4D94" w:rsidRDefault="003F4D94" w:rsidP="003F4D94">
      <w:pPr>
        <w:pStyle w:val="LXIBody"/>
        <w:ind w:left="720"/>
      </w:pPr>
      <w:r w:rsidRPr="00C67620">
        <w:t xml:space="preserve">Additional application specific status indicators, beyond the basic ones already outlined, </w:t>
      </w:r>
      <w:proofErr w:type="gramStart"/>
      <w:r w:rsidRPr="00C67620">
        <w:t>are permitted</w:t>
      </w:r>
      <w:proofErr w:type="gramEnd"/>
      <w:r w:rsidRPr="00C67620">
        <w:t>.</w:t>
      </w:r>
    </w:p>
    <w:p w:rsidR="000E7B20" w:rsidRDefault="000E7B20">
      <w:pPr>
        <w:rPr>
          <w:szCs w:val="20"/>
        </w:rPr>
      </w:pPr>
      <w:r>
        <w:br w:type="page"/>
      </w:r>
    </w:p>
    <w:p w:rsidR="00511D19" w:rsidRPr="00C67620" w:rsidRDefault="00511D19" w:rsidP="00644F89">
      <w:pPr>
        <w:pStyle w:val="Heading1"/>
        <w:numPr>
          <w:ilvl w:val="0"/>
          <w:numId w:val="34"/>
        </w:numPr>
      </w:pPr>
      <w:bookmarkStart w:id="64" w:name="_Toc100387020"/>
      <w:bookmarkStart w:id="65" w:name="_Toc101245326"/>
      <w:bookmarkStart w:id="66" w:name="_Toc103501565"/>
      <w:bookmarkStart w:id="67" w:name="_Toc104620764"/>
      <w:bookmarkStart w:id="68" w:name="_Toc104945855"/>
      <w:bookmarkStart w:id="69" w:name="_Toc104946695"/>
      <w:bookmarkStart w:id="70" w:name="_Toc104947115"/>
      <w:bookmarkStart w:id="71" w:name="_Toc104968406"/>
      <w:bookmarkStart w:id="72" w:name="_Toc105500777"/>
      <w:bookmarkStart w:id="73" w:name="_Toc105501251"/>
      <w:bookmarkStart w:id="74" w:name="_Toc106617255"/>
      <w:bookmarkStart w:id="75" w:name="_Toc111021118"/>
      <w:bookmarkStart w:id="76" w:name="_Toc111253050"/>
      <w:bookmarkStart w:id="77" w:name="_Toc440197868"/>
      <w:r w:rsidRPr="00C67620">
        <w:lastRenderedPageBreak/>
        <w:t xml:space="preserve">  </w:t>
      </w:r>
      <w:bookmarkStart w:id="78" w:name="_Toc112300471"/>
      <w:bookmarkStart w:id="79" w:name="_Toc113353354"/>
      <w:bookmarkStart w:id="80" w:name="_Toc113776897"/>
      <w:bookmarkStart w:id="81" w:name="_Toc128656119"/>
      <w:bookmarkStart w:id="82" w:name="_Ref206215856"/>
      <w:bookmarkStart w:id="83" w:name="_Toc440197866"/>
      <w:bookmarkStart w:id="84" w:name="_Toc454176195"/>
      <w:bookmarkEnd w:id="64"/>
      <w:bookmarkEnd w:id="65"/>
      <w:bookmarkEnd w:id="66"/>
      <w:bookmarkEnd w:id="67"/>
      <w:bookmarkEnd w:id="68"/>
      <w:bookmarkEnd w:id="69"/>
      <w:bookmarkEnd w:id="70"/>
      <w:bookmarkEnd w:id="71"/>
      <w:bookmarkEnd w:id="72"/>
      <w:bookmarkEnd w:id="73"/>
      <w:bookmarkEnd w:id="74"/>
      <w:bookmarkEnd w:id="75"/>
      <w:bookmarkEnd w:id="76"/>
      <w:r w:rsidRPr="00C67620">
        <w:t>LXI Device Synchronization</w:t>
      </w:r>
      <w:bookmarkEnd w:id="78"/>
      <w:bookmarkEnd w:id="79"/>
      <w:bookmarkEnd w:id="80"/>
      <w:bookmarkEnd w:id="81"/>
      <w:bookmarkEnd w:id="82"/>
      <w:bookmarkEnd w:id="83"/>
      <w:r w:rsidR="00EA07A7">
        <w:t xml:space="preserve"> and Events</w:t>
      </w:r>
      <w:bookmarkEnd w:id="84"/>
    </w:p>
    <w:p w:rsidR="00511D19" w:rsidRDefault="00511D19" w:rsidP="00511D19">
      <w:pPr>
        <w:pStyle w:val="LXIBody"/>
      </w:pPr>
      <w:r>
        <w:t xml:space="preserve">This section specifies the use of IEEE 1588 to provide a system-wide common precision </w:t>
      </w:r>
      <w:proofErr w:type="spellStart"/>
      <w:r>
        <w:t>timebase</w:t>
      </w:r>
      <w:proofErr w:type="spellEnd"/>
      <w:r>
        <w:t xml:space="preserve"> created by including a synchronized real-time clock in each participating LXI Device. This </w:t>
      </w:r>
      <w:proofErr w:type="spellStart"/>
      <w:r>
        <w:t>timebase</w:t>
      </w:r>
      <w:proofErr w:type="spellEnd"/>
      <w:r>
        <w:t xml:space="preserve"> </w:t>
      </w:r>
      <w:proofErr w:type="gramStart"/>
      <w:r>
        <w:t>may be used</w:t>
      </w:r>
      <w:proofErr w:type="gramEnd"/>
      <w:r>
        <w:t xml:space="preserve"> for a variety of functions including:</w:t>
      </w:r>
    </w:p>
    <w:p w:rsidR="00511D19" w:rsidRDefault="00511D19" w:rsidP="00FD7BAA">
      <w:pPr>
        <w:pStyle w:val="LXIBody"/>
        <w:numPr>
          <w:ilvl w:val="0"/>
          <w:numId w:val="12"/>
        </w:numPr>
      </w:pPr>
      <w:r>
        <w:t>Timestamping data to expedite post acquisition analysis and ordering</w:t>
      </w:r>
    </w:p>
    <w:p w:rsidR="00511D19" w:rsidRDefault="00511D19" w:rsidP="00FD7BAA">
      <w:pPr>
        <w:pStyle w:val="LXIBody"/>
        <w:numPr>
          <w:ilvl w:val="0"/>
          <w:numId w:val="12"/>
        </w:numPr>
      </w:pPr>
      <w:r>
        <w:t>Generating LXI Events for precise triggering and synchronization within an LXI Device or system-wide</w:t>
      </w:r>
    </w:p>
    <w:p w:rsidR="00511D19" w:rsidRDefault="00511D19" w:rsidP="00FD7BAA">
      <w:pPr>
        <w:pStyle w:val="LXIBody"/>
        <w:numPr>
          <w:ilvl w:val="0"/>
          <w:numId w:val="12"/>
        </w:numPr>
      </w:pPr>
      <w:r>
        <w:t>Generating LXI Event Logs to allow total ordering of LXI Events occurring in all parts of a system</w:t>
      </w:r>
    </w:p>
    <w:p w:rsidR="00511D19" w:rsidRPr="004D6477" w:rsidRDefault="00511D19" w:rsidP="00FD7BAA">
      <w:pPr>
        <w:pStyle w:val="LXIBody"/>
        <w:numPr>
          <w:ilvl w:val="0"/>
          <w:numId w:val="12"/>
        </w:numPr>
      </w:pPr>
      <w:proofErr w:type="gramStart"/>
      <w:r>
        <w:t>Generating synchronous signals in multiple LXI Devices.</w:t>
      </w:r>
      <w:proofErr w:type="gramEnd"/>
    </w:p>
    <w:p w:rsidR="00511D19" w:rsidRDefault="00511D19" w:rsidP="00D108BA">
      <w:pPr>
        <w:pStyle w:val="Heading2"/>
        <w:numPr>
          <w:ilvl w:val="0"/>
          <w:numId w:val="0"/>
        </w:numPr>
        <w:ind w:left="756"/>
      </w:pPr>
    </w:p>
    <w:p w:rsidR="000E7B20" w:rsidRPr="00D108BA" w:rsidRDefault="000E7B20" w:rsidP="00644F89">
      <w:pPr>
        <w:pStyle w:val="Heading2"/>
        <w:numPr>
          <w:ilvl w:val="1"/>
          <w:numId w:val="35"/>
        </w:numPr>
      </w:pPr>
      <w:bookmarkStart w:id="85" w:name="_Toc454176196"/>
      <w:r>
        <w:t>LXI Clock Synchronization Using IEEE 1588</w:t>
      </w:r>
      <w:bookmarkStart w:id="86" w:name="_Ref207780473"/>
      <w:bookmarkEnd w:id="77"/>
      <w:bookmarkEnd w:id="85"/>
    </w:p>
    <w:p w:rsidR="000E7B20" w:rsidRPr="00C67620" w:rsidRDefault="000E7B20" w:rsidP="000E7B20">
      <w:pPr>
        <w:pStyle w:val="Heading3"/>
      </w:pPr>
      <w:bookmarkStart w:id="87" w:name="_Toc440197869"/>
      <w:bookmarkStart w:id="88" w:name="_Toc454176197"/>
      <w:r w:rsidRPr="00C67620">
        <w:t>RULE – Implementation of IEEE 1588 Precision Time Protocol</w:t>
      </w:r>
      <w:bookmarkEnd w:id="86"/>
      <w:bookmarkEnd w:id="87"/>
      <w:bookmarkEnd w:id="88"/>
    </w:p>
    <w:p w:rsidR="000E7B20" w:rsidRDefault="000E7B20" w:rsidP="000E7B20">
      <w:pPr>
        <w:pStyle w:val="LXIBody"/>
      </w:pPr>
      <w:r w:rsidRPr="00C67620">
        <w:t xml:space="preserve">Each </w:t>
      </w:r>
      <w:r>
        <w:t>LXI Device</w:t>
      </w:r>
      <w:r w:rsidRPr="00C67620">
        <w:t xml:space="preserve"> that </w:t>
      </w:r>
      <w:r>
        <w:t>implements IEEE 1588</w:t>
      </w:r>
      <w:r w:rsidRPr="00C67620">
        <w:t xml:space="preserve"> shall provide </w:t>
      </w:r>
      <w:r>
        <w:t xml:space="preserve">functionality </w:t>
      </w:r>
      <w:r w:rsidRPr="00C67620">
        <w:t xml:space="preserve">fully conformant </w:t>
      </w:r>
      <w:r>
        <w:t>to the   standard IEEE 1588 and the LXI 1588 Profile</w:t>
      </w:r>
      <w:r w:rsidR="004D5944">
        <w:t>.</w:t>
      </w:r>
    </w:p>
    <w:p w:rsidR="000E7B20" w:rsidRPr="00C67620" w:rsidRDefault="000E7B20" w:rsidP="000E7B20">
      <w:pPr>
        <w:pStyle w:val="ObservationHeading"/>
      </w:pPr>
      <w:r w:rsidRPr="00C67620">
        <w:t xml:space="preserve">Observation – </w:t>
      </w:r>
      <w:r>
        <w:t>Older versions of IEEE 1588</w:t>
      </w:r>
    </w:p>
    <w:p w:rsidR="000E7B20" w:rsidRPr="00C67620" w:rsidRDefault="000E7B20" w:rsidP="000E7B20">
      <w:pPr>
        <w:pStyle w:val="LXIObservationBody"/>
      </w:pPr>
      <w:r>
        <w:t xml:space="preserve">LXI Standard </w:t>
      </w:r>
      <w:r w:rsidRPr="00473679">
        <w:t xml:space="preserve">Versions 1.3 and later of the specification require LXI Devices to support the IEEE 1588-2008 or later versions of the IEEE 1588 standard. </w:t>
      </w:r>
      <w:r>
        <w:t xml:space="preserve">LXI Standard </w:t>
      </w:r>
      <w:r w:rsidRPr="00473679">
        <w:t xml:space="preserve">Versions 1.2 and earlier of the specification require LXI Devices to support the earlier version, IEEE 1588-2002. Recommendations for managing the incompatibilities between versions of IEEE 1588 are contained in a white paper </w:t>
      </w:r>
      <w:hyperlink r:id="rId15" w:history="1">
        <w:r w:rsidRPr="004D5944">
          <w:rPr>
            <w:rStyle w:val="Hyperlink"/>
          </w:rPr>
          <w:t>“Recommendations for LXI systems containing devices supporting different versions of</w:t>
        </w:r>
        <w:r w:rsidR="004D5944" w:rsidRPr="004D5944">
          <w:rPr>
            <w:rStyle w:val="Hyperlink"/>
          </w:rPr>
          <w:t xml:space="preserve"> </w:t>
        </w:r>
        <w:r w:rsidRPr="004D5944">
          <w:rPr>
            <w:rStyle w:val="Hyperlink"/>
          </w:rPr>
          <w:t>IEEE 1588”.</w:t>
        </w:r>
      </w:hyperlink>
    </w:p>
    <w:p w:rsidR="000E7B20" w:rsidRPr="00C67620" w:rsidRDefault="000E7B20" w:rsidP="000E7B20">
      <w:pPr>
        <w:pStyle w:val="LXIBody"/>
      </w:pPr>
    </w:p>
    <w:p w:rsidR="000E7B20" w:rsidRPr="00C67620" w:rsidRDefault="000E7B20" w:rsidP="000E7B20">
      <w:pPr>
        <w:pStyle w:val="Heading3"/>
      </w:pPr>
      <w:bookmarkStart w:id="89" w:name="_Toc440188300"/>
      <w:bookmarkStart w:id="90" w:name="_Toc440188301"/>
      <w:bookmarkStart w:id="91" w:name="_Toc440188302"/>
      <w:bookmarkStart w:id="92" w:name="_Toc101245333"/>
      <w:bookmarkStart w:id="93" w:name="_Toc103501572"/>
      <w:bookmarkStart w:id="94" w:name="_Toc104620774"/>
      <w:bookmarkStart w:id="95" w:name="_Toc104945865"/>
      <w:bookmarkStart w:id="96" w:name="_Toc104946705"/>
      <w:bookmarkStart w:id="97" w:name="_Toc104947125"/>
      <w:bookmarkStart w:id="98" w:name="_Toc104968416"/>
      <w:bookmarkStart w:id="99" w:name="_Toc105500787"/>
      <w:bookmarkStart w:id="100" w:name="_Toc105501263"/>
      <w:bookmarkStart w:id="101" w:name="_Toc106617268"/>
      <w:bookmarkStart w:id="102" w:name="_Toc111021132"/>
      <w:bookmarkStart w:id="103" w:name="_Toc111253062"/>
      <w:bookmarkStart w:id="104" w:name="_Toc112300475"/>
      <w:bookmarkStart w:id="105" w:name="_Toc113353358"/>
      <w:bookmarkStart w:id="106" w:name="_Toc128656123"/>
      <w:bookmarkStart w:id="107" w:name="_Toc440197870"/>
      <w:bookmarkStart w:id="108" w:name="_Toc454176198"/>
      <w:bookmarkStart w:id="109" w:name="_Toc111980638"/>
      <w:bookmarkEnd w:id="89"/>
      <w:bookmarkEnd w:id="90"/>
      <w:bookmarkEnd w:id="91"/>
      <w:r w:rsidRPr="00C67620">
        <w:t xml:space="preserve">Recommendation – Precision of </w:t>
      </w:r>
      <w:r>
        <w:t>LXI Device</w:t>
      </w:r>
      <w:r w:rsidRPr="00C67620">
        <w:t xml:space="preserve"> </w:t>
      </w:r>
      <w:bookmarkEnd w:id="92"/>
      <w:bookmarkEnd w:id="93"/>
      <w:bookmarkEnd w:id="94"/>
      <w:bookmarkEnd w:id="95"/>
      <w:bookmarkEnd w:id="96"/>
      <w:bookmarkEnd w:id="97"/>
      <w:bookmarkEnd w:id="98"/>
      <w:bookmarkEnd w:id="99"/>
      <w:bookmarkEnd w:id="100"/>
      <w:bookmarkEnd w:id="101"/>
      <w:r w:rsidRPr="00C67620">
        <w:t>Clocks</w:t>
      </w:r>
      <w:bookmarkEnd w:id="102"/>
      <w:bookmarkEnd w:id="103"/>
      <w:bookmarkEnd w:id="104"/>
      <w:bookmarkEnd w:id="105"/>
      <w:bookmarkEnd w:id="106"/>
      <w:bookmarkEnd w:id="107"/>
      <w:bookmarkEnd w:id="108"/>
    </w:p>
    <w:p w:rsidR="000E7B20" w:rsidRPr="00C67620" w:rsidRDefault="000E7B20" w:rsidP="000E7B20">
      <w:pPr>
        <w:pStyle w:val="LXIBody"/>
      </w:pPr>
      <w:r w:rsidRPr="00C67620">
        <w:t>IEEE 1588</w:t>
      </w:r>
      <w:r>
        <w:t xml:space="preserve"> </w:t>
      </w:r>
      <w:proofErr w:type="gramStart"/>
      <w:r>
        <w:t>should be implemented</w:t>
      </w:r>
      <w:proofErr w:type="gramEnd"/>
      <w:r w:rsidRPr="00C67620">
        <w:t xml:space="preserve"> to a precision adequate for the timing performance of the device.  It </w:t>
      </w:r>
      <w:proofErr w:type="gramStart"/>
      <w:r w:rsidRPr="00C67620">
        <w:t>is further recommended</w:t>
      </w:r>
      <w:proofErr w:type="gramEnd"/>
      <w:r w:rsidRPr="00C67620">
        <w:t xml:space="preserve"> that </w:t>
      </w:r>
      <w:r>
        <w:t>LXI Device</w:t>
      </w:r>
      <w:r w:rsidRPr="00C67620">
        <w:t xml:space="preserve">s implement time </w:t>
      </w:r>
      <w:r>
        <w:t xml:space="preserve">to a </w:t>
      </w:r>
      <w:r w:rsidRPr="00C67620">
        <w:t>precision of 40 nanoseconds or better.</w:t>
      </w:r>
    </w:p>
    <w:bookmarkEnd w:id="109"/>
    <w:p w:rsidR="000E7B20" w:rsidRPr="00C67620" w:rsidRDefault="000E7B20" w:rsidP="000E7B20">
      <w:pPr>
        <w:pStyle w:val="ObservationHeading"/>
      </w:pPr>
      <w:r w:rsidRPr="00C67620">
        <w:t>Observation – Software Implementations Have Less Precision</w:t>
      </w:r>
    </w:p>
    <w:p w:rsidR="000E7B20" w:rsidRPr="00C67620" w:rsidRDefault="000E7B20" w:rsidP="000E7B20">
      <w:pPr>
        <w:pStyle w:val="LXIObservationBody"/>
      </w:pPr>
      <w:r w:rsidRPr="00C67620">
        <w:t>It is possible to implement IEEE 1588 functionality using only software.  However, hardware implementations are preferred and will be necessary to achieve a time precision of 40 nanoseconds.</w:t>
      </w:r>
    </w:p>
    <w:p w:rsidR="000E7B20" w:rsidRPr="00C67620" w:rsidRDefault="000E7B20" w:rsidP="000E7B20"/>
    <w:p w:rsidR="000E7B20" w:rsidRPr="00C67620" w:rsidRDefault="000E7B20" w:rsidP="000E7B20">
      <w:pPr>
        <w:pStyle w:val="Heading4"/>
      </w:pPr>
      <w:bookmarkStart w:id="110" w:name="_Toc113353359"/>
      <w:r w:rsidRPr="00C67620">
        <w:t>Permission – Software implementation in controllers</w:t>
      </w:r>
      <w:bookmarkEnd w:id="110"/>
    </w:p>
    <w:p w:rsidR="000E7B20" w:rsidRPr="00C67620" w:rsidRDefault="000E7B20" w:rsidP="000E7B20">
      <w:pPr>
        <w:pStyle w:val="LXIBody"/>
      </w:pPr>
      <w:r w:rsidRPr="00C67620">
        <w:t xml:space="preserve">Software implementations of IEEE 1588 </w:t>
      </w:r>
      <w:proofErr w:type="gramStart"/>
      <w:r w:rsidRPr="00C67620">
        <w:t>may be used</w:t>
      </w:r>
      <w:proofErr w:type="gramEnd"/>
      <w:r w:rsidRPr="00C67620">
        <w:t xml:space="preserve"> in controllers but is discouraged in LXI</w:t>
      </w:r>
      <w:r>
        <w:t xml:space="preserve"> Device</w:t>
      </w:r>
      <w:r w:rsidRPr="00C67620">
        <w:t xml:space="preserve">s. </w:t>
      </w:r>
    </w:p>
    <w:p w:rsidR="000E7B20" w:rsidRPr="00C67620" w:rsidRDefault="000E7B20" w:rsidP="000E7B20">
      <w:pPr>
        <w:pStyle w:val="ObservationHeading"/>
      </w:pPr>
      <w:r w:rsidRPr="00C67620">
        <w:lastRenderedPageBreak/>
        <w:t xml:space="preserve">Observation – All </w:t>
      </w:r>
      <w:r>
        <w:t>LXI Device</w:t>
      </w:r>
      <w:r w:rsidRPr="00C67620">
        <w:t xml:space="preserve">s in a System Should Have </w:t>
      </w:r>
      <w:r>
        <w:t>Appropriate</w:t>
      </w:r>
      <w:r w:rsidRPr="00C67620">
        <w:t xml:space="preserve"> Precision</w:t>
      </w:r>
    </w:p>
    <w:p w:rsidR="000E7B20" w:rsidRPr="00C67620" w:rsidRDefault="000E7B20" w:rsidP="000E7B20">
      <w:pPr>
        <w:pStyle w:val="LXIObservationBody"/>
      </w:pPr>
      <w:r w:rsidRPr="00C67620">
        <w:t xml:space="preserve">System integrators making use of time-based control of an entire system must coordinate the time behavior of each </w:t>
      </w:r>
      <w:r>
        <w:t>LXI Device</w:t>
      </w:r>
      <w:r w:rsidRPr="00C67620">
        <w:t xml:space="preserve">. The ability to fine-tune this coordination depends directly on the overall precision of the time base. The inclusion of a single </w:t>
      </w:r>
      <w:r>
        <w:t>LXI Device</w:t>
      </w:r>
      <w:r w:rsidRPr="00C67620">
        <w:t xml:space="preserve"> with poor precision, say 10 </w:t>
      </w:r>
      <w:proofErr w:type="spellStart"/>
      <w:r w:rsidRPr="00C67620">
        <w:t>ms</w:t>
      </w:r>
      <w:proofErr w:type="spellEnd"/>
      <w:r w:rsidRPr="00C67620">
        <w:t>, will severely limit system integrators.</w:t>
      </w:r>
    </w:p>
    <w:p w:rsidR="000E7B20" w:rsidRPr="00C67620" w:rsidRDefault="000E7B20" w:rsidP="000E7B20">
      <w:pPr>
        <w:pStyle w:val="Heading3"/>
      </w:pPr>
      <w:bookmarkStart w:id="111" w:name="_Toc101245337"/>
      <w:bookmarkStart w:id="112" w:name="_Toc103501576"/>
      <w:bookmarkStart w:id="113" w:name="_Toc104620778"/>
      <w:bookmarkStart w:id="114" w:name="_Toc104945869"/>
      <w:bookmarkStart w:id="115" w:name="_Toc104946709"/>
      <w:bookmarkStart w:id="116" w:name="_Toc104947129"/>
      <w:bookmarkStart w:id="117" w:name="_Toc104968420"/>
      <w:bookmarkStart w:id="118" w:name="_Toc105500791"/>
      <w:bookmarkStart w:id="119" w:name="_Toc105501267"/>
      <w:bookmarkStart w:id="120" w:name="_Toc106617272"/>
      <w:bookmarkStart w:id="121" w:name="_Toc111021136"/>
      <w:bookmarkStart w:id="122" w:name="_Toc111253064"/>
      <w:bookmarkStart w:id="123" w:name="_Toc112300476"/>
      <w:bookmarkStart w:id="124" w:name="_Toc113353360"/>
      <w:bookmarkStart w:id="125" w:name="_Toc128656124"/>
      <w:bookmarkStart w:id="126" w:name="_Toc440197871"/>
      <w:bookmarkStart w:id="127" w:name="_Toc454176199"/>
      <w:bookmarkStart w:id="128" w:name="_Toc111980640"/>
      <w:r w:rsidRPr="00C67620">
        <w:t>Recommendation – Use of IEEE 1588 Boundary</w:t>
      </w:r>
      <w:r>
        <w:t xml:space="preserve"> or Transparent</w:t>
      </w:r>
      <w:r w:rsidRPr="00C67620">
        <w:t xml:space="preserve"> </w:t>
      </w:r>
      <w:bookmarkEnd w:id="111"/>
      <w:bookmarkEnd w:id="112"/>
      <w:bookmarkEnd w:id="113"/>
      <w:bookmarkEnd w:id="114"/>
      <w:bookmarkEnd w:id="115"/>
      <w:bookmarkEnd w:id="116"/>
      <w:bookmarkEnd w:id="117"/>
      <w:bookmarkEnd w:id="118"/>
      <w:bookmarkEnd w:id="119"/>
      <w:bookmarkEnd w:id="120"/>
      <w:r w:rsidRPr="00C67620">
        <w:t>Clock</w:t>
      </w:r>
      <w:bookmarkEnd w:id="121"/>
      <w:bookmarkEnd w:id="122"/>
      <w:bookmarkEnd w:id="123"/>
      <w:bookmarkEnd w:id="124"/>
      <w:bookmarkEnd w:id="125"/>
      <w:r>
        <w:t>s</w:t>
      </w:r>
      <w:bookmarkEnd w:id="126"/>
      <w:bookmarkEnd w:id="127"/>
    </w:p>
    <w:p w:rsidR="000E7B20" w:rsidRPr="00C67620" w:rsidRDefault="000E7B20" w:rsidP="000E7B20">
      <w:pPr>
        <w:pStyle w:val="LXIBody"/>
      </w:pPr>
      <w:r w:rsidRPr="00C67620">
        <w:t xml:space="preserve">The timing precision of a system of </w:t>
      </w:r>
      <w:r>
        <w:t>LXI Device</w:t>
      </w:r>
      <w:r w:rsidRPr="00C67620">
        <w:t xml:space="preserve">s will be limited by, among other things, the quality of the LAN </w:t>
      </w:r>
      <w:r>
        <w:t>bridges</w:t>
      </w:r>
      <w:r w:rsidRPr="00C67620">
        <w:t xml:space="preserve"> in the system.  The use of LAN </w:t>
      </w:r>
      <w:r>
        <w:t>bridges designed as IEEE 1588 boundary or transparent clocks is highly recommended.</w:t>
      </w:r>
      <w:r w:rsidRPr="00C67620">
        <w:t xml:space="preserve"> </w:t>
      </w:r>
    </w:p>
    <w:bookmarkEnd w:id="128"/>
    <w:p w:rsidR="000E7B20" w:rsidRPr="00C67620" w:rsidRDefault="000E7B20" w:rsidP="000E7B20">
      <w:pPr>
        <w:pStyle w:val="ObservationHeading"/>
      </w:pPr>
      <w:r w:rsidRPr="00C67620">
        <w:t>Observation – Use of Low-Latency Switch</w:t>
      </w:r>
    </w:p>
    <w:p w:rsidR="000E7B20" w:rsidRPr="00C67620" w:rsidRDefault="000E7B20" w:rsidP="000E7B20">
      <w:pPr>
        <w:pStyle w:val="LXIObservationBody"/>
      </w:pPr>
      <w:r w:rsidRPr="00C67620">
        <w:t xml:space="preserve">If a boundary </w:t>
      </w:r>
      <w:r>
        <w:t xml:space="preserve">or transparent </w:t>
      </w:r>
      <w:r w:rsidRPr="00C67620">
        <w:t>clock is not available, the use of a LAN switch that offers low latency for UDP packets may yield acceptable timing precision.</w:t>
      </w:r>
    </w:p>
    <w:p w:rsidR="000E7B20" w:rsidRPr="00C67620" w:rsidRDefault="000E7B20" w:rsidP="000E7B20"/>
    <w:p w:rsidR="000E7B20" w:rsidRPr="00C67620" w:rsidRDefault="000E7B20" w:rsidP="000E7B20">
      <w:pPr>
        <w:pStyle w:val="Heading3"/>
      </w:pPr>
      <w:bookmarkStart w:id="129" w:name="_Toc101245339"/>
      <w:bookmarkStart w:id="130" w:name="_Toc103501578"/>
      <w:bookmarkStart w:id="131" w:name="_Toc104620780"/>
      <w:bookmarkStart w:id="132" w:name="_Toc104945871"/>
      <w:bookmarkStart w:id="133" w:name="_Toc104946711"/>
      <w:bookmarkStart w:id="134" w:name="_Toc104947131"/>
      <w:bookmarkStart w:id="135" w:name="_Toc104968422"/>
      <w:bookmarkStart w:id="136" w:name="_Toc105500793"/>
      <w:bookmarkStart w:id="137" w:name="_Toc105501269"/>
      <w:bookmarkStart w:id="138" w:name="_Toc106617274"/>
      <w:bookmarkStart w:id="139" w:name="_Toc111021138"/>
      <w:bookmarkStart w:id="140" w:name="_Toc111253065"/>
      <w:bookmarkStart w:id="141" w:name="_Toc112300477"/>
      <w:bookmarkStart w:id="142" w:name="_Toc113353361"/>
      <w:bookmarkStart w:id="143" w:name="_Toc128656125"/>
      <w:bookmarkStart w:id="144" w:name="_Ref205259208"/>
      <w:bookmarkStart w:id="145" w:name="_Toc440197872"/>
      <w:bookmarkStart w:id="146" w:name="_Toc454176200"/>
      <w:bookmarkStart w:id="147" w:name="_Toc111980641"/>
      <w:r w:rsidRPr="00C67620">
        <w:t>Recommendation – Traceability to UTC</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0E7B20" w:rsidRDefault="000E7B20" w:rsidP="000E7B20">
      <w:pPr>
        <w:pStyle w:val="LXIBody"/>
      </w:pPr>
      <w:r w:rsidRPr="00C67620">
        <w:t xml:space="preserve">The time base of an LXI system should be traceable to UTC. </w:t>
      </w:r>
    </w:p>
    <w:p w:rsidR="000E7B20" w:rsidRPr="00C67620" w:rsidRDefault="000E7B20" w:rsidP="000E7B20">
      <w:pPr>
        <w:pStyle w:val="ObservationHeading"/>
      </w:pPr>
      <w:r w:rsidRPr="00C67620">
        <w:t xml:space="preserve">Observation – </w:t>
      </w:r>
      <w:r>
        <w:t>PTP Timescale</w:t>
      </w:r>
    </w:p>
    <w:p w:rsidR="000E7B20" w:rsidRPr="00C67620" w:rsidRDefault="000E7B20" w:rsidP="000E7B20">
      <w:pPr>
        <w:pStyle w:val="LXIObservationBody"/>
      </w:pPr>
      <w:r>
        <w:t xml:space="preserve">Traceability to UTC </w:t>
      </w:r>
      <w:proofErr w:type="gramStart"/>
      <w:r>
        <w:t>is achieved</w:t>
      </w:r>
      <w:proofErr w:type="gramEnd"/>
      <w:r>
        <w:t xml:space="preserve"> by implementing the timescale PTP defined in IEEE 1588.</w:t>
      </w:r>
    </w:p>
    <w:p w:rsidR="000E7B20" w:rsidRPr="00C67620" w:rsidRDefault="000E7B20" w:rsidP="000E7B20">
      <w:pPr>
        <w:pStyle w:val="LXIBody"/>
      </w:pPr>
    </w:p>
    <w:p w:rsidR="000E7B20" w:rsidRPr="00C67620" w:rsidRDefault="000E7B20" w:rsidP="000E7B20"/>
    <w:p w:rsidR="000E7B20" w:rsidRPr="00C67620" w:rsidRDefault="000E7B20" w:rsidP="000E7B20">
      <w:pPr>
        <w:pStyle w:val="Heading3"/>
      </w:pPr>
      <w:bookmarkStart w:id="148" w:name="_Toc101245340"/>
      <w:bookmarkStart w:id="149" w:name="_Toc103501579"/>
      <w:bookmarkStart w:id="150" w:name="_Toc104620781"/>
      <w:bookmarkStart w:id="151" w:name="_Toc104945872"/>
      <w:bookmarkStart w:id="152" w:name="_Toc104946712"/>
      <w:bookmarkStart w:id="153" w:name="_Toc104947132"/>
      <w:bookmarkStart w:id="154" w:name="_Toc104968423"/>
      <w:bookmarkStart w:id="155" w:name="_Toc105500794"/>
      <w:bookmarkStart w:id="156" w:name="_Toc105501270"/>
      <w:bookmarkStart w:id="157" w:name="_Toc106617275"/>
      <w:bookmarkStart w:id="158" w:name="_Toc111021139"/>
      <w:bookmarkStart w:id="159" w:name="_Toc111253066"/>
      <w:bookmarkStart w:id="160" w:name="_Toc112300478"/>
      <w:bookmarkStart w:id="161" w:name="_Toc113353362"/>
      <w:bookmarkStart w:id="162" w:name="_Toc128656126"/>
      <w:bookmarkStart w:id="163" w:name="_Ref205259217"/>
      <w:bookmarkStart w:id="164" w:name="_Toc440197873"/>
      <w:bookmarkStart w:id="165" w:name="_Toc454176201"/>
      <w:r w:rsidRPr="00C67620">
        <w:t xml:space="preserve">RULE – Must Be Able to Set UTC </w:t>
      </w:r>
      <w:bookmarkEnd w:id="148"/>
      <w:bookmarkEnd w:id="149"/>
      <w:bookmarkEnd w:id="150"/>
      <w:bookmarkEnd w:id="151"/>
      <w:bookmarkEnd w:id="152"/>
      <w:bookmarkEnd w:id="153"/>
      <w:bookmarkEnd w:id="154"/>
      <w:bookmarkEnd w:id="155"/>
      <w:bookmarkEnd w:id="156"/>
      <w:bookmarkEnd w:id="157"/>
      <w:r w:rsidRPr="00C67620">
        <w:t>Time</w:t>
      </w:r>
      <w:bookmarkEnd w:id="158"/>
      <w:bookmarkEnd w:id="159"/>
      <w:bookmarkEnd w:id="160"/>
      <w:bookmarkEnd w:id="161"/>
      <w:bookmarkEnd w:id="162"/>
      <w:bookmarkEnd w:id="163"/>
      <w:bookmarkEnd w:id="164"/>
      <w:bookmarkEnd w:id="165"/>
    </w:p>
    <w:p w:rsidR="000E7B20" w:rsidRDefault="000E7B20" w:rsidP="000E7B20">
      <w:pPr>
        <w:pStyle w:val="LXIBody"/>
      </w:pPr>
      <w:r w:rsidRPr="00C67620">
        <w:t xml:space="preserve">Any </w:t>
      </w:r>
      <w:r>
        <w:t>LXI Device</w:t>
      </w:r>
      <w:r w:rsidRPr="00C67620">
        <w:t xml:space="preserve"> implementing IEEE 1588 functionality shall be capable of </w:t>
      </w:r>
      <w:proofErr w:type="gramStart"/>
      <w:r w:rsidRPr="00C67620">
        <w:t>being made</w:t>
      </w:r>
      <w:proofErr w:type="gramEnd"/>
      <w:r w:rsidRPr="00C67620">
        <w:t xml:space="preserve"> traceable to UTC in the event that it is selected as the grandmaster clock by the IEEE 1588 protocol.</w:t>
      </w:r>
    </w:p>
    <w:p w:rsidR="000E7B20" w:rsidRPr="00C67620" w:rsidRDefault="000E7B20" w:rsidP="000E7B20">
      <w:pPr>
        <w:pStyle w:val="ObservationHeading"/>
      </w:pPr>
      <w:r w:rsidRPr="00C67620">
        <w:t xml:space="preserve">Observation – </w:t>
      </w:r>
      <w:r>
        <w:t>Setting time to UTC</w:t>
      </w:r>
    </w:p>
    <w:p w:rsidR="000E7B20" w:rsidRDefault="000E7B20" w:rsidP="000E7B20">
      <w:pPr>
        <w:pStyle w:val="LXIObservationBody"/>
      </w:pPr>
      <w:r>
        <w:t xml:space="preserve">Rule </w:t>
      </w:r>
      <w:r w:rsidR="00DD2FC4">
        <w:fldChar w:fldCharType="begin"/>
      </w:r>
      <w:r w:rsidR="00DD2FC4">
        <w:instrText xml:space="preserve"> REF _Ref205259217 \r </w:instrText>
      </w:r>
      <w:r w:rsidR="00DD2FC4">
        <w:fldChar w:fldCharType="separate"/>
      </w:r>
      <w:r w:rsidR="00EA07A7">
        <w:t>3.2.5</w:t>
      </w:r>
      <w:r w:rsidR="00DD2FC4">
        <w:fldChar w:fldCharType="end"/>
      </w:r>
      <w:r>
        <w:t xml:space="preserve"> may be implemented by designing the device to be an IEEE 1588 </w:t>
      </w:r>
      <w:proofErr w:type="spellStart"/>
      <w:r>
        <w:t>clockClass</w:t>
      </w:r>
      <w:proofErr w:type="spellEnd"/>
      <w:r>
        <w:t xml:space="preserve"> 6 </w:t>
      </w:r>
      <w:proofErr w:type="gramStart"/>
      <w:r>
        <w:t>device</w:t>
      </w:r>
      <w:proofErr w:type="gramEnd"/>
      <w:r>
        <w:t xml:space="preserve">, by virtue of rule </w:t>
      </w:r>
      <w:r w:rsidR="00DD2FC4">
        <w:fldChar w:fldCharType="begin"/>
      </w:r>
      <w:r w:rsidR="00DD2FC4">
        <w:instrText xml:space="preserve"> REF _Ref205259222 \r </w:instrText>
      </w:r>
      <w:r w:rsidR="00DD2FC4">
        <w:fldChar w:fldCharType="separate"/>
      </w:r>
      <w:r w:rsidR="00EA07A7">
        <w:t>3.2.6</w:t>
      </w:r>
      <w:r w:rsidR="00DD2FC4">
        <w:fldChar w:fldCharType="end"/>
      </w:r>
      <w:r>
        <w:t>, or by having the time and time properties settable from the device sync web page.</w:t>
      </w:r>
    </w:p>
    <w:p w:rsidR="000E7B20" w:rsidRPr="00C67620" w:rsidRDefault="000E7B20" w:rsidP="000E7B20">
      <w:pPr>
        <w:pStyle w:val="LXIBody"/>
      </w:pPr>
    </w:p>
    <w:p w:rsidR="000E7B20" w:rsidRPr="00C67620" w:rsidRDefault="000E7B20" w:rsidP="000E7B20">
      <w:pPr>
        <w:pStyle w:val="Heading3"/>
      </w:pPr>
      <w:bookmarkStart w:id="166" w:name="_Toc101245341"/>
      <w:bookmarkStart w:id="167" w:name="_Toc103501580"/>
      <w:bookmarkStart w:id="168" w:name="_Toc104620782"/>
      <w:bookmarkStart w:id="169" w:name="_Toc104945873"/>
      <w:bookmarkStart w:id="170" w:name="_Toc104946713"/>
      <w:bookmarkStart w:id="171" w:name="_Toc104947133"/>
      <w:bookmarkStart w:id="172" w:name="_Toc104968424"/>
      <w:bookmarkStart w:id="173" w:name="_Toc105500795"/>
      <w:bookmarkStart w:id="174" w:name="_Toc105501271"/>
      <w:bookmarkStart w:id="175" w:name="_Toc106617276"/>
      <w:bookmarkStart w:id="176" w:name="_Toc111021140"/>
      <w:bookmarkStart w:id="177" w:name="_Toc111253067"/>
      <w:bookmarkStart w:id="178" w:name="_Toc112300479"/>
      <w:bookmarkStart w:id="179" w:name="_Toc113353363"/>
      <w:bookmarkStart w:id="180" w:name="_Toc128656127"/>
      <w:bookmarkStart w:id="181" w:name="_Ref205259222"/>
      <w:bookmarkStart w:id="182" w:name="_Toc440197874"/>
      <w:bookmarkStart w:id="183" w:name="_Toc454176202"/>
      <w:r w:rsidRPr="00C67620">
        <w:t xml:space="preserve">RULE – Must Be Able to Set UTC Time </w:t>
      </w:r>
      <w:bookmarkEnd w:id="166"/>
      <w:bookmarkEnd w:id="167"/>
      <w:bookmarkEnd w:id="168"/>
      <w:bookmarkEnd w:id="169"/>
      <w:bookmarkEnd w:id="170"/>
      <w:bookmarkEnd w:id="171"/>
      <w:bookmarkEnd w:id="172"/>
      <w:bookmarkEnd w:id="173"/>
      <w:bookmarkEnd w:id="174"/>
      <w:bookmarkEnd w:id="175"/>
      <w:r w:rsidRPr="00C67620">
        <w:t>Manually</w:t>
      </w:r>
      <w:bookmarkEnd w:id="176"/>
      <w:bookmarkEnd w:id="177"/>
      <w:bookmarkEnd w:id="178"/>
      <w:bookmarkEnd w:id="179"/>
      <w:bookmarkEnd w:id="180"/>
      <w:bookmarkEnd w:id="181"/>
      <w:bookmarkEnd w:id="182"/>
      <w:bookmarkEnd w:id="183"/>
    </w:p>
    <w:p w:rsidR="000E7B20" w:rsidRPr="00C67620" w:rsidRDefault="000E7B20" w:rsidP="000E7B20">
      <w:pPr>
        <w:pStyle w:val="LXIBody"/>
      </w:pPr>
      <w:r w:rsidRPr="00C67620">
        <w:t xml:space="preserve">Traceability to UTC shall be, at a minimum, available by </w:t>
      </w:r>
      <w:r>
        <w:t xml:space="preserve">the use of IEEE 1588 management messages with </w:t>
      </w:r>
      <w:proofErr w:type="spellStart"/>
      <w:r>
        <w:t>managementId</w:t>
      </w:r>
      <w:proofErr w:type="spellEnd"/>
      <w:r>
        <w:t xml:space="preserve"> values of: TIME, CLOCK_ACCURACY, UTC_PROPERTIES, TRACEABILITY_PROPERTIES, and TIMESCALE_PROPERTIES.</w:t>
      </w:r>
      <w:r w:rsidRPr="00C67620">
        <w:t xml:space="preserve"> </w:t>
      </w:r>
    </w:p>
    <w:p w:rsidR="000E7B20" w:rsidRPr="00C67620" w:rsidRDefault="000E7B20" w:rsidP="000E7B20">
      <w:pPr>
        <w:pStyle w:val="Heading4"/>
        <w:tabs>
          <w:tab w:val="num" w:pos="1404"/>
        </w:tabs>
      </w:pPr>
      <w:bookmarkStart w:id="184" w:name="_Toc105501272"/>
      <w:bookmarkStart w:id="185" w:name="_Toc106617277"/>
      <w:bookmarkStart w:id="186" w:name="_Toc111021141"/>
      <w:bookmarkStart w:id="187" w:name="_Toc111253068"/>
      <w:bookmarkStart w:id="188" w:name="_Toc112300480"/>
      <w:bookmarkStart w:id="189" w:name="_Toc113353364"/>
      <w:r>
        <w:lastRenderedPageBreak/>
        <w:t xml:space="preserve">  </w:t>
      </w:r>
      <w:r w:rsidRPr="00C67620">
        <w:t xml:space="preserve">Recommendation – Battery Backup for </w:t>
      </w:r>
      <w:bookmarkEnd w:id="184"/>
      <w:bookmarkEnd w:id="185"/>
      <w:r w:rsidRPr="00C67620">
        <w:t>Clocks</w:t>
      </w:r>
      <w:bookmarkEnd w:id="186"/>
      <w:bookmarkEnd w:id="187"/>
      <w:bookmarkEnd w:id="188"/>
      <w:bookmarkEnd w:id="189"/>
    </w:p>
    <w:p w:rsidR="000E7B20" w:rsidRPr="00C67620" w:rsidRDefault="000E7B20" w:rsidP="000E7B20">
      <w:pPr>
        <w:pStyle w:val="LXIBody"/>
      </w:pPr>
      <w:r w:rsidRPr="00C67620">
        <w:t xml:space="preserve">It </w:t>
      </w:r>
      <w:proofErr w:type="gramStart"/>
      <w:r w:rsidRPr="00C67620">
        <w:t>is recommended</w:t>
      </w:r>
      <w:proofErr w:type="gramEnd"/>
      <w:r w:rsidRPr="00C67620">
        <w:t xml:space="preserve"> that devices capable of being a grandmaster clock provide battery backup time-of-day clocks to provide holdover in the event of power failure.</w:t>
      </w:r>
    </w:p>
    <w:bookmarkEnd w:id="147"/>
    <w:p w:rsidR="000E7B20" w:rsidRPr="00C67620" w:rsidRDefault="000E7B20" w:rsidP="000E7B20">
      <w:pPr>
        <w:pStyle w:val="ObservationHeading"/>
      </w:pPr>
      <w:r w:rsidRPr="00C67620">
        <w:t xml:space="preserve">Observation – Unsafe to Make Large Time Corrections </w:t>
      </w:r>
      <w:proofErr w:type="gramStart"/>
      <w:r w:rsidRPr="00C67620">
        <w:t>During</w:t>
      </w:r>
      <w:proofErr w:type="gramEnd"/>
      <w:r w:rsidRPr="00C67620">
        <w:t xml:space="preserve"> Operation</w:t>
      </w:r>
    </w:p>
    <w:p w:rsidR="000E7B20" w:rsidRDefault="000E7B20" w:rsidP="000E7B20">
      <w:pPr>
        <w:pStyle w:val="LXIObservationBody"/>
      </w:pPr>
      <w:r w:rsidRPr="00C67620">
        <w:t xml:space="preserve">Making large changes to the LXI time base during system operation may result in unintended failures.  It may take some time (up to a minute or so) for clocks to re-synchronize.  (This is especially true if the IEEE 1588 system </w:t>
      </w:r>
      <w:proofErr w:type="gramStart"/>
      <w:r w:rsidRPr="00C67620">
        <w:t>is shut down or reset</w:t>
      </w:r>
      <w:proofErr w:type="gramEnd"/>
      <w:r w:rsidRPr="00C67620">
        <w:t xml:space="preserve">.)  It </w:t>
      </w:r>
      <w:proofErr w:type="gramStart"/>
      <w:r w:rsidRPr="00C67620">
        <w:t>is expected</w:t>
      </w:r>
      <w:proofErr w:type="gramEnd"/>
      <w:r w:rsidRPr="00C67620">
        <w:t xml:space="preserve"> that time base updates will have to be manually initiated by the operator during a "safe" period.  However, some applications may be able to recover</w:t>
      </w:r>
      <w:r>
        <w:t xml:space="preserve"> </w:t>
      </w:r>
      <w:r w:rsidRPr="00C67620">
        <w:t>dynamically.</w:t>
      </w:r>
    </w:p>
    <w:p w:rsidR="000E7B20" w:rsidRPr="00C67620" w:rsidRDefault="000E7B20" w:rsidP="000E7B20">
      <w:pPr>
        <w:pStyle w:val="LXIBody"/>
      </w:pPr>
    </w:p>
    <w:p w:rsidR="000E7B20" w:rsidRPr="00C67620" w:rsidRDefault="000E7B20" w:rsidP="000E7B20">
      <w:pPr>
        <w:pStyle w:val="Heading3"/>
      </w:pPr>
      <w:bookmarkStart w:id="190" w:name="_Toc111980644"/>
      <w:bookmarkStart w:id="191" w:name="_Toc113353366"/>
      <w:bookmarkStart w:id="192" w:name="_Ref113438304"/>
      <w:bookmarkStart w:id="193" w:name="_Toc128656128"/>
      <w:bookmarkStart w:id="194" w:name="_Toc440197875"/>
      <w:bookmarkStart w:id="195" w:name="_Toc454176203"/>
      <w:r w:rsidRPr="00C67620">
        <w:t>Recommendation – Include at Least One Highly Stable Clock</w:t>
      </w:r>
      <w:bookmarkEnd w:id="190"/>
      <w:bookmarkEnd w:id="191"/>
      <w:bookmarkEnd w:id="192"/>
      <w:bookmarkEnd w:id="193"/>
      <w:bookmarkEnd w:id="194"/>
      <w:bookmarkEnd w:id="195"/>
    </w:p>
    <w:p w:rsidR="000E7B20" w:rsidRDefault="000E7B20" w:rsidP="000E7B20">
      <w:pPr>
        <w:pStyle w:val="LXIBody"/>
      </w:pPr>
      <w:r w:rsidRPr="00C67620">
        <w:t xml:space="preserve">All LXI systems should include at least one module specifically designed to provide a very stable </w:t>
      </w:r>
      <w:r>
        <w:t>PTP</w:t>
      </w:r>
      <w:r w:rsidRPr="00C67620">
        <w:t xml:space="preserve"> time base.</w:t>
      </w:r>
    </w:p>
    <w:p w:rsidR="000E7B20" w:rsidRPr="00C67620" w:rsidRDefault="000E7B20" w:rsidP="000E7B20">
      <w:pPr>
        <w:pStyle w:val="ObservationHeading"/>
      </w:pPr>
      <w:r w:rsidRPr="00C67620">
        <w:t xml:space="preserve">Observation – Ability </w:t>
      </w:r>
      <w:proofErr w:type="gramStart"/>
      <w:r w:rsidRPr="00C67620">
        <w:t>To</w:t>
      </w:r>
      <w:proofErr w:type="gramEnd"/>
      <w:r w:rsidRPr="00C67620">
        <w:t xml:space="preserve"> Identify Grand Master Clock</w:t>
      </w:r>
    </w:p>
    <w:p w:rsidR="000E7B20" w:rsidRPr="00C67620" w:rsidRDefault="000E7B20" w:rsidP="000E7B20">
      <w:pPr>
        <w:pStyle w:val="LXIObservationBody"/>
      </w:pPr>
      <w:r w:rsidRPr="00C67620">
        <w:t xml:space="preserve">Recommendation </w:t>
      </w:r>
      <w:r>
        <w:fldChar w:fldCharType="begin"/>
      </w:r>
      <w:r>
        <w:instrText xml:space="preserve"> REF _Ref113438304 \r \h  \* MERGEFORMAT </w:instrText>
      </w:r>
      <w:r>
        <w:fldChar w:fldCharType="separate"/>
      </w:r>
      <w:r w:rsidR="00EA07A7">
        <w:t>3.2.7</w:t>
      </w:r>
      <w:r>
        <w:fldChar w:fldCharType="end"/>
      </w:r>
      <w:r w:rsidRPr="00C67620">
        <w:t xml:space="preserve"> allows system integrators to explicitly control the identity of the grandmaster and therefore better implement the requirements listed above.</w:t>
      </w:r>
    </w:p>
    <w:p w:rsidR="000E7B20" w:rsidRPr="00C67620" w:rsidRDefault="000E7B20" w:rsidP="000E7B20">
      <w:r w:rsidRPr="00C67620">
        <w:t xml:space="preserve"> </w:t>
      </w:r>
    </w:p>
    <w:p w:rsidR="000E7B20" w:rsidRPr="00C67620" w:rsidRDefault="000E7B20" w:rsidP="000E7B20">
      <w:pPr>
        <w:pStyle w:val="Heading3"/>
      </w:pPr>
      <w:bookmarkStart w:id="196" w:name="_Toc101245343"/>
      <w:bookmarkStart w:id="197" w:name="_Toc103501582"/>
      <w:bookmarkStart w:id="198" w:name="_Toc104620784"/>
      <w:bookmarkStart w:id="199" w:name="_Toc104945875"/>
      <w:bookmarkStart w:id="200" w:name="_Toc104946715"/>
      <w:bookmarkStart w:id="201" w:name="_Toc104947135"/>
      <w:bookmarkStart w:id="202" w:name="_Toc104968426"/>
      <w:bookmarkStart w:id="203" w:name="_Toc105500797"/>
      <w:bookmarkStart w:id="204" w:name="_Toc105501278"/>
      <w:bookmarkStart w:id="205" w:name="_Toc106617283"/>
      <w:bookmarkStart w:id="206" w:name="_Toc111021147"/>
      <w:bookmarkStart w:id="207" w:name="_Toc111253071"/>
      <w:bookmarkStart w:id="208" w:name="_Toc112300483"/>
      <w:bookmarkStart w:id="209" w:name="_Toc113353367"/>
      <w:bookmarkStart w:id="210" w:name="_Toc128656129"/>
      <w:bookmarkStart w:id="211" w:name="_Toc440197876"/>
      <w:bookmarkStart w:id="212" w:name="_Toc454176204"/>
      <w:bookmarkStart w:id="213" w:name="_Toc111980645"/>
      <w:r w:rsidRPr="00C67620">
        <w:t xml:space="preserve">RULE – Communication of Time Must Use IEEE 1588 Time </w:t>
      </w:r>
      <w:bookmarkEnd w:id="196"/>
      <w:bookmarkEnd w:id="197"/>
      <w:bookmarkEnd w:id="198"/>
      <w:bookmarkEnd w:id="199"/>
      <w:bookmarkEnd w:id="200"/>
      <w:bookmarkEnd w:id="201"/>
      <w:bookmarkEnd w:id="202"/>
      <w:bookmarkEnd w:id="203"/>
      <w:bookmarkEnd w:id="204"/>
      <w:bookmarkEnd w:id="205"/>
      <w:r w:rsidRPr="00C67620">
        <w:t>Base</w:t>
      </w:r>
      <w:bookmarkEnd w:id="206"/>
      <w:bookmarkEnd w:id="207"/>
      <w:bookmarkEnd w:id="208"/>
      <w:bookmarkEnd w:id="209"/>
      <w:bookmarkEnd w:id="210"/>
      <w:bookmarkEnd w:id="211"/>
      <w:bookmarkEnd w:id="212"/>
    </w:p>
    <w:p w:rsidR="000E7B20" w:rsidRPr="00C67620" w:rsidRDefault="000E7B20" w:rsidP="000E7B20">
      <w:pPr>
        <w:pStyle w:val="LXIBody"/>
      </w:pPr>
      <w:r w:rsidRPr="00C67620">
        <w:t>All time references</w:t>
      </w:r>
      <w:r>
        <w:t xml:space="preserve"> communicated to or from LXI Devices</w:t>
      </w:r>
      <w:r w:rsidRPr="00C67620">
        <w:t xml:space="preserve"> in an LXI system </w:t>
      </w:r>
      <w:proofErr w:type="gramStart"/>
      <w:r w:rsidRPr="00C67620">
        <w:t>shall be based</w:t>
      </w:r>
      <w:proofErr w:type="gramEnd"/>
      <w:r w:rsidRPr="00C67620">
        <w:t xml:space="preserve"> on the </w:t>
      </w:r>
      <w:r>
        <w:t xml:space="preserve">system-wide </w:t>
      </w:r>
      <w:r w:rsidRPr="00C67620">
        <w:t>IEEE 1588 timescale</w:t>
      </w:r>
      <w:r>
        <w:t xml:space="preserve"> established by the IEEE 1588 clocks in each device.</w:t>
      </w:r>
      <w:r w:rsidRPr="00C67620">
        <w:t xml:space="preserve">  Translation between the IEEE 1588 time base and UTC in an </w:t>
      </w:r>
      <w:r>
        <w:t>LXI Device</w:t>
      </w:r>
      <w:r w:rsidRPr="00C67620">
        <w:t xml:space="preserve"> shall only occur at the interface to another subsystem external to the portion of the system operating based wholly or in part on time (e.g. a user interface or a database). All </w:t>
      </w:r>
      <w:r>
        <w:t>LXI Device</w:t>
      </w:r>
      <w:r w:rsidRPr="00C67620">
        <w:t xml:space="preserve">s required to make this translation shall use the </w:t>
      </w:r>
      <w:proofErr w:type="spellStart"/>
      <w:r>
        <w:t>currentUtcOffset</w:t>
      </w:r>
      <w:proofErr w:type="spellEnd"/>
      <w:r>
        <w:t xml:space="preserve"> information distributed by</w:t>
      </w:r>
      <w:r w:rsidRPr="00C67620">
        <w:t xml:space="preserve"> the IEEE 1588 protocol.</w:t>
      </w:r>
    </w:p>
    <w:bookmarkEnd w:id="213"/>
    <w:p w:rsidR="000E7B20" w:rsidRPr="00C67620" w:rsidRDefault="000E7B20" w:rsidP="000E7B20">
      <w:pPr>
        <w:pStyle w:val="ObservationHeading"/>
      </w:pPr>
      <w:r w:rsidRPr="00C67620">
        <w:t>Observation – Absolute Oscillator Accuracy</w:t>
      </w:r>
    </w:p>
    <w:p w:rsidR="000E7B20" w:rsidRPr="00C67620" w:rsidRDefault="000E7B20" w:rsidP="000E7B20">
      <w:pPr>
        <w:pStyle w:val="LXIObservationBody"/>
      </w:pPr>
      <w:r w:rsidRPr="00C67620">
        <w:t xml:space="preserve">The IEEE 1588 standard requires an absolute accuracy of 0.01% for the oscillator driving the IEEE 1588 clock.  This type of specification is necessary to limit the maximum frequency adjustment range of a clock to ensure that it </w:t>
      </w:r>
      <w:proofErr w:type="gramStart"/>
      <w:r w:rsidRPr="00C67620">
        <w:t>can be synchronized</w:t>
      </w:r>
      <w:proofErr w:type="gramEnd"/>
      <w:r w:rsidRPr="00C67620">
        <w:t xml:space="preserve"> to any master.</w:t>
      </w:r>
    </w:p>
    <w:p w:rsidR="000E7B20" w:rsidRPr="00D24F9D" w:rsidRDefault="000E7B20" w:rsidP="000E7B20">
      <w:pPr>
        <w:pStyle w:val="LXIObservationBody"/>
      </w:pPr>
    </w:p>
    <w:p w:rsidR="000E7B20" w:rsidRPr="00C67620" w:rsidRDefault="000E7B20" w:rsidP="000E7B20">
      <w:pPr>
        <w:pStyle w:val="LXIObservationBody"/>
      </w:pPr>
      <w:r w:rsidRPr="00C67620">
        <w:t xml:space="preserve">Implementers may wish to use oscillators with better accuracy specifications but less tracking range. </w:t>
      </w:r>
      <w:proofErr w:type="gramStart"/>
      <w:r w:rsidRPr="00C67620">
        <w:t>If they do so, they should ensure that the rest of the implementation is also of sufficiently high accuracy that the IEEE 1588 clock characterization parameters will ensure that (1) it will be selected as the master clock, or (2) any other system device that can be selected as a master clock (based on clock characterization) also has the same or better accuracy specifications.</w:t>
      </w:r>
      <w:proofErr w:type="gramEnd"/>
      <w:r w:rsidRPr="00C67620">
        <w:t xml:space="preserve">    </w:t>
      </w:r>
    </w:p>
    <w:p w:rsidR="000E7B20" w:rsidRDefault="000E7B20" w:rsidP="000E7B20">
      <w:pPr>
        <w:pStyle w:val="ObservationHeading"/>
      </w:pPr>
    </w:p>
    <w:p w:rsidR="00511D19" w:rsidRDefault="00511D19">
      <w:pPr>
        <w:rPr>
          <w:rFonts w:ascii="Arial" w:eastAsia="MS Mincho" w:hAnsi="Arial" w:cs="Arial"/>
          <w:b/>
          <w:i/>
          <w:color w:val="000000"/>
          <w:sz w:val="22"/>
          <w:szCs w:val="22"/>
          <w:lang w:eastAsia="ja-JP"/>
        </w:rPr>
      </w:pPr>
      <w:r>
        <w:br w:type="page"/>
      </w:r>
    </w:p>
    <w:p w:rsidR="000E7B20" w:rsidRPr="00C67620" w:rsidRDefault="000E7B20" w:rsidP="000E7B20">
      <w:pPr>
        <w:pStyle w:val="ObservationHeading"/>
      </w:pPr>
      <w:r w:rsidRPr="00C67620">
        <w:lastRenderedPageBreak/>
        <w:t>Observation – Handling Leap Seconds</w:t>
      </w:r>
    </w:p>
    <w:p w:rsidR="000E7B20" w:rsidRPr="00C67620" w:rsidRDefault="000E7B20" w:rsidP="000E7B20">
      <w:pPr>
        <w:pStyle w:val="LXIObservationBody"/>
      </w:pPr>
      <w:r w:rsidRPr="00C67620">
        <w:t>The IEEE 1588 protocol provides the leap second information needed to convert between the IEEE 1588 epoch and UTC, so any node with a</w:t>
      </w:r>
      <w:r>
        <w:t>n</w:t>
      </w:r>
      <w:r w:rsidRPr="00C67620">
        <w:t xml:space="preserve"> </w:t>
      </w:r>
      <w:r>
        <w:t>IEEE 1588</w:t>
      </w:r>
      <w:r w:rsidRPr="00C67620">
        <w:t xml:space="preserve"> clock will have the data needed to translate between the two systems, PROVIDED the IEEE 1588 grandmaster inserts the information into the </w:t>
      </w:r>
      <w:r>
        <w:t>Announce</w:t>
      </w:r>
      <w:r w:rsidRPr="00C67620">
        <w:t xml:space="preserve"> packets. This is easy, if the ultimate time source is GPS (since leap second information is available from GPS), but not so easy (but still possible) for NTP, and even less so if the system time is set by hand.</w:t>
      </w:r>
    </w:p>
    <w:p w:rsidR="000E7B20" w:rsidRPr="00C67620" w:rsidRDefault="000E7B20" w:rsidP="000E7B20">
      <w:pPr>
        <w:pStyle w:val="ObservationHeading"/>
      </w:pPr>
      <w:r w:rsidRPr="00C67620">
        <w:t>Observation – Translating Between Different Time Bases</w:t>
      </w:r>
    </w:p>
    <w:p w:rsidR="000E7B20" w:rsidRPr="00C67620" w:rsidRDefault="000E7B20" w:rsidP="000E7B20">
      <w:pPr>
        <w:pStyle w:val="LXIObservationBody"/>
      </w:pPr>
      <w:proofErr w:type="gramStart"/>
      <w:r w:rsidRPr="00C67620">
        <w:t>There are a number of different representations of time (e.g. the IEEE 1588 time base and UTC) that are widely used in the industry.</w:t>
      </w:r>
      <w:proofErr w:type="gramEnd"/>
      <w:r w:rsidRPr="00C67620">
        <w:t xml:space="preserve">  These systems have different references for time=</w:t>
      </w:r>
      <w:proofErr w:type="gramStart"/>
      <w:r w:rsidRPr="00C67620">
        <w:t>0</w:t>
      </w:r>
      <w:proofErr w:type="gramEnd"/>
      <w:r w:rsidRPr="00C67620">
        <w:t>, and they treat leap seconds with greater or lesser rigor.  Because of this, translating between different time bases is not necessarily a straightforward calculation.</w:t>
      </w:r>
    </w:p>
    <w:p w:rsidR="000E7B20" w:rsidRPr="00D24F9D" w:rsidRDefault="000E7B20" w:rsidP="000E7B20">
      <w:pPr>
        <w:pStyle w:val="LXIObservationBody"/>
      </w:pPr>
    </w:p>
    <w:p w:rsidR="000E7B20" w:rsidRPr="00C67620" w:rsidRDefault="000E7B20" w:rsidP="000E7B20">
      <w:pPr>
        <w:pStyle w:val="LXIObservationBody"/>
      </w:pPr>
      <w:r w:rsidRPr="00C67620">
        <w:t xml:space="preserve">The IEEE 1588 time base does not exhibit discontinuous behavior during leap second corrections, but this is not true of all other systems.  As a result, computing a time interval by subtracting two IEEE 1588-based time values will always be correct (even if the time interval includes a leap second,) but the same </w:t>
      </w:r>
      <w:proofErr w:type="gramStart"/>
      <w:r w:rsidRPr="00C67620">
        <w:t>cannot be said</w:t>
      </w:r>
      <w:proofErr w:type="gramEnd"/>
      <w:r w:rsidRPr="00C67620">
        <w:t xml:space="preserve"> if, for example, NTP is used.</w:t>
      </w:r>
    </w:p>
    <w:p w:rsidR="000E7B20" w:rsidRPr="00D24F9D" w:rsidRDefault="000E7B20" w:rsidP="000E7B20">
      <w:pPr>
        <w:pStyle w:val="LXIObservationBody"/>
      </w:pPr>
    </w:p>
    <w:p w:rsidR="000E7B20" w:rsidRPr="00C67620" w:rsidRDefault="000E7B20" w:rsidP="000E7B20">
      <w:pPr>
        <w:pStyle w:val="LXIObservationBody"/>
      </w:pPr>
      <w:r w:rsidRPr="00C67620">
        <w:t xml:space="preserve">While this issue will be unimportant for many test system applications, some systems </w:t>
      </w:r>
      <w:proofErr w:type="gramStart"/>
      <w:r w:rsidRPr="00C67620">
        <w:t>will be synchronized</w:t>
      </w:r>
      <w:proofErr w:type="gramEnd"/>
      <w:r w:rsidRPr="00C67620">
        <w:t xml:space="preserve"> to outside time sources such as GPS.  In those cases, care </w:t>
      </w:r>
      <w:proofErr w:type="gramStart"/>
      <w:r w:rsidRPr="00C67620">
        <w:t>must be taken</w:t>
      </w:r>
      <w:proofErr w:type="gramEnd"/>
      <w:r w:rsidRPr="00C67620">
        <w:t xml:space="preserve"> to account for leap seconds properly.</w:t>
      </w:r>
    </w:p>
    <w:p w:rsidR="000E7B20" w:rsidRPr="00C67620" w:rsidRDefault="000E7B20" w:rsidP="000E7B20"/>
    <w:p w:rsidR="000E7B20" w:rsidRDefault="000E7B20" w:rsidP="000E7B20">
      <w:pPr>
        <w:pStyle w:val="Heading3"/>
      </w:pPr>
      <w:bookmarkStart w:id="214" w:name="_Toc101245347"/>
      <w:bookmarkStart w:id="215" w:name="_Toc103501586"/>
      <w:bookmarkStart w:id="216" w:name="_Toc104620788"/>
      <w:bookmarkStart w:id="217" w:name="_Toc104945879"/>
      <w:bookmarkStart w:id="218" w:name="_Toc104946719"/>
      <w:bookmarkStart w:id="219" w:name="_Toc104947139"/>
      <w:bookmarkStart w:id="220" w:name="_Toc104968430"/>
      <w:bookmarkStart w:id="221" w:name="_Toc105500801"/>
      <w:bookmarkStart w:id="222" w:name="_Toc105501282"/>
      <w:bookmarkStart w:id="223" w:name="_Toc106617287"/>
      <w:bookmarkStart w:id="224" w:name="_Toc111021151"/>
      <w:bookmarkStart w:id="225" w:name="_Toc111253072"/>
      <w:bookmarkStart w:id="226" w:name="_Toc111980646"/>
      <w:bookmarkStart w:id="227" w:name="_Toc113353368"/>
      <w:bookmarkStart w:id="228" w:name="_Toc128656130"/>
      <w:bookmarkStart w:id="229" w:name="_Toc440197877"/>
      <w:bookmarkStart w:id="230" w:name="_Toc454176205"/>
      <w:r>
        <w:t>Recommendation</w:t>
      </w:r>
      <w:r w:rsidRPr="00C67620">
        <w:t xml:space="preserve"> – Controller Capability to Set </w:t>
      </w:r>
      <w:bookmarkEnd w:id="214"/>
      <w:bookmarkEnd w:id="215"/>
      <w:bookmarkEnd w:id="216"/>
      <w:bookmarkEnd w:id="217"/>
      <w:bookmarkEnd w:id="218"/>
      <w:bookmarkEnd w:id="219"/>
      <w:bookmarkEnd w:id="220"/>
      <w:bookmarkEnd w:id="221"/>
      <w:bookmarkEnd w:id="222"/>
      <w:bookmarkEnd w:id="223"/>
      <w:r w:rsidRPr="00C67620">
        <w:t>Time</w:t>
      </w:r>
      <w:bookmarkEnd w:id="224"/>
      <w:bookmarkEnd w:id="225"/>
      <w:bookmarkEnd w:id="226"/>
      <w:bookmarkEnd w:id="227"/>
      <w:bookmarkEnd w:id="228"/>
      <w:bookmarkEnd w:id="229"/>
      <w:bookmarkEnd w:id="230"/>
    </w:p>
    <w:p w:rsidR="000E7B20" w:rsidRDefault="000E7B20" w:rsidP="000E7B20">
      <w:pPr>
        <w:pStyle w:val="LXIBody"/>
      </w:pPr>
      <w:r w:rsidRPr="00C67620">
        <w:t xml:space="preserve">All LXI controllers </w:t>
      </w:r>
      <w:r>
        <w:t>should</w:t>
      </w:r>
      <w:r w:rsidRPr="00C67620">
        <w:t xml:space="preserve"> be capable of setting the IEEE 1588 time in the grandmaster </w:t>
      </w:r>
      <w:r>
        <w:t>via</w:t>
      </w:r>
      <w:r w:rsidRPr="00112DDD">
        <w:t xml:space="preserve"> </w:t>
      </w:r>
      <w:r>
        <w:t xml:space="preserve">the use of IEEE 1588 management messages with </w:t>
      </w:r>
      <w:proofErr w:type="spellStart"/>
      <w:r>
        <w:t>managementId</w:t>
      </w:r>
      <w:proofErr w:type="spellEnd"/>
      <w:r>
        <w:t xml:space="preserve"> values of: TIME, CLOCK_ACCURACY, UTC_PROPERTIES, TRACEABILITY_PROPERTIES, and TIMESCALE_PROPERTIES.</w:t>
      </w:r>
    </w:p>
    <w:p w:rsidR="000E7B20" w:rsidRPr="00C67620" w:rsidRDefault="000E7B20" w:rsidP="000E7B20">
      <w:pPr>
        <w:pStyle w:val="Heading3"/>
      </w:pPr>
      <w:bookmarkStart w:id="231" w:name="_Ref205612266"/>
      <w:r>
        <w:t xml:space="preserve"> </w:t>
      </w:r>
      <w:bookmarkStart w:id="232" w:name="_Toc440197878"/>
      <w:bookmarkStart w:id="233" w:name="_Toc454176206"/>
      <w:r w:rsidRPr="00C67620">
        <w:t>R</w:t>
      </w:r>
      <w:r>
        <w:t>ULE</w:t>
      </w:r>
      <w:r w:rsidRPr="00C67620">
        <w:t xml:space="preserve"> – Inclusion of IEEE 1588 Time-Based Triggers</w:t>
      </w:r>
      <w:bookmarkEnd w:id="231"/>
      <w:bookmarkEnd w:id="232"/>
      <w:bookmarkEnd w:id="233"/>
    </w:p>
    <w:p w:rsidR="000E7B20" w:rsidRPr="00C67620" w:rsidRDefault="000E7B20" w:rsidP="000E7B20">
      <w:pPr>
        <w:pStyle w:val="LXIBody"/>
      </w:pPr>
      <w:r>
        <w:t xml:space="preserve">LXI Devices containing </w:t>
      </w:r>
      <w:proofErr w:type="spellStart"/>
      <w:r>
        <w:t>triggerable</w:t>
      </w:r>
      <w:proofErr w:type="spellEnd"/>
      <w:r>
        <w:t xml:space="preserve"> functions or events and which implement IEEE 1588 shall</w:t>
      </w:r>
      <w:r w:rsidRPr="00C67620">
        <w:t xml:space="preserve"> include one or more time-based triggers.  This is necessary for implementation of autonomous time-based event coordination in the </w:t>
      </w:r>
      <w:r>
        <w:t>LXI Device</w:t>
      </w:r>
      <w:r w:rsidRPr="00C67620">
        <w:t>.</w:t>
      </w:r>
    </w:p>
    <w:p w:rsidR="000E7B20" w:rsidRPr="00C67620" w:rsidRDefault="000E7B20" w:rsidP="000E7B20">
      <w:pPr>
        <w:pStyle w:val="ObservationHeading"/>
      </w:pPr>
      <w:r w:rsidRPr="00C67620">
        <w:t>Observation – Implement Time-Based Triggers in Hardware</w:t>
      </w:r>
    </w:p>
    <w:p w:rsidR="000E7B20" w:rsidRPr="00C67620" w:rsidRDefault="000E7B20" w:rsidP="000E7B20">
      <w:pPr>
        <w:pStyle w:val="LXIObservationBody"/>
      </w:pPr>
      <w:r w:rsidRPr="00C67620">
        <w:t xml:space="preserve">While time-based triggers </w:t>
      </w:r>
      <w:proofErr w:type="gramStart"/>
      <w:r w:rsidRPr="00C67620">
        <w:t>can be implemented</w:t>
      </w:r>
      <w:proofErr w:type="gramEnd"/>
      <w:r w:rsidRPr="00C67620">
        <w:t xml:space="preserve"> in software, hardware-based time triggers based on the IEEE 1588 clock are necessary for high-precision timing.  Implementers should carefully consider the applications in which their </w:t>
      </w:r>
      <w:r>
        <w:t>LXI Device</w:t>
      </w:r>
      <w:r w:rsidRPr="00C67620">
        <w:t xml:space="preserve">s </w:t>
      </w:r>
      <w:proofErr w:type="gramStart"/>
      <w:r w:rsidRPr="00C67620">
        <w:t>will be used</w:t>
      </w:r>
      <w:proofErr w:type="gramEnd"/>
      <w:r w:rsidRPr="00C67620">
        <w:t xml:space="preserve"> to ensure that time-based triggers are sufficiently accurate.</w:t>
      </w:r>
    </w:p>
    <w:p w:rsidR="000E7B20" w:rsidRDefault="000E7B20" w:rsidP="000E7B20">
      <w:pPr>
        <w:rPr>
          <w:rFonts w:ascii="Arial" w:hAnsi="Arial"/>
          <w:b/>
          <w:sz w:val="24"/>
        </w:rPr>
      </w:pPr>
      <w:bookmarkStart w:id="234" w:name="_Ref205621155"/>
      <w:r>
        <w:br w:type="page"/>
      </w:r>
    </w:p>
    <w:p w:rsidR="000E7B20" w:rsidRPr="00C67620" w:rsidRDefault="00322DEE" w:rsidP="000E7B20">
      <w:pPr>
        <w:pStyle w:val="Heading3"/>
      </w:pPr>
      <w:bookmarkStart w:id="235" w:name="_Toc440197879"/>
      <w:bookmarkStart w:id="236" w:name="_Toc454176207"/>
      <w:proofErr w:type="spellStart"/>
      <w:r>
        <w:lastRenderedPageBreak/>
        <w:t>Using</w:t>
      </w:r>
      <w:r w:rsidR="000E7B20">
        <w:t>Timestamps</w:t>
      </w:r>
      <w:bookmarkEnd w:id="234"/>
      <w:bookmarkEnd w:id="235"/>
      <w:bookmarkEnd w:id="236"/>
      <w:proofErr w:type="spellEnd"/>
    </w:p>
    <w:p w:rsidR="000E7B20" w:rsidRPr="00C67620" w:rsidRDefault="00702139" w:rsidP="000E7B20">
      <w:pPr>
        <w:pStyle w:val="LXIBody"/>
      </w:pPr>
      <w:r>
        <w:t xml:space="preserve">Note that </w:t>
      </w:r>
      <w:r w:rsidR="000E7B20">
        <w:t xml:space="preserve">LXI Devices generating timestamps based on an IEEE 1588 </w:t>
      </w:r>
      <w:r w:rsidR="00061E80">
        <w:t xml:space="preserve">need to follow requirements in the </w:t>
      </w:r>
      <w:r w:rsidR="00061E80" w:rsidRPr="00061E80">
        <w:rPr>
          <w:b/>
          <w:i/>
        </w:rPr>
        <w:t>LXI Timestamped Data Extended Function</w:t>
      </w:r>
      <w:r w:rsidR="000E7B20" w:rsidRPr="00C67620">
        <w:t>.</w:t>
      </w:r>
      <w:r>
        <w:t xml:space="preserve">  </w:t>
      </w:r>
    </w:p>
    <w:p w:rsidR="000E7B20" w:rsidRPr="00C67620" w:rsidRDefault="000E7B20" w:rsidP="000E7B20">
      <w:pPr>
        <w:pStyle w:val="Heading3"/>
      </w:pPr>
      <w:bookmarkStart w:id="237" w:name="_Toc440197880"/>
      <w:bookmarkStart w:id="238" w:name="_Toc454176208"/>
      <w:r>
        <w:t>R</w:t>
      </w:r>
      <w:r w:rsidR="00322DEE">
        <w:t>ULE</w:t>
      </w:r>
      <w:r w:rsidRPr="00C67620">
        <w:t xml:space="preserve"> –</w:t>
      </w:r>
      <w:r>
        <w:t xml:space="preserve"> </w:t>
      </w:r>
      <w:r w:rsidRPr="00C67620">
        <w:t>Pulse-per-Second Output</w:t>
      </w:r>
      <w:bookmarkEnd w:id="237"/>
      <w:bookmarkEnd w:id="238"/>
    </w:p>
    <w:p w:rsidR="000E7B20" w:rsidRPr="00A078F6" w:rsidRDefault="000E7B20" w:rsidP="000E7B20">
      <w:pPr>
        <w:pStyle w:val="LXIBody"/>
      </w:pPr>
      <w:r>
        <w:t>A pulse-per-second output shall be available on all LXI Devices implementing IEEE 1588.  The mechanical and electrical specifications of this output shall be vendor-defined, but the output shall generate a rising edge synchronous with the second’s transitions of the IEEE 1588 clock.</w:t>
      </w:r>
    </w:p>
    <w:p w:rsidR="000E7B20" w:rsidRDefault="000E7B20" w:rsidP="000E7B20">
      <w:pPr>
        <w:pStyle w:val="LXIBody"/>
      </w:pPr>
      <w:r>
        <w:t xml:space="preserve">This pulse-per-second output </w:t>
      </w:r>
      <w:proofErr w:type="gramStart"/>
      <w:r>
        <w:t>is intended to be compared</w:t>
      </w:r>
      <w:proofErr w:type="gramEnd"/>
      <w:r>
        <w:t xml:space="preserve"> with corresponding outputs of the other clocks in the system to verify synchronization performance.  The test point does not need to be available</w:t>
      </w:r>
      <w:r w:rsidRPr="00DD1FDE">
        <w:t xml:space="preserve"> </w:t>
      </w:r>
      <w:r>
        <w:t xml:space="preserve">externally, although it </w:t>
      </w:r>
      <w:proofErr w:type="gramStart"/>
      <w:r>
        <w:t>can be brought</w:t>
      </w:r>
      <w:proofErr w:type="gramEnd"/>
      <w:r>
        <w:t xml:space="preserve"> to an external point if desired (for instance, by configuring the LXI Wired Trigger Bus to carry the signal). </w:t>
      </w:r>
    </w:p>
    <w:p w:rsidR="00A122A9" w:rsidRDefault="00A122A9" w:rsidP="00935794">
      <w:pPr>
        <w:spacing w:before="200"/>
        <w:ind w:left="576"/>
      </w:pPr>
      <w:bookmarkStart w:id="239" w:name="_Toc440190782"/>
      <w:bookmarkStart w:id="240" w:name="_Toc440191022"/>
      <w:bookmarkStart w:id="241" w:name="_Toc440190784"/>
      <w:bookmarkStart w:id="242" w:name="_Toc440191024"/>
      <w:bookmarkStart w:id="243" w:name="_Toc440190785"/>
      <w:bookmarkStart w:id="244" w:name="_Toc440191025"/>
      <w:bookmarkStart w:id="245" w:name="_Toc440190787"/>
      <w:bookmarkStart w:id="246" w:name="_Toc440191027"/>
      <w:bookmarkStart w:id="247" w:name="_Toc440190791"/>
      <w:bookmarkStart w:id="248" w:name="_Toc440191031"/>
      <w:bookmarkStart w:id="249" w:name="_Toc440190792"/>
      <w:bookmarkStart w:id="250" w:name="_Toc440191032"/>
      <w:bookmarkStart w:id="251" w:name="_Toc440190801"/>
      <w:bookmarkStart w:id="252" w:name="_Toc440191041"/>
      <w:bookmarkStart w:id="253" w:name="Transition_mechanisms"/>
      <w:bookmarkStart w:id="254" w:name="_Toc440113520"/>
      <w:bookmarkStart w:id="255" w:name="_Toc440113521"/>
      <w:bookmarkStart w:id="256" w:name="_Toc440113522"/>
      <w:bookmarkStart w:id="257" w:name="_Toc440113523"/>
      <w:bookmarkStart w:id="258" w:name="_Toc440113524"/>
      <w:bookmarkStart w:id="259" w:name="_Toc440113525"/>
      <w:bookmarkStart w:id="260" w:name="_Toc440113526"/>
      <w:bookmarkStart w:id="261" w:name="_Toc440113527"/>
      <w:bookmarkStart w:id="262" w:name="_Toc440113528"/>
      <w:bookmarkStart w:id="263" w:name="_Toc440113530"/>
      <w:bookmarkStart w:id="264" w:name="_Toc440113531"/>
      <w:bookmarkStart w:id="265" w:name="_Toc440113532"/>
      <w:bookmarkStart w:id="266" w:name="_Toc440113533"/>
      <w:bookmarkStart w:id="267" w:name="_Toc258180238"/>
      <w:bookmarkStart w:id="268" w:name="_Toc258180239"/>
      <w:bookmarkStart w:id="269" w:name="_Toc258180240"/>
      <w:bookmarkStart w:id="270" w:name="_Toc258180241"/>
      <w:bookmarkStart w:id="271" w:name="_Toc258180242"/>
      <w:bookmarkStart w:id="272" w:name="_Toc258180243"/>
      <w:bookmarkStart w:id="273" w:name="_Toc258180244"/>
      <w:bookmarkStart w:id="274" w:name="_Toc258180246"/>
      <w:bookmarkStart w:id="275" w:name="_Toc440113536"/>
      <w:bookmarkStart w:id="276" w:name="_Toc440113537"/>
      <w:bookmarkStart w:id="277" w:name="_Toc440113538"/>
      <w:bookmarkStart w:id="278" w:name="_Toc440113539"/>
      <w:bookmarkStart w:id="279" w:name="_Toc440113540"/>
      <w:bookmarkStart w:id="280" w:name="_Toc440113541"/>
      <w:bookmarkStart w:id="281" w:name="_Toc440113542"/>
      <w:bookmarkStart w:id="282" w:name="_Toc440113543"/>
      <w:bookmarkStart w:id="283" w:name="_Toc440113544"/>
      <w:bookmarkStart w:id="284" w:name="_Toc440113545"/>
      <w:bookmarkStart w:id="285" w:name="_Toc440113546"/>
      <w:bookmarkStart w:id="286" w:name="_Toc440113547"/>
      <w:bookmarkStart w:id="287" w:name="_Toc229807324"/>
      <w:bookmarkStart w:id="288" w:name="_Toc229807328"/>
      <w:bookmarkStart w:id="289" w:name="_Toc229807329"/>
      <w:bookmarkStart w:id="290" w:name="_Toc440113548"/>
      <w:bookmarkStart w:id="291" w:name="_Toc440113549"/>
      <w:bookmarkStart w:id="292" w:name="_Toc440113550"/>
      <w:bookmarkStart w:id="293" w:name="_Toc440113551"/>
      <w:bookmarkStart w:id="294" w:name="_Toc440113552"/>
      <w:bookmarkStart w:id="295" w:name="_Toc440113553"/>
      <w:bookmarkStart w:id="296" w:name="_Toc440113554"/>
      <w:bookmarkStart w:id="297" w:name="_Toc440113555"/>
      <w:bookmarkStart w:id="298" w:name="_Toc440113556"/>
      <w:bookmarkStart w:id="299" w:name="_Toc440113557"/>
      <w:bookmarkStart w:id="300" w:name="_Toc440113558"/>
      <w:bookmarkStart w:id="301" w:name="_Toc440113559"/>
      <w:bookmarkStart w:id="302" w:name="_Toc440113560"/>
      <w:bookmarkStart w:id="303" w:name="_Toc440113561"/>
      <w:bookmarkStart w:id="304" w:name="_Toc440113562"/>
      <w:bookmarkStart w:id="305" w:name="_Toc440113563"/>
      <w:bookmarkStart w:id="306" w:name="_Toc440113564"/>
      <w:bookmarkStart w:id="307" w:name="_Toc440113565"/>
      <w:bookmarkStart w:id="308" w:name="_Toc440113566"/>
      <w:bookmarkStart w:id="309" w:name="_Toc229807332"/>
      <w:bookmarkStart w:id="310" w:name="_Toc229807337"/>
      <w:bookmarkStart w:id="311" w:name="_Toc229807338"/>
      <w:bookmarkStart w:id="312" w:name="_Toc229807343"/>
      <w:bookmarkStart w:id="313" w:name="_Toc229807344"/>
      <w:bookmarkStart w:id="314" w:name="_Toc229807348"/>
      <w:bookmarkStart w:id="315" w:name="_Toc229807349"/>
      <w:bookmarkStart w:id="316" w:name="_Toc229807350"/>
      <w:bookmarkStart w:id="317" w:name="_Toc229807351"/>
      <w:bookmarkStart w:id="318" w:name="_Toc229807359"/>
      <w:bookmarkStart w:id="319" w:name="_Toc229807360"/>
      <w:bookmarkStart w:id="320" w:name="_Toc111259999"/>
      <w:bookmarkStart w:id="321" w:name="_Toc111020986"/>
      <w:bookmarkStart w:id="322" w:name="_Toc111252932"/>
      <w:bookmarkStart w:id="323" w:name="_Toc111255068"/>
      <w:bookmarkStart w:id="324" w:name="_Toc97629257"/>
      <w:bookmarkStart w:id="325" w:name="_Toc97629378"/>
      <w:bookmarkStart w:id="326" w:name="_Toc440191861"/>
      <w:bookmarkStart w:id="327" w:name="_Toc440191862"/>
      <w:bookmarkStart w:id="328" w:name="_Toc440191863"/>
      <w:bookmarkStart w:id="329" w:name="_Toc440191864"/>
      <w:bookmarkStart w:id="330" w:name="_Toc440191865"/>
      <w:bookmarkStart w:id="331" w:name="_Toc440191866"/>
      <w:bookmarkStart w:id="332" w:name="_Toc440191867"/>
      <w:bookmarkStart w:id="333" w:name="_Toc440191868"/>
      <w:bookmarkStart w:id="334" w:name="_Toc440191869"/>
      <w:bookmarkStart w:id="335" w:name="_Toc440191870"/>
      <w:bookmarkStart w:id="336" w:name="_Toc440191871"/>
      <w:bookmarkStart w:id="337" w:name="_Toc440191872"/>
      <w:bookmarkStart w:id="338" w:name="_Toc440191873"/>
      <w:bookmarkStart w:id="339" w:name="_Toc440191874"/>
      <w:bookmarkStart w:id="340" w:name="_Toc440191875"/>
      <w:bookmarkStart w:id="341" w:name="_Toc440191876"/>
      <w:bookmarkStart w:id="342" w:name="_Toc440191877"/>
      <w:bookmarkStart w:id="343" w:name="_Toc111021102"/>
      <w:bookmarkStart w:id="344" w:name="_Toc111253038"/>
      <w:bookmarkStart w:id="345" w:name="_Toc111255185"/>
      <w:bookmarkStart w:id="346" w:name="_Toc440191878"/>
      <w:bookmarkStart w:id="347" w:name="_Toc440191880"/>
      <w:bookmarkStart w:id="348" w:name="_Toc440191884"/>
      <w:bookmarkStart w:id="349" w:name="_Toc440191885"/>
      <w:bookmarkStart w:id="350" w:name="_Toc440191886"/>
      <w:bookmarkStart w:id="351" w:name="_Toc440191887"/>
      <w:bookmarkStart w:id="352" w:name="_Toc440191888"/>
      <w:bookmarkStart w:id="353" w:name="_Toc440191893"/>
      <w:bookmarkStart w:id="354" w:name="_Toc440191894"/>
      <w:bookmarkStart w:id="355" w:name="_Toc440191895"/>
      <w:bookmarkStart w:id="356" w:name="_Toc440191896"/>
      <w:bookmarkStart w:id="357" w:name="_Toc205697345"/>
      <w:bookmarkStart w:id="358" w:name="_Toc205972802"/>
      <w:bookmarkStart w:id="359" w:name="_Toc206213422"/>
      <w:bookmarkStart w:id="360" w:name="_Toc205697350"/>
      <w:bookmarkStart w:id="361" w:name="_Toc205972807"/>
      <w:bookmarkStart w:id="362" w:name="_Toc206213427"/>
      <w:bookmarkStart w:id="363" w:name="_Toc205697356"/>
      <w:bookmarkStart w:id="364" w:name="_Toc205972813"/>
      <w:bookmarkStart w:id="365" w:name="_Toc206213433"/>
      <w:bookmarkStart w:id="366" w:name="_Toc205697357"/>
      <w:bookmarkStart w:id="367" w:name="_Toc205972814"/>
      <w:bookmarkStart w:id="368" w:name="_Toc206213434"/>
      <w:bookmarkStart w:id="369" w:name="_Toc205697358"/>
      <w:bookmarkStart w:id="370" w:name="_Toc205972815"/>
      <w:bookmarkStart w:id="371" w:name="_Toc206213435"/>
      <w:bookmarkStart w:id="372" w:name="_Toc440191897"/>
      <w:bookmarkStart w:id="373" w:name="_Toc440191898"/>
      <w:bookmarkStart w:id="374" w:name="_Toc440191899"/>
      <w:bookmarkStart w:id="375" w:name="_Toc440191901"/>
      <w:bookmarkStart w:id="376" w:name="_Toc111978163"/>
      <w:bookmarkStart w:id="377" w:name="_Toc111983525"/>
      <w:bookmarkStart w:id="378" w:name="_Toc111978164"/>
      <w:bookmarkStart w:id="379" w:name="_Toc111980666"/>
      <w:bookmarkStart w:id="380" w:name="_Toc111982298"/>
      <w:bookmarkStart w:id="381" w:name="_Toc111983526"/>
      <w:bookmarkStart w:id="382" w:name="_Toc111978165"/>
      <w:bookmarkStart w:id="383" w:name="_Toc111980667"/>
      <w:bookmarkStart w:id="384" w:name="_Toc111982299"/>
      <w:bookmarkStart w:id="385" w:name="_Toc111983527"/>
      <w:bookmarkStart w:id="386" w:name="_Toc111978166"/>
      <w:bookmarkStart w:id="387" w:name="_Toc111980668"/>
      <w:bookmarkStart w:id="388" w:name="_Toc111982300"/>
      <w:bookmarkStart w:id="389" w:name="_Toc111983528"/>
      <w:bookmarkStart w:id="390" w:name="_Toc111260266"/>
      <w:bookmarkStart w:id="391" w:name="_Toc205697372"/>
      <w:bookmarkStart w:id="392" w:name="_Toc205972829"/>
      <w:bookmarkStart w:id="393" w:name="_Toc206213449"/>
      <w:bookmarkStart w:id="394" w:name="_Toc440191902"/>
      <w:bookmarkStart w:id="395" w:name="_Toc205697378"/>
      <w:bookmarkStart w:id="396" w:name="_Toc205972835"/>
      <w:bookmarkStart w:id="397" w:name="_Toc206213455"/>
      <w:bookmarkStart w:id="398" w:name="_Toc175120788"/>
      <w:bookmarkStart w:id="399" w:name="_Toc176296804"/>
      <w:bookmarkStart w:id="400" w:name="_Toc176343250"/>
      <w:bookmarkStart w:id="401" w:name="_Toc176577237"/>
      <w:bookmarkStart w:id="402" w:name="_Toc178588380"/>
      <w:bookmarkStart w:id="403" w:name="_Toc178605361"/>
      <w:bookmarkStart w:id="404" w:name="_Toc440191904"/>
      <w:bookmarkStart w:id="405" w:name="_Toc440191905"/>
      <w:bookmarkStart w:id="406" w:name="_Toc205697398"/>
      <w:bookmarkStart w:id="407" w:name="_Toc205972855"/>
      <w:bookmarkStart w:id="408" w:name="_Toc206213475"/>
      <w:bookmarkStart w:id="409" w:name="_Toc174790720"/>
      <w:bookmarkStart w:id="410" w:name="_Toc175110751"/>
      <w:bookmarkStart w:id="411" w:name="_Toc175120814"/>
      <w:bookmarkStart w:id="412" w:name="_Toc176296831"/>
      <w:bookmarkStart w:id="413" w:name="_Toc176343277"/>
      <w:bookmarkStart w:id="414" w:name="_Toc176577264"/>
      <w:bookmarkStart w:id="415" w:name="_Toc178588407"/>
      <w:bookmarkStart w:id="416" w:name="_Toc178605388"/>
      <w:bookmarkStart w:id="417" w:name="_Toc207181442"/>
      <w:bookmarkStart w:id="418" w:name="_Toc207181755"/>
      <w:bookmarkStart w:id="419" w:name="_Toc207181443"/>
      <w:bookmarkStart w:id="420" w:name="_Toc207181756"/>
      <w:bookmarkStart w:id="421" w:name="_Toc207181444"/>
      <w:bookmarkStart w:id="422" w:name="_Toc207181757"/>
      <w:bookmarkStart w:id="423" w:name="_Toc207181445"/>
      <w:bookmarkStart w:id="424" w:name="_Toc207181758"/>
      <w:bookmarkStart w:id="425" w:name="_Toc207181446"/>
      <w:bookmarkStart w:id="426" w:name="_Toc207181759"/>
      <w:bookmarkStart w:id="427" w:name="_Toc207181447"/>
      <w:bookmarkStart w:id="428" w:name="_Toc207181760"/>
      <w:bookmarkStart w:id="429" w:name="_Toc207181448"/>
      <w:bookmarkStart w:id="430" w:name="_Toc207181761"/>
      <w:bookmarkStart w:id="431" w:name="_Toc207181449"/>
      <w:bookmarkStart w:id="432" w:name="_Toc207181762"/>
      <w:bookmarkStart w:id="433" w:name="_Toc207181450"/>
      <w:bookmarkStart w:id="434" w:name="_Toc207181763"/>
      <w:bookmarkStart w:id="435" w:name="_Toc207181451"/>
      <w:bookmarkStart w:id="436" w:name="_Toc207181764"/>
      <w:bookmarkStart w:id="437" w:name="_Toc207181452"/>
      <w:bookmarkStart w:id="438" w:name="_Toc207181765"/>
      <w:bookmarkStart w:id="439" w:name="_Toc207181453"/>
      <w:bookmarkStart w:id="440" w:name="_Toc207181766"/>
      <w:bookmarkStart w:id="441" w:name="_Toc207181454"/>
      <w:bookmarkStart w:id="442" w:name="_Toc207181767"/>
      <w:bookmarkStart w:id="443" w:name="_Toc207181455"/>
      <w:bookmarkStart w:id="444" w:name="_Toc207181768"/>
      <w:bookmarkStart w:id="445" w:name="_Toc207181456"/>
      <w:bookmarkStart w:id="446" w:name="_Toc207181769"/>
      <w:bookmarkStart w:id="447" w:name="String_Table"/>
      <w:bookmarkStart w:id="448" w:name="_Toc178605437"/>
      <w:bookmarkStart w:id="449" w:name="_Toc178605443"/>
      <w:bookmarkStart w:id="450" w:name="_Toc178605446"/>
      <w:bookmarkStart w:id="451" w:name="_Toc440120276"/>
      <w:bookmarkStart w:id="452" w:name="_Toc440120277"/>
      <w:bookmarkStart w:id="453" w:name="_Toc440120278"/>
      <w:bookmarkStart w:id="454" w:name="_Toc113352458"/>
      <w:bookmarkStart w:id="455" w:name="_Toc113353518"/>
      <w:bookmarkStart w:id="456" w:name="_Toc440120279"/>
      <w:bookmarkStart w:id="457" w:name="_Toc440120284"/>
      <w:bookmarkStart w:id="458" w:name="_Toc440120286"/>
      <w:bookmarkStart w:id="459" w:name="_Toc176577355"/>
      <w:bookmarkStart w:id="460" w:name="_Toc178588498"/>
      <w:bookmarkStart w:id="461" w:name="_Toc178605482"/>
      <w:bookmarkStart w:id="462" w:name="_Toc440120292"/>
      <w:bookmarkStart w:id="463" w:name="_Toc440120293"/>
      <w:bookmarkStart w:id="464" w:name="_Toc440120294"/>
      <w:bookmarkStart w:id="465" w:name="_Toc440120299"/>
      <w:bookmarkStart w:id="466" w:name="_Toc440120301"/>
      <w:bookmarkStart w:id="467" w:name="_Toc440120302"/>
      <w:bookmarkStart w:id="468" w:name="_Toc440120303"/>
      <w:bookmarkStart w:id="469" w:name="_Toc440120304"/>
      <w:bookmarkStart w:id="470" w:name="_Toc440120305"/>
      <w:bookmarkStart w:id="471" w:name="_Toc440120306"/>
      <w:bookmarkStart w:id="472" w:name="_Toc440120307"/>
      <w:bookmarkStart w:id="473" w:name="_Toc440120308"/>
      <w:bookmarkStart w:id="474" w:name="_Toc440120309"/>
      <w:bookmarkStart w:id="475" w:name="_Toc440120311"/>
      <w:bookmarkStart w:id="476" w:name="_Toc440120342"/>
      <w:bookmarkStart w:id="477" w:name="_Toc440120344"/>
      <w:bookmarkStart w:id="478" w:name="_Toc440120345"/>
      <w:bookmarkStart w:id="479" w:name="_Toc440120347"/>
      <w:bookmarkStart w:id="480" w:name="_Toc440120358"/>
      <w:bookmarkStart w:id="481" w:name="_Toc113352470"/>
      <w:bookmarkStart w:id="482" w:name="_Toc113353530"/>
      <w:bookmarkStart w:id="483" w:name="_Toc113352473"/>
      <w:bookmarkStart w:id="484" w:name="_Toc113353533"/>
      <w:bookmarkStart w:id="485" w:name="_Toc440120381"/>
      <w:bookmarkStart w:id="486" w:name="_Toc440120382"/>
      <w:bookmarkStart w:id="487" w:name="_Toc440120383"/>
      <w:bookmarkStart w:id="488" w:name="_Toc440120385"/>
      <w:bookmarkStart w:id="489" w:name="_Toc440113693"/>
      <w:bookmarkStart w:id="490" w:name="_Toc440120388"/>
      <w:bookmarkStart w:id="491" w:name="_Toc440120390"/>
      <w:bookmarkStart w:id="492" w:name="_Toc440120391"/>
      <w:bookmarkStart w:id="493" w:name="_Toc440120395"/>
      <w:bookmarkStart w:id="494" w:name="_Toc440120399"/>
      <w:bookmarkStart w:id="495" w:name="_Toc440120410"/>
      <w:bookmarkStart w:id="496" w:name="_Toc440120411"/>
      <w:bookmarkStart w:id="497" w:name="_Toc440120419"/>
      <w:bookmarkStart w:id="498" w:name="_Toc440120422"/>
      <w:bookmarkStart w:id="499" w:name="_Toc440120423"/>
      <w:bookmarkStart w:id="500" w:name="_Toc440120424"/>
      <w:bookmarkStart w:id="501" w:name="_Toc440120425"/>
      <w:bookmarkStart w:id="502" w:name="_Toc113352484"/>
      <w:bookmarkStart w:id="503" w:name="_Toc113353544"/>
      <w:bookmarkStart w:id="504" w:name="_Toc440120430"/>
      <w:bookmarkStart w:id="505" w:name="_Toc440120432"/>
      <w:bookmarkStart w:id="506" w:name="_Toc440120438"/>
      <w:bookmarkStart w:id="507" w:name="_Toc440120440"/>
      <w:bookmarkStart w:id="508" w:name="_Toc440120445"/>
      <w:bookmarkStart w:id="509" w:name="_Toc113352496"/>
      <w:bookmarkStart w:id="510" w:name="_Toc113353556"/>
      <w:bookmarkStart w:id="511" w:name="_Toc113352499"/>
      <w:bookmarkStart w:id="512" w:name="_Toc113353559"/>
      <w:bookmarkStart w:id="513" w:name="_Toc113352500"/>
      <w:bookmarkStart w:id="514" w:name="_Toc113353560"/>
      <w:bookmarkStart w:id="515" w:name="_Toc440120449"/>
      <w:bookmarkStart w:id="516" w:name="_Toc440120460"/>
      <w:bookmarkStart w:id="517" w:name="_Toc440120491"/>
      <w:bookmarkStart w:id="518" w:name="_Toc440120492"/>
      <w:bookmarkStart w:id="519" w:name="_Toc440120496"/>
      <w:bookmarkStart w:id="520" w:name="_Toc440120498"/>
      <w:bookmarkStart w:id="521" w:name="_Toc440120499"/>
      <w:bookmarkStart w:id="522" w:name="_Toc440120501"/>
      <w:bookmarkStart w:id="523" w:name="_Toc440120510"/>
      <w:bookmarkStart w:id="524" w:name="_Toc440120514"/>
      <w:bookmarkStart w:id="525" w:name="_Toc440120516"/>
      <w:bookmarkStart w:id="526" w:name="_Toc440120520"/>
      <w:bookmarkStart w:id="527" w:name="_Toc440120522"/>
      <w:bookmarkStart w:id="528" w:name="_Toc440120523"/>
      <w:bookmarkStart w:id="529" w:name="_Toc440120524"/>
      <w:bookmarkStart w:id="530" w:name="_Toc440120525"/>
      <w:bookmarkStart w:id="531" w:name="_Toc440120527"/>
      <w:bookmarkStart w:id="532" w:name="_Toc440120528"/>
      <w:bookmarkStart w:id="533" w:name="_Toc440120532"/>
      <w:bookmarkStart w:id="534" w:name="_Toc440120534"/>
      <w:bookmarkStart w:id="535" w:name="_Toc111260589"/>
      <w:bookmarkStart w:id="536" w:name="_Toc440120536"/>
      <w:bookmarkStart w:id="537" w:name="_Toc440120537"/>
      <w:bookmarkStart w:id="538" w:name="_Toc440120539"/>
      <w:bookmarkStart w:id="539" w:name="_Toc440120542"/>
      <w:bookmarkStart w:id="540" w:name="_Toc440120548"/>
      <w:bookmarkStart w:id="541" w:name="_Toc440120550"/>
      <w:bookmarkStart w:id="542" w:name="_Toc440120551"/>
      <w:bookmarkStart w:id="543" w:name="_Toc440120552"/>
      <w:bookmarkStart w:id="544" w:name="_Toc440120559"/>
      <w:bookmarkStart w:id="545" w:name="_Toc440120560"/>
      <w:bookmarkStart w:id="546" w:name="_Toc440120561"/>
      <w:bookmarkStart w:id="547" w:name="_Toc440120562"/>
      <w:bookmarkStart w:id="548" w:name="_Toc440120565"/>
      <w:bookmarkStart w:id="549" w:name="_Toc440120568"/>
      <w:bookmarkStart w:id="550" w:name="_Toc440120571"/>
      <w:bookmarkStart w:id="551" w:name="_Toc440120572"/>
      <w:bookmarkStart w:id="552" w:name="_Toc440120573"/>
      <w:bookmarkStart w:id="553" w:name="_Toc440120574"/>
      <w:bookmarkStart w:id="554" w:name="_Toc440120575"/>
      <w:bookmarkStart w:id="555" w:name="_Toc440120580"/>
      <w:bookmarkStart w:id="556" w:name="_Toc440120582"/>
      <w:bookmarkStart w:id="557" w:name="_Toc440120583"/>
      <w:bookmarkStart w:id="558" w:name="_Toc440120584"/>
      <w:bookmarkStart w:id="559" w:name="_Toc440120588"/>
      <w:bookmarkStart w:id="560" w:name="_Toc440120590"/>
      <w:bookmarkStart w:id="561" w:name="_Toc111021396"/>
      <w:bookmarkStart w:id="562" w:name="_Toc111253264"/>
      <w:bookmarkStart w:id="563" w:name="_Toc111255478"/>
      <w:bookmarkStart w:id="564" w:name="_Toc440120608"/>
      <w:bookmarkStart w:id="565" w:name="_Toc440120610"/>
      <w:bookmarkStart w:id="566" w:name="_Toc440120611"/>
      <w:bookmarkStart w:id="567" w:name="_Toc440120614"/>
      <w:bookmarkStart w:id="568" w:name="_Toc440120615"/>
      <w:bookmarkStart w:id="569" w:name="_Toc440120617"/>
      <w:bookmarkStart w:id="570" w:name="_Toc440120620"/>
      <w:bookmarkStart w:id="571" w:name="_Toc440120621"/>
      <w:bookmarkStart w:id="572" w:name="_Toc440120662"/>
      <w:bookmarkStart w:id="573" w:name="_Toc440120671"/>
      <w:bookmarkStart w:id="574" w:name="_Toc440120672"/>
      <w:bookmarkStart w:id="575" w:name="_Toc440120673"/>
      <w:bookmarkStart w:id="576" w:name="_Toc440120675"/>
      <w:bookmarkStart w:id="577" w:name="_Toc440120682"/>
      <w:bookmarkStart w:id="578" w:name="_Toc440120688"/>
      <w:bookmarkStart w:id="579" w:name="_Toc440120694"/>
      <w:bookmarkStart w:id="580" w:name="_Toc440120698"/>
      <w:bookmarkStart w:id="581" w:name="_Toc440120699"/>
      <w:bookmarkStart w:id="582" w:name="_Toc440120704"/>
      <w:bookmarkStart w:id="583" w:name="_Toc440120706"/>
      <w:bookmarkStart w:id="584" w:name="_Toc440120707"/>
      <w:bookmarkStart w:id="585" w:name="_Toc440120709"/>
      <w:bookmarkStart w:id="586" w:name="_Toc440120722"/>
      <w:bookmarkStart w:id="587" w:name="_Toc440120726"/>
      <w:bookmarkStart w:id="588" w:name="_Toc440120731"/>
      <w:bookmarkStart w:id="589" w:name="_Toc440120736"/>
      <w:bookmarkStart w:id="590" w:name="_Toc440120739"/>
      <w:bookmarkStart w:id="591" w:name="_Toc440120740"/>
      <w:bookmarkStart w:id="592" w:name="_Toc440120741"/>
      <w:bookmarkStart w:id="593" w:name="_Toc440120742"/>
      <w:bookmarkStart w:id="594" w:name="_Toc440120743"/>
      <w:bookmarkStart w:id="595" w:name="_Toc440120747"/>
      <w:bookmarkStart w:id="596" w:name="_Toc440120750"/>
      <w:bookmarkStart w:id="597" w:name="_Toc440120756"/>
      <w:bookmarkStart w:id="598" w:name="_Toc440120762"/>
      <w:bookmarkStart w:id="599" w:name="_Toc440120763"/>
      <w:bookmarkStart w:id="600" w:name="_Toc440120764"/>
      <w:bookmarkStart w:id="601" w:name="_Toc440120771"/>
      <w:bookmarkStart w:id="602" w:name="_Toc440120776"/>
      <w:bookmarkStart w:id="603" w:name="_Toc440120777"/>
      <w:bookmarkStart w:id="604" w:name="_Toc440120778"/>
      <w:bookmarkStart w:id="605" w:name="_Toc440120779"/>
      <w:bookmarkStart w:id="606" w:name="_Toc440120780"/>
      <w:bookmarkStart w:id="607" w:name="_Toc440120781"/>
      <w:bookmarkStart w:id="608" w:name="_Toc440120794"/>
      <w:bookmarkStart w:id="609" w:name="_Toc440120800"/>
      <w:bookmarkStart w:id="610" w:name="_Toc440120804"/>
      <w:bookmarkStart w:id="611" w:name="_Toc440120811"/>
      <w:bookmarkStart w:id="612" w:name="_Toc440120813"/>
      <w:bookmarkStart w:id="613" w:name="_Toc440120814"/>
      <w:bookmarkStart w:id="614" w:name="_Toc440120815"/>
      <w:bookmarkStart w:id="615" w:name="_Toc440120818"/>
      <w:bookmarkStart w:id="616" w:name="_Toc440120842"/>
      <w:bookmarkStart w:id="617" w:name="_Toc440120854"/>
      <w:bookmarkStart w:id="618" w:name="_Toc440120855"/>
      <w:bookmarkStart w:id="619" w:name="_Toc440120860"/>
      <w:bookmarkStart w:id="620" w:name="_Toc440120861"/>
      <w:bookmarkStart w:id="621" w:name="_Toc440120862"/>
      <w:bookmarkStart w:id="622" w:name="_Toc440120863"/>
      <w:bookmarkStart w:id="623" w:name="_Toc440120864"/>
      <w:bookmarkStart w:id="624" w:name="_Toc440120866"/>
      <w:bookmarkStart w:id="625" w:name="_Toc440120870"/>
      <w:bookmarkStart w:id="626" w:name="_Toc440120871"/>
      <w:bookmarkStart w:id="627" w:name="_Toc440120872"/>
      <w:bookmarkStart w:id="628" w:name="_Toc440120873"/>
      <w:bookmarkStart w:id="629" w:name="_Toc113979777"/>
      <w:bookmarkStart w:id="630" w:name="_Toc111260683"/>
      <w:bookmarkStart w:id="631" w:name="_Toc440120877"/>
      <w:bookmarkStart w:id="632" w:name="_Toc440120878"/>
      <w:bookmarkStart w:id="633" w:name="_Toc440120879"/>
      <w:bookmarkStart w:id="634" w:name="_Toc440120881"/>
      <w:bookmarkStart w:id="635" w:name="_Toc440120940"/>
      <w:bookmarkStart w:id="636" w:name="_Toc440120941"/>
      <w:bookmarkStart w:id="637" w:name="_Toc440120942"/>
      <w:bookmarkStart w:id="638" w:name="_Toc440120944"/>
      <w:bookmarkStart w:id="639" w:name="_Toc174790936"/>
      <w:bookmarkEnd w:id="11"/>
      <w:bookmarkEnd w:id="12"/>
      <w:bookmarkEnd w:id="13"/>
      <w:bookmarkEnd w:id="14"/>
      <w:bookmarkEnd w:id="15"/>
      <w:bookmarkEnd w:id="16"/>
      <w:bookmarkEnd w:id="17"/>
      <w:bookmarkEnd w:id="18"/>
      <w:bookmarkEnd w:id="19"/>
      <w:bookmarkEnd w:id="20"/>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sectPr w:rsidR="00A122A9" w:rsidSect="006A122F">
      <w:footerReference w:type="even" r:id="rId16"/>
      <w:footerReference w:type="default" r:id="rId17"/>
      <w:pgSz w:w="12240" w:h="15840"/>
      <w:pgMar w:top="1440" w:right="1800" w:bottom="1267" w:left="180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FC4" w:rsidRDefault="00DD2FC4">
      <w:r>
        <w:separator/>
      </w:r>
    </w:p>
  </w:endnote>
  <w:endnote w:type="continuationSeparator" w:id="0">
    <w:p w:rsidR="00DD2FC4" w:rsidRDefault="00DD2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944" w:rsidRDefault="004D5944"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D5944" w:rsidRDefault="004D5944"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DE" w:rsidRDefault="00FC1CDE" w:rsidP="00FC1CDE">
    <w:pPr>
      <w:pStyle w:val="Footer"/>
      <w:jc w:val="center"/>
    </w:pPr>
    <w:r>
      <w:t>Copyright 2004 - 2016 LXI Consortium, Inc.  All rights reserved.</w:t>
    </w:r>
  </w:p>
  <w:p w:rsidR="00746F91" w:rsidRDefault="00746F91" w:rsidP="00FC1CDE">
    <w:pPr>
      <w:pStyle w:val="Footer"/>
      <w:jc w:val="center"/>
    </w:pPr>
    <w:r>
      <w:fldChar w:fldCharType="begin"/>
    </w:r>
    <w:r>
      <w:instrText xml:space="preserve"> PAGE   \* MERGEFORMAT </w:instrText>
    </w:r>
    <w:r>
      <w:fldChar w:fldCharType="separate"/>
    </w:r>
    <w:r w:rsidR="00B641FF">
      <w:rPr>
        <w:noProof/>
      </w:rPr>
      <w:t>2</w:t>
    </w:r>
    <w:r>
      <w:rPr>
        <w:noProof/>
      </w:rPr>
      <w:fldChar w:fldCharType="end"/>
    </w:r>
  </w:p>
  <w:p w:rsidR="00FC1CDE" w:rsidRDefault="00FC1CDE" w:rsidP="006A1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FC4" w:rsidRDefault="00DD2FC4">
      <w:r>
        <w:separator/>
      </w:r>
    </w:p>
  </w:footnote>
  <w:footnote w:type="continuationSeparator" w:id="0">
    <w:p w:rsidR="00DD2FC4" w:rsidRDefault="00DD2F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9A3290"/>
    <w:multiLevelType w:val="multilevel"/>
    <w:tmpl w:val="620014E8"/>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4"/>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304"/>
        </w:tabs>
        <w:ind w:left="230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296"/>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1CB3C1B"/>
    <w:multiLevelType w:val="hybridMultilevel"/>
    <w:tmpl w:val="123844A4"/>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nsid w:val="14896D74"/>
    <w:multiLevelType w:val="multilevel"/>
    <w:tmpl w:val="A85E94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6"/>
  </w:num>
  <w:num w:numId="4">
    <w:abstractNumId w:val="7"/>
  </w:num>
  <w:num w:numId="5">
    <w:abstractNumId w:val="8"/>
  </w:num>
  <w:num w:numId="6">
    <w:abstractNumId w:val="12"/>
  </w:num>
  <w:num w:numId="7">
    <w:abstractNumId w:val="1"/>
  </w:num>
  <w:num w:numId="8">
    <w:abstractNumId w:val="14"/>
  </w:num>
  <w:num w:numId="9">
    <w:abstractNumId w:val="11"/>
  </w:num>
  <w:num w:numId="10">
    <w:abstractNumId w:val="9"/>
  </w:num>
  <w:num w:numId="11">
    <w:abstractNumId w:val="10"/>
  </w:num>
  <w:num w:numId="12">
    <w:abstractNumId w:val="3"/>
  </w:num>
  <w:num w:numId="13">
    <w:abstractNumId w:val="2"/>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4"/>
  </w:num>
  <w:num w:numId="18">
    <w:abstractNumId w:val="2"/>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4"/>
    </w:lvlOverride>
    <w:lvlOverride w:ilvl="2">
      <w:startOverride w:val="4"/>
    </w:lvlOverride>
    <w:lvlOverride w:ilvl="3">
      <w:startOverride w:val="2"/>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4"/>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2"/>
    </w:lvlOverride>
    <w:lvlOverride w:ilvl="2">
      <w:startOverride w:val="1"/>
    </w:lvlOverride>
    <w:lvlOverride w:ilvl="3">
      <w:startOverride w:val="2"/>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4"/>
    </w:lvlOverride>
    <w:lvlOverride w:ilvl="2">
      <w:startOverride w:val="1"/>
    </w:lvlOverride>
    <w:lvlOverride w:ilvl="3">
      <w:startOverride w:val="2"/>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2290"/>
    <w:rsid w:val="00004556"/>
    <w:rsid w:val="00004B1F"/>
    <w:rsid w:val="00004EB0"/>
    <w:rsid w:val="0000557E"/>
    <w:rsid w:val="000072A6"/>
    <w:rsid w:val="00007362"/>
    <w:rsid w:val="000101FD"/>
    <w:rsid w:val="00013FBC"/>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37096"/>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1E80"/>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3AE9"/>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042"/>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5B4C"/>
    <w:rsid w:val="000D5FF1"/>
    <w:rsid w:val="000D6183"/>
    <w:rsid w:val="000D62AD"/>
    <w:rsid w:val="000D7D2E"/>
    <w:rsid w:val="000D7E2B"/>
    <w:rsid w:val="000D7E70"/>
    <w:rsid w:val="000E09A0"/>
    <w:rsid w:val="000E23F0"/>
    <w:rsid w:val="000E2B08"/>
    <w:rsid w:val="000E45F6"/>
    <w:rsid w:val="000E4AD6"/>
    <w:rsid w:val="000E4D85"/>
    <w:rsid w:val="000E5204"/>
    <w:rsid w:val="000E5386"/>
    <w:rsid w:val="000E5953"/>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1D56"/>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2DA7"/>
    <w:rsid w:val="001B4798"/>
    <w:rsid w:val="001B4C40"/>
    <w:rsid w:val="001B6D4C"/>
    <w:rsid w:val="001B79B9"/>
    <w:rsid w:val="001C0A8C"/>
    <w:rsid w:val="001C1BAB"/>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697E"/>
    <w:rsid w:val="0023286C"/>
    <w:rsid w:val="00233BBB"/>
    <w:rsid w:val="0023429C"/>
    <w:rsid w:val="0023429E"/>
    <w:rsid w:val="002365C4"/>
    <w:rsid w:val="00240739"/>
    <w:rsid w:val="0024075F"/>
    <w:rsid w:val="00241669"/>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CAA"/>
    <w:rsid w:val="00291B25"/>
    <w:rsid w:val="002920FE"/>
    <w:rsid w:val="0029314C"/>
    <w:rsid w:val="002939A8"/>
    <w:rsid w:val="002957BE"/>
    <w:rsid w:val="00296751"/>
    <w:rsid w:val="00296A8C"/>
    <w:rsid w:val="00296DEE"/>
    <w:rsid w:val="00297F43"/>
    <w:rsid w:val="002A0FE1"/>
    <w:rsid w:val="002A179A"/>
    <w:rsid w:val="002A23BB"/>
    <w:rsid w:val="002A2D98"/>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2DEE"/>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B1508"/>
    <w:rsid w:val="003B20CF"/>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5A2F"/>
    <w:rsid w:val="00496B42"/>
    <w:rsid w:val="00497BE7"/>
    <w:rsid w:val="004A04F0"/>
    <w:rsid w:val="004A1F27"/>
    <w:rsid w:val="004A372A"/>
    <w:rsid w:val="004A3EF1"/>
    <w:rsid w:val="004A4A26"/>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3B39"/>
    <w:rsid w:val="004C4119"/>
    <w:rsid w:val="004C4864"/>
    <w:rsid w:val="004D1112"/>
    <w:rsid w:val="004D130F"/>
    <w:rsid w:val="004D1BA3"/>
    <w:rsid w:val="004D276D"/>
    <w:rsid w:val="004D27F6"/>
    <w:rsid w:val="004D31FE"/>
    <w:rsid w:val="004D4AA7"/>
    <w:rsid w:val="004D5944"/>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3357"/>
    <w:rsid w:val="00554EAB"/>
    <w:rsid w:val="00554EB5"/>
    <w:rsid w:val="00555D2A"/>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771B3"/>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380"/>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C7D4D"/>
    <w:rsid w:val="005D0A33"/>
    <w:rsid w:val="005D0D16"/>
    <w:rsid w:val="005D1134"/>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4F89"/>
    <w:rsid w:val="00645717"/>
    <w:rsid w:val="00646F11"/>
    <w:rsid w:val="0064776C"/>
    <w:rsid w:val="00647BF0"/>
    <w:rsid w:val="00647F1E"/>
    <w:rsid w:val="0065016E"/>
    <w:rsid w:val="006501F1"/>
    <w:rsid w:val="006504CB"/>
    <w:rsid w:val="00653484"/>
    <w:rsid w:val="00655692"/>
    <w:rsid w:val="00655C93"/>
    <w:rsid w:val="006569AD"/>
    <w:rsid w:val="00656C29"/>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13BA"/>
    <w:rsid w:val="006815B7"/>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22F"/>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8A2"/>
    <w:rsid w:val="006E4ABF"/>
    <w:rsid w:val="006F0F7A"/>
    <w:rsid w:val="006F18A9"/>
    <w:rsid w:val="006F18D0"/>
    <w:rsid w:val="006F1EF8"/>
    <w:rsid w:val="006F23EB"/>
    <w:rsid w:val="006F3A1C"/>
    <w:rsid w:val="006F4BA6"/>
    <w:rsid w:val="006F5DD0"/>
    <w:rsid w:val="006F6667"/>
    <w:rsid w:val="006F7A6F"/>
    <w:rsid w:val="006F7E5B"/>
    <w:rsid w:val="007001EB"/>
    <w:rsid w:val="00700F43"/>
    <w:rsid w:val="00701D18"/>
    <w:rsid w:val="00702139"/>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FCE"/>
    <w:rsid w:val="00744BCA"/>
    <w:rsid w:val="00746F91"/>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4EBF"/>
    <w:rsid w:val="00795615"/>
    <w:rsid w:val="00795687"/>
    <w:rsid w:val="00795A23"/>
    <w:rsid w:val="00795D21"/>
    <w:rsid w:val="00796185"/>
    <w:rsid w:val="00796397"/>
    <w:rsid w:val="00796492"/>
    <w:rsid w:val="00796CDD"/>
    <w:rsid w:val="007A05BC"/>
    <w:rsid w:val="007A46FC"/>
    <w:rsid w:val="007A5ECC"/>
    <w:rsid w:val="007A6C11"/>
    <w:rsid w:val="007A754D"/>
    <w:rsid w:val="007B0FE1"/>
    <w:rsid w:val="007B13FB"/>
    <w:rsid w:val="007B1AAE"/>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22DC"/>
    <w:rsid w:val="008137F8"/>
    <w:rsid w:val="00813A45"/>
    <w:rsid w:val="008140BD"/>
    <w:rsid w:val="00815466"/>
    <w:rsid w:val="008168B4"/>
    <w:rsid w:val="00816A7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0D7D"/>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1B99"/>
    <w:rsid w:val="00873BDC"/>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117"/>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5794"/>
    <w:rsid w:val="00936681"/>
    <w:rsid w:val="00937D46"/>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629"/>
    <w:rsid w:val="009B6E33"/>
    <w:rsid w:val="009B7066"/>
    <w:rsid w:val="009B72A2"/>
    <w:rsid w:val="009C019F"/>
    <w:rsid w:val="009C0453"/>
    <w:rsid w:val="009C191B"/>
    <w:rsid w:val="009C1A5C"/>
    <w:rsid w:val="009C1F96"/>
    <w:rsid w:val="009C26A3"/>
    <w:rsid w:val="009C2739"/>
    <w:rsid w:val="009C28BA"/>
    <w:rsid w:val="009C36E3"/>
    <w:rsid w:val="009C3EF7"/>
    <w:rsid w:val="009C4FC1"/>
    <w:rsid w:val="009C58F4"/>
    <w:rsid w:val="009C61F7"/>
    <w:rsid w:val="009C704F"/>
    <w:rsid w:val="009C7630"/>
    <w:rsid w:val="009C7C47"/>
    <w:rsid w:val="009D182D"/>
    <w:rsid w:val="009D25A6"/>
    <w:rsid w:val="009D2B82"/>
    <w:rsid w:val="009D4702"/>
    <w:rsid w:val="009D49A6"/>
    <w:rsid w:val="009D4BD5"/>
    <w:rsid w:val="009D4DFB"/>
    <w:rsid w:val="009D591B"/>
    <w:rsid w:val="009D6BCD"/>
    <w:rsid w:val="009D71EB"/>
    <w:rsid w:val="009D7697"/>
    <w:rsid w:val="009D790C"/>
    <w:rsid w:val="009E01ED"/>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1BB7"/>
    <w:rsid w:val="00A429FC"/>
    <w:rsid w:val="00A42B1D"/>
    <w:rsid w:val="00A432D3"/>
    <w:rsid w:val="00A4568C"/>
    <w:rsid w:val="00A45713"/>
    <w:rsid w:val="00A50921"/>
    <w:rsid w:val="00A50B3E"/>
    <w:rsid w:val="00A51895"/>
    <w:rsid w:val="00A52D00"/>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060"/>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1F51"/>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D5C31"/>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4ECE"/>
    <w:rsid w:val="00B07F2B"/>
    <w:rsid w:val="00B11EEC"/>
    <w:rsid w:val="00B12185"/>
    <w:rsid w:val="00B127C1"/>
    <w:rsid w:val="00B12B02"/>
    <w:rsid w:val="00B1600A"/>
    <w:rsid w:val="00B17EBA"/>
    <w:rsid w:val="00B211C1"/>
    <w:rsid w:val="00B21DB2"/>
    <w:rsid w:val="00B227C1"/>
    <w:rsid w:val="00B232A6"/>
    <w:rsid w:val="00B246CD"/>
    <w:rsid w:val="00B2570F"/>
    <w:rsid w:val="00B272CB"/>
    <w:rsid w:val="00B3097D"/>
    <w:rsid w:val="00B30C00"/>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5ABC"/>
    <w:rsid w:val="00B572A2"/>
    <w:rsid w:val="00B575B0"/>
    <w:rsid w:val="00B57BD4"/>
    <w:rsid w:val="00B60189"/>
    <w:rsid w:val="00B602F0"/>
    <w:rsid w:val="00B60E37"/>
    <w:rsid w:val="00B61CC3"/>
    <w:rsid w:val="00B61D3E"/>
    <w:rsid w:val="00B61FC1"/>
    <w:rsid w:val="00B62921"/>
    <w:rsid w:val="00B641FF"/>
    <w:rsid w:val="00B645DF"/>
    <w:rsid w:val="00B647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27822"/>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756"/>
    <w:rsid w:val="00C57C26"/>
    <w:rsid w:val="00C6108F"/>
    <w:rsid w:val="00C6352A"/>
    <w:rsid w:val="00C63DC5"/>
    <w:rsid w:val="00C6433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2A98"/>
    <w:rsid w:val="00CD34AC"/>
    <w:rsid w:val="00CD4EB9"/>
    <w:rsid w:val="00CD53C0"/>
    <w:rsid w:val="00CD6326"/>
    <w:rsid w:val="00CE04E0"/>
    <w:rsid w:val="00CE0A37"/>
    <w:rsid w:val="00CE1371"/>
    <w:rsid w:val="00CE15C8"/>
    <w:rsid w:val="00CE1D11"/>
    <w:rsid w:val="00CE1EE7"/>
    <w:rsid w:val="00CE375E"/>
    <w:rsid w:val="00CE3D49"/>
    <w:rsid w:val="00CE51B0"/>
    <w:rsid w:val="00CE651F"/>
    <w:rsid w:val="00CE68B3"/>
    <w:rsid w:val="00CE7502"/>
    <w:rsid w:val="00CE7610"/>
    <w:rsid w:val="00CE76C2"/>
    <w:rsid w:val="00CF10BF"/>
    <w:rsid w:val="00CF1AB8"/>
    <w:rsid w:val="00CF389E"/>
    <w:rsid w:val="00CF3ED4"/>
    <w:rsid w:val="00CF60BB"/>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B52"/>
    <w:rsid w:val="00D317F2"/>
    <w:rsid w:val="00D31A20"/>
    <w:rsid w:val="00D3378E"/>
    <w:rsid w:val="00D34CBA"/>
    <w:rsid w:val="00D36451"/>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2FC4"/>
    <w:rsid w:val="00DD36CC"/>
    <w:rsid w:val="00DD3A99"/>
    <w:rsid w:val="00DD43A9"/>
    <w:rsid w:val="00DD4A05"/>
    <w:rsid w:val="00DD67E9"/>
    <w:rsid w:val="00DD7081"/>
    <w:rsid w:val="00DD7516"/>
    <w:rsid w:val="00DD7637"/>
    <w:rsid w:val="00DD7DBD"/>
    <w:rsid w:val="00DE1053"/>
    <w:rsid w:val="00DE1966"/>
    <w:rsid w:val="00DE1C65"/>
    <w:rsid w:val="00DE2560"/>
    <w:rsid w:val="00DE5E02"/>
    <w:rsid w:val="00DF08EB"/>
    <w:rsid w:val="00DF0D1E"/>
    <w:rsid w:val="00DF1739"/>
    <w:rsid w:val="00DF47F0"/>
    <w:rsid w:val="00DF4E01"/>
    <w:rsid w:val="00DF5834"/>
    <w:rsid w:val="00DF59E6"/>
    <w:rsid w:val="00DF6879"/>
    <w:rsid w:val="00DF6C10"/>
    <w:rsid w:val="00DF7025"/>
    <w:rsid w:val="00DF7949"/>
    <w:rsid w:val="00E00C3C"/>
    <w:rsid w:val="00E0236F"/>
    <w:rsid w:val="00E02CD0"/>
    <w:rsid w:val="00E0335C"/>
    <w:rsid w:val="00E03A2E"/>
    <w:rsid w:val="00E03B28"/>
    <w:rsid w:val="00E03F97"/>
    <w:rsid w:val="00E044D4"/>
    <w:rsid w:val="00E05087"/>
    <w:rsid w:val="00E063C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486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07A7"/>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679"/>
    <w:rsid w:val="00EC2F69"/>
    <w:rsid w:val="00EC3A68"/>
    <w:rsid w:val="00EC3BDC"/>
    <w:rsid w:val="00EC4F27"/>
    <w:rsid w:val="00EC5393"/>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B4"/>
    <w:rsid w:val="00F038AF"/>
    <w:rsid w:val="00F0590A"/>
    <w:rsid w:val="00F067A9"/>
    <w:rsid w:val="00F07017"/>
    <w:rsid w:val="00F07557"/>
    <w:rsid w:val="00F075DD"/>
    <w:rsid w:val="00F07D78"/>
    <w:rsid w:val="00F10030"/>
    <w:rsid w:val="00F10314"/>
    <w:rsid w:val="00F1071E"/>
    <w:rsid w:val="00F10D82"/>
    <w:rsid w:val="00F119BC"/>
    <w:rsid w:val="00F12FCF"/>
    <w:rsid w:val="00F13A36"/>
    <w:rsid w:val="00F13B8F"/>
    <w:rsid w:val="00F13D0F"/>
    <w:rsid w:val="00F151FA"/>
    <w:rsid w:val="00F157CE"/>
    <w:rsid w:val="00F1597C"/>
    <w:rsid w:val="00F1649F"/>
    <w:rsid w:val="00F20533"/>
    <w:rsid w:val="00F2079D"/>
    <w:rsid w:val="00F20A98"/>
    <w:rsid w:val="00F20FC5"/>
    <w:rsid w:val="00F21528"/>
    <w:rsid w:val="00F22210"/>
    <w:rsid w:val="00F25B3F"/>
    <w:rsid w:val="00F26141"/>
    <w:rsid w:val="00F26C89"/>
    <w:rsid w:val="00F27FFE"/>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EDC"/>
    <w:rsid w:val="00FB10F7"/>
    <w:rsid w:val="00FB23B0"/>
    <w:rsid w:val="00FB4F29"/>
    <w:rsid w:val="00FB4F9F"/>
    <w:rsid w:val="00FB69B4"/>
    <w:rsid w:val="00FB7C62"/>
    <w:rsid w:val="00FB7CC6"/>
    <w:rsid w:val="00FC0474"/>
    <w:rsid w:val="00FC1CDE"/>
    <w:rsid w:val="00FC27A8"/>
    <w:rsid w:val="00FC4149"/>
    <w:rsid w:val="00FC415D"/>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BAA"/>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5"/>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5"/>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5"/>
      </w:numPr>
      <w:spacing w:before="240" w:after="60"/>
      <w:outlineLvl w:val="2"/>
    </w:pPr>
    <w:rPr>
      <w:rFonts w:ascii="Arial" w:hAnsi="Arial"/>
      <w:b/>
      <w:sz w:val="24"/>
    </w:rPr>
  </w:style>
  <w:style w:type="paragraph" w:styleId="Heading4">
    <w:name w:val="heading 4"/>
    <w:basedOn w:val="Normal"/>
    <w:next w:val="Body1"/>
    <w:qFormat/>
    <w:pPr>
      <w:keepNext/>
      <w:numPr>
        <w:ilvl w:val="3"/>
        <w:numId w:val="15"/>
      </w:numPr>
      <w:tabs>
        <w:tab w:val="clear" w:pos="2304"/>
        <w:tab w:val="num" w:pos="2282"/>
      </w:tabs>
      <w:spacing w:before="240" w:after="60"/>
      <w:ind w:left="2282"/>
      <w:outlineLvl w:val="3"/>
    </w:pPr>
    <w:rPr>
      <w:rFonts w:ascii="Arial" w:hAnsi="Arial"/>
      <w:b/>
      <w:sz w:val="22"/>
    </w:rPr>
  </w:style>
  <w:style w:type="paragraph" w:styleId="Heading5">
    <w:name w:val="heading 5"/>
    <w:basedOn w:val="Normal"/>
    <w:next w:val="Body1"/>
    <w:qFormat/>
    <w:pPr>
      <w:numPr>
        <w:ilvl w:val="4"/>
        <w:numId w:val="15"/>
      </w:numPr>
      <w:spacing w:before="240" w:after="60"/>
      <w:outlineLvl w:val="4"/>
    </w:pPr>
    <w:rPr>
      <w:rFonts w:ascii="Arial" w:hAnsi="Arial"/>
      <w:b/>
      <w:szCs w:val="20"/>
    </w:rPr>
  </w:style>
  <w:style w:type="paragraph" w:styleId="Heading6">
    <w:name w:val="heading 6"/>
    <w:basedOn w:val="Normal"/>
    <w:next w:val="Body1"/>
    <w:qFormat/>
    <w:pPr>
      <w:numPr>
        <w:ilvl w:val="5"/>
        <w:numId w:val="15"/>
      </w:numPr>
      <w:spacing w:before="240" w:after="60"/>
      <w:outlineLvl w:val="5"/>
    </w:pPr>
    <w:rPr>
      <w:i/>
    </w:rPr>
  </w:style>
  <w:style w:type="paragraph" w:styleId="Heading7">
    <w:name w:val="heading 7"/>
    <w:basedOn w:val="Normal"/>
    <w:next w:val="Body1"/>
    <w:qFormat/>
    <w:pPr>
      <w:numPr>
        <w:ilvl w:val="6"/>
        <w:numId w:val="15"/>
      </w:numPr>
      <w:spacing w:before="240" w:after="60"/>
      <w:outlineLvl w:val="6"/>
    </w:pPr>
    <w:rPr>
      <w:rFonts w:ascii="Arial" w:hAnsi="Arial"/>
      <w:b/>
      <w:sz w:val="16"/>
    </w:rPr>
  </w:style>
  <w:style w:type="paragraph" w:styleId="Heading8">
    <w:name w:val="heading 8"/>
    <w:basedOn w:val="Normal"/>
    <w:next w:val="Body1"/>
    <w:qFormat/>
    <w:pPr>
      <w:numPr>
        <w:ilvl w:val="7"/>
        <w:numId w:val="15"/>
      </w:numPr>
      <w:spacing w:before="240" w:after="60"/>
      <w:outlineLvl w:val="7"/>
    </w:pPr>
    <w:rPr>
      <w:rFonts w:ascii="Arial" w:hAnsi="Arial"/>
      <w:i/>
      <w:sz w:val="16"/>
    </w:rPr>
  </w:style>
  <w:style w:type="paragraph" w:styleId="Heading9">
    <w:name w:val="heading 9"/>
    <w:basedOn w:val="Normal"/>
    <w:next w:val="Body1"/>
    <w:qFormat/>
    <w:pPr>
      <w:numPr>
        <w:ilvl w:val="8"/>
        <w:numId w:val="15"/>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161D56"/>
    <w:rPr>
      <w:szCs w:val="24"/>
    </w:rPr>
  </w:style>
  <w:style w:type="character" w:customStyle="1" w:styleId="FooterChar">
    <w:name w:val="Footer Char"/>
    <w:basedOn w:val="DefaultParagraphFont"/>
    <w:link w:val="Footer"/>
    <w:uiPriority w:val="99"/>
    <w:rsid w:val="00FC1CDE"/>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5"/>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5"/>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5"/>
      </w:numPr>
      <w:spacing w:before="240" w:after="60"/>
      <w:outlineLvl w:val="2"/>
    </w:pPr>
    <w:rPr>
      <w:rFonts w:ascii="Arial" w:hAnsi="Arial"/>
      <w:b/>
      <w:sz w:val="24"/>
    </w:rPr>
  </w:style>
  <w:style w:type="paragraph" w:styleId="Heading4">
    <w:name w:val="heading 4"/>
    <w:basedOn w:val="Normal"/>
    <w:next w:val="Body1"/>
    <w:qFormat/>
    <w:pPr>
      <w:keepNext/>
      <w:numPr>
        <w:ilvl w:val="3"/>
        <w:numId w:val="15"/>
      </w:numPr>
      <w:tabs>
        <w:tab w:val="clear" w:pos="2304"/>
        <w:tab w:val="num" w:pos="2282"/>
      </w:tabs>
      <w:spacing w:before="240" w:after="60"/>
      <w:ind w:left="2282"/>
      <w:outlineLvl w:val="3"/>
    </w:pPr>
    <w:rPr>
      <w:rFonts w:ascii="Arial" w:hAnsi="Arial"/>
      <w:b/>
      <w:sz w:val="22"/>
    </w:rPr>
  </w:style>
  <w:style w:type="paragraph" w:styleId="Heading5">
    <w:name w:val="heading 5"/>
    <w:basedOn w:val="Normal"/>
    <w:next w:val="Body1"/>
    <w:qFormat/>
    <w:pPr>
      <w:numPr>
        <w:ilvl w:val="4"/>
        <w:numId w:val="15"/>
      </w:numPr>
      <w:spacing w:before="240" w:after="60"/>
      <w:outlineLvl w:val="4"/>
    </w:pPr>
    <w:rPr>
      <w:rFonts w:ascii="Arial" w:hAnsi="Arial"/>
      <w:b/>
      <w:szCs w:val="20"/>
    </w:rPr>
  </w:style>
  <w:style w:type="paragraph" w:styleId="Heading6">
    <w:name w:val="heading 6"/>
    <w:basedOn w:val="Normal"/>
    <w:next w:val="Body1"/>
    <w:qFormat/>
    <w:pPr>
      <w:numPr>
        <w:ilvl w:val="5"/>
        <w:numId w:val="15"/>
      </w:numPr>
      <w:spacing w:before="240" w:after="60"/>
      <w:outlineLvl w:val="5"/>
    </w:pPr>
    <w:rPr>
      <w:i/>
    </w:rPr>
  </w:style>
  <w:style w:type="paragraph" w:styleId="Heading7">
    <w:name w:val="heading 7"/>
    <w:basedOn w:val="Normal"/>
    <w:next w:val="Body1"/>
    <w:qFormat/>
    <w:pPr>
      <w:numPr>
        <w:ilvl w:val="6"/>
        <w:numId w:val="15"/>
      </w:numPr>
      <w:spacing w:before="240" w:after="60"/>
      <w:outlineLvl w:val="6"/>
    </w:pPr>
    <w:rPr>
      <w:rFonts w:ascii="Arial" w:hAnsi="Arial"/>
      <w:b/>
      <w:sz w:val="16"/>
    </w:rPr>
  </w:style>
  <w:style w:type="paragraph" w:styleId="Heading8">
    <w:name w:val="heading 8"/>
    <w:basedOn w:val="Normal"/>
    <w:next w:val="Body1"/>
    <w:qFormat/>
    <w:pPr>
      <w:numPr>
        <w:ilvl w:val="7"/>
        <w:numId w:val="15"/>
      </w:numPr>
      <w:spacing w:before="240" w:after="60"/>
      <w:outlineLvl w:val="7"/>
    </w:pPr>
    <w:rPr>
      <w:rFonts w:ascii="Arial" w:hAnsi="Arial"/>
      <w:i/>
      <w:sz w:val="16"/>
    </w:rPr>
  </w:style>
  <w:style w:type="paragraph" w:styleId="Heading9">
    <w:name w:val="heading 9"/>
    <w:basedOn w:val="Normal"/>
    <w:next w:val="Body1"/>
    <w:qFormat/>
    <w:pPr>
      <w:numPr>
        <w:ilvl w:val="8"/>
        <w:numId w:val="15"/>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161D56"/>
    <w:rPr>
      <w:szCs w:val="24"/>
    </w:rPr>
  </w:style>
  <w:style w:type="character" w:customStyle="1" w:styleId="FooterChar">
    <w:name w:val="Footer Char"/>
    <w:basedOn w:val="DefaultParagraphFont"/>
    <w:link w:val="Footer"/>
    <w:uiPriority w:val="99"/>
    <w:rsid w:val="00FC1CDE"/>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5" Type="http://schemas.openxmlformats.org/officeDocument/2006/relationships/settings" Target="settings.xml"/><Relationship Id="rId15" Type="http://schemas.openxmlformats.org/officeDocument/2006/relationships/hyperlink" Target="http://www.lxistandard.org/Resources/Resources.aspx"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lxistandard.org/Specifications/Specifications.aspx"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1" ma:contentTypeDescription="Create a new document." ma:contentTypeScope="" ma:versionID="01455b10d603b6deaf1ad46efc593dbb">
  <xsd:schema xmlns:xsd="http://www.w3.org/2001/XMLSchema" xmlns:xs="http://www.w3.org/2001/XMLSchema" xmlns:p="http://schemas.microsoft.com/office/2006/metadata/properties" xmlns:ns2="368e90d3-9664-4dbb-9fcb-f50ed10851e9" targetNamespace="http://schemas.microsoft.com/office/2006/metadata/properties" ma:root="true" ma:fieldsID="87e578004aee7f77695e11021fc01c98" ns2:_="">
    <xsd:import namespace="368e90d3-9664-4dbb-9fcb-f50ed10851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4473A4-7BCE-4F6F-A62A-FF2D6D83CCD3}">
  <ds:schemaRefs>
    <ds:schemaRef ds:uri="http://schemas.openxmlformats.org/officeDocument/2006/bibliography"/>
  </ds:schemaRefs>
</ds:datastoreItem>
</file>

<file path=customXml/itemProps2.xml><?xml version="1.0" encoding="utf-8"?>
<ds:datastoreItem xmlns:ds="http://schemas.openxmlformats.org/officeDocument/2006/customXml" ds:itemID="{7D977ECD-634C-4EC3-B9F0-7E8D93464F8D}"/>
</file>

<file path=customXml/itemProps3.xml><?xml version="1.0" encoding="utf-8"?>
<ds:datastoreItem xmlns:ds="http://schemas.openxmlformats.org/officeDocument/2006/customXml" ds:itemID="{C3659A82-6009-45CE-90DD-88C3BB81563A}"/>
</file>

<file path=customXml/itemProps4.xml><?xml version="1.0" encoding="utf-8"?>
<ds:datastoreItem xmlns:ds="http://schemas.openxmlformats.org/officeDocument/2006/customXml" ds:itemID="{56394268-4B92-46CF-A36F-1C9EBBBE5D65}"/>
</file>

<file path=docProps/app.xml><?xml version="1.0" encoding="utf-8"?>
<Properties xmlns="http://schemas.openxmlformats.org/officeDocument/2006/extended-properties" xmlns:vt="http://schemas.openxmlformats.org/officeDocument/2006/docPropsVTypes">
  <Template>Normal.dotm</Template>
  <TotalTime>11</TotalTime>
  <Pages>16</Pages>
  <Words>4526</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LXI Clock Synchronization</vt:lpstr>
    </vt:vector>
  </TitlesOfParts>
  <Company>LXI Consortium</Company>
  <LinksUpToDate>false</LinksUpToDate>
  <CharactersWithSpaces>30270</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Clock Synchronization</dc:title>
  <dc:creator>LXI Consortium members</dc:creator>
  <cp:lastModifiedBy>Funovation</cp:lastModifiedBy>
  <cp:revision>4</cp:revision>
  <cp:lastPrinted>2016-06-20T14:54:00Z</cp:lastPrinted>
  <dcterms:created xsi:type="dcterms:W3CDTF">2016-09-08T03:10:00Z</dcterms:created>
  <dcterms:modified xsi:type="dcterms:W3CDTF">2016-11-09T00:29:00Z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