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Deltastock：欧元、日元、英镑交易策略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2017年03月17日23:11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"http://forex.fx168.com/1703/2207073.shtml" \t "http://finance.sina.com.cn/money/forex/hbfx/2017-03-17/_blank"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FX168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ascii="楷体_GB2312" w:hAnsi="楷体_GB2312" w:eastAsia="楷体_GB2312" w:cs="楷体_GB2312"/>
          <w:sz w:val="24"/>
          <w:szCs w:val="24"/>
        </w:rPr>
      </w:pPr>
      <w:r>
        <w:rPr>
          <w:rFonts w:ascii="楷体_GB2312" w:hAnsi="楷体_GB2312" w:eastAsia="楷体_GB2312" w:cs="楷体_GB2312"/>
          <w:sz w:val="24"/>
          <w:szCs w:val="24"/>
        </w:rPr>
        <w:t>基金经理老鼠仓，说好保本变巨亏，买基金被坑请到【</w:t>
      </w:r>
      <w:r>
        <w:rPr>
          <w:rFonts w:ascii="楷体_GB2312" w:hAnsi="楷体_GB2312" w:eastAsia="楷体_GB2312" w:cs="楷体_GB2312"/>
          <w:sz w:val="24"/>
          <w:szCs w:val="24"/>
        </w:rPr>
        <w:fldChar w:fldCharType="begin"/>
      </w:r>
      <w:r>
        <w:rPr>
          <w:rFonts w:ascii="楷体_GB2312" w:hAnsi="楷体_GB2312" w:eastAsia="楷体_GB2312" w:cs="楷体_GB2312"/>
          <w:sz w:val="24"/>
          <w:szCs w:val="24"/>
        </w:rPr>
        <w:instrText xml:space="preserve"> HYPERLINK "http://finance.sina.com.cn/money/fund/bgt.shtml" \t "http://finance.sina.com.cn/money/forex/hbfx/2017-03-17/_blank" </w:instrText>
      </w:r>
      <w:r>
        <w:rPr>
          <w:rFonts w:ascii="楷体_GB2312" w:hAnsi="楷体_GB2312" w:eastAsia="楷体_GB2312" w:cs="楷体_GB2312"/>
          <w:sz w:val="24"/>
          <w:szCs w:val="24"/>
        </w:rPr>
        <w:fldChar w:fldCharType="separate"/>
      </w:r>
      <w:r>
        <w:rPr>
          <w:rStyle w:val="5"/>
          <w:rFonts w:ascii="楷体_GB2312" w:hAnsi="楷体_GB2312" w:eastAsia="楷体_GB2312" w:cs="楷体_GB2312"/>
          <w:sz w:val="24"/>
          <w:szCs w:val="24"/>
        </w:rPr>
        <w:t>基金曝光台</w:t>
      </w:r>
      <w:r>
        <w:rPr>
          <w:rFonts w:ascii="楷体_GB2312" w:hAnsi="楷体_GB2312" w:eastAsia="楷体_GB2312" w:cs="楷体_GB2312"/>
          <w:sz w:val="24"/>
          <w:szCs w:val="24"/>
        </w:rPr>
        <w:fldChar w:fldCharType="end"/>
      </w:r>
      <w:r>
        <w:rPr>
          <w:rFonts w:ascii="楷体_GB2312" w:hAnsi="楷体_GB2312" w:eastAsia="楷体_GB2312" w:cs="楷体_GB2312"/>
          <w:sz w:val="24"/>
          <w:szCs w:val="24"/>
        </w:rPr>
        <w:t>】！信用卡无故遭盗刷，银行存款变保险，理财被骗请猛戳【</w:t>
      </w:r>
      <w:r>
        <w:rPr>
          <w:rFonts w:ascii="楷体_GB2312" w:hAnsi="楷体_GB2312" w:eastAsia="楷体_GB2312" w:cs="楷体_GB2312"/>
          <w:sz w:val="24"/>
          <w:szCs w:val="24"/>
        </w:rPr>
        <w:fldChar w:fldCharType="begin"/>
      </w:r>
      <w:r>
        <w:rPr>
          <w:rFonts w:ascii="楷体_GB2312" w:hAnsi="楷体_GB2312" w:eastAsia="楷体_GB2312" w:cs="楷体_GB2312"/>
          <w:sz w:val="24"/>
          <w:szCs w:val="24"/>
        </w:rPr>
        <w:instrText xml:space="preserve"> HYPERLINK "http://money.finance.sina.com.cn/baoguangtai/view/index.php" \t "http://finance.sina.com.cn/money/forex/hbfx/2017-03-17/_blank" </w:instrText>
      </w:r>
      <w:r>
        <w:rPr>
          <w:rFonts w:ascii="楷体_GB2312" w:hAnsi="楷体_GB2312" w:eastAsia="楷体_GB2312" w:cs="楷体_GB2312"/>
          <w:sz w:val="24"/>
          <w:szCs w:val="24"/>
        </w:rPr>
        <w:fldChar w:fldCharType="separate"/>
      </w:r>
      <w:r>
        <w:rPr>
          <w:rStyle w:val="5"/>
          <w:rFonts w:ascii="楷体_GB2312" w:hAnsi="楷体_GB2312" w:eastAsia="楷体_GB2312" w:cs="楷体_GB2312"/>
          <w:sz w:val="24"/>
          <w:szCs w:val="24"/>
        </w:rPr>
        <w:t>金融曝光台</w:t>
      </w:r>
      <w:r>
        <w:rPr>
          <w:rFonts w:ascii="楷体_GB2312" w:hAnsi="楷体_GB2312" w:eastAsia="楷体_GB2312" w:cs="楷体_GB2312"/>
          <w:sz w:val="24"/>
          <w:szCs w:val="24"/>
        </w:rPr>
        <w:fldChar w:fldCharType="end"/>
      </w:r>
      <w:r>
        <w:rPr>
          <w:rFonts w:ascii="楷体_GB2312" w:hAnsi="楷体_GB2312" w:eastAsia="楷体_GB2312" w:cs="楷体_GB2312"/>
          <w:sz w:val="24"/>
          <w:szCs w:val="24"/>
        </w:rPr>
        <w:t xml:space="preserve">】！ </w:t>
      </w:r>
    </w:p>
    <w:p>
      <w:pPr>
        <w:pStyle w:val="3"/>
        <w:keepNext w:val="0"/>
        <w:keepLines w:val="0"/>
        <w:widowControl/>
        <w:suppressLineNumbers w:val="0"/>
      </w:pPr>
      <w:r>
        <w:t>FX168财经报社(香港)讯 Deltastock分析师Stoyan Mihaylov周五(3月17日)提供了最新</w:t>
      </w:r>
      <w:r>
        <w:fldChar w:fldCharType="begin"/>
      </w:r>
      <w:r>
        <w:instrText xml:space="preserve"> HYPERLINK "http://biz.finance.sina.com.cn/forex/quote.php?code=EURUSD&amp;img_type=min" \t "http://finance.sina.com.cn/money/forex/hbfx/2017-03-17/_blank" </w:instrText>
      </w:r>
      <w:r>
        <w:fldChar w:fldCharType="separate"/>
      </w:r>
      <w:r>
        <w:rPr>
          <w:rStyle w:val="5"/>
        </w:rPr>
        <w:t>欧元</w:t>
      </w:r>
      <w:r>
        <w:fldChar w:fldCharType="end"/>
      </w:r>
      <w:r>
        <w:t>(</w:t>
      </w:r>
      <w:r>
        <w:rPr>
          <w:color w:val="008000"/>
        </w:rPr>
        <w:t>1.0734</w:t>
      </w:r>
      <w:r>
        <w:t xml:space="preserve">, </w:t>
      </w:r>
      <w:r>
        <w:rPr>
          <w:color w:val="008000"/>
        </w:rPr>
        <w:t>-0.0038</w:t>
      </w:r>
      <w:r>
        <w:t xml:space="preserve">, </w:t>
      </w:r>
      <w:r>
        <w:rPr>
          <w:color w:val="008000"/>
        </w:rPr>
        <w:t>-0.35%</w:t>
      </w:r>
      <w:r>
        <w:t>)/美元、美元/日元和</w:t>
      </w:r>
      <w:r>
        <w:fldChar w:fldCharType="begin"/>
      </w:r>
      <w:r>
        <w:instrText xml:space="preserve"> HYPERLINK "http://biz.finance.sina.com.cn/forex/quote.php?code=GBPUSD&amp;img_type=min" \t "http://finance.sina.com.cn/money/forex/hbfx/2017-03-17/_blank" </w:instrText>
      </w:r>
      <w:r>
        <w:fldChar w:fldCharType="separate"/>
      </w:r>
      <w:r>
        <w:rPr>
          <w:rStyle w:val="5"/>
        </w:rPr>
        <w:t>英镑</w:t>
      </w:r>
      <w:r>
        <w:fldChar w:fldCharType="end"/>
      </w:r>
      <w:r>
        <w:t>(</w:t>
      </w:r>
      <w:r>
        <w:rPr>
          <w:color w:val="FF0000"/>
        </w:rPr>
        <w:t>1.2394</w:t>
      </w:r>
      <w:r>
        <w:t xml:space="preserve">, </w:t>
      </w:r>
      <w:r>
        <w:rPr>
          <w:color w:val="FF0000"/>
        </w:rPr>
        <w:t>0.0034</w:t>
      </w:r>
      <w:r>
        <w:t xml:space="preserve">, </w:t>
      </w:r>
      <w:r>
        <w:rPr>
          <w:color w:val="FF0000"/>
        </w:rPr>
        <w:t>0.28%</w:t>
      </w:r>
      <w:r>
        <w:t>)/美元交易策略。   </w:t>
      </w:r>
    </w:p>
    <w:p>
      <w:pPr>
        <w:pStyle w:val="3"/>
        <w:keepNext w:val="0"/>
        <w:keepLines w:val="0"/>
        <w:widowControl/>
        <w:suppressLineNumbers w:val="0"/>
      </w:pPr>
      <w:r>
        <w:t>欧元/美元：下探1.0712支撑区域失败后走势重新看多，正向上逼近1.0780区间新高。整体走势在1.0745上方保持看多，料将进一步上测1.0828高位。下方关键支撑位于1.0704低位。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"http://n.sinaimg.cn/translate/20170317/bkaj-fycnyhk8654345.png" \* MERGEFORMATINET </w:instrText>
      </w:r>
      <w:r>
        <w:fldChar w:fldCharType="separate"/>
      </w:r>
      <w:r>
        <w:drawing>
          <wp:inline distT="0" distB="0" distL="114300" distR="114300">
            <wp:extent cx="5562600" cy="32194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(欧元/美元4小时图 来源:Deltastock)</w:t>
      </w:r>
    </w:p>
    <w:p>
      <w:pPr>
        <w:pStyle w:val="3"/>
        <w:keepNext w:val="0"/>
        <w:keepLines w:val="0"/>
        <w:widowControl/>
        <w:suppressLineNumbers w:val="0"/>
      </w:pPr>
      <w:r>
        <w:t>日内阻力:1.0828、1.0870;本周阻力:1.0870、1.0945</w:t>
      </w:r>
    </w:p>
    <w:p>
      <w:pPr>
        <w:pStyle w:val="3"/>
        <w:keepNext w:val="0"/>
        <w:keepLines w:val="0"/>
        <w:widowControl/>
        <w:suppressLineNumbers w:val="0"/>
      </w:pPr>
      <w:r>
        <w:t>日内支撑:1.0745、1.0704;本周支撑:1.0600、1.0490</w:t>
      </w:r>
    </w:p>
    <w:p>
      <w:pPr>
        <w:pStyle w:val="3"/>
        <w:keepNext w:val="0"/>
        <w:keepLines w:val="0"/>
        <w:widowControl/>
        <w:suppressLineNumbers w:val="0"/>
      </w:pPr>
      <w:r>
        <w:t>美元/日元：当前走势在113.50至112.90窄幅区间保持中性，若跌破区间底部将打开新的下行空间至111.60技术支撑。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"http://n.sinaimg.cn/translate/20170317/f4hT-fycnyhk8654355.png" \* MERGEFORMATINET </w:instrText>
      </w:r>
      <w:r>
        <w:fldChar w:fldCharType="separate"/>
      </w:r>
      <w:r>
        <w:drawing>
          <wp:inline distT="0" distB="0" distL="114300" distR="114300">
            <wp:extent cx="5562600" cy="32194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(美元/日元4小时图 来源:Deltastock)</w:t>
      </w:r>
    </w:p>
    <w:p>
      <w:pPr>
        <w:pStyle w:val="3"/>
        <w:keepNext w:val="0"/>
        <w:keepLines w:val="0"/>
        <w:widowControl/>
        <w:suppressLineNumbers w:val="0"/>
      </w:pPr>
      <w:r>
        <w:t>日内阻力:113.50、114.50;本周阻力:115.65、118.65</w:t>
      </w:r>
    </w:p>
    <w:p>
      <w:pPr>
        <w:pStyle w:val="3"/>
        <w:keepNext w:val="0"/>
        <w:keepLines w:val="0"/>
        <w:widowControl/>
        <w:suppressLineNumbers w:val="0"/>
      </w:pPr>
      <w:r>
        <w:t>日内支撑:112.90、111.60;本周支撑:111.60、110.30</w:t>
      </w:r>
    </w:p>
    <w:p>
      <w:pPr>
        <w:pStyle w:val="3"/>
        <w:keepNext w:val="0"/>
        <w:keepLines w:val="0"/>
        <w:widowControl/>
        <w:suppressLineNumbers w:val="0"/>
      </w:pPr>
      <w:r>
        <w:t>英镑/美元：昨日下探1.2250失败后走势暂时趋多，料将上测1.2400阻力区域，进一步目标位于1.2570。日内初步支撑位于1.2300，进一步支撑位于1.2250。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"http://n.sinaimg.cn/translate/20170317/igUM-fycnyhk8654364.png" \* MERGEFORMATINET </w:instrText>
      </w:r>
      <w:r>
        <w:fldChar w:fldCharType="separate"/>
      </w:r>
      <w:r>
        <w:drawing>
          <wp:inline distT="0" distB="0" distL="114300" distR="114300">
            <wp:extent cx="5562600" cy="32289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(英镑/美元4小时图 来源:Deltastock)</w:t>
      </w:r>
    </w:p>
    <w:p>
      <w:pPr>
        <w:pStyle w:val="3"/>
        <w:keepNext w:val="0"/>
        <w:keepLines w:val="0"/>
        <w:widowControl/>
        <w:suppressLineNumbers w:val="0"/>
      </w:pPr>
      <w:r>
        <w:t>日内阻力:1.2400、1.2570;本周阻力:1.2400、1.2570</w:t>
      </w:r>
    </w:p>
    <w:p>
      <w:pPr>
        <w:pStyle w:val="3"/>
        <w:keepNext w:val="0"/>
        <w:keepLines w:val="0"/>
        <w:widowControl/>
        <w:suppressLineNumbers w:val="0"/>
      </w:pPr>
      <w:r>
        <w:t>日内支撑:1.2300、1.2250;本周支撑:1.2107、1.1984</w:t>
      </w:r>
    </w:p>
    <w:p>
      <w:pPr>
        <w:pStyle w:val="3"/>
        <w:keepNext w:val="0"/>
        <w:keepLines w:val="0"/>
        <w:widowControl/>
        <w:suppressLineNumbers w:val="0"/>
      </w:pPr>
      <w:r>
        <w:t>校对：夏洛特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0B30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2017-03-19T12:51:20Z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