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ABE71" w14:textId="77777777" w:rsidR="0007421F" w:rsidRDefault="0007421F">
      <w:pPr>
        <w:jc w:val="both"/>
        <w:rPr>
          <w:sz w:val="20"/>
          <w:szCs w:val="20"/>
        </w:rPr>
      </w:pPr>
    </w:p>
    <w:p w14:paraId="11DABE72" w14:textId="3C9FD77A" w:rsidR="0007421F" w:rsidRDefault="00810AD0">
      <w:pPr>
        <w:spacing w:line="240" w:lineRule="auto"/>
        <w:rPr>
          <w:sz w:val="20"/>
          <w:szCs w:val="20"/>
          <w:highlight w:val="white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5B1A3A9C" wp14:editId="184763F7">
            <wp:extent cx="3785254" cy="654722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519" cy="6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ABE73" w14:textId="35C0D618" w:rsidR="0007421F" w:rsidRDefault="009943EB">
      <w:pPr>
        <w:spacing w:line="240" w:lineRule="auto"/>
        <w:rPr>
          <w:sz w:val="20"/>
          <w:szCs w:val="20"/>
          <w:highlight w:val="white"/>
        </w:rPr>
      </w:pPr>
      <w:r>
        <w:rPr>
          <w:sz w:val="20"/>
          <w:szCs w:val="20"/>
        </w:rPr>
        <w:t>Акт №___ /___ от «</w:t>
      </w:r>
      <w:r w:rsidR="008411F5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8411F5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11DABE74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1DABE75" w14:textId="77777777" w:rsidR="0007421F" w:rsidRDefault="0007421F">
      <w:pPr>
        <w:spacing w:line="240" w:lineRule="auto"/>
        <w:rPr>
          <w:sz w:val="20"/>
          <w:szCs w:val="20"/>
        </w:rPr>
      </w:pPr>
    </w:p>
    <w:p w14:paraId="11DABE76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АКТ</w:t>
      </w:r>
    </w:p>
    <w:p w14:paraId="11DABE77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 (ТРЕХСТОРОННИЙ)</w:t>
      </w:r>
    </w:p>
    <w:p w14:paraId="11DABE78" w14:textId="77777777" w:rsidR="0007421F" w:rsidRDefault="0007421F">
      <w:pPr>
        <w:spacing w:line="240" w:lineRule="auto"/>
        <w:jc w:val="center"/>
        <w:rPr>
          <w:b/>
          <w:sz w:val="20"/>
          <w:szCs w:val="20"/>
        </w:rPr>
      </w:pPr>
    </w:p>
    <w:p w14:paraId="11DABE79" w14:textId="7ABB2AAE" w:rsidR="0007421F" w:rsidRDefault="009943EB">
      <w:pPr>
        <w:spacing w:line="360" w:lineRule="auto"/>
        <w:rPr>
          <w:b/>
          <w:i/>
          <w:sz w:val="20"/>
          <w:szCs w:val="20"/>
          <w:u w:val="single"/>
        </w:rPr>
      </w:pPr>
      <w:r>
        <w:rPr>
          <w:sz w:val="20"/>
          <w:szCs w:val="20"/>
        </w:rPr>
        <w:t>Объект:</w:t>
      </w:r>
      <w:r>
        <w:rPr>
          <w:b/>
          <w:sz w:val="20"/>
          <w:szCs w:val="20"/>
        </w:rPr>
        <w:t xml:space="preserve"> </w:t>
      </w:r>
      <w:proofErr w:type="spellStart"/>
      <w:r w:rsidR="008411F5">
        <w:rPr>
          <w:b/>
          <w:i/>
          <w:sz w:val="20"/>
          <w:szCs w:val="20"/>
          <w:u w:val="single"/>
          <w:lang w:val="en-US"/>
        </w:rPr>
        <w:t>objectname</w:t>
      </w:r>
      <w:proofErr w:type="spellEnd"/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>
        <w:rPr>
          <w:b/>
          <w:i/>
          <w:sz w:val="20"/>
          <w:szCs w:val="20"/>
          <w:u w:val="single"/>
        </w:rPr>
        <w:t>(далее – Объект строительства)</w:t>
      </w:r>
    </w:p>
    <w:p w14:paraId="11DABE7A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Мы, нижеподписавшиеся, </w:t>
      </w:r>
    </w:p>
    <w:p w14:paraId="11DABE7B" w14:textId="340707BF" w:rsidR="0007421F" w:rsidRPr="008411F5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ООО «Брусника. Организатор строительства» в</w:t>
      </w:r>
      <w:r w:rsidR="000219E0">
        <w:rPr>
          <w:sz w:val="20"/>
          <w:szCs w:val="20"/>
          <w:lang w:val="ru-RU"/>
        </w:rPr>
        <w:t xml:space="preserve"> Москве</w:t>
      </w:r>
      <w:r>
        <w:rPr>
          <w:sz w:val="20"/>
          <w:szCs w:val="20"/>
        </w:rPr>
        <w:t xml:space="preserve">, именуемое «Генеральный подрядчик» в лице </w:t>
      </w:r>
      <w:proofErr w:type="spellStart"/>
      <w:r w:rsidR="008411F5">
        <w:rPr>
          <w:b/>
          <w:i/>
          <w:sz w:val="20"/>
          <w:szCs w:val="20"/>
          <w:u w:val="single"/>
          <w:lang w:val="en-US"/>
        </w:rPr>
        <w:t>bossname</w:t>
      </w:r>
      <w:proofErr w:type="spellEnd"/>
    </w:p>
    <w:p w14:paraId="11DABE7C" w14:textId="77777777" w:rsidR="0007421F" w:rsidRDefault="0007421F">
      <w:pPr>
        <w:spacing w:line="360" w:lineRule="auto"/>
        <w:jc w:val="both"/>
        <w:rPr>
          <w:sz w:val="20"/>
          <w:szCs w:val="20"/>
        </w:rPr>
      </w:pPr>
    </w:p>
    <w:p w14:paraId="11DABE7D" w14:textId="610575B1" w:rsidR="0007421F" w:rsidRPr="008411F5" w:rsidRDefault="009943EB">
      <w:pPr>
        <w:spacing w:line="360" w:lineRule="auto"/>
        <w:jc w:val="both"/>
        <w:rPr>
          <w:sz w:val="20"/>
          <w:szCs w:val="20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ПО-1</w:t>
      </w:r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, именуемое «Подрядчик-1» в лице </w:t>
      </w:r>
      <w:proofErr w:type="spellStart"/>
      <w:r w:rsidR="008411F5">
        <w:rPr>
          <w:b/>
          <w:i/>
          <w:sz w:val="20"/>
          <w:szCs w:val="20"/>
          <w:u w:val="single"/>
          <w:lang w:val="en-US"/>
        </w:rPr>
        <w:t>sendername</w:t>
      </w:r>
      <w:proofErr w:type="spellEnd"/>
    </w:p>
    <w:p w14:paraId="11DABE7E" w14:textId="77777777" w:rsidR="0007421F" w:rsidRDefault="0007421F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11DABE7F" w14:textId="25B7E977" w:rsidR="0007421F" w:rsidRPr="008411F5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b/>
          <w:i/>
          <w:sz w:val="20"/>
          <w:szCs w:val="20"/>
          <w:u w:val="single"/>
        </w:rPr>
        <w:t>Юридическое лицо ПО-2</w:t>
      </w:r>
      <w:r w:rsidR="008411F5" w:rsidRPr="008411F5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, именуемое «Подрядчик-2» в лице </w:t>
      </w:r>
      <w:proofErr w:type="spellStart"/>
      <w:r w:rsidR="008411F5">
        <w:rPr>
          <w:b/>
          <w:i/>
          <w:sz w:val="20"/>
          <w:szCs w:val="20"/>
          <w:u w:val="single"/>
          <w:lang w:val="en-US"/>
        </w:rPr>
        <w:t>receivername</w:t>
      </w:r>
      <w:proofErr w:type="spellEnd"/>
    </w:p>
    <w:p w14:paraId="11DABE80" w14:textId="77777777" w:rsidR="0007421F" w:rsidRDefault="0007421F">
      <w:pPr>
        <w:spacing w:line="360" w:lineRule="auto"/>
        <w:jc w:val="both"/>
        <w:rPr>
          <w:b/>
          <w:i/>
          <w:sz w:val="20"/>
          <w:szCs w:val="20"/>
          <w:u w:val="single"/>
        </w:rPr>
      </w:pPr>
    </w:p>
    <w:p w14:paraId="11DABE81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именуемые </w:t>
      </w:r>
      <w:r>
        <w:rPr>
          <w:b/>
          <w:sz w:val="20"/>
          <w:szCs w:val="20"/>
        </w:rPr>
        <w:t>«Стороны»</w:t>
      </w:r>
      <w:r>
        <w:rPr>
          <w:sz w:val="20"/>
          <w:szCs w:val="20"/>
        </w:rPr>
        <w:t>, подписали настоящий акт о том, что:</w:t>
      </w:r>
    </w:p>
    <w:p w14:paraId="11DABE82" w14:textId="202D79A5" w:rsidR="0007421F" w:rsidRPr="00D32C09" w:rsidRDefault="009943EB">
      <w:pPr>
        <w:spacing w:line="360" w:lineRule="auto"/>
        <w:jc w:val="both"/>
        <w:rPr>
          <w:b/>
          <w:i/>
          <w:sz w:val="20"/>
          <w:szCs w:val="20"/>
          <w:u w:val="single"/>
          <w:lang w:val="ru-RU"/>
        </w:rPr>
      </w:pPr>
      <w:r>
        <w:rPr>
          <w:sz w:val="20"/>
          <w:szCs w:val="20"/>
        </w:rPr>
        <w:t>1. Подрядчик-1 при участии Генерального подрядчика передал, а Подрядчик-2 принял фронт работ</w:t>
      </w:r>
      <w:r w:rsidR="004F01D2" w:rsidRPr="004F01D2">
        <w:rPr>
          <w:sz w:val="20"/>
          <w:szCs w:val="20"/>
          <w:lang w:val="ru-RU"/>
        </w:rPr>
        <w:t xml:space="preserve"> “</w:t>
      </w:r>
      <w:proofErr w:type="spellStart"/>
      <w:r w:rsidR="004F01D2">
        <w:rPr>
          <w:sz w:val="20"/>
          <w:szCs w:val="20"/>
          <w:lang w:val="en-US"/>
        </w:rPr>
        <w:t>worktype</w:t>
      </w:r>
      <w:proofErr w:type="spellEnd"/>
      <w:r w:rsidR="004F01D2" w:rsidRPr="004F01D2">
        <w:rPr>
          <w:sz w:val="20"/>
          <w:szCs w:val="20"/>
          <w:lang w:val="ru-RU"/>
        </w:rPr>
        <w:t>”</w:t>
      </w:r>
      <w:r>
        <w:rPr>
          <w:sz w:val="20"/>
          <w:szCs w:val="20"/>
        </w:rPr>
        <w:t xml:space="preserve"> под полный комплекс работ на Объекте строительства на участке</w:t>
      </w:r>
      <w:r w:rsidR="004F01D2" w:rsidRPr="004F01D2">
        <w:rPr>
          <w:sz w:val="20"/>
          <w:szCs w:val="20"/>
          <w:lang w:val="ru-RU"/>
        </w:rPr>
        <w:t xml:space="preserve"> </w:t>
      </w:r>
      <w:proofErr w:type="spellStart"/>
      <w:r w:rsidR="004F01D2">
        <w:rPr>
          <w:sz w:val="20"/>
          <w:szCs w:val="20"/>
          <w:lang w:val="en-US"/>
        </w:rPr>
        <w:t>blocksectionid</w:t>
      </w:r>
      <w:proofErr w:type="spellEnd"/>
      <w:r w:rsidR="004F01D2" w:rsidRPr="004F01D2">
        <w:rPr>
          <w:sz w:val="20"/>
          <w:szCs w:val="20"/>
          <w:lang w:val="ru-RU"/>
        </w:rPr>
        <w:t xml:space="preserve"> </w:t>
      </w:r>
      <w:r w:rsidR="004F01D2">
        <w:rPr>
          <w:sz w:val="20"/>
          <w:szCs w:val="20"/>
          <w:lang w:val="ru-RU"/>
        </w:rPr>
        <w:t xml:space="preserve">этаж </w:t>
      </w:r>
      <w:proofErr w:type="gramStart"/>
      <w:r w:rsidR="004F01D2">
        <w:rPr>
          <w:sz w:val="20"/>
          <w:szCs w:val="20"/>
          <w:lang w:val="en-US"/>
        </w:rPr>
        <w:t>floor</w:t>
      </w:r>
      <w:r w:rsidR="00D32C09" w:rsidRPr="00D32C09">
        <w:rPr>
          <w:sz w:val="20"/>
          <w:szCs w:val="20"/>
          <w:lang w:val="ru-RU"/>
        </w:rPr>
        <w:t xml:space="preserve"> .</w:t>
      </w:r>
      <w:proofErr w:type="gramEnd"/>
    </w:p>
    <w:p w14:paraId="11DABE83" w14:textId="2FF6824A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2. Подрядчик-2 подтверждает, что фронт работ является пригодным (в соответствии с приложением №1) для надлежащего выполнения работ согласно п.1.1 Договора подряда</w:t>
      </w:r>
      <w:r w:rsidR="00D32C09">
        <w:rPr>
          <w:sz w:val="20"/>
          <w:szCs w:val="20"/>
          <w:lang w:val="ru-RU"/>
        </w:rPr>
        <w:t xml:space="preserve"> ___ от </w:t>
      </w:r>
      <w:r w:rsidR="000219E0">
        <w:rPr>
          <w:sz w:val="20"/>
          <w:szCs w:val="20"/>
          <w:lang w:val="ru-RU"/>
        </w:rPr>
        <w:t xml:space="preserve">____ с подрядчиком-2 </w:t>
      </w:r>
      <w:r>
        <w:rPr>
          <w:sz w:val="20"/>
          <w:szCs w:val="20"/>
        </w:rPr>
        <w:t>(далее - «Договор»). Претензий к подготовке фронта работ Подрядчик-2 не имеет (в соответствии с приложением №1 к настоящему акту).</w:t>
      </w:r>
    </w:p>
    <w:p w14:paraId="11DABE84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3. Настоящим Подрядчик-1 при участии Генерального подрядчика передает Подрядчику-2 под сохранность работы, выполненные Подрядчиком-1 на дату подписания настоящего акта.</w:t>
      </w:r>
    </w:p>
    <w:p w14:paraId="11DABE85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В случае возникновения необходимости у Подрядчика-1 в осуществлении каких-либо действий в отношении переданного под сохранность Подрядчику-2 результата выполненных работ (завершение комплекса работ, исправление недостатков), данные действия должны быть обязательно документально подтверждены путем составления Акта-допуска между Подрядчик-1 и Подрядчик-2 при обязательном участии Генерального подрядчика с последующим внесением соответствующих изменений в настоящий акт в части описания результата выполненных Подрядчиком-1 работ.</w:t>
      </w:r>
    </w:p>
    <w:p w14:paraId="11DABE86" w14:textId="77777777" w:rsidR="0007421F" w:rsidRDefault="0007421F">
      <w:pPr>
        <w:spacing w:line="360" w:lineRule="auto"/>
        <w:jc w:val="both"/>
        <w:rPr>
          <w:sz w:val="20"/>
          <w:szCs w:val="20"/>
        </w:rPr>
      </w:pPr>
    </w:p>
    <w:p w14:paraId="11DABE87" w14:textId="77777777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1DABE88" w14:textId="720B80B6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</w:t>
      </w:r>
      <w:r w:rsidR="000219E0">
        <w:rPr>
          <w:sz w:val="20"/>
          <w:szCs w:val="20"/>
          <w:lang w:val="ru-RU"/>
        </w:rPr>
        <w:t xml:space="preserve">Москве        </w:t>
      </w:r>
      <w:r>
        <w:rPr>
          <w:sz w:val="20"/>
          <w:szCs w:val="20"/>
        </w:rPr>
        <w:t xml:space="preserve">                                                                                                              _________________</w:t>
      </w:r>
    </w:p>
    <w:p w14:paraId="11DABE89" w14:textId="3FE37960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 w:rsidR="000219E0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            _________________</w:t>
      </w:r>
    </w:p>
    <w:p w14:paraId="11DABE8A" w14:textId="78CCD64B" w:rsidR="0007421F" w:rsidRDefault="009943E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ПО-2</w:t>
      </w:r>
      <w:r w:rsidR="000219E0" w:rsidRPr="000219E0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                                            _________________</w:t>
      </w:r>
      <w:r>
        <w:br w:type="page"/>
      </w:r>
    </w:p>
    <w:p w14:paraId="11DABE8B" w14:textId="77777777" w:rsidR="0007421F" w:rsidRDefault="0007421F">
      <w:pPr>
        <w:spacing w:line="240" w:lineRule="auto"/>
        <w:jc w:val="both"/>
        <w:rPr>
          <w:sz w:val="16"/>
          <w:szCs w:val="16"/>
        </w:rPr>
      </w:pPr>
    </w:p>
    <w:p w14:paraId="11DABE8C" w14:textId="61AF803B" w:rsidR="0007421F" w:rsidRDefault="009943EB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№1 к акту №___ /___ от «</w:t>
      </w:r>
      <w:r w:rsidR="000219E0">
        <w:rPr>
          <w:sz w:val="20"/>
          <w:szCs w:val="20"/>
          <w:lang w:val="en-US"/>
        </w:rPr>
        <w:t>day</w:t>
      </w:r>
      <w:r>
        <w:rPr>
          <w:sz w:val="20"/>
          <w:szCs w:val="20"/>
        </w:rPr>
        <w:t xml:space="preserve">» </w:t>
      </w:r>
      <w:r w:rsidR="000219E0">
        <w:rPr>
          <w:sz w:val="20"/>
          <w:szCs w:val="20"/>
          <w:lang w:val="en-US"/>
        </w:rPr>
        <w:t>month</w:t>
      </w:r>
      <w:r>
        <w:rPr>
          <w:sz w:val="20"/>
          <w:szCs w:val="20"/>
        </w:rPr>
        <w:t xml:space="preserve"> 2024</w:t>
      </w:r>
    </w:p>
    <w:p w14:paraId="11DABE8D" w14:textId="77777777" w:rsidR="0007421F" w:rsidRDefault="0007421F">
      <w:pPr>
        <w:spacing w:line="240" w:lineRule="auto"/>
        <w:jc w:val="right"/>
        <w:rPr>
          <w:sz w:val="20"/>
          <w:szCs w:val="20"/>
          <w:u w:val="single"/>
        </w:rPr>
      </w:pPr>
    </w:p>
    <w:p w14:paraId="11DABE8E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ЧЕК-ЛИСТ</w:t>
      </w:r>
    </w:p>
    <w:p w14:paraId="11DABE8F" w14:textId="77777777" w:rsidR="0007421F" w:rsidRDefault="009943EB">
      <w:pPr>
        <w:spacing w:line="240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ПРИЕМКИ-ПЕРЕДАЧИ ФРОНТА РАБОТ</w:t>
      </w:r>
    </w:p>
    <w:p w14:paraId="11DABE90" w14:textId="77777777" w:rsidR="0007421F" w:rsidRDefault="0007421F">
      <w:pPr>
        <w:spacing w:line="240" w:lineRule="auto"/>
        <w:jc w:val="center"/>
        <w:rPr>
          <w:b/>
          <w:sz w:val="20"/>
          <w:szCs w:val="20"/>
        </w:rPr>
      </w:pPr>
    </w:p>
    <w:p w14:paraId="11DABE91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Контролируемые параметры:</w:t>
      </w:r>
    </w:p>
    <w:p w14:paraId="11DABE92" w14:textId="77777777" w:rsidR="0007421F" w:rsidRDefault="0007421F">
      <w:pPr>
        <w:spacing w:line="240" w:lineRule="auto"/>
        <w:rPr>
          <w:sz w:val="20"/>
          <w:szCs w:val="20"/>
        </w:rPr>
      </w:pPr>
    </w:p>
    <w:tbl>
      <w:tblPr>
        <w:tblStyle w:val="Table2"/>
        <w:tblW w:w="991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959"/>
        <w:gridCol w:w="3119"/>
      </w:tblGrid>
      <w:tr w:rsidR="0007421F" w14:paraId="11DABE9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3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4" w14:textId="77777777" w:rsidR="0007421F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показателя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5" w14:textId="77777777" w:rsidR="0007421F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 представителя</w:t>
            </w:r>
          </w:p>
          <w:p w14:paraId="11DABE96" w14:textId="3D1C8A9A" w:rsidR="0007421F" w:rsidRPr="00760696" w:rsidRDefault="009943E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b/>
                <w:i/>
                <w:sz w:val="20"/>
                <w:szCs w:val="20"/>
                <w:u w:val="single"/>
              </w:rPr>
              <w:t>Юридическое лицо ПО-2</w:t>
            </w:r>
            <w:r w:rsidRPr="00760696">
              <w:rPr>
                <w:b/>
                <w:i/>
                <w:sz w:val="20"/>
                <w:szCs w:val="20"/>
                <w:u w:val="single"/>
                <w:lang w:val="ru-RU"/>
              </w:rPr>
              <w:t xml:space="preserve"> </w:t>
            </w:r>
            <w:r w:rsidR="00303DC0" w:rsidRPr="008F1EC1">
              <w:rPr>
                <w:b/>
                <w:i/>
                <w:sz w:val="20"/>
                <w:szCs w:val="20"/>
                <w:u w:val="single"/>
                <w:lang w:val="ru-RU"/>
              </w:rPr>
              <w:t>orgname2</w:t>
            </w:r>
          </w:p>
        </w:tc>
      </w:tr>
      <w:tr w:rsidR="0007421F" w14:paraId="11DABE99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объекте</w:t>
            </w:r>
          </w:p>
        </w:tc>
      </w:tr>
      <w:tr w:rsidR="0007421F" w14:paraId="11DABE9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A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Контейнеров для сбора мусора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C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E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9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автомобильных и пешеходных дорог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0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5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2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3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Освещения площадки, временного освещения проходов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4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9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6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7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Временных сетей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8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AD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A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Временного водопровода от точки подключения, расположенной не более 50 метров до объекта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C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1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E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A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Геодезической разбивочной основы для строительства Объекта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0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3" w14:textId="77777777">
        <w:tc>
          <w:tcPr>
            <w:tcW w:w="99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2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на фронте работ</w:t>
            </w:r>
          </w:p>
        </w:tc>
      </w:tr>
      <w:tr w:rsidR="0007421F" w14:paraId="11DABEB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4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5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мусора/снега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6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B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9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Рабочей документации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A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BF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C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D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Точки подключения к водопроводу и вводно-распределительному устройству временного электроснабжения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BE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3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0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1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Строительной готовности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2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7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4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5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Отсутствие замечаний к качеству предшествующих работ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6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CE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8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9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Грузоподъемных механизмов</w:t>
            </w:r>
          </w:p>
          <w:p w14:paraId="11DABECA" w14:textId="77777777" w:rsidR="0007421F" w:rsidRDefault="0007421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1DABECB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Предоставляются генподрядчиком/подрядчиком </w:t>
            </w:r>
          </w:p>
          <w:p w14:paraId="11DABECC" w14:textId="77777777" w:rsidR="0007421F" w:rsidRDefault="009943EB">
            <w:pPr>
              <w:widowControl w:val="0"/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                                                            (нужное подчеркнуть)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D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07421F" w14:paraId="11DABED2" w14:textId="77777777"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CF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D0" w14:textId="77777777" w:rsidR="0007421F" w:rsidRDefault="009943E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Защитных мероприятий ранее выполненных видов работ (при необходимости)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ABED1" w14:textId="77777777" w:rsidR="0007421F" w:rsidRDefault="0007421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</w:tbl>
    <w:p w14:paraId="11DABED3" w14:textId="77777777" w:rsidR="0007421F" w:rsidRDefault="0007421F">
      <w:pPr>
        <w:spacing w:line="240" w:lineRule="auto"/>
        <w:rPr>
          <w:sz w:val="20"/>
          <w:szCs w:val="20"/>
        </w:rPr>
      </w:pPr>
    </w:p>
    <w:p w14:paraId="11DABED4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Комментарии:</w:t>
      </w:r>
    </w:p>
    <w:p w14:paraId="11DABED5" w14:textId="77777777" w:rsidR="0007421F" w:rsidRDefault="009943EB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____________________________________________________________________________________________________________________________________________________________________________</w:t>
      </w:r>
    </w:p>
    <w:p w14:paraId="11DABED6" w14:textId="77777777" w:rsidR="0007421F" w:rsidRDefault="0007421F">
      <w:pPr>
        <w:shd w:val="clear" w:color="auto" w:fill="FFFFFF"/>
        <w:spacing w:line="240" w:lineRule="auto"/>
        <w:jc w:val="both"/>
        <w:rPr>
          <w:sz w:val="20"/>
          <w:szCs w:val="20"/>
        </w:rPr>
      </w:pPr>
    </w:p>
    <w:p w14:paraId="11DABED7" w14:textId="77777777" w:rsidR="0007421F" w:rsidRDefault="009943EB">
      <w:pPr>
        <w:shd w:val="clear" w:color="auto" w:fill="FFFFFF"/>
        <w:spacing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ООО «Брусника. Организатор строительства» </w:t>
      </w:r>
    </w:p>
    <w:p w14:paraId="11DABED8" w14:textId="4331985F" w:rsidR="0007421F" w:rsidRDefault="009943EB">
      <w:pPr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>
        <w:rPr>
          <w:sz w:val="20"/>
          <w:szCs w:val="20"/>
          <w:lang w:val="ru-RU"/>
        </w:rPr>
        <w:t xml:space="preserve"> Москве  </w:t>
      </w:r>
      <w:r>
        <w:rPr>
          <w:sz w:val="20"/>
          <w:szCs w:val="20"/>
        </w:rPr>
        <w:t xml:space="preserve">                                       </w:t>
      </w:r>
      <w:r>
        <w:rPr>
          <w:sz w:val="20"/>
          <w:szCs w:val="20"/>
          <w:lang w:val="ru-RU"/>
        </w:rPr>
        <w:t xml:space="preserve">                      </w:t>
      </w:r>
      <w:r>
        <w:rPr>
          <w:sz w:val="20"/>
          <w:szCs w:val="20"/>
        </w:rPr>
        <w:t xml:space="preserve">                                                           _________________</w:t>
      </w:r>
    </w:p>
    <w:p w14:paraId="11DABED9" w14:textId="77777777" w:rsidR="0007421F" w:rsidRDefault="0007421F">
      <w:pPr>
        <w:jc w:val="both"/>
        <w:rPr>
          <w:sz w:val="20"/>
          <w:szCs w:val="20"/>
        </w:rPr>
      </w:pPr>
    </w:p>
    <w:p w14:paraId="11DABEDA" w14:textId="7F333C7C" w:rsidR="0007421F" w:rsidRDefault="009943EB">
      <w:pPr>
        <w:shd w:val="clear" w:color="auto" w:fill="FFFFFF"/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Представитель ООО «Брусника» в</w:t>
      </w:r>
      <w:r w:rsidRPr="009943E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Москве</w:t>
      </w:r>
      <w:r>
        <w:rPr>
          <w:sz w:val="20"/>
          <w:szCs w:val="20"/>
        </w:rPr>
        <w:t xml:space="preserve">                  </w:t>
      </w:r>
      <w:r>
        <w:rPr>
          <w:sz w:val="20"/>
          <w:szCs w:val="20"/>
          <w:lang w:val="ru-RU"/>
        </w:rPr>
        <w:t xml:space="preserve">            </w:t>
      </w:r>
      <w:r>
        <w:rPr>
          <w:sz w:val="20"/>
          <w:szCs w:val="20"/>
        </w:rPr>
        <w:t xml:space="preserve">                                    _________________</w:t>
      </w:r>
    </w:p>
    <w:p w14:paraId="11DABEDB" w14:textId="77777777" w:rsidR="0007421F" w:rsidRDefault="0007421F">
      <w:pPr>
        <w:jc w:val="both"/>
        <w:rPr>
          <w:sz w:val="20"/>
          <w:szCs w:val="20"/>
        </w:rPr>
      </w:pPr>
    </w:p>
    <w:p w14:paraId="11DABEDC" w14:textId="052134F9" w:rsidR="0007421F" w:rsidRDefault="009943EB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ПО-1</w:t>
      </w:r>
      <w:r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B00632">
        <w:rPr>
          <w:b/>
          <w:i/>
          <w:sz w:val="20"/>
          <w:szCs w:val="20"/>
          <w:u w:val="single"/>
          <w:lang w:val="ru-RU"/>
        </w:rPr>
        <w:t>orgname1</w:t>
      </w:r>
      <w:r>
        <w:rPr>
          <w:sz w:val="20"/>
          <w:szCs w:val="20"/>
        </w:rPr>
        <w:t xml:space="preserve">                                </w:t>
      </w:r>
      <w:r w:rsidRPr="009943EB">
        <w:rPr>
          <w:sz w:val="20"/>
          <w:szCs w:val="20"/>
          <w:lang w:val="ru-RU"/>
        </w:rPr>
        <w:t xml:space="preserve">    </w:t>
      </w:r>
      <w:r>
        <w:rPr>
          <w:sz w:val="20"/>
          <w:szCs w:val="20"/>
        </w:rPr>
        <w:t xml:space="preserve">            _________________</w:t>
      </w:r>
    </w:p>
    <w:p w14:paraId="11DABEDD" w14:textId="77777777" w:rsidR="0007421F" w:rsidRDefault="0007421F">
      <w:pPr>
        <w:jc w:val="both"/>
        <w:rPr>
          <w:sz w:val="20"/>
          <w:szCs w:val="20"/>
        </w:rPr>
      </w:pPr>
    </w:p>
    <w:p w14:paraId="11DABEDE" w14:textId="1DE1ADD6" w:rsidR="0007421F" w:rsidRDefault="009943EB">
      <w:pPr>
        <w:jc w:val="both"/>
        <w:rPr>
          <w:b/>
          <w:sz w:val="20"/>
          <w:szCs w:val="20"/>
          <w:highlight w:val="white"/>
        </w:rPr>
      </w:pPr>
      <w:r>
        <w:rPr>
          <w:sz w:val="20"/>
          <w:szCs w:val="20"/>
        </w:rPr>
        <w:t xml:space="preserve">Представитель </w:t>
      </w:r>
      <w:r>
        <w:rPr>
          <w:b/>
          <w:i/>
          <w:sz w:val="20"/>
          <w:szCs w:val="20"/>
          <w:u w:val="single"/>
        </w:rPr>
        <w:t>Юридическое лицо ПО-2</w:t>
      </w:r>
      <w:r w:rsidRPr="009943EB">
        <w:rPr>
          <w:b/>
          <w:i/>
          <w:sz w:val="20"/>
          <w:szCs w:val="20"/>
          <w:u w:val="single"/>
          <w:lang w:val="ru-RU"/>
        </w:rPr>
        <w:t xml:space="preserve"> </w:t>
      </w:r>
      <w:r w:rsidR="00760696" w:rsidRPr="008F1EC1">
        <w:rPr>
          <w:b/>
          <w:i/>
          <w:sz w:val="20"/>
          <w:szCs w:val="20"/>
          <w:u w:val="single"/>
          <w:lang w:val="ru-RU"/>
        </w:rPr>
        <w:t>orgname2</w:t>
      </w:r>
      <w:r>
        <w:rPr>
          <w:sz w:val="20"/>
          <w:szCs w:val="20"/>
        </w:rPr>
        <w:t xml:space="preserve">                                                _________________</w:t>
      </w:r>
    </w:p>
    <w:sectPr w:rsidR="0007421F">
      <w:headerReference w:type="first" r:id="rId8"/>
      <w:pgSz w:w="11909" w:h="16834"/>
      <w:pgMar w:top="850" w:right="848" w:bottom="1440" w:left="850" w:header="566" w:footer="566" w:gutter="0"/>
      <w:pgNumType w:start="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25C59" w14:textId="77777777" w:rsidR="00C01AB6" w:rsidRDefault="00C01AB6">
      <w:pPr>
        <w:spacing w:line="240" w:lineRule="auto"/>
      </w:pPr>
      <w:r>
        <w:separator/>
      </w:r>
    </w:p>
  </w:endnote>
  <w:endnote w:type="continuationSeparator" w:id="0">
    <w:p w14:paraId="4CEF4963" w14:textId="77777777" w:rsidR="00C01AB6" w:rsidRDefault="00C01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CCB95" w14:textId="77777777" w:rsidR="00C01AB6" w:rsidRDefault="00C01AB6">
      <w:pPr>
        <w:spacing w:line="240" w:lineRule="auto"/>
      </w:pPr>
      <w:r>
        <w:separator/>
      </w:r>
    </w:p>
  </w:footnote>
  <w:footnote w:type="continuationSeparator" w:id="0">
    <w:p w14:paraId="307AAC93" w14:textId="77777777" w:rsidR="00C01AB6" w:rsidRDefault="00C01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ABEE3" w14:textId="77777777" w:rsidR="0007421F" w:rsidRDefault="009943EB">
    <w:r>
      <w:rPr>
        <w:rFonts w:ascii="Verdana" w:eastAsia="Verdana" w:hAnsi="Verdana" w:cs="Verdana"/>
        <w:noProof/>
        <w:sz w:val="20"/>
        <w:szCs w:val="20"/>
      </w:rPr>
      <w:drawing>
        <wp:inline distT="114300" distB="114300" distL="114300" distR="114300" wp14:anchorId="11DABEE5" wp14:editId="11DABEE6">
          <wp:extent cx="2200275" cy="152400"/>
          <wp:effectExtent l="0" t="0" r="0" b="0"/>
          <wp:docPr id="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00275" cy="152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DB0D3"/>
    <w:multiLevelType w:val="hybridMultilevel"/>
    <w:tmpl w:val="00000000"/>
    <w:lvl w:ilvl="0" w:tplc="9B78B3C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plc="608C376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plc="B1A6CB1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plc="03C020F6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plc="F1A6252C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plc="58ECEBB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plc="E216F5C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plc="7EFC05BA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plc="0408053C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4E54270E"/>
    <w:multiLevelType w:val="hybridMultilevel"/>
    <w:tmpl w:val="00000000"/>
    <w:lvl w:ilvl="0" w:tplc="89E0DC4E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5232C2D2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9174766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BFAA5B36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266F95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B98E2AC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04628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E68893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D2C6B60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88761537">
    <w:abstractNumId w:val="0"/>
  </w:num>
  <w:num w:numId="2" w16cid:durableId="108989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21F"/>
    <w:rsid w:val="000219E0"/>
    <w:rsid w:val="0007421F"/>
    <w:rsid w:val="00303DC0"/>
    <w:rsid w:val="004F01D2"/>
    <w:rsid w:val="004F71D4"/>
    <w:rsid w:val="00760696"/>
    <w:rsid w:val="00810AD0"/>
    <w:rsid w:val="008411F5"/>
    <w:rsid w:val="009943EB"/>
    <w:rsid w:val="009E1472"/>
    <w:rsid w:val="00A12C9F"/>
    <w:rsid w:val="00A255C5"/>
    <w:rsid w:val="00C01AB6"/>
    <w:rsid w:val="00D32C09"/>
    <w:rsid w:val="00DE487D"/>
    <w:rsid w:val="00EE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BE71"/>
  <w15:docId w15:val="{044BDCE6-A5B1-4EA2-B807-A7D06CF1E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360" w:after="120"/>
      <w:jc w:val="both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 w:line="240" w:lineRule="auto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line="240" w:lineRule="auto"/>
      <w:jc w:val="center"/>
    </w:pPr>
    <w:rPr>
      <w:b/>
      <w:smallCaps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1">
    <w:name w:val="Table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4">
    <w:name w:val="Table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a6"/>
    <w:uiPriority w:val="99"/>
    <w:unhideWhenUsed/>
    <w:rsid w:val="000219E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219E0"/>
  </w:style>
  <w:style w:type="paragraph" w:styleId="a7">
    <w:name w:val="footer"/>
    <w:basedOn w:val="a"/>
    <w:link w:val="a8"/>
    <w:uiPriority w:val="99"/>
    <w:unhideWhenUsed/>
    <w:rsid w:val="000219E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21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Юрий Данилов</cp:lastModifiedBy>
  <cp:revision>8</cp:revision>
  <dcterms:created xsi:type="dcterms:W3CDTF">2024-08-18T17:17:00Z</dcterms:created>
  <dcterms:modified xsi:type="dcterms:W3CDTF">2024-08-26T10:28:00Z</dcterms:modified>
</cp:coreProperties>
</file>