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等线" w:hAnsi="等线" w:eastAsia="等线"/>
          <w:b/>
          <w:color w:val="FF0000"/>
          <w:sz w:val="28"/>
          <w:szCs w:val="28"/>
        </w:rPr>
      </w:pPr>
      <w:r>
        <w:rPr>
          <w:rFonts w:hint="eastAsia" w:ascii="等线" w:hAnsi="等线" w:eastAsia="等线"/>
          <w:b/>
          <w:color w:val="FF0000"/>
          <w:sz w:val="28"/>
          <w:szCs w:val="28"/>
        </w:rPr>
        <w:t>专题 七—— 中国特色社会主义进入新时代</w:t>
      </w:r>
    </w:p>
    <w:p>
      <w:pPr>
        <w:rPr>
          <w:rFonts w:ascii="等线" w:hAnsi="等线" w:eastAsia="等线"/>
          <w:b/>
          <w:color w:val="FF0000"/>
          <w:sz w:val="24"/>
          <w:szCs w:val="24"/>
        </w:rPr>
      </w:pPr>
      <w:r>
        <w:rPr>
          <w:rFonts w:ascii="等线" w:hAnsi="等线" w:eastAsia="等线"/>
          <w:b/>
          <w:color w:val="FF0000"/>
          <w:sz w:val="24"/>
          <w:szCs w:val="24"/>
        </w:rPr>
        <w:fldChar w:fldCharType="begin"/>
      </w:r>
      <w:r>
        <w:rPr>
          <w:rFonts w:ascii="等线" w:hAnsi="等线" w:eastAsia="等线"/>
          <w:b/>
          <w:color w:val="FF0000"/>
          <w:sz w:val="24"/>
          <w:szCs w:val="24"/>
        </w:rPr>
        <w:instrText xml:space="preserve"> </w:instrText>
      </w:r>
      <w:r>
        <w:rPr>
          <w:rFonts w:hint="eastAsia" w:ascii="等线" w:hAnsi="等线" w:eastAsia="等线"/>
          <w:b/>
          <w:color w:val="FF0000"/>
          <w:sz w:val="24"/>
          <w:szCs w:val="24"/>
        </w:rPr>
        <w:instrText xml:space="preserve">= 1 \* GB3</w:instrText>
      </w:r>
      <w:r>
        <w:rPr>
          <w:rFonts w:ascii="等线" w:hAnsi="等线" w:eastAsia="等线"/>
          <w:b/>
          <w:color w:val="FF0000"/>
          <w:sz w:val="24"/>
          <w:szCs w:val="24"/>
        </w:rPr>
        <w:instrText xml:space="preserve"> </w:instrText>
      </w:r>
      <w:r>
        <w:rPr>
          <w:rFonts w:ascii="等线" w:hAnsi="等线" w:eastAsia="等线"/>
          <w:b/>
          <w:color w:val="FF0000"/>
          <w:sz w:val="24"/>
          <w:szCs w:val="24"/>
        </w:rPr>
        <w:fldChar w:fldCharType="separate"/>
      </w:r>
      <w:r>
        <w:rPr>
          <w:rFonts w:hint="eastAsia" w:ascii="等线" w:hAnsi="等线" w:eastAsia="等线"/>
          <w:b/>
          <w:color w:val="FF0000"/>
          <w:sz w:val="24"/>
          <w:szCs w:val="24"/>
        </w:rPr>
        <w:t>①</w:t>
      </w:r>
      <w:r>
        <w:rPr>
          <w:rFonts w:ascii="等线" w:hAnsi="等线" w:eastAsia="等线"/>
          <w:b/>
          <w:color w:val="FF0000"/>
          <w:sz w:val="24"/>
          <w:szCs w:val="24"/>
        </w:rPr>
        <w:fldChar w:fldCharType="end"/>
      </w:r>
      <w:r>
        <w:rPr>
          <w:rFonts w:hint="eastAsia" w:ascii="等线" w:hAnsi="等线" w:eastAsia="等线"/>
          <w:b/>
          <w:color w:val="FF0000"/>
          <w:sz w:val="24"/>
          <w:szCs w:val="24"/>
        </w:rPr>
        <w:t>何谓“新时代”</w:t>
      </w:r>
    </w:p>
    <w:p>
      <w:pPr>
        <w:ind w:firstLine="420" w:firstLineChars="200"/>
        <w:rPr>
          <w:rFonts w:ascii="微软雅黑" w:hAnsi="微软雅黑" w:eastAsia="微软雅黑"/>
          <w:szCs w:val="21"/>
        </w:rPr>
      </w:pPr>
      <w:r>
        <w:rPr>
          <w:rFonts w:hint="eastAsia" w:ascii="微软雅黑" w:hAnsi="微软雅黑" w:eastAsia="微软雅黑"/>
          <w:szCs w:val="21"/>
        </w:rPr>
        <w:t>新时代是承前启后、继往开来、在新的历史条件下继续夺取中国特色社会主义伟大胜利的时代；</w:t>
      </w:r>
    </w:p>
    <w:p>
      <w:pPr>
        <w:ind w:firstLine="420" w:firstLineChars="200"/>
        <w:rPr>
          <w:rFonts w:ascii="微软雅黑" w:hAnsi="微软雅黑" w:eastAsia="微软雅黑"/>
          <w:szCs w:val="21"/>
        </w:rPr>
      </w:pPr>
      <w:r>
        <w:rPr>
          <w:rFonts w:hint="eastAsia" w:ascii="微软雅黑" w:hAnsi="微软雅黑" w:eastAsia="微软雅黑"/>
          <w:szCs w:val="21"/>
        </w:rPr>
        <w:t>是决胜全面建成小康社会、进而全面建设社会主义现代化强国的时代；</w:t>
      </w:r>
    </w:p>
    <w:p>
      <w:pPr>
        <w:ind w:firstLine="420" w:firstLineChars="200"/>
        <w:rPr>
          <w:rFonts w:ascii="微软雅黑" w:hAnsi="微软雅黑" w:eastAsia="微软雅黑"/>
          <w:szCs w:val="21"/>
        </w:rPr>
      </w:pPr>
      <w:r>
        <w:rPr>
          <w:rFonts w:hint="eastAsia" w:ascii="微软雅黑" w:hAnsi="微软雅黑" w:eastAsia="微软雅黑"/>
          <w:szCs w:val="21"/>
        </w:rPr>
        <w:t>是全国各族人民团结奋斗、不断创造美好生活、逐步实现全体人民共同富裕的时代；</w:t>
      </w:r>
    </w:p>
    <w:p>
      <w:pPr>
        <w:ind w:firstLine="420" w:firstLineChars="200"/>
        <w:rPr>
          <w:rFonts w:ascii="微软雅黑" w:hAnsi="微软雅黑" w:eastAsia="微软雅黑"/>
          <w:szCs w:val="21"/>
        </w:rPr>
      </w:pPr>
      <w:r>
        <w:rPr>
          <w:rFonts w:hint="eastAsia" w:ascii="微软雅黑" w:hAnsi="微软雅黑" w:eastAsia="微软雅黑"/>
          <w:szCs w:val="21"/>
        </w:rPr>
        <w:t>是全体中华儿女勠力同心、奋力实现中华民族伟大复兴中国梦的时代；</w:t>
      </w:r>
    </w:p>
    <w:p>
      <w:pPr>
        <w:ind w:firstLine="420" w:firstLineChars="200"/>
        <w:rPr>
          <w:rFonts w:ascii="微软雅黑" w:hAnsi="微软雅黑" w:eastAsia="微软雅黑"/>
          <w:szCs w:val="21"/>
        </w:rPr>
      </w:pPr>
      <w:r>
        <w:rPr>
          <w:rFonts w:hint="eastAsia" w:ascii="微软雅黑" w:hAnsi="微软雅黑" w:eastAsia="微软雅黑"/>
          <w:szCs w:val="21"/>
        </w:rPr>
        <w:t>是我国日益走近世界舞台中央、不断为人类做出更大贡献的时代。</w:t>
      </w:r>
    </w:p>
    <w:p>
      <w:pPr>
        <w:rPr>
          <w:rFonts w:ascii="宋体" w:hAnsi="宋体" w:eastAsia="宋体"/>
          <w:sz w:val="24"/>
          <w:szCs w:val="24"/>
        </w:rPr>
      </w:pPr>
      <w:r>
        <w:rPr>
          <w:rFonts w:ascii="等线" w:hAnsi="等线" w:eastAsia="等线"/>
          <w:b/>
          <w:color w:val="FF0000"/>
          <w:sz w:val="24"/>
          <w:szCs w:val="24"/>
        </w:rPr>
        <w:fldChar w:fldCharType="begin"/>
      </w:r>
      <w:r>
        <w:rPr>
          <w:rFonts w:ascii="等线" w:hAnsi="等线" w:eastAsia="等线"/>
          <w:b/>
          <w:color w:val="FF0000"/>
          <w:sz w:val="24"/>
          <w:szCs w:val="24"/>
        </w:rPr>
        <w:instrText xml:space="preserve"> </w:instrText>
      </w:r>
      <w:r>
        <w:rPr>
          <w:rFonts w:hint="eastAsia" w:ascii="等线" w:hAnsi="等线" w:eastAsia="等线"/>
          <w:b/>
          <w:color w:val="FF0000"/>
          <w:sz w:val="24"/>
          <w:szCs w:val="24"/>
        </w:rPr>
        <w:instrText xml:space="preserve">= 2 \* GB3</w:instrText>
      </w:r>
      <w:r>
        <w:rPr>
          <w:rFonts w:ascii="等线" w:hAnsi="等线" w:eastAsia="等线"/>
          <w:b/>
          <w:color w:val="FF0000"/>
          <w:sz w:val="24"/>
          <w:szCs w:val="24"/>
        </w:rPr>
        <w:instrText xml:space="preserve"> </w:instrText>
      </w:r>
      <w:r>
        <w:rPr>
          <w:rFonts w:ascii="等线" w:hAnsi="等线" w:eastAsia="等线"/>
          <w:b/>
          <w:color w:val="FF0000"/>
          <w:sz w:val="24"/>
          <w:szCs w:val="24"/>
        </w:rPr>
        <w:fldChar w:fldCharType="separate"/>
      </w:r>
      <w:r>
        <w:rPr>
          <w:rFonts w:hint="eastAsia" w:ascii="等线" w:hAnsi="等线" w:eastAsia="等线"/>
          <w:b/>
          <w:color w:val="FF0000"/>
          <w:sz w:val="24"/>
          <w:szCs w:val="24"/>
        </w:rPr>
        <w:t>②</w:t>
      </w:r>
      <w:r>
        <w:rPr>
          <w:rFonts w:ascii="等线" w:hAnsi="等线" w:eastAsia="等线"/>
          <w:b/>
          <w:color w:val="FF0000"/>
          <w:sz w:val="24"/>
          <w:szCs w:val="24"/>
        </w:rPr>
        <w:fldChar w:fldCharType="end"/>
      </w:r>
      <w:r>
        <w:rPr>
          <w:rFonts w:hint="eastAsia" w:ascii="等线" w:hAnsi="等线" w:eastAsia="等线"/>
          <w:b/>
          <w:color w:val="FF0000"/>
          <w:sz w:val="24"/>
          <w:szCs w:val="24"/>
        </w:rPr>
        <w:t>习近平新时代中国特色社会主义思想产生的时代背景、科学内涵与意义</w:t>
      </w:r>
    </w:p>
    <w:p>
      <w:pPr>
        <w:rPr>
          <w:rFonts w:ascii="微软雅黑" w:hAnsi="微软雅黑" w:eastAsia="微软雅黑"/>
          <w:sz w:val="24"/>
          <w:szCs w:val="24"/>
        </w:rPr>
      </w:pPr>
      <w:r>
        <w:rPr>
          <w:rFonts w:hint="eastAsia" w:ascii="微软雅黑" w:hAnsi="微软雅黑" w:eastAsia="微软雅黑"/>
          <w:color w:val="FF0000"/>
          <w:sz w:val="24"/>
          <w:szCs w:val="24"/>
        </w:rPr>
        <w:t>时代背景</w:t>
      </w:r>
      <w:r>
        <w:rPr>
          <w:rFonts w:hint="eastAsia" w:ascii="微软雅黑" w:hAnsi="微软雅黑" w:eastAsia="微软雅黑"/>
          <w:sz w:val="24"/>
          <w:szCs w:val="24"/>
        </w:rPr>
        <w:t>：</w:t>
      </w:r>
    </w:p>
    <w:p>
      <w:pPr>
        <w:ind w:firstLine="420" w:firstLineChars="200"/>
        <w:rPr>
          <w:rFonts w:ascii="微软雅黑" w:hAnsi="微软雅黑" w:eastAsia="微软雅黑"/>
          <w:color w:val="000000"/>
          <w:szCs w:val="21"/>
          <w:shd w:val="clear" w:color="auto" w:fill="FFFFFF"/>
        </w:rPr>
      </w:pPr>
      <w:r>
        <w:rPr>
          <w:rFonts w:hint="eastAsia" w:ascii="微软雅黑" w:hAnsi="微软雅黑" w:eastAsia="微软雅黑"/>
          <w:color w:val="000000"/>
          <w:szCs w:val="21"/>
          <w:shd w:val="clear" w:color="auto" w:fill="FFFFFF"/>
        </w:rPr>
        <w:t>十八大以来，国内外形势变化和我国各项事业发展都给我们提出了一个重大时代课题：必须从理论和实践结合上系统回答新时代坚持和发展什么样的中国特色社会主义、怎样坚持和发展中国特色社会主义。围绕这个重大时代课题，以习近平为核心的党中央进行艰辛理论探索，取得重大理论创新成果，形成了习近平新时代中国特色社会主义思想。</w:t>
      </w:r>
    </w:p>
    <w:p>
      <w:pPr>
        <w:rPr>
          <w:rFonts w:ascii="微软雅黑" w:hAnsi="微软雅黑" w:eastAsia="微软雅黑"/>
          <w:color w:val="000000"/>
          <w:sz w:val="24"/>
          <w:szCs w:val="24"/>
          <w:shd w:val="clear" w:color="auto" w:fill="FFFFFF"/>
        </w:rPr>
      </w:pPr>
      <w:r>
        <w:rPr>
          <w:rFonts w:hint="eastAsia" w:ascii="微软雅黑" w:hAnsi="微软雅黑" w:eastAsia="微软雅黑"/>
          <w:color w:val="FF0000"/>
          <w:sz w:val="24"/>
          <w:szCs w:val="24"/>
          <w:shd w:val="clear" w:color="auto" w:fill="FFFFFF"/>
        </w:rPr>
        <w:t>科学内涵</w:t>
      </w:r>
      <w:r>
        <w:rPr>
          <w:rFonts w:hint="eastAsia" w:ascii="微软雅黑" w:hAnsi="微软雅黑" w:eastAsia="微软雅黑"/>
          <w:color w:val="000000"/>
          <w:sz w:val="24"/>
          <w:szCs w:val="24"/>
          <w:shd w:val="clear" w:color="auto" w:fill="FFFFFF"/>
        </w:rPr>
        <w:t>：</w:t>
      </w:r>
    </w:p>
    <w:p>
      <w:pPr>
        <w:ind w:firstLine="420" w:firstLineChars="200"/>
        <w:rPr>
          <w:rFonts w:ascii="微软雅黑" w:hAnsi="微软雅黑" w:eastAsia="微软雅黑"/>
          <w:color w:val="000000"/>
          <w:szCs w:val="21"/>
          <w:shd w:val="clear" w:color="auto" w:fill="FFFFFF"/>
        </w:rPr>
      </w:pPr>
      <w:r>
        <w:rPr>
          <w:rFonts w:hint="eastAsia" w:ascii="微软雅黑" w:hAnsi="微软雅黑" w:eastAsia="微软雅黑"/>
          <w:color w:val="000000"/>
          <w:szCs w:val="21"/>
          <w:shd w:val="clear" w:color="auto" w:fill="FFFFFF"/>
        </w:rPr>
        <w:t>它是对马克思列宁主义、毛泽东思想、邓小平理论、“三个代表”重要思想、科学发展观的继承与发展，是马克思主义中国化最新成果，是党和人民实践经验和集体智慧的结晶。</w:t>
      </w:r>
    </w:p>
    <w:p>
      <w:pPr>
        <w:pStyle w:val="5"/>
        <w:numPr>
          <w:ilvl w:val="0"/>
          <w:numId w:val="1"/>
        </w:numPr>
        <w:ind w:firstLineChars="0"/>
        <w:rPr>
          <w:rFonts w:ascii="微软雅黑" w:hAnsi="微软雅黑" w:eastAsia="微软雅黑"/>
          <w:color w:val="333333"/>
          <w:szCs w:val="21"/>
          <w:highlight w:val="magenta"/>
        </w:rPr>
      </w:pPr>
      <w:r>
        <w:rPr>
          <w:rFonts w:ascii="微软雅黑" w:hAnsi="微软雅黑" w:eastAsia="微软雅黑"/>
          <w:color w:val="333333"/>
          <w:szCs w:val="21"/>
          <w:highlight w:val="magenta"/>
        </w:rPr>
        <w:t>统揽全局的战略思维</w:t>
      </w:r>
      <w:r>
        <w:rPr>
          <w:rFonts w:hint="eastAsia" w:ascii="微软雅黑" w:hAnsi="微软雅黑" w:eastAsia="微软雅黑"/>
          <w:color w:val="333333"/>
          <w:szCs w:val="21"/>
          <w:highlight w:val="magenta"/>
        </w:rPr>
        <w:t>。</w:t>
      </w:r>
      <w:r>
        <w:rPr>
          <w:rFonts w:ascii="微软雅黑" w:hAnsi="微软雅黑" w:eastAsia="微软雅黑"/>
          <w:color w:val="333333"/>
          <w:szCs w:val="21"/>
          <w:highlight w:val="magenta"/>
        </w:rPr>
        <w:t>战略目标的确立，总体布局、战略布局和战略安排的谋划与实施，取决于方向性的战略诉求。战略诉求与战略目标的高度统一，展现了习近平新时代中国特色社会主义思想的强大真理力量和道义力量。</w:t>
      </w:r>
    </w:p>
    <w:p>
      <w:pPr>
        <w:pStyle w:val="5"/>
        <w:numPr>
          <w:ilvl w:val="0"/>
          <w:numId w:val="1"/>
        </w:numPr>
        <w:ind w:firstLineChars="0"/>
        <w:rPr>
          <w:rFonts w:ascii="微软雅黑" w:hAnsi="微软雅黑" w:eastAsia="微软雅黑"/>
          <w:color w:val="000000"/>
          <w:szCs w:val="21"/>
          <w:highlight w:val="magenta"/>
          <w:shd w:val="clear" w:color="auto" w:fill="FFFFFF"/>
        </w:rPr>
      </w:pPr>
      <w:r>
        <w:rPr>
          <w:rFonts w:ascii="微软雅黑" w:hAnsi="微软雅黑" w:eastAsia="微软雅黑"/>
          <w:color w:val="333333"/>
          <w:szCs w:val="21"/>
          <w:highlight w:val="magenta"/>
        </w:rPr>
        <w:t>推动改革发展的辩证思维</w:t>
      </w:r>
      <w:r>
        <w:rPr>
          <w:rFonts w:hint="eastAsia" w:ascii="微软雅黑" w:hAnsi="微软雅黑" w:eastAsia="微软雅黑"/>
          <w:color w:val="333333"/>
          <w:szCs w:val="21"/>
          <w:highlight w:val="magenta"/>
        </w:rPr>
        <w:t>。</w:t>
      </w:r>
      <w:r>
        <w:rPr>
          <w:rFonts w:ascii="微软雅黑" w:hAnsi="微软雅黑" w:eastAsia="微软雅黑"/>
          <w:color w:val="333333"/>
          <w:szCs w:val="21"/>
          <w:highlight w:val="magenta"/>
        </w:rPr>
        <w:t>习近平新时代中国特色社会主义思想实现了思维方式的辩证思维与治国理政的战略思维的高度统一，为解决我国改革发展基本问题提供了强大的理论思维</w:t>
      </w:r>
      <w:r>
        <w:rPr>
          <w:rFonts w:hint="eastAsia" w:ascii="微软雅黑" w:hAnsi="微软雅黑" w:eastAsia="微软雅黑"/>
          <w:color w:val="333333"/>
          <w:szCs w:val="21"/>
          <w:highlight w:val="magenta"/>
        </w:rPr>
        <w:t>。</w:t>
      </w:r>
    </w:p>
    <w:p>
      <w:pPr>
        <w:pStyle w:val="5"/>
        <w:numPr>
          <w:ilvl w:val="0"/>
          <w:numId w:val="1"/>
        </w:numPr>
        <w:ind w:firstLineChars="0"/>
        <w:rPr>
          <w:rFonts w:ascii="微软雅黑" w:hAnsi="微软雅黑" w:eastAsia="微软雅黑"/>
          <w:color w:val="000000"/>
          <w:szCs w:val="21"/>
          <w:highlight w:val="magenta"/>
          <w:shd w:val="clear" w:color="auto" w:fill="FFFFFF"/>
        </w:rPr>
      </w:pPr>
      <w:r>
        <w:rPr>
          <w:rFonts w:ascii="微软雅黑" w:hAnsi="微软雅黑" w:eastAsia="微软雅黑"/>
          <w:color w:val="333333"/>
          <w:szCs w:val="21"/>
          <w:highlight w:val="magenta"/>
        </w:rPr>
        <w:t>源于实践又指导实践的创新思维</w:t>
      </w:r>
      <w:r>
        <w:rPr>
          <w:rFonts w:hint="eastAsia" w:ascii="微软雅黑" w:hAnsi="微软雅黑" w:eastAsia="微软雅黑"/>
          <w:color w:val="333333"/>
          <w:szCs w:val="21"/>
          <w:highlight w:val="magenta"/>
        </w:rPr>
        <w:t>。</w:t>
      </w:r>
      <w:r>
        <w:rPr>
          <w:rFonts w:ascii="微软雅黑" w:hAnsi="微软雅黑" w:eastAsia="微软雅黑"/>
          <w:color w:val="333333"/>
          <w:szCs w:val="21"/>
          <w:highlight w:val="magenta"/>
        </w:rPr>
        <w:t>习近平新时代中国特色社会主义思想坚持问题导向，聚焦我国发展面临的突出矛盾和问题，把改革发展稳定统一起来，以新发展理念引领高质量发展，饱含源于实践又指导实践的创新思维</w:t>
      </w:r>
      <w:r>
        <w:rPr>
          <w:rFonts w:hint="eastAsia" w:ascii="微软雅黑" w:hAnsi="微软雅黑" w:eastAsia="微软雅黑"/>
          <w:color w:val="333333"/>
          <w:szCs w:val="21"/>
          <w:highlight w:val="magenta"/>
        </w:rPr>
        <w:t>。</w:t>
      </w:r>
    </w:p>
    <w:p>
      <w:pPr>
        <w:rPr>
          <w:rFonts w:ascii="微软雅黑" w:hAnsi="微软雅黑" w:eastAsia="微软雅黑"/>
          <w:color w:val="333333"/>
          <w:sz w:val="24"/>
          <w:szCs w:val="24"/>
        </w:rPr>
      </w:pPr>
      <w:r>
        <w:rPr>
          <w:rFonts w:hint="eastAsia" w:ascii="微软雅黑" w:hAnsi="微软雅黑" w:eastAsia="微软雅黑"/>
          <w:color w:val="FF0000"/>
          <w:sz w:val="24"/>
          <w:szCs w:val="24"/>
        </w:rPr>
        <w:t>意义</w:t>
      </w:r>
      <w:r>
        <w:rPr>
          <w:rFonts w:hint="eastAsia" w:ascii="微软雅黑" w:hAnsi="微软雅黑" w:eastAsia="微软雅黑"/>
          <w:color w:val="333333"/>
          <w:sz w:val="24"/>
          <w:szCs w:val="24"/>
        </w:rPr>
        <w:t>：</w:t>
      </w:r>
    </w:p>
    <w:p>
      <w:pPr>
        <w:pStyle w:val="5"/>
        <w:numPr>
          <w:ilvl w:val="0"/>
          <w:numId w:val="2"/>
        </w:numPr>
        <w:ind w:firstLineChars="0"/>
        <w:rPr>
          <w:rStyle w:val="4"/>
          <w:rFonts w:ascii="微软雅黑" w:hAnsi="微软雅黑" w:eastAsia="微软雅黑"/>
          <w:b w:val="0"/>
          <w:color w:val="000000"/>
          <w:szCs w:val="21"/>
          <w:shd w:val="clear" w:color="auto" w:fill="FFFFFF"/>
        </w:rPr>
      </w:pPr>
      <w:r>
        <w:rPr>
          <w:rStyle w:val="4"/>
          <w:rFonts w:hint="eastAsia" w:ascii="微软雅黑" w:hAnsi="微软雅黑" w:eastAsia="微软雅黑"/>
          <w:b w:val="0"/>
          <w:color w:val="000000"/>
          <w:szCs w:val="21"/>
          <w:shd w:val="clear" w:color="auto" w:fill="FFFFFF"/>
        </w:rPr>
        <w:t>从马克思主义发展史的向度来说，习近平新时代中国特色社会主义思想开辟了马克思主义中国化的新境界</w:t>
      </w:r>
    </w:p>
    <w:p>
      <w:pPr>
        <w:pStyle w:val="5"/>
        <w:numPr>
          <w:ilvl w:val="0"/>
          <w:numId w:val="2"/>
        </w:numPr>
        <w:ind w:firstLineChars="0"/>
        <w:rPr>
          <w:rStyle w:val="4"/>
          <w:rFonts w:ascii="微软雅黑" w:hAnsi="微软雅黑" w:eastAsia="微软雅黑"/>
          <w:b w:val="0"/>
          <w:color w:val="000000"/>
          <w:szCs w:val="21"/>
          <w:shd w:val="clear" w:color="auto" w:fill="FFFFFF"/>
        </w:rPr>
      </w:pPr>
      <w:r>
        <w:rPr>
          <w:rStyle w:val="4"/>
          <w:rFonts w:hint="eastAsia" w:ascii="微软雅黑" w:hAnsi="微软雅黑" w:eastAsia="微软雅黑"/>
          <w:b w:val="0"/>
          <w:color w:val="000000"/>
          <w:szCs w:val="21"/>
          <w:shd w:val="clear" w:color="auto" w:fill="FFFFFF"/>
        </w:rPr>
        <w:t>从中华民族复兴史的向度来说，习近平新时代中国特色社会主义思想是全党全国人民为实现中华民族伟大复兴而奋斗的行动指南。</w:t>
      </w:r>
    </w:p>
    <w:p>
      <w:pPr>
        <w:pStyle w:val="5"/>
        <w:numPr>
          <w:ilvl w:val="0"/>
          <w:numId w:val="2"/>
        </w:numPr>
        <w:ind w:firstLineChars="0"/>
        <w:rPr>
          <w:rStyle w:val="4"/>
          <w:rFonts w:ascii="微软雅黑" w:hAnsi="微软雅黑" w:eastAsia="微软雅黑"/>
          <w:b w:val="0"/>
          <w:color w:val="000000"/>
          <w:szCs w:val="21"/>
          <w:shd w:val="clear" w:color="auto" w:fill="FFFFFF"/>
        </w:rPr>
      </w:pPr>
      <w:r>
        <w:rPr>
          <w:rStyle w:val="4"/>
          <w:rFonts w:hint="eastAsia" w:ascii="微软雅黑" w:hAnsi="微软雅黑" w:eastAsia="微软雅黑"/>
          <w:b w:val="0"/>
          <w:color w:val="000000"/>
          <w:szCs w:val="21"/>
          <w:shd w:val="clear" w:color="auto" w:fill="FFFFFF"/>
        </w:rPr>
        <w:t>从人类文明进步史的向度来看，习近平新时代中国特色社会主义思想为解决人类面临的共同难题贡献了中国智慧，提供了中国方案。</w:t>
      </w:r>
    </w:p>
    <w:p>
      <w:pPr>
        <w:pStyle w:val="5"/>
        <w:numPr>
          <w:ilvl w:val="0"/>
          <w:numId w:val="2"/>
        </w:numPr>
        <w:ind w:firstLineChars="0"/>
        <w:rPr>
          <w:rStyle w:val="4"/>
          <w:rFonts w:ascii="微软雅黑" w:hAnsi="微软雅黑" w:eastAsia="微软雅黑"/>
          <w:b w:val="0"/>
          <w:color w:val="000000"/>
          <w:szCs w:val="21"/>
          <w:shd w:val="clear" w:color="auto" w:fill="FFFFFF"/>
        </w:rPr>
      </w:pPr>
      <w:r>
        <w:rPr>
          <w:rStyle w:val="4"/>
          <w:rFonts w:hint="eastAsia" w:ascii="微软雅黑" w:hAnsi="微软雅黑" w:eastAsia="微软雅黑"/>
          <w:b w:val="0"/>
          <w:color w:val="000000"/>
          <w:szCs w:val="21"/>
          <w:shd w:val="clear" w:color="auto" w:fill="FFFFFF"/>
        </w:rPr>
        <w:t>习近平新时代中国特色社会主义思想是马克思主义中国化最新成果。</w:t>
      </w:r>
    </w:p>
    <w:p>
      <w:pPr>
        <w:pStyle w:val="5"/>
        <w:numPr>
          <w:ilvl w:val="0"/>
          <w:numId w:val="2"/>
        </w:numPr>
        <w:ind w:firstLineChars="0"/>
        <w:rPr>
          <w:rStyle w:val="4"/>
          <w:rFonts w:ascii="微软雅黑" w:hAnsi="微软雅黑" w:eastAsia="微软雅黑"/>
          <w:b w:val="0"/>
          <w:color w:val="000000"/>
          <w:szCs w:val="21"/>
          <w:shd w:val="clear" w:color="auto" w:fill="FFFFFF"/>
        </w:rPr>
      </w:pPr>
      <w:r>
        <w:rPr>
          <w:rStyle w:val="4"/>
          <w:rFonts w:hint="eastAsia" w:ascii="微软雅黑" w:hAnsi="微软雅黑" w:eastAsia="微软雅黑"/>
          <w:b w:val="0"/>
          <w:color w:val="000000"/>
          <w:szCs w:val="21"/>
          <w:shd w:val="clear" w:color="auto" w:fill="FFFFFF"/>
        </w:rPr>
        <w:t>习近平新时代中国特色社会主义思想为开启建设社会主义现代化国家新征程指明了方向。</w:t>
      </w:r>
    </w:p>
    <w:p>
      <w:pPr>
        <w:pStyle w:val="5"/>
        <w:numPr>
          <w:ilvl w:val="0"/>
          <w:numId w:val="2"/>
        </w:numPr>
        <w:ind w:firstLineChars="0"/>
        <w:rPr>
          <w:rStyle w:val="4"/>
          <w:rFonts w:ascii="微软雅黑" w:hAnsi="微软雅黑" w:eastAsia="微软雅黑"/>
          <w:b w:val="0"/>
          <w:color w:val="000000"/>
          <w:szCs w:val="21"/>
          <w:shd w:val="clear" w:color="auto" w:fill="FFFFFF"/>
        </w:rPr>
      </w:pPr>
      <w:r>
        <w:rPr>
          <w:rStyle w:val="4"/>
          <w:rFonts w:hint="eastAsia" w:ascii="微软雅黑" w:hAnsi="微软雅黑" w:eastAsia="微软雅黑"/>
          <w:b w:val="0"/>
          <w:color w:val="000000"/>
          <w:szCs w:val="21"/>
          <w:shd w:val="clear" w:color="auto" w:fill="FFFFFF"/>
        </w:rPr>
        <w:t>习近平新时代中国特色社会主义思想为应对新时代发展面临的风险挑战提供了科学方法。</w:t>
      </w:r>
    </w:p>
    <w:p>
      <w:pPr>
        <w:pStyle w:val="5"/>
        <w:numPr>
          <w:ilvl w:val="0"/>
          <w:numId w:val="2"/>
        </w:numPr>
        <w:ind w:firstLineChars="0"/>
        <w:rPr>
          <w:rFonts w:ascii="微软雅黑" w:hAnsi="微软雅黑" w:eastAsia="微软雅黑"/>
          <w:bCs/>
          <w:color w:val="000000"/>
          <w:szCs w:val="21"/>
          <w:shd w:val="clear" w:color="auto" w:fill="FFFFFF"/>
        </w:rPr>
      </w:pPr>
      <w:r>
        <w:rPr>
          <w:rStyle w:val="4"/>
          <w:rFonts w:hint="eastAsia" w:ascii="微软雅黑" w:hAnsi="微软雅黑" w:eastAsia="微软雅黑"/>
          <w:b w:val="0"/>
          <w:color w:val="000000"/>
          <w:szCs w:val="21"/>
          <w:shd w:val="clear" w:color="auto" w:fill="FFFFFF"/>
        </w:rPr>
        <w:t>习近平新时代中国特色社会主义思想体现了我们党坚持以人民为中心的发展思想</w:t>
      </w:r>
    </w:p>
    <w:p>
      <w:pPr>
        <w:rPr>
          <w:rFonts w:ascii="宋体" w:hAnsi="宋体" w:eastAsia="宋体"/>
          <w:sz w:val="24"/>
          <w:szCs w:val="24"/>
        </w:rPr>
      </w:pPr>
      <w:r>
        <w:rPr>
          <w:rFonts w:ascii="等线" w:hAnsi="等线" w:eastAsia="等线"/>
          <w:b/>
          <w:color w:val="FF0000"/>
          <w:sz w:val="24"/>
          <w:szCs w:val="24"/>
        </w:rPr>
        <w:fldChar w:fldCharType="begin"/>
      </w:r>
      <w:r>
        <w:rPr>
          <w:rFonts w:ascii="等线" w:hAnsi="等线" w:eastAsia="等线"/>
          <w:b/>
          <w:color w:val="FF0000"/>
          <w:sz w:val="24"/>
          <w:szCs w:val="24"/>
        </w:rPr>
        <w:instrText xml:space="preserve"> </w:instrText>
      </w:r>
      <w:r>
        <w:rPr>
          <w:rFonts w:hint="eastAsia" w:ascii="等线" w:hAnsi="等线" w:eastAsia="等线"/>
          <w:b/>
          <w:color w:val="FF0000"/>
          <w:sz w:val="24"/>
          <w:szCs w:val="24"/>
        </w:rPr>
        <w:instrText xml:space="preserve">= 3 \* GB3</w:instrText>
      </w:r>
      <w:r>
        <w:rPr>
          <w:rFonts w:ascii="等线" w:hAnsi="等线" w:eastAsia="等线"/>
          <w:b/>
          <w:color w:val="FF0000"/>
          <w:sz w:val="24"/>
          <w:szCs w:val="24"/>
        </w:rPr>
        <w:instrText xml:space="preserve"> </w:instrText>
      </w:r>
      <w:r>
        <w:rPr>
          <w:rFonts w:ascii="等线" w:hAnsi="等线" w:eastAsia="等线"/>
          <w:b/>
          <w:color w:val="FF0000"/>
          <w:sz w:val="24"/>
          <w:szCs w:val="24"/>
        </w:rPr>
        <w:fldChar w:fldCharType="separate"/>
      </w:r>
      <w:r>
        <w:rPr>
          <w:rFonts w:hint="eastAsia" w:ascii="等线" w:hAnsi="等线" w:eastAsia="等线"/>
          <w:b/>
          <w:color w:val="FF0000"/>
          <w:sz w:val="24"/>
          <w:szCs w:val="24"/>
        </w:rPr>
        <w:t>③</w:t>
      </w:r>
      <w:r>
        <w:rPr>
          <w:rFonts w:ascii="等线" w:hAnsi="等线" w:eastAsia="等线"/>
          <w:b/>
          <w:color w:val="FF0000"/>
          <w:sz w:val="24"/>
          <w:szCs w:val="24"/>
        </w:rPr>
        <w:fldChar w:fldCharType="end"/>
      </w:r>
      <w:r>
        <w:rPr>
          <w:rFonts w:hint="eastAsia" w:ascii="等线" w:hAnsi="等线" w:eastAsia="等线"/>
          <w:b/>
          <w:color w:val="FF0000"/>
          <w:sz w:val="24"/>
          <w:szCs w:val="24"/>
        </w:rPr>
        <w:t>进入新时代以来中国特色社会主义建设取得了哪些成就（理论、实践等层面摆出史实）</w:t>
      </w:r>
    </w:p>
    <w:p>
      <w:pPr>
        <w:pStyle w:val="5"/>
        <w:numPr>
          <w:ilvl w:val="0"/>
          <w:numId w:val="3"/>
        </w:numPr>
        <w:ind w:firstLineChars="0"/>
        <w:rPr>
          <w:rFonts w:ascii="微软雅黑" w:hAnsi="微软雅黑" w:eastAsia="微软雅黑"/>
          <w:szCs w:val="21"/>
        </w:rPr>
      </w:pPr>
      <w:r>
        <w:rPr>
          <w:rFonts w:hint="eastAsia" w:ascii="微软雅黑" w:hAnsi="微软雅黑" w:eastAsia="微软雅黑"/>
          <w:szCs w:val="21"/>
        </w:rPr>
        <w:t>经济建设取得重大成就。</w:t>
      </w:r>
    </w:p>
    <w:p>
      <w:pPr>
        <w:pStyle w:val="5"/>
        <w:ind w:left="360" w:firstLine="0" w:firstLineChars="0"/>
        <w:rPr>
          <w:rFonts w:ascii="微软雅黑" w:hAnsi="微软雅黑" w:eastAsia="微软雅黑"/>
          <w:szCs w:val="21"/>
        </w:rPr>
      </w:pPr>
      <w:r>
        <w:rPr>
          <w:rFonts w:hint="eastAsia" w:ascii="微软雅黑" w:hAnsi="微软雅黑" w:eastAsia="微软雅黑"/>
          <w:szCs w:val="21"/>
        </w:rPr>
        <w:t>理论：坚定不移贯彻新发展理念，坚决端正发展观念、转变发展方式，发展质量和效益不断提升。</w:t>
      </w:r>
    </w:p>
    <w:p>
      <w:pPr>
        <w:pStyle w:val="5"/>
        <w:ind w:left="360" w:firstLine="0" w:firstLineChars="0"/>
        <w:rPr>
          <w:rFonts w:ascii="微软雅黑" w:hAnsi="微软雅黑" w:eastAsia="微软雅黑"/>
          <w:szCs w:val="21"/>
        </w:rPr>
      </w:pPr>
      <w:r>
        <w:rPr>
          <w:rFonts w:hint="eastAsia" w:ascii="微软雅黑" w:hAnsi="微软雅黑" w:eastAsia="微软雅黑"/>
          <w:szCs w:val="21"/>
        </w:rPr>
        <w:t>实践：国内生产总值从5</w:t>
      </w:r>
      <w:r>
        <w:rPr>
          <w:rFonts w:ascii="微软雅黑" w:hAnsi="微软雅黑" w:eastAsia="微软雅黑"/>
          <w:szCs w:val="21"/>
        </w:rPr>
        <w:t>4</w:t>
      </w:r>
      <w:r>
        <w:rPr>
          <w:rFonts w:hint="eastAsia" w:ascii="微软雅黑" w:hAnsi="微软雅黑" w:eastAsia="微软雅黑"/>
          <w:szCs w:val="21"/>
        </w:rPr>
        <w:t>万亿元增长到8</w:t>
      </w:r>
      <w:r>
        <w:rPr>
          <w:rFonts w:ascii="微软雅黑" w:hAnsi="微软雅黑" w:eastAsia="微软雅黑"/>
          <w:szCs w:val="21"/>
        </w:rPr>
        <w:t>2.7</w:t>
      </w:r>
      <w:r>
        <w:rPr>
          <w:rFonts w:hint="eastAsia" w:ascii="微软雅黑" w:hAnsi="微软雅黑" w:eastAsia="微软雅黑"/>
          <w:szCs w:val="21"/>
        </w:rPr>
        <w:t>万亿元，居世界第二，年均增长7</w:t>
      </w:r>
      <w:r>
        <w:rPr>
          <w:rFonts w:ascii="微软雅黑" w:hAnsi="微软雅黑" w:eastAsia="微软雅黑"/>
          <w:szCs w:val="21"/>
        </w:rPr>
        <w:t>.1</w:t>
      </w:r>
      <w:r>
        <w:rPr>
          <w:rFonts w:hint="eastAsia" w:ascii="微软雅黑" w:hAnsi="微软雅黑" w:eastAsia="微软雅黑"/>
          <w:szCs w:val="21"/>
        </w:rPr>
        <w:t>%。财政收入从1</w:t>
      </w:r>
      <w:r>
        <w:rPr>
          <w:rFonts w:ascii="微软雅黑" w:hAnsi="微软雅黑" w:eastAsia="微软雅黑"/>
          <w:szCs w:val="21"/>
        </w:rPr>
        <w:t>1.7</w:t>
      </w:r>
      <w:r>
        <w:rPr>
          <w:rFonts w:hint="eastAsia" w:ascii="微软雅黑" w:hAnsi="微软雅黑" w:eastAsia="微软雅黑"/>
          <w:szCs w:val="21"/>
        </w:rPr>
        <w:t>万亿元增加到1</w:t>
      </w:r>
      <w:r>
        <w:rPr>
          <w:rFonts w:ascii="微软雅黑" w:hAnsi="微软雅黑" w:eastAsia="微软雅黑"/>
          <w:szCs w:val="21"/>
        </w:rPr>
        <w:t>7.3</w:t>
      </w:r>
      <w:r>
        <w:rPr>
          <w:rFonts w:hint="eastAsia" w:ascii="微软雅黑" w:hAnsi="微软雅黑" w:eastAsia="微软雅黑"/>
          <w:szCs w:val="21"/>
        </w:rPr>
        <w:t>万亿元。城镇新增就业6</w:t>
      </w:r>
      <w:r>
        <w:rPr>
          <w:rFonts w:ascii="微软雅黑" w:hAnsi="微软雅黑" w:eastAsia="微软雅黑"/>
          <w:szCs w:val="21"/>
        </w:rPr>
        <w:t>600</w:t>
      </w:r>
      <w:r>
        <w:rPr>
          <w:rFonts w:hint="eastAsia" w:ascii="微软雅黑" w:hAnsi="微软雅黑" w:eastAsia="微软雅黑"/>
          <w:szCs w:val="21"/>
        </w:rPr>
        <w:t>万人以上。供给侧结构性改革深入推进，经济结构不断优化。农业现代化稳步推进，粮食生产能力达到1</w:t>
      </w:r>
      <w:r>
        <w:rPr>
          <w:rFonts w:ascii="微软雅黑" w:hAnsi="微软雅黑" w:eastAsia="微软雅黑"/>
          <w:szCs w:val="21"/>
        </w:rPr>
        <w:t>.2</w:t>
      </w:r>
      <w:r>
        <w:rPr>
          <w:rFonts w:hint="eastAsia" w:ascii="微软雅黑" w:hAnsi="微软雅黑" w:eastAsia="微软雅黑"/>
          <w:szCs w:val="21"/>
        </w:rPr>
        <w:t>万亿斤。城镇化率提高到5</w:t>
      </w:r>
      <w:r>
        <w:rPr>
          <w:rFonts w:ascii="微软雅黑" w:hAnsi="微软雅黑" w:eastAsia="微软雅黑"/>
          <w:szCs w:val="21"/>
        </w:rPr>
        <w:t>8.5</w:t>
      </w:r>
      <w:r>
        <w:rPr>
          <w:rFonts w:hint="eastAsia" w:ascii="微软雅黑" w:hAnsi="微软雅黑" w:eastAsia="微软雅黑"/>
          <w:szCs w:val="21"/>
        </w:rPr>
        <w:t>%。“一带一路”建设、京津冀协同发展、长江经济带发展成效显著。创新型国家建设成果丰硕，社会研发投入规模跃居世界第二。载人航天、深海探测、量子通信、大飞机等重大创新成果涌现……</w:t>
      </w:r>
    </w:p>
    <w:p>
      <w:pPr>
        <w:pStyle w:val="5"/>
        <w:numPr>
          <w:ilvl w:val="0"/>
          <w:numId w:val="3"/>
        </w:numPr>
        <w:ind w:firstLineChars="0"/>
        <w:rPr>
          <w:rFonts w:ascii="微软雅黑" w:hAnsi="微软雅黑" w:eastAsia="微软雅黑"/>
          <w:szCs w:val="21"/>
        </w:rPr>
      </w:pPr>
      <w:r>
        <w:rPr>
          <w:rFonts w:hint="eastAsia" w:ascii="微软雅黑" w:hAnsi="微软雅黑" w:eastAsia="微软雅黑"/>
          <w:szCs w:val="21"/>
        </w:rPr>
        <w:t>全面深化改革取得重大突破。蹄疾步稳推进全面深化改革，坚决破除各方面体制机制弊端。</w:t>
      </w:r>
    </w:p>
    <w:p>
      <w:pPr>
        <w:pStyle w:val="5"/>
        <w:numPr>
          <w:ilvl w:val="0"/>
          <w:numId w:val="3"/>
        </w:numPr>
        <w:ind w:firstLineChars="0"/>
        <w:rPr>
          <w:rFonts w:ascii="微软雅黑" w:hAnsi="微软雅黑" w:eastAsia="微软雅黑"/>
          <w:szCs w:val="21"/>
        </w:rPr>
      </w:pPr>
      <w:r>
        <w:rPr>
          <w:rFonts w:hint="eastAsia" w:ascii="微软雅黑" w:hAnsi="微软雅黑" w:eastAsia="微软雅黑"/>
          <w:szCs w:val="21"/>
        </w:rPr>
        <w:t>民主法治建设迈出重大步伐。</w:t>
      </w:r>
    </w:p>
    <w:p>
      <w:pPr>
        <w:pStyle w:val="5"/>
        <w:ind w:left="360" w:firstLine="0" w:firstLineChars="0"/>
        <w:rPr>
          <w:rFonts w:ascii="微软雅黑" w:hAnsi="微软雅黑" w:eastAsia="微软雅黑"/>
          <w:szCs w:val="21"/>
        </w:rPr>
      </w:pPr>
      <w:r>
        <w:rPr>
          <w:rFonts w:hint="eastAsia" w:ascii="微软雅黑" w:hAnsi="微软雅黑" w:eastAsia="微软雅黑"/>
          <w:szCs w:val="21"/>
        </w:rPr>
        <w:t>理论：积极发展社会主义民主政治，推进全面依法治国。</w:t>
      </w:r>
    </w:p>
    <w:p>
      <w:pPr>
        <w:pStyle w:val="5"/>
        <w:ind w:left="360" w:firstLine="0" w:firstLineChars="0"/>
        <w:rPr>
          <w:rFonts w:ascii="微软雅黑" w:hAnsi="微软雅黑" w:eastAsia="微软雅黑"/>
          <w:szCs w:val="21"/>
        </w:rPr>
      </w:pPr>
      <w:r>
        <w:rPr>
          <w:rFonts w:hint="eastAsia" w:ascii="微软雅黑" w:hAnsi="微软雅黑" w:eastAsia="微软雅黑"/>
          <w:szCs w:val="21"/>
        </w:rPr>
        <w:t>实践：全国人大常委会制定修订法律9</w:t>
      </w:r>
      <w:r>
        <w:rPr>
          <w:rFonts w:ascii="微软雅黑" w:hAnsi="微软雅黑" w:eastAsia="微软雅黑"/>
          <w:szCs w:val="21"/>
        </w:rPr>
        <w:t>5</w:t>
      </w:r>
      <w:r>
        <w:rPr>
          <w:rFonts w:hint="eastAsia" w:ascii="微软雅黑" w:hAnsi="微软雅黑" w:eastAsia="微软雅黑"/>
          <w:szCs w:val="21"/>
        </w:rPr>
        <w:t>部，制定修订行政法规1</w:t>
      </w:r>
      <w:r>
        <w:rPr>
          <w:rFonts w:ascii="微软雅黑" w:hAnsi="微软雅黑" w:eastAsia="微软雅黑"/>
          <w:szCs w:val="21"/>
        </w:rPr>
        <w:t>95</w:t>
      </w:r>
      <w:r>
        <w:rPr>
          <w:rFonts w:hint="eastAsia" w:ascii="微软雅黑" w:hAnsi="微软雅黑" w:eastAsia="微软雅黑"/>
          <w:szCs w:val="21"/>
        </w:rPr>
        <w:t>部。省市县政府部门制定公布全责清单。</w:t>
      </w:r>
    </w:p>
    <w:p>
      <w:pPr>
        <w:pStyle w:val="5"/>
        <w:numPr>
          <w:ilvl w:val="0"/>
          <w:numId w:val="3"/>
        </w:numPr>
        <w:ind w:firstLineChars="0"/>
        <w:rPr>
          <w:rFonts w:ascii="微软雅黑" w:hAnsi="微软雅黑" w:eastAsia="微软雅黑"/>
          <w:szCs w:val="21"/>
        </w:rPr>
      </w:pPr>
      <w:r>
        <w:rPr>
          <w:rFonts w:hint="eastAsia" w:ascii="微软雅黑" w:hAnsi="微软雅黑" w:eastAsia="微软雅黑"/>
          <w:szCs w:val="21"/>
        </w:rPr>
        <w:t>思想文化建设取得重大进展。</w:t>
      </w:r>
    </w:p>
    <w:p>
      <w:pPr>
        <w:pStyle w:val="5"/>
        <w:ind w:left="360" w:firstLine="0" w:firstLineChars="0"/>
        <w:rPr>
          <w:rFonts w:ascii="微软雅黑" w:hAnsi="微软雅黑" w:eastAsia="微软雅黑"/>
          <w:szCs w:val="21"/>
        </w:rPr>
      </w:pPr>
      <w:r>
        <w:rPr>
          <w:rFonts w:hint="eastAsia" w:ascii="微软雅黑" w:hAnsi="微软雅黑" w:eastAsia="微软雅黑"/>
          <w:szCs w:val="21"/>
        </w:rPr>
        <w:t>理论：加强党对意识形态工作的领导，党的理论创新全面推进，马克思主义在意识形态领域的指导地位更加鲜明，中国特色社会主义和中国梦深入人心。</w:t>
      </w:r>
    </w:p>
    <w:p>
      <w:pPr>
        <w:pStyle w:val="5"/>
        <w:ind w:left="360" w:firstLine="0" w:firstLineChars="0"/>
        <w:rPr>
          <w:rFonts w:ascii="微软雅黑" w:hAnsi="微软雅黑" w:eastAsia="微软雅黑"/>
          <w:szCs w:val="21"/>
        </w:rPr>
      </w:pPr>
      <w:r>
        <w:rPr>
          <w:rFonts w:hint="eastAsia" w:ascii="微软雅黑" w:hAnsi="微软雅黑" w:eastAsia="微软雅黑"/>
          <w:szCs w:val="21"/>
        </w:rPr>
        <w:t>实践：社会主义核心价值观和中华优秀传统文化广泛弘扬，群众性精神文明创建活动扎实开展。文化事业和产业蓬勃发展，互联网建设管理运用不断完善。</w:t>
      </w:r>
    </w:p>
    <w:p>
      <w:pPr>
        <w:pStyle w:val="5"/>
        <w:numPr>
          <w:ilvl w:val="0"/>
          <w:numId w:val="3"/>
        </w:numPr>
        <w:ind w:firstLineChars="0"/>
        <w:rPr>
          <w:rFonts w:ascii="微软雅黑" w:hAnsi="微软雅黑" w:eastAsia="微软雅黑"/>
          <w:szCs w:val="21"/>
        </w:rPr>
      </w:pPr>
      <w:r>
        <w:rPr>
          <w:rFonts w:hint="eastAsia" w:ascii="微软雅黑" w:hAnsi="微软雅黑" w:eastAsia="微软雅黑"/>
          <w:szCs w:val="21"/>
        </w:rPr>
        <w:t>人民生活不断改善。</w:t>
      </w:r>
    </w:p>
    <w:p>
      <w:pPr>
        <w:pStyle w:val="5"/>
        <w:ind w:left="360" w:firstLine="0" w:firstLineChars="0"/>
        <w:rPr>
          <w:rFonts w:ascii="微软雅黑" w:hAnsi="微软雅黑" w:eastAsia="微软雅黑"/>
          <w:szCs w:val="21"/>
        </w:rPr>
      </w:pPr>
      <w:r>
        <w:rPr>
          <w:rFonts w:hint="eastAsia" w:ascii="微软雅黑" w:hAnsi="微软雅黑" w:eastAsia="微软雅黑"/>
          <w:szCs w:val="21"/>
        </w:rPr>
        <w:t>理论：深入贯彻以人民为中心的发展思想，一大批惠民举措落地实施，人民获得感显著增强。</w:t>
      </w:r>
    </w:p>
    <w:p>
      <w:pPr>
        <w:pStyle w:val="5"/>
        <w:ind w:left="360" w:firstLine="0" w:firstLineChars="0"/>
        <w:rPr>
          <w:rFonts w:ascii="微软雅黑" w:hAnsi="微软雅黑" w:eastAsia="微软雅黑"/>
          <w:szCs w:val="21"/>
        </w:rPr>
      </w:pPr>
      <w:r>
        <w:rPr>
          <w:rFonts w:hint="eastAsia" w:ascii="微软雅黑" w:hAnsi="微软雅黑" w:eastAsia="微软雅黑"/>
          <w:szCs w:val="21"/>
        </w:rPr>
        <w:t>实践：脱贫攻坚战取得决定性发展，贫困人口减少6</w:t>
      </w:r>
      <w:r>
        <w:rPr>
          <w:rFonts w:ascii="微软雅黑" w:hAnsi="微软雅黑" w:eastAsia="微软雅黑"/>
          <w:szCs w:val="21"/>
        </w:rPr>
        <w:t>800</w:t>
      </w:r>
      <w:r>
        <w:rPr>
          <w:rFonts w:hint="eastAsia" w:ascii="微软雅黑" w:hAnsi="微软雅黑" w:eastAsia="微软雅黑"/>
          <w:szCs w:val="21"/>
        </w:rPr>
        <w:t>多万。教育事业全面发展。就业状况改善。社会保险覆盖率大大增加，之久了世界最大的社会保障网。</w:t>
      </w:r>
    </w:p>
    <w:p>
      <w:pPr>
        <w:pStyle w:val="5"/>
        <w:numPr>
          <w:ilvl w:val="0"/>
          <w:numId w:val="3"/>
        </w:numPr>
        <w:ind w:firstLineChars="0"/>
        <w:rPr>
          <w:rFonts w:ascii="微软雅黑" w:hAnsi="微软雅黑" w:eastAsia="微软雅黑"/>
          <w:szCs w:val="21"/>
        </w:rPr>
      </w:pPr>
      <w:r>
        <w:rPr>
          <w:rFonts w:hint="eastAsia" w:ascii="微软雅黑" w:hAnsi="微软雅黑" w:eastAsia="微软雅黑"/>
          <w:szCs w:val="21"/>
        </w:rPr>
        <w:t>生态文明建设成效显著。</w:t>
      </w:r>
    </w:p>
    <w:p>
      <w:pPr>
        <w:pStyle w:val="5"/>
        <w:ind w:left="360" w:firstLine="0" w:firstLineChars="0"/>
        <w:rPr>
          <w:rFonts w:ascii="微软雅黑" w:hAnsi="微软雅黑" w:eastAsia="微软雅黑"/>
          <w:szCs w:val="21"/>
        </w:rPr>
      </w:pPr>
      <w:r>
        <w:rPr>
          <w:rFonts w:hint="eastAsia" w:ascii="微软雅黑" w:hAnsi="微软雅黑" w:eastAsia="微软雅黑"/>
          <w:szCs w:val="21"/>
        </w:rPr>
        <w:t>理论：大力度推进生态文明建设，全党全国贯彻绿色发展理念的自觉性和主动性显著增强，忽视生态环境保护的状况明显概况</w:t>
      </w:r>
    </w:p>
    <w:p>
      <w:pPr>
        <w:pStyle w:val="5"/>
        <w:numPr>
          <w:ilvl w:val="0"/>
          <w:numId w:val="3"/>
        </w:numPr>
        <w:ind w:firstLineChars="0"/>
        <w:rPr>
          <w:rFonts w:ascii="微软雅黑" w:hAnsi="微软雅黑" w:eastAsia="微软雅黑"/>
          <w:szCs w:val="21"/>
        </w:rPr>
      </w:pPr>
      <w:r>
        <w:rPr>
          <w:rFonts w:hint="eastAsia" w:ascii="微软雅黑" w:hAnsi="微软雅黑" w:eastAsia="微软雅黑"/>
          <w:szCs w:val="21"/>
        </w:rPr>
        <w:t>强军兴军开创新局面。</w:t>
      </w:r>
    </w:p>
    <w:p>
      <w:pPr>
        <w:pStyle w:val="5"/>
        <w:ind w:left="360" w:firstLine="0" w:firstLineChars="0"/>
        <w:rPr>
          <w:rFonts w:ascii="微软雅黑" w:hAnsi="微软雅黑" w:eastAsia="微软雅黑"/>
          <w:szCs w:val="21"/>
        </w:rPr>
      </w:pPr>
      <w:r>
        <w:rPr>
          <w:rFonts w:hint="eastAsia" w:ascii="微软雅黑" w:hAnsi="微软雅黑" w:eastAsia="微软雅黑"/>
          <w:szCs w:val="21"/>
        </w:rPr>
        <w:t>理论：着眼于实现中国梦强军梦，制定新形势下军事战略方针，全力推进国防和军队现代化。</w:t>
      </w:r>
    </w:p>
    <w:p>
      <w:pPr>
        <w:pStyle w:val="5"/>
        <w:ind w:left="360" w:firstLine="0" w:firstLineChars="0"/>
        <w:rPr>
          <w:rFonts w:ascii="微软雅黑" w:hAnsi="微软雅黑" w:eastAsia="微软雅黑"/>
          <w:szCs w:val="21"/>
        </w:rPr>
      </w:pPr>
      <w:r>
        <w:rPr>
          <w:rFonts w:hint="eastAsia" w:ascii="微软雅黑" w:hAnsi="微软雅黑" w:eastAsia="微软雅黑"/>
          <w:szCs w:val="21"/>
        </w:rPr>
        <w:t>实践：国防和军队改革取得历史性突破，形成军委管总、战区主战、军种主建新格局。加强练兵备战，有效遂行海上维权、反恐维稳、亚丁湾护航等重大任务。</w:t>
      </w:r>
    </w:p>
    <w:p>
      <w:pPr>
        <w:pStyle w:val="5"/>
        <w:numPr>
          <w:ilvl w:val="0"/>
          <w:numId w:val="3"/>
        </w:numPr>
        <w:ind w:firstLineChars="0"/>
        <w:rPr>
          <w:rFonts w:ascii="微软雅黑" w:hAnsi="微软雅黑" w:eastAsia="微软雅黑"/>
          <w:szCs w:val="21"/>
        </w:rPr>
      </w:pPr>
      <w:r>
        <w:rPr>
          <w:rFonts w:hint="eastAsia" w:ascii="微软雅黑" w:hAnsi="微软雅黑" w:eastAsia="微软雅黑"/>
          <w:szCs w:val="21"/>
        </w:rPr>
        <w:t>港澳天工作取得新进展。</w:t>
      </w:r>
    </w:p>
    <w:p>
      <w:pPr>
        <w:pStyle w:val="5"/>
        <w:numPr>
          <w:ilvl w:val="0"/>
          <w:numId w:val="3"/>
        </w:numPr>
        <w:ind w:firstLineChars="0"/>
        <w:rPr>
          <w:rFonts w:ascii="微软雅黑" w:hAnsi="微软雅黑" w:eastAsia="微软雅黑"/>
          <w:szCs w:val="21"/>
        </w:rPr>
      </w:pPr>
      <w:r>
        <w:rPr>
          <w:rFonts w:hint="eastAsia" w:ascii="微软雅黑" w:hAnsi="微软雅黑" w:eastAsia="微软雅黑"/>
          <w:szCs w:val="21"/>
        </w:rPr>
        <w:t>全方位外交布局深入展开。</w:t>
      </w:r>
    </w:p>
    <w:p>
      <w:pPr>
        <w:pStyle w:val="5"/>
        <w:ind w:left="360" w:firstLine="0" w:firstLineChars="0"/>
        <w:rPr>
          <w:rFonts w:ascii="微软雅黑" w:hAnsi="微软雅黑" w:eastAsia="微软雅黑"/>
          <w:szCs w:val="21"/>
        </w:rPr>
      </w:pPr>
      <w:r>
        <w:rPr>
          <w:rFonts w:hint="eastAsia" w:ascii="微软雅黑" w:hAnsi="微软雅黑" w:eastAsia="微软雅黑"/>
          <w:szCs w:val="21"/>
        </w:rPr>
        <w:t>理论：全面推进中国特色大国外交，形成全方位、多层次、立体化的外交布局，为我国发展营造了良好的外部条件。</w:t>
      </w:r>
    </w:p>
    <w:p>
      <w:pPr>
        <w:pStyle w:val="5"/>
        <w:ind w:left="360" w:firstLine="0" w:firstLineChars="0"/>
        <w:rPr>
          <w:rFonts w:ascii="微软雅黑" w:hAnsi="微软雅黑" w:eastAsia="微软雅黑"/>
          <w:szCs w:val="21"/>
        </w:rPr>
      </w:pPr>
      <w:r>
        <w:rPr>
          <w:rFonts w:hint="eastAsia" w:ascii="微软雅黑" w:hAnsi="微软雅黑" w:eastAsia="微软雅黑"/>
          <w:szCs w:val="21"/>
        </w:rPr>
        <w:t>实践：“一带一路”倡议。国家领导人出席联合国系列峰会、世界经济论坛等重大活动。</w:t>
      </w:r>
    </w:p>
    <w:p>
      <w:pPr>
        <w:rPr>
          <w:rFonts w:ascii="微软雅黑" w:hAnsi="微软雅黑" w:eastAsia="微软雅黑"/>
          <w:szCs w:val="21"/>
        </w:rPr>
      </w:pPr>
      <w:r>
        <w:rPr>
          <w:rFonts w:hint="eastAsia" w:ascii="微软雅黑" w:hAnsi="微软雅黑" w:eastAsia="微软雅黑"/>
          <w:szCs w:val="21"/>
        </w:rPr>
        <w:t>10、全面从严治党成效卓著。详见书本P</w:t>
      </w:r>
      <w:r>
        <w:rPr>
          <w:rFonts w:ascii="微软雅黑" w:hAnsi="微软雅黑" w:eastAsia="微软雅黑"/>
          <w:szCs w:val="21"/>
        </w:rPr>
        <w:t>339</w:t>
      </w:r>
      <w:r>
        <w:rPr>
          <w:rFonts w:hint="eastAsia" w:ascii="微软雅黑" w:hAnsi="微软雅黑" w:eastAsia="微软雅黑"/>
          <w:szCs w:val="21"/>
        </w:rPr>
        <w:t>。</w:t>
      </w:r>
    </w:p>
    <w:p>
      <w:pPr>
        <w:rPr>
          <w:rFonts w:ascii="宋体" w:hAnsi="宋体" w:eastAsia="宋体"/>
          <w:sz w:val="24"/>
          <w:szCs w:val="24"/>
        </w:rPr>
      </w:pPr>
      <w:r>
        <w:rPr>
          <w:rFonts w:ascii="等线" w:hAnsi="等线" w:eastAsia="等线"/>
          <w:b/>
          <w:color w:val="FF0000"/>
          <w:sz w:val="24"/>
          <w:szCs w:val="24"/>
        </w:rPr>
        <w:fldChar w:fldCharType="begin"/>
      </w:r>
      <w:r>
        <w:rPr>
          <w:rFonts w:ascii="等线" w:hAnsi="等线" w:eastAsia="等线"/>
          <w:b/>
          <w:color w:val="FF0000"/>
          <w:sz w:val="24"/>
          <w:szCs w:val="24"/>
        </w:rPr>
        <w:instrText xml:space="preserve"> </w:instrText>
      </w:r>
      <w:r>
        <w:rPr>
          <w:rFonts w:hint="eastAsia" w:ascii="等线" w:hAnsi="等线" w:eastAsia="等线"/>
          <w:b/>
          <w:color w:val="FF0000"/>
          <w:sz w:val="24"/>
          <w:szCs w:val="24"/>
        </w:rPr>
        <w:instrText xml:space="preserve">= 4 \* GB3</w:instrText>
      </w:r>
      <w:r>
        <w:rPr>
          <w:rFonts w:ascii="等线" w:hAnsi="等线" w:eastAsia="等线"/>
          <w:b/>
          <w:color w:val="FF0000"/>
          <w:sz w:val="24"/>
          <w:szCs w:val="24"/>
        </w:rPr>
        <w:instrText xml:space="preserve"> </w:instrText>
      </w:r>
      <w:r>
        <w:rPr>
          <w:rFonts w:ascii="等线" w:hAnsi="等线" w:eastAsia="等线"/>
          <w:b/>
          <w:color w:val="FF0000"/>
          <w:sz w:val="24"/>
          <w:szCs w:val="24"/>
        </w:rPr>
        <w:fldChar w:fldCharType="separate"/>
      </w:r>
      <w:r>
        <w:rPr>
          <w:rFonts w:hint="eastAsia" w:ascii="等线" w:hAnsi="等线" w:eastAsia="等线"/>
          <w:b/>
          <w:color w:val="FF0000"/>
          <w:sz w:val="24"/>
          <w:szCs w:val="24"/>
        </w:rPr>
        <w:t>④</w:t>
      </w:r>
      <w:r>
        <w:rPr>
          <w:rFonts w:ascii="等线" w:hAnsi="等线" w:eastAsia="等线"/>
          <w:b/>
          <w:color w:val="FF0000"/>
          <w:sz w:val="24"/>
          <w:szCs w:val="24"/>
        </w:rPr>
        <w:fldChar w:fldCharType="end"/>
      </w:r>
      <w:r>
        <w:rPr>
          <w:rFonts w:hint="eastAsia" w:ascii="等线" w:hAnsi="等线" w:eastAsia="等线"/>
          <w:b/>
          <w:color w:val="FF0000"/>
          <w:sz w:val="24"/>
          <w:szCs w:val="24"/>
        </w:rPr>
        <w:t>新时代青年一代大学生如何肩负起中国特色社会主义接班人使命</w:t>
      </w:r>
    </w:p>
    <w:p>
      <w:pPr>
        <w:rPr>
          <w:rFonts w:ascii="微软雅黑" w:hAnsi="微软雅黑" w:eastAsia="微软雅黑"/>
          <w:szCs w:val="21"/>
        </w:rPr>
      </w:pPr>
      <w:r>
        <w:rPr>
          <w:rFonts w:hint="eastAsia" w:ascii="微软雅黑" w:hAnsi="微软雅黑" w:eastAsia="微软雅黑"/>
          <w:szCs w:val="21"/>
        </w:rPr>
        <w:t>1、</w:t>
      </w:r>
      <w:r>
        <w:rPr>
          <w:rFonts w:ascii="微软雅黑" w:hAnsi="微软雅黑" w:eastAsia="微软雅黑"/>
          <w:szCs w:val="21"/>
        </w:rPr>
        <w:t>“理想远大，信念坚定”——当代青年要有革命理想主义的坚定信念</w:t>
      </w:r>
      <w:r>
        <w:rPr>
          <w:rFonts w:hint="eastAsia" w:ascii="微软雅黑" w:hAnsi="微软雅黑" w:eastAsia="微软雅黑"/>
          <w:szCs w:val="21"/>
        </w:rPr>
        <w:t>。</w:t>
      </w:r>
      <w:r>
        <w:rPr>
          <w:rFonts w:ascii="微软雅黑" w:hAnsi="微软雅黑" w:eastAsia="微软雅黑"/>
          <w:szCs w:val="21"/>
        </w:rPr>
        <w:br w:type="textWrapping"/>
      </w:r>
      <w:r>
        <w:rPr>
          <w:rFonts w:hint="eastAsia" w:ascii="微软雅黑" w:hAnsi="微软雅黑" w:eastAsia="微软雅黑"/>
          <w:szCs w:val="21"/>
        </w:rPr>
        <w:t>2、</w:t>
      </w:r>
      <w:r>
        <w:rPr>
          <w:rFonts w:ascii="微软雅黑" w:hAnsi="微软雅黑" w:eastAsia="微软雅黑"/>
          <w:szCs w:val="21"/>
        </w:rPr>
        <w:t>“品德高尚，意志顽强”——当代青年要有健全人格品质的坚强决心</w:t>
      </w:r>
      <w:r>
        <w:rPr>
          <w:rFonts w:hint="eastAsia" w:ascii="微软雅黑" w:hAnsi="微软雅黑" w:eastAsia="微软雅黑"/>
          <w:szCs w:val="21"/>
        </w:rPr>
        <w:t>。</w:t>
      </w:r>
      <w:r>
        <w:rPr>
          <w:rFonts w:ascii="微软雅黑" w:hAnsi="微软雅黑" w:eastAsia="微软雅黑"/>
          <w:szCs w:val="21"/>
        </w:rPr>
        <w:br w:type="textWrapping"/>
      </w:r>
      <w:r>
        <w:rPr>
          <w:rFonts w:hint="eastAsia" w:ascii="微软雅黑" w:hAnsi="微软雅黑" w:eastAsia="微软雅黑"/>
          <w:szCs w:val="21"/>
        </w:rPr>
        <w:t>3、</w:t>
      </w:r>
      <w:r>
        <w:rPr>
          <w:rFonts w:ascii="微软雅黑" w:hAnsi="微软雅黑" w:eastAsia="微软雅黑"/>
          <w:szCs w:val="21"/>
        </w:rPr>
        <w:t>“视野开阔，知识丰富”——当代青年要有博学多识的创新品质</w:t>
      </w:r>
      <w:r>
        <w:rPr>
          <w:rFonts w:hint="eastAsia" w:ascii="微软雅黑" w:hAnsi="微软雅黑" w:eastAsia="微软雅黑"/>
          <w:szCs w:val="21"/>
        </w:rPr>
        <w:t>。</w:t>
      </w:r>
      <w:r>
        <w:rPr>
          <w:rFonts w:ascii="微软雅黑" w:hAnsi="微软雅黑" w:eastAsia="微软雅黑"/>
          <w:szCs w:val="21"/>
        </w:rPr>
        <w:br w:type="textWrapping"/>
      </w:r>
      <w:r>
        <w:rPr>
          <w:rFonts w:hint="eastAsia" w:ascii="微软雅黑" w:hAnsi="微软雅黑" w:eastAsia="微软雅黑"/>
          <w:szCs w:val="21"/>
        </w:rPr>
        <w:t>4、</w:t>
      </w:r>
      <w:r>
        <w:rPr>
          <w:rFonts w:ascii="微软雅黑" w:hAnsi="微软雅黑" w:eastAsia="微软雅黑"/>
          <w:szCs w:val="21"/>
        </w:rPr>
        <w:t>“开拓进取，艰苦奋斗”——当代青年要有解放思想大胆开拓的进取精神</w:t>
      </w:r>
      <w:r>
        <w:rPr>
          <w:rFonts w:hint="eastAsia" w:ascii="微软雅黑" w:hAnsi="微软雅黑" w:eastAsia="微软雅黑"/>
          <w:szCs w:val="21"/>
        </w:rPr>
        <w:t>。</w:t>
      </w:r>
      <w:r>
        <w:rPr>
          <w:rFonts w:ascii="微软雅黑" w:hAnsi="微软雅黑" w:eastAsia="微软雅黑"/>
          <w:szCs w:val="21"/>
        </w:rPr>
        <w:br w:type="textWrapping"/>
      </w:r>
      <w:r>
        <w:rPr>
          <w:rFonts w:hint="eastAsia" w:ascii="微软雅黑" w:hAnsi="微软雅黑" w:eastAsia="微软雅黑"/>
          <w:szCs w:val="21"/>
        </w:rPr>
        <w:t xml:space="preserve">    </w:t>
      </w:r>
      <w:r>
        <w:rPr>
          <w:rFonts w:ascii="微软雅黑" w:hAnsi="微软雅黑" w:eastAsia="微软雅黑"/>
          <w:szCs w:val="21"/>
        </w:rPr>
        <w:t>当代青年应该结合专业学习，脚踏实地，积极进取，心怀远大理想，牢记新时代青年的历史使命，认真学习科学文化知识，不断提升自我修养，坚定走中国特色社会主义道路的信念，用实际行动落实科学发展观，为构建社会主义和谐社会，为全面建设小康社会贡献自己的一份力量。</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1D7F09"/>
    <w:multiLevelType w:val="multilevel"/>
    <w:tmpl w:val="4E1D7F09"/>
    <w:lvl w:ilvl="0" w:tentative="0">
      <w:start w:val="1"/>
      <w:numFmt w:val="decimal"/>
      <w:lvlText w:val="（%1）"/>
      <w:lvlJc w:val="left"/>
      <w:pPr>
        <w:ind w:left="720" w:hanging="720"/>
      </w:pPr>
      <w:rPr>
        <w:rFonts w:hint="default"/>
        <w:color w:val="00000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21F3EA3"/>
    <w:multiLevelType w:val="multilevel"/>
    <w:tmpl w:val="521F3EA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5CF5B90"/>
    <w:multiLevelType w:val="multilevel"/>
    <w:tmpl w:val="75CF5B90"/>
    <w:lvl w:ilvl="0" w:tentative="0">
      <w:start w:val="1"/>
      <w:numFmt w:val="decimal"/>
      <w:lvlText w:val="（%1）"/>
      <w:lvlJc w:val="left"/>
      <w:pPr>
        <w:ind w:left="720" w:hanging="720"/>
      </w:pPr>
      <w:rPr>
        <w:rFonts w:hint="default"/>
        <w:color w:val="333333"/>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704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22"/>
    <w:rPr>
      <w:b/>
      <w:bCs/>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2020-06-08T17:38:20Z</dcterms:created>
  <dc:creator>lenovo</dc:creator>
  <cp:lastModifiedBy>18295678962</cp:lastModifiedBy>
  <dcterms:modified xsi:type="dcterms:W3CDTF">2020-06-08T17:38:34Z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