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40"/>
      </w:pPr>
      <w:r>
        <w:rPr>
          <w:rFonts w:ascii="Calibri" w:hAnsi="Calibri" w:eastAsia="Microsoft YaHei"/>
          <w:b/>
          <w:color w:val="26695C"/>
          <w:sz w:val="18"/>
        </w:rPr>
        <w:t>VERSION ACCEPTANCE BRIEF</w:t>
      </w:r>
    </w:p>
    <w:p>
      <w:pPr>
        <w:spacing w:after="80"/>
      </w:pPr>
      <w:r>
        <w:rPr>
          <w:rFonts w:ascii="Calibri" w:hAnsi="Calibri" w:eastAsia="Microsoft YaHei"/>
          <w:b/>
          <w:color w:val="1D2925"/>
          <w:sz w:val="52"/>
        </w:rPr>
        <w:t>大学生职场适应智能体</w:t>
      </w:r>
    </w:p>
    <w:p>
      <w:pPr>
        <w:spacing w:after="360"/>
      </w:pPr>
      <w:r>
        <w:rPr>
          <w:rFonts w:ascii="Calibri" w:hAnsi="Calibri" w:eastAsia="Microsoft YaHei"/>
          <w:b/>
          <w:color w:val="1F4D78"/>
          <w:sz w:val="30"/>
        </w:rPr>
        <w:t>V0.1 版本实现与验收总结</w:t>
      </w:r>
    </w:p>
    <w:p>
      <w:pPr>
        <w:spacing w:after="60"/>
      </w:pPr>
      <w:r>
        <w:rPr>
          <w:rFonts w:ascii="Calibri" w:hAnsi="Calibri" w:eastAsia="Microsoft YaHei"/>
          <w:b/>
          <w:color w:val="1D2925"/>
          <w:sz w:val="21"/>
        </w:rPr>
        <w:t>文档用途：</w:t>
      </w:r>
      <w:r>
        <w:rPr>
          <w:rFonts w:ascii="Calibri" w:hAnsi="Calibri" w:eastAsia="Microsoft YaHei"/>
          <w:color w:val="1D2925"/>
          <w:sz w:val="21"/>
        </w:rPr>
        <w:t>版本功能验收、部署复现与阶段总结</w:t>
      </w:r>
    </w:p>
    <w:p>
      <w:pPr>
        <w:spacing w:after="60"/>
      </w:pPr>
      <w:r>
        <w:rPr>
          <w:rFonts w:ascii="Calibri" w:hAnsi="Calibri" w:eastAsia="Microsoft YaHei"/>
          <w:b/>
          <w:color w:val="1D2925"/>
          <w:sz w:val="21"/>
        </w:rPr>
        <w:t>验收版本：</w:t>
      </w:r>
      <w:r>
        <w:rPr>
          <w:rFonts w:ascii="Calibri" w:hAnsi="Calibri" w:eastAsia="Microsoft YaHei"/>
          <w:color w:val="1D2925"/>
          <w:sz w:val="21"/>
        </w:rPr>
        <w:t>V0.1</w:t>
      </w:r>
    </w:p>
    <w:p>
      <w:pPr>
        <w:spacing w:after="60"/>
      </w:pPr>
      <w:r>
        <w:rPr>
          <w:rFonts w:ascii="Calibri" w:hAnsi="Calibri" w:eastAsia="Microsoft YaHei"/>
          <w:b/>
          <w:color w:val="1D2925"/>
          <w:sz w:val="21"/>
        </w:rPr>
        <w:t>验收日期：</w:t>
      </w:r>
      <w:r>
        <w:rPr>
          <w:rFonts w:ascii="Calibri" w:hAnsi="Calibri" w:eastAsia="Microsoft YaHei"/>
          <w:color w:val="1D2925"/>
          <w:sz w:val="21"/>
        </w:rPr>
        <w:t>2026-08-20</w:t>
      </w:r>
    </w:p>
    <w:p>
      <w:pPr>
        <w:spacing w:after="60"/>
      </w:pPr>
      <w:r>
        <w:rPr>
          <w:rFonts w:ascii="Calibri" w:hAnsi="Calibri" w:eastAsia="Microsoft YaHei"/>
          <w:b/>
          <w:color w:val="1D2925"/>
          <w:sz w:val="21"/>
        </w:rPr>
        <w:t>运行状态：</w:t>
      </w:r>
      <w:r>
        <w:rPr>
          <w:rFonts w:ascii="Calibri" w:hAnsi="Calibri" w:eastAsia="Microsoft YaHei"/>
          <w:color w:val="1D2925"/>
          <w:sz w:val="21"/>
        </w:rPr>
        <w:t>前端、后端、MySQL 与 DeepSeek 均已连通</w:t>
      </w:r>
    </w:p>
    <w:p>
      <w:pPr>
        <w:spacing w:after="60"/>
      </w:pPr>
      <w:r>
        <w:rPr>
          <w:rFonts w:ascii="Calibri" w:hAnsi="Calibri" w:eastAsia="Microsoft YaHei"/>
          <w:b/>
          <w:color w:val="1D2925"/>
          <w:sz w:val="21"/>
        </w:rPr>
        <w:t>验收环境：</w:t>
      </w:r>
      <w:r>
        <w:rPr>
          <w:rFonts w:ascii="Calibri" w:hAnsi="Calibri" w:eastAsia="Microsoft YaHei"/>
          <w:color w:val="1D2925"/>
          <w:sz w:val="21"/>
        </w:rPr>
        <w:t>Windows 本地开发环境 / MySQL 8.0.41</w:t>
      </w:r>
    </w:p>
    <w:p>
      <w:pPr>
        <w:spacing w:after="280"/>
        <w:pBdr>
          <w:bottom w:val="single" w:sz="16" w:space="2" w:color="2E74B5"/>
        </w:pBdr>
      </w:pPr>
    </w:p>
    <w:p>
      <w:pPr>
        <w:spacing w:before="120" w:after="240" w:line="276" w:lineRule="auto"/>
        <w:ind w:left="259" w:right="259"/>
        <w:shd w:fill="EAF4EF"/>
      </w:pPr>
      <w:r>
        <w:rPr>
          <w:rFonts w:ascii="Calibri" w:hAnsi="Calibri" w:eastAsia="Microsoft YaHei"/>
          <w:b/>
          <w:color w:val="26695C"/>
          <w:sz w:val="21"/>
        </w:rPr>
        <w:t xml:space="preserve">验收结论  </w:t>
      </w:r>
      <w:r>
        <w:rPr>
          <w:rFonts w:ascii="Calibri" w:hAnsi="Calibri" w:eastAsia="Microsoft YaHei"/>
          <w:color w:val="1D2925"/>
          <w:sz w:val="21"/>
        </w:rPr>
        <w:t>V0.1 已形成“注册登录—智能对话—记忆管理—知识上传—行动计划—MySQL 持久化”的核心闭环。真实 MySQL 写入/读取与 DeepSeek API 访问均已验证通过，可进入本地试用和阶段验收。</w:t>
      </w:r>
    </w:p>
    <w:p>
      <w:pPr>
        <w:pStyle w:val="Heading1"/>
        <w:keepNext/>
      </w:pPr>
      <w:r>
        <w:t>交付摘要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1D2925"/>
          <w:sz w:val="21"/>
        </w:rPr>
        <w:t>前端采用 React + TypeScript + Ant Design，已从 Mock 数据切换为真实 FastAPI 接口。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1D2925"/>
          <w:sz w:val="21"/>
        </w:rPr>
        <w:t>后端采用 FastAPI 模块化单体架构，使用 SQLAlchemy 2、Alembic 与 MySQL 8 持久化业务数据。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1D2925"/>
          <w:sz w:val="21"/>
        </w:rPr>
        <w:t>DeepSeek 已接入真实 API，支持 SSE 流式回答；密钥仅由后端读取。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1D2925"/>
          <w:sz w:val="21"/>
        </w:rPr>
        <w:t>数据库迁移已执行到 20260820_0001 (head)，9 张业务表已创建。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1D2925"/>
          <w:sz w:val="21"/>
        </w:rPr>
        <w:t>后端自动化测试 6 项通过，前端生产构建通过，真实浏览器主流程通过。</w:t>
      </w:r>
    </w:p>
    <w:p>
      <w:r>
        <w:br w:type="page"/>
      </w:r>
    </w:p>
    <w:p>
      <w:pPr>
        <w:pStyle w:val="Heading1"/>
        <w:keepNext/>
      </w:pPr>
      <w:r>
        <w:t>1. 文档说明与验收范围</w:t>
      </w:r>
    </w:p>
    <w:p>
      <w:pPr>
        <w:pStyle w:val="Heading2"/>
        <w:keepNext/>
      </w:pPr>
      <w:r>
        <w:t>1.1 文档目的</w:t>
      </w:r>
    </w:p>
    <w:p>
      <w:pPr>
        <w:spacing w:after="120" w:line="264" w:lineRule="auto"/>
      </w:pPr>
      <w:r>
        <w:rPr>
          <w:rFonts w:ascii="Calibri" w:hAnsi="Calibri" w:eastAsia="Microsoft YaHei"/>
          <w:color w:val="1D2925"/>
          <w:sz w:val="21"/>
        </w:rPr>
        <w:t>本文档用于记录大学生职场适应智能体 V0.1 的实际交付范围、运行方式、环境配置、验收证据及已知限制。内容以当前代码和已执行验证为准，不将规划功能或仅有界面的占位功能列为已完成。</w:t>
      </w:r>
    </w:p>
    <w:p>
      <w:pPr>
        <w:pStyle w:val="Heading2"/>
        <w:keepNext/>
      </w:pPr>
      <w:r>
        <w:t>1.2 本次验收范围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1D2925"/>
          <w:sz w:val="21"/>
        </w:rPr>
        <w:t>前端页面可访问，核心交互可完成。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1D2925"/>
          <w:sz w:val="21"/>
        </w:rPr>
        <w:t>前端通过真实 API 与后端联通，不再依赖 Mock service。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1D2925"/>
          <w:sz w:val="21"/>
        </w:rPr>
        <w:t>认证、会话、消息、记忆、知识文档、计划和任务可写入 MySQL。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1D2925"/>
          <w:sz w:val="21"/>
        </w:rPr>
        <w:t>DeepSeek Key、模型与流式回复链路可用。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1D2925"/>
          <w:sz w:val="21"/>
        </w:rPr>
        <w:t>项目具备可复现的首次部署、数据库迁移和日常启动步骤。</w:t>
      </w:r>
    </w:p>
    <w:p>
      <w:pPr>
        <w:pStyle w:val="Heading1"/>
        <w:keepNext/>
      </w:pPr>
      <w:r>
        <w:t>2. 系统概况</w:t>
      </w:r>
    </w:p>
    <w:p>
      <w:pPr>
        <w:pStyle w:val="Heading2"/>
        <w:keepNext/>
      </w:pPr>
      <w:r>
        <w:t>2.1 产品定位</w:t>
      </w:r>
    </w:p>
    <w:p>
      <w:pPr>
        <w:spacing w:after="120" w:line="264" w:lineRule="auto"/>
      </w:pPr>
      <w:r>
        <w:rPr>
          <w:rFonts w:ascii="Calibri" w:hAnsi="Calibri" w:eastAsia="Microsoft YaHei"/>
          <w:color w:val="1D2925"/>
          <w:sz w:val="21"/>
        </w:rPr>
        <w:t>本系统面向大学生和职场新人，提供工作场景澄清、沟通话术、任务拆解、长期偏好记忆和个人资料管理能力。V0.1 重点验证核心业务闭环、数据持久化与大模型接入，不追求完整运营后台。</w:t>
      </w:r>
    </w:p>
    <w:p>
      <w:pPr>
        <w:pStyle w:val="Heading2"/>
        <w:keepNext/>
      </w:pPr>
      <w:r>
        <w:t>2.2 运行链路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  <w:color w:val="1D2925"/>
          <w:sz w:val="21"/>
        </w:rPr>
        <w:t>用户通过浏览器访问 React 前端（默认端口 5173）。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  <w:color w:val="1D2925"/>
          <w:sz w:val="21"/>
        </w:rPr>
        <w:t>前端统一 API Client 请求 FastAPI（默认端口 8000，路径前缀 /api/v1）。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  <w:color w:val="1D2925"/>
          <w:sz w:val="21"/>
        </w:rPr>
        <w:t>FastAPI 完成身份校验、业务编排和 SSE 流式响应。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  <w:color w:val="1D2925"/>
          <w:sz w:val="21"/>
        </w:rPr>
        <w:t>业务数据写入 MySQL；模型请求由后端安全访问 DeepSeek。</w:t>
      </w:r>
    </w:p>
    <w:p>
      <w:pPr>
        <w:pStyle w:val="Heading2"/>
        <w:keepNext/>
      </w:pPr>
      <w:r>
        <w:t>2.3 技术栈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D1"/>
          <w:left w:val="single" w:sz="6" w:space="0" w:color="CBD5D1"/>
          <w:bottom w:val="single" w:sz="6" w:space="0" w:color="CBD5D1"/>
          <w:right w:val="single" w:sz="6" w:space="0" w:color="CBD5D1"/>
          <w:insideH w:val="single" w:sz="6" w:space="0" w:color="CBD5D1"/>
          <w:insideV w:val="single" w:sz="6" w:space="0" w:color="CBD5D1"/>
        </w:tblBorders>
      </w:tblPr>
      <w:tblGrid>
        <w:gridCol w:w="1700"/>
        <w:gridCol w:w="3500"/>
        <w:gridCol w:w="4160"/>
      </w:tblGrid>
      <w:tr>
        <w:trPr>
          <w:tblHeader/>
        </w:trPr>
        <w:tc>
          <w:tcPr>
            <w:tcW w:type="dxa" w:w="17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层级</w:t>
            </w:r>
          </w:p>
        </w:tc>
        <w:tc>
          <w:tcPr>
            <w:tcW w:type="dxa" w:w="35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主要技术</w:t>
            </w:r>
          </w:p>
        </w:tc>
        <w:tc>
          <w:tcPr>
            <w:tcW w:type="dxa" w:w="41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用途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Web 前端</w:t>
            </w:r>
          </w:p>
        </w:tc>
        <w:tc>
          <w:tcPr>
            <w:tcW w:type="dxa" w:w="3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React 19、TypeScript 5.9、Vite 7</w:t>
            </w:r>
          </w:p>
        </w:tc>
        <w:tc>
          <w:tcPr>
            <w:tcW w:type="dxa" w:w="4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页面渲染、类型检查与开发构建</w:t>
            </w:r>
          </w:p>
        </w:tc>
      </w:tr>
      <w:tr>
        <w:tc>
          <w:tcPr>
            <w:tcW w:type="dxa" w:w="1700"/>
            <w:shd w:fill="FAFB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UI 与状态</w:t>
            </w:r>
          </w:p>
        </w:tc>
        <w:tc>
          <w:tcPr>
            <w:tcW w:type="dxa" w:w="3500"/>
            <w:shd w:fill="FAFB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Ant Design 6、TanStack Query 5</w:t>
            </w:r>
          </w:p>
        </w:tc>
        <w:tc>
          <w:tcPr>
            <w:tcW w:type="dxa" w:w="4160"/>
            <w:shd w:fill="FAFB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组件体系、请求缓存与异步状态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后端 API</w:t>
            </w:r>
          </w:p>
        </w:tc>
        <w:tc>
          <w:tcPr>
            <w:tcW w:type="dxa" w:w="3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Python 3.12、FastAPI、Uvicorn</w:t>
            </w:r>
          </w:p>
        </w:tc>
        <w:tc>
          <w:tcPr>
            <w:tcW w:type="dxa" w:w="4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REST API、鉴权与 SSE</w:t>
            </w:r>
          </w:p>
        </w:tc>
      </w:tr>
      <w:tr>
        <w:tc>
          <w:tcPr>
            <w:tcW w:type="dxa" w:w="1700"/>
            <w:shd w:fill="FAFB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数据层</w:t>
            </w:r>
          </w:p>
        </w:tc>
        <w:tc>
          <w:tcPr>
            <w:tcW w:type="dxa" w:w="3500"/>
            <w:shd w:fill="FAFB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SQLAlchemy 2、Alembic、asyncmy</w:t>
            </w:r>
          </w:p>
        </w:tc>
        <w:tc>
          <w:tcPr>
            <w:tcW w:type="dxa" w:w="4160"/>
            <w:shd w:fill="FAFB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ORM、迁移与异步 MySQL 访问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模型服务</w:t>
            </w:r>
          </w:p>
        </w:tc>
        <w:tc>
          <w:tcPr>
            <w:tcW w:type="dxa" w:w="3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DeepSeek Chat Completions</w:t>
            </w:r>
          </w:p>
        </w:tc>
        <w:tc>
          <w:tcPr>
            <w:tcW w:type="dxa" w:w="4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智能回答与流式输出</w:t>
            </w:r>
          </w:p>
        </w:tc>
      </w:tr>
      <w:tr>
        <w:tc>
          <w:tcPr>
            <w:tcW w:type="dxa" w:w="1700"/>
            <w:shd w:fill="FAFB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质量保障</w:t>
            </w:r>
          </w:p>
        </w:tc>
        <w:tc>
          <w:tcPr>
            <w:tcW w:type="dxa" w:w="3500"/>
            <w:shd w:fill="FAFB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Pytest、Ruff、TypeScript</w:t>
            </w:r>
          </w:p>
        </w:tc>
        <w:tc>
          <w:tcPr>
            <w:tcW w:type="dxa" w:w="4160"/>
            <w:shd w:fill="FAFB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测试、静态检查与构建验证</w:t>
            </w:r>
          </w:p>
        </w:tc>
      </w:tr>
    </w:tbl>
    <w:p>
      <w:pPr>
        <w:spacing w:before="80" w:after="40"/>
      </w:pPr>
    </w:p>
    <w:p>
      <w:pPr>
        <w:pStyle w:val="Heading1"/>
        <w:keepNext/>
      </w:pPr>
      <w:r>
        <w:t>3. 已实现功能</w:t>
      </w:r>
    </w:p>
    <w:p>
      <w:pPr>
        <w:spacing w:before="120" w:after="240" w:line="276" w:lineRule="auto"/>
        <w:ind w:left="259" w:right="259"/>
        <w:shd w:fill="E8EEF5"/>
      </w:pPr>
      <w:r>
        <w:rPr>
          <w:rFonts w:ascii="Calibri" w:hAnsi="Calibri" w:eastAsia="Microsoft YaHei"/>
          <w:b/>
          <w:color w:val="26695C"/>
          <w:sz w:val="21"/>
        </w:rPr>
        <w:t xml:space="preserve">状态口径  </w:t>
      </w:r>
      <w:r>
        <w:rPr>
          <w:rFonts w:ascii="Calibri" w:hAnsi="Calibri" w:eastAsia="Microsoft YaHei"/>
          <w:color w:val="1D2925"/>
          <w:sz w:val="21"/>
        </w:rPr>
        <w:t>“已实现”表示界面、真实接口和后端存储链路均可用；“部分实现”表示存在可见入口，但仍有子能力待补齐。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D1"/>
          <w:left w:val="single" w:sz="6" w:space="0" w:color="CBD5D1"/>
          <w:bottom w:val="single" w:sz="6" w:space="0" w:color="CBD5D1"/>
          <w:right w:val="single" w:sz="6" w:space="0" w:color="CBD5D1"/>
          <w:insideH w:val="single" w:sz="6" w:space="0" w:color="CBD5D1"/>
          <w:insideV w:val="single" w:sz="6" w:space="0" w:color="CBD5D1"/>
        </w:tblBorders>
      </w:tblPr>
      <w:tblGrid>
        <w:gridCol w:w="1350"/>
        <w:gridCol w:w="1100"/>
        <w:gridCol w:w="4210"/>
        <w:gridCol w:w="2700"/>
      </w:tblGrid>
      <w:tr>
        <w:trPr>
          <w:tblHeader/>
        </w:trPr>
        <w:tc>
          <w:tcPr>
            <w:tcW w:type="dxa" w:w="135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模块</w:t>
            </w:r>
          </w:p>
        </w:tc>
        <w:tc>
          <w:tcPr>
            <w:tcW w:type="dxa" w:w="11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状态</w:t>
            </w:r>
          </w:p>
        </w:tc>
        <w:tc>
          <w:tcPr>
            <w:tcW w:type="dxa" w:w="421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实现内容</w:t>
            </w:r>
          </w:p>
        </w:tc>
        <w:tc>
          <w:tcPr>
            <w:tcW w:type="dxa" w:w="27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验收证据</w:t>
            </w:r>
          </w:p>
        </w:tc>
      </w:tr>
      <w:tr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用户认证</w:t>
            </w:r>
          </w:p>
        </w:tc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已实现</w:t>
            </w:r>
          </w:p>
        </w:tc>
        <w:tc>
          <w:tcPr>
            <w:tcW w:type="dxa" w:w="4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注册、登录、退出、Token 鉴权、401 失效处理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真实注册/登录通过</w:t>
            </w:r>
          </w:p>
        </w:tc>
      </w:tr>
      <w:tr>
        <w:tc>
          <w:tcPr>
            <w:tcW w:type="dxa" w:w="1350"/>
            <w:shd w:fill="FAFB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智能对话</w:t>
            </w:r>
          </w:p>
        </w:tc>
        <w:tc>
          <w:tcPr>
            <w:tcW w:type="dxa" w:w="1100"/>
            <w:shd w:fill="FAFB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已实现</w:t>
            </w:r>
          </w:p>
        </w:tc>
        <w:tc>
          <w:tcPr>
            <w:tcW w:type="dxa" w:w="4210"/>
            <w:shd w:fill="FAFB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新建会话、历史消息、SSE 流式回答、停止生成</w:t>
            </w:r>
          </w:p>
        </w:tc>
        <w:tc>
          <w:tcPr>
            <w:tcW w:type="dxa" w:w="2700"/>
            <w:shd w:fill="FAFB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消息写入并读回 2 条</w:t>
            </w:r>
          </w:p>
        </w:tc>
      </w:tr>
      <w:tr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记忆中心</w:t>
            </w:r>
          </w:p>
        </w:tc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已实现</w:t>
            </w:r>
          </w:p>
        </w:tc>
        <w:tc>
          <w:tcPr>
            <w:tcW w:type="dxa" w:w="4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新增、确认、启停、置顶、删除、筛选与搜索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记忆确认后可查询</w:t>
            </w:r>
          </w:p>
        </w:tc>
      </w:tr>
      <w:tr>
        <w:tc>
          <w:tcPr>
            <w:tcW w:type="dxa" w:w="1350"/>
            <w:shd w:fill="FAFB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知识库</w:t>
            </w:r>
          </w:p>
        </w:tc>
        <w:tc>
          <w:tcPr>
            <w:tcW w:type="dxa" w:w="1100"/>
            <w:shd w:fill="FAFB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基础实现</w:t>
            </w:r>
          </w:p>
        </w:tc>
        <w:tc>
          <w:tcPr>
            <w:tcW w:type="dxa" w:w="4210"/>
            <w:shd w:fill="FAFB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PDF/DOCX/MD/TXT 上传、文档列表、状态与片段数</w:t>
            </w:r>
          </w:p>
        </w:tc>
        <w:tc>
          <w:tcPr>
            <w:tcW w:type="dxa" w:w="2700"/>
            <w:shd w:fill="FAFB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Markdown 上传返回 202</w:t>
            </w:r>
          </w:p>
        </w:tc>
      </w:tr>
      <w:tr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行动计划</w:t>
            </w:r>
          </w:p>
        </w:tc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已实现</w:t>
            </w:r>
          </w:p>
        </w:tc>
        <w:tc>
          <w:tcPr>
            <w:tcW w:type="dxa" w:w="4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目标转计划、任务拆解、期限、优先级、状态流转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计划确认并可查询</w:t>
            </w:r>
          </w:p>
        </w:tc>
      </w:tr>
      <w:tr>
        <w:tc>
          <w:tcPr>
            <w:tcW w:type="dxa" w:w="1350"/>
            <w:shd w:fill="FAFB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系统设置</w:t>
            </w:r>
          </w:p>
        </w:tc>
        <w:tc>
          <w:tcPr>
            <w:tcW w:type="dxa" w:w="1100"/>
            <w:shd w:fill="FAFB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部分实现</w:t>
            </w:r>
          </w:p>
        </w:tc>
        <w:tc>
          <w:tcPr>
            <w:tcW w:type="dxa" w:w="4210"/>
            <w:shd w:fill="FAFB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基础设置界面与数据安全提示</w:t>
            </w:r>
          </w:p>
        </w:tc>
        <w:tc>
          <w:tcPr>
            <w:tcW w:type="dxa" w:w="2700"/>
            <w:shd w:fill="FAFB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部分开关尚未持久化</w:t>
            </w:r>
          </w:p>
        </w:tc>
      </w:tr>
    </w:tbl>
    <w:p>
      <w:pPr>
        <w:spacing w:before="80" w:after="40"/>
      </w:pPr>
    </w:p>
    <w:p>
      <w:pPr>
        <w:pStyle w:val="Heading2"/>
        <w:keepNext/>
      </w:pPr>
      <w:r>
        <w:t>3.1 用户认证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1D2925"/>
          <w:sz w:val="21"/>
        </w:rPr>
        <w:t>支持邮箱、密码和昵称注册，密码在后端进行安全处理。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1D2925"/>
          <w:sz w:val="21"/>
        </w:rPr>
        <w:t>登录成功后返回访问 Token 和用户信息；前端保存登录态并在请求中自动携带 Token。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1D2925"/>
          <w:sz w:val="21"/>
        </w:rPr>
        <w:t>接口返回 401 时自动清除失效登录态；用户可从顶部菜单退出。</w:t>
      </w:r>
    </w:p>
    <w:p>
      <w:pPr>
        <w:pStyle w:val="Heading2"/>
        <w:keepNext/>
      </w:pPr>
      <w:r>
        <w:t>3.2 智能对话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1D2925"/>
          <w:sz w:val="21"/>
        </w:rPr>
        <w:t>支持新建会话、会话列表和历史消息查询。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1D2925"/>
          <w:sz w:val="21"/>
        </w:rPr>
        <w:t>用户消息与助手回复均保存到 MySQL，重新登录后可恢复。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1D2925"/>
          <w:sz w:val="21"/>
        </w:rPr>
        <w:t>DeepSeek 回复通过 SSE 按增量流式展示；可使用“停止”中断生成。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1D2925"/>
          <w:sz w:val="21"/>
        </w:rPr>
        <w:t>提供常用场景快捷提示，并可跳转到行动计划页面。</w:t>
      </w:r>
    </w:p>
    <w:p>
      <w:pPr>
        <w:pStyle w:val="Heading2"/>
        <w:keepNext/>
      </w:pPr>
      <w:r>
        <w:t>3.3 记忆中心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1D2925"/>
          <w:sz w:val="21"/>
        </w:rPr>
        <w:t>记忆采用“候选—确认—入库”流程，避免未经确认直接形成长期记忆。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1D2925"/>
          <w:sz w:val="21"/>
        </w:rPr>
        <w:t>支持个人画像、回答偏好、长期目标和关键经历四种类型。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1D2925"/>
          <w:sz w:val="21"/>
        </w:rPr>
        <w:t>支持启用/停用、置顶、删除、类型筛选和关键词搜索。</w:t>
      </w:r>
    </w:p>
    <w:p>
      <w:pPr>
        <w:pStyle w:val="Heading2"/>
        <w:keepNext/>
      </w:pPr>
      <w:r>
        <w:t>3.4 知识库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1D2925"/>
          <w:sz w:val="21"/>
        </w:rPr>
        <w:t>支持 PDF、DOCX、Markdown 和 TXT 文件上传，单文件上限 20 MB。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1D2925"/>
          <w:sz w:val="21"/>
        </w:rPr>
        <w:t>支持查看文档来源、可信等级、处理状态、片段数和更新时间。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1D2925"/>
          <w:sz w:val="21"/>
        </w:rPr>
        <w:t>当前已完成上传和基础片段记录；尚未完成聊天中的 RAG 检索和引用展示闭环。</w:t>
      </w:r>
    </w:p>
    <w:p>
      <w:pPr>
        <w:pStyle w:val="Heading2"/>
        <w:keepNext/>
      </w:pPr>
      <w:r>
        <w:t>3.5 行动计划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1D2925"/>
          <w:sz w:val="21"/>
        </w:rPr>
        <w:t>用户输入目标和可选截止日期，后端生成计划草稿并经确认后入库。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1D2925"/>
          <w:sz w:val="21"/>
        </w:rPr>
        <w:t>计划默认拆解为具有优先级、预计时长、完成定义和截止时间的任务。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1D2925"/>
          <w:sz w:val="21"/>
        </w:rPr>
        <w:t>任务可在“待开始、进行中、已完成”之间切换，进度自动计算。</w:t>
      </w:r>
    </w:p>
    <w:p>
      <w:pPr>
        <w:pStyle w:val="Heading1"/>
        <w:keepNext/>
      </w:pPr>
      <w:r>
        <w:t>4. 数据持久化与外部服务</w:t>
      </w:r>
    </w:p>
    <w:p>
      <w:pPr>
        <w:pStyle w:val="Heading2"/>
        <w:keepNext/>
      </w:pPr>
      <w:r>
        <w:t>4.1 MySQL 数据库</w:t>
      </w:r>
    </w:p>
    <w:p>
      <w:pPr>
        <w:spacing w:after="120" w:line="264" w:lineRule="auto"/>
      </w:pPr>
      <w:r>
        <w:rPr>
          <w:rFonts w:ascii="Calibri" w:hAnsi="Calibri" w:eastAsia="Microsoft YaHei"/>
          <w:color w:val="1D2925"/>
          <w:sz w:val="21"/>
        </w:rPr>
        <w:t>当前环境已连接 MySQL 8.0.41，实际配置数据库为 final。Alembic 迁移版本为 20260820_0001 (head)，已创建 9 张业务表和 alembic_version 版本表。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D1"/>
          <w:left w:val="single" w:sz="6" w:space="0" w:color="CBD5D1"/>
          <w:bottom w:val="single" w:sz="6" w:space="0" w:color="CBD5D1"/>
          <w:right w:val="single" w:sz="6" w:space="0" w:color="CBD5D1"/>
          <w:insideH w:val="single" w:sz="6" w:space="0" w:color="CBD5D1"/>
          <w:insideV w:val="single" w:sz="6" w:space="0" w:color="CBD5D1"/>
        </w:tblBorders>
      </w:tblPr>
      <w:tblGrid>
        <w:gridCol w:w="1700"/>
        <w:gridCol w:w="3300"/>
        <w:gridCol w:w="4360"/>
      </w:tblGrid>
      <w:tr>
        <w:trPr>
          <w:tblHeader/>
        </w:trPr>
        <w:tc>
          <w:tcPr>
            <w:tcW w:type="dxa" w:w="17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数据域</w:t>
            </w:r>
          </w:p>
        </w:tc>
        <w:tc>
          <w:tcPr>
            <w:tcW w:type="dxa" w:w="33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数据表</w:t>
            </w:r>
          </w:p>
        </w:tc>
        <w:tc>
          <w:tcPr>
            <w:tcW w:type="dxa" w:w="43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用途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身份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users</w:t>
            </w:r>
          </w:p>
        </w:tc>
        <w:tc>
          <w:tcPr>
            <w:tcW w:type="dxa" w:w="4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用户账号与基础信息</w:t>
            </w:r>
          </w:p>
        </w:tc>
      </w:tr>
      <w:tr>
        <w:tc>
          <w:tcPr>
            <w:tcW w:type="dxa" w:w="1700"/>
            <w:shd w:fill="FAFB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对话</w:t>
            </w:r>
          </w:p>
        </w:tc>
        <w:tc>
          <w:tcPr>
            <w:tcW w:type="dxa" w:w="3300"/>
            <w:shd w:fill="FAFB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conversations、messages</w:t>
            </w:r>
          </w:p>
        </w:tc>
        <w:tc>
          <w:tcPr>
            <w:tcW w:type="dxa" w:w="4360"/>
            <w:shd w:fill="FAFB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会话元数据与消息历史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记忆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memory_candidates、memories</w:t>
            </w:r>
          </w:p>
        </w:tc>
        <w:tc>
          <w:tcPr>
            <w:tcW w:type="dxa" w:w="4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候选确认流程与长期记忆</w:t>
            </w:r>
          </w:p>
        </w:tc>
      </w:tr>
      <w:tr>
        <w:tc>
          <w:tcPr>
            <w:tcW w:type="dxa" w:w="1700"/>
            <w:shd w:fill="FAFB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知识</w:t>
            </w:r>
          </w:p>
        </w:tc>
        <w:tc>
          <w:tcPr>
            <w:tcW w:type="dxa" w:w="3300"/>
            <w:shd w:fill="FAFB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knowledge_documents</w:t>
            </w:r>
          </w:p>
        </w:tc>
        <w:tc>
          <w:tcPr>
            <w:tcW w:type="dxa" w:w="4360"/>
            <w:shd w:fill="FAFB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上传文件元数据与基础片段状态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计划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plan_drafts、plans、tasks</w:t>
            </w:r>
          </w:p>
        </w:tc>
        <w:tc>
          <w:tcPr>
            <w:tcW w:type="dxa" w:w="4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计划草稿、正式计划与任务</w:t>
            </w:r>
          </w:p>
        </w:tc>
      </w:tr>
    </w:tbl>
    <w:p>
      <w:pPr>
        <w:spacing w:before="80" w:after="40"/>
      </w:pPr>
    </w:p>
    <w:p>
      <w:pPr>
        <w:pStyle w:val="Heading2"/>
        <w:keepNext/>
      </w:pPr>
      <w:r>
        <w:t>4.2 DeepSeek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1D2925"/>
          <w:sz w:val="21"/>
        </w:rPr>
        <w:t>API Key 仅保存在后端 apps/api/.env，不进入前端 VITE_* 变量。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1D2925"/>
          <w:sz w:val="21"/>
        </w:rPr>
        <w:t>已用最小真实请求验证：HTTP 200，模型 deepseek-v4-flash 可访问。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1D2925"/>
          <w:sz w:val="21"/>
        </w:rPr>
        <w:t>当前 DEMO_MODE=false，实际聊天请求会调用 DeepSeek。</w:t>
      </w:r>
    </w:p>
    <w:p>
      <w:pPr>
        <w:pStyle w:val="Heading1"/>
        <w:keepNext/>
      </w:pPr>
      <w:r>
        <w:t>5. 配置与启动方式</w:t>
      </w:r>
    </w:p>
    <w:p>
      <w:pPr>
        <w:pStyle w:val="Heading2"/>
        <w:keepNext/>
      </w:pPr>
      <w:r>
        <w:t>5.1 环境要求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1D2925"/>
          <w:sz w:val="21"/>
        </w:rPr>
        <w:t>Windows 10/11；PowerShell。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1D2925"/>
          <w:sz w:val="21"/>
        </w:rPr>
        <w:t>Node.js 22 或兼容版本；pnpm。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1D2925"/>
          <w:sz w:val="21"/>
        </w:rPr>
        <w:t>Python 3.12。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1D2925"/>
          <w:sz w:val="21"/>
        </w:rPr>
        <w:t>MySQL 8，目标数据库与账号已创建并授权。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1D2925"/>
          <w:sz w:val="21"/>
        </w:rPr>
        <w:t>可用的 DeepSeek API Key。</w:t>
      </w:r>
    </w:p>
    <w:p>
      <w:pPr>
        <w:pStyle w:val="Heading2"/>
        <w:keepNext/>
      </w:pPr>
      <w:r>
        <w:t>5.2 后端 .env 配置</w:t>
      </w:r>
    </w:p>
    <w:p>
      <w:pPr>
        <w:spacing w:after="120" w:line="264" w:lineRule="auto"/>
      </w:pPr>
      <w:r>
        <w:rPr>
          <w:rFonts w:ascii="Calibri" w:hAnsi="Calibri" w:eastAsia="Microsoft YaHei"/>
          <w:color w:val="1D2925"/>
          <w:sz w:val="21"/>
        </w:rPr>
        <w:t>在 apps/api/.env 中配置以下变量。真实密码和 API Key 不应提交到 Git。</w:t>
      </w:r>
    </w:p>
    <w:p>
      <w:pPr>
        <w:spacing w:before="80" w:after="0" w:line="240" w:lineRule="auto"/>
        <w:ind w:left="317" w:right="317"/>
        <w:shd w:fill="F6F8F7"/>
      </w:pPr>
      <w:r>
        <w:rPr>
          <w:rFonts w:ascii="Consolas" w:hAnsi="Consolas" w:eastAsia="Microsoft YaHei"/>
          <w:color w:val="26322E"/>
          <w:sz w:val="18"/>
        </w:rPr>
        <w:t>APP_ENV=development</w:t>
      </w:r>
    </w:p>
    <w:p>
      <w:pPr>
        <w:spacing w:before="0" w:after="0" w:line="240" w:lineRule="auto"/>
        <w:ind w:left="317" w:right="317"/>
        <w:shd w:fill="F6F8F7"/>
      </w:pPr>
      <w:r>
        <w:rPr>
          <w:rFonts w:ascii="Consolas" w:hAnsi="Consolas" w:eastAsia="Microsoft YaHei"/>
          <w:color w:val="26322E"/>
          <w:sz w:val="18"/>
        </w:rPr>
        <w:t>APP_SECRET_KEY=&lt;replace-with-a-long-random-secret&gt;</w:t>
      </w:r>
    </w:p>
    <w:p>
      <w:pPr>
        <w:spacing w:before="0" w:after="0" w:line="240" w:lineRule="auto"/>
        <w:ind w:left="317" w:right="317"/>
        <w:shd w:fill="F6F8F7"/>
      </w:pPr>
      <w:r>
        <w:rPr>
          <w:rFonts w:ascii="Consolas" w:hAnsi="Consolas" w:eastAsia="Microsoft YaHei"/>
          <w:color w:val="26322E"/>
          <w:sz w:val="18"/>
        </w:rPr>
        <w:t>APP_CORS_ORIGINS=http://localhost:5173</w:t>
      </w:r>
    </w:p>
    <w:p>
      <w:pPr>
        <w:spacing w:before="0" w:after="0" w:line="240" w:lineRule="auto"/>
        <w:ind w:left="317" w:right="317"/>
        <w:shd w:fill="F6F8F7"/>
      </w:pPr>
      <w:r>
        <w:rPr>
          <w:rFonts w:ascii="Consolas" w:hAnsi="Consolas" w:eastAsia="Microsoft YaHei"/>
          <w:color w:val="26322E"/>
          <w:sz w:val="18"/>
        </w:rPr>
        <w:t>DEEPSEEK_API_KEY=&lt;your-deepseek-api-key&gt;</w:t>
      </w:r>
    </w:p>
    <w:p>
      <w:pPr>
        <w:spacing w:before="0" w:after="0" w:line="240" w:lineRule="auto"/>
        <w:ind w:left="317" w:right="317"/>
        <w:shd w:fill="F6F8F7"/>
      </w:pPr>
      <w:r>
        <w:rPr>
          <w:rFonts w:ascii="Consolas" w:hAnsi="Consolas" w:eastAsia="Microsoft YaHei"/>
          <w:color w:val="26322E"/>
          <w:sz w:val="18"/>
        </w:rPr>
        <w:t>DEEPSEEK_BASE_URL=https://api.deepseek.com</w:t>
      </w:r>
    </w:p>
    <w:p>
      <w:pPr>
        <w:spacing w:before="0" w:after="0" w:line="240" w:lineRule="auto"/>
        <w:ind w:left="317" w:right="317"/>
        <w:shd w:fill="F6F8F7"/>
      </w:pPr>
      <w:r>
        <w:rPr>
          <w:rFonts w:ascii="Consolas" w:hAnsi="Consolas" w:eastAsia="Microsoft YaHei"/>
          <w:color w:val="26322E"/>
          <w:sz w:val="18"/>
        </w:rPr>
        <w:t>DEEPSEEK_MODEL=deepseek-v4-flash</w:t>
      </w:r>
    </w:p>
    <w:p>
      <w:pPr>
        <w:spacing w:before="0" w:after="0" w:line="240" w:lineRule="auto"/>
        <w:ind w:left="317" w:right="317"/>
        <w:shd w:fill="F6F8F7"/>
      </w:pPr>
      <w:r>
        <w:rPr>
          <w:rFonts w:ascii="Consolas" w:hAnsi="Consolas" w:eastAsia="Microsoft YaHei"/>
          <w:color w:val="26322E"/>
          <w:sz w:val="18"/>
        </w:rPr>
        <w:t>DEMO_MODE=false</w:t>
      </w:r>
    </w:p>
    <w:p>
      <w:pPr>
        <w:spacing w:before="0" w:after="0" w:line="240" w:lineRule="auto"/>
        <w:ind w:left="317" w:right="317"/>
        <w:shd w:fill="F6F8F7"/>
      </w:pPr>
      <w:r>
        <w:rPr>
          <w:rFonts w:ascii="Consolas" w:hAnsi="Consolas" w:eastAsia="Microsoft YaHei"/>
          <w:color w:val="26322E"/>
          <w:sz w:val="18"/>
        </w:rPr>
        <w:t>MYSQL_HOST=127.0.0.1</w:t>
      </w:r>
    </w:p>
    <w:p>
      <w:pPr>
        <w:spacing w:before="0" w:after="0" w:line="240" w:lineRule="auto"/>
        <w:ind w:left="317" w:right="317"/>
        <w:shd w:fill="F6F8F7"/>
      </w:pPr>
      <w:r>
        <w:rPr>
          <w:rFonts w:ascii="Consolas" w:hAnsi="Consolas" w:eastAsia="Microsoft YaHei"/>
          <w:color w:val="26322E"/>
          <w:sz w:val="18"/>
        </w:rPr>
        <w:t>MYSQL_PORT=3306</w:t>
      </w:r>
    </w:p>
    <w:p>
      <w:pPr>
        <w:spacing w:before="0" w:after="0" w:line="240" w:lineRule="auto"/>
        <w:ind w:left="317" w:right="317"/>
        <w:shd w:fill="F6F8F7"/>
      </w:pPr>
      <w:r>
        <w:rPr>
          <w:rFonts w:ascii="Consolas" w:hAnsi="Consolas" w:eastAsia="Microsoft YaHei"/>
          <w:color w:val="26322E"/>
          <w:sz w:val="18"/>
        </w:rPr>
        <w:t>MYSQL_USER=&lt;your-mysql-user&gt;</w:t>
      </w:r>
    </w:p>
    <w:p>
      <w:pPr>
        <w:spacing w:before="0" w:after="0" w:line="240" w:lineRule="auto"/>
        <w:ind w:left="317" w:right="317"/>
        <w:shd w:fill="F6F8F7"/>
      </w:pPr>
      <w:r>
        <w:rPr>
          <w:rFonts w:ascii="Consolas" w:hAnsi="Consolas" w:eastAsia="Microsoft YaHei"/>
          <w:color w:val="26322E"/>
          <w:sz w:val="18"/>
        </w:rPr>
        <w:t>MYSQL_PASSWORD=&lt;your-mysql-password&gt;</w:t>
      </w:r>
    </w:p>
    <w:p>
      <w:pPr>
        <w:spacing w:before="0" w:after="160" w:line="240" w:lineRule="auto"/>
        <w:ind w:left="317" w:right="317"/>
        <w:shd w:fill="F6F8F7"/>
      </w:pPr>
      <w:r>
        <w:rPr>
          <w:rFonts w:ascii="Consolas" w:hAnsi="Consolas" w:eastAsia="Microsoft YaHei"/>
          <w:color w:val="26322E"/>
          <w:sz w:val="18"/>
        </w:rPr>
        <w:t>MYSQL_DATABASE=&lt;your-database-name&gt;</w:t>
      </w:r>
    </w:p>
    <w:p>
      <w:pPr>
        <w:pStyle w:val="Heading2"/>
        <w:keepNext/>
      </w:pPr>
      <w:r>
        <w:t>5.3 首次部署</w:t>
      </w:r>
    </w:p>
    <w:p>
      <w:pPr>
        <w:spacing w:after="120" w:line="264" w:lineRule="auto"/>
      </w:pPr>
      <w:r>
        <w:rPr>
          <w:rFonts w:ascii="Calibri" w:hAnsi="Calibri" w:eastAsia="Microsoft YaHei"/>
          <w:b/>
          <w:color w:val="1D2925"/>
          <w:sz w:val="21"/>
        </w:rPr>
        <w:t>步骤 1：</w:t>
      </w:r>
      <w:r>
        <w:rPr>
          <w:rFonts w:ascii="Calibri" w:hAnsi="Calibri" w:eastAsia="Microsoft YaHei"/>
          <w:color w:val="1D2925"/>
          <w:sz w:val="21"/>
        </w:rPr>
        <w:t>安装前端依赖。</w:t>
      </w:r>
    </w:p>
    <w:p>
      <w:pPr>
        <w:spacing w:before="80" w:after="0" w:line="240" w:lineRule="auto"/>
        <w:ind w:left="317" w:right="317"/>
        <w:shd w:fill="F6F8F7"/>
      </w:pPr>
      <w:r>
        <w:rPr>
          <w:rFonts w:ascii="Consolas" w:hAnsi="Consolas" w:eastAsia="Microsoft YaHei"/>
          <w:color w:val="26322E"/>
          <w:sz w:val="18"/>
        </w:rPr>
        <w:t>cd D:\desktop\agent项目</w:t>
      </w:r>
    </w:p>
    <w:p>
      <w:pPr>
        <w:spacing w:before="0" w:after="160" w:line="240" w:lineRule="auto"/>
        <w:ind w:left="317" w:right="317"/>
        <w:shd w:fill="F6F8F7"/>
      </w:pPr>
      <w:r>
        <w:rPr>
          <w:rFonts w:ascii="Consolas" w:hAnsi="Consolas" w:eastAsia="Microsoft YaHei"/>
          <w:color w:val="26322E"/>
          <w:sz w:val="18"/>
        </w:rPr>
        <w:t>pnpm install</w:t>
      </w:r>
    </w:p>
    <w:p>
      <w:pPr>
        <w:spacing w:after="120" w:line="264" w:lineRule="auto"/>
      </w:pPr>
      <w:r>
        <w:rPr>
          <w:rFonts w:ascii="Calibri" w:hAnsi="Calibri" w:eastAsia="Microsoft YaHei"/>
          <w:b/>
          <w:color w:val="1D2925"/>
          <w:sz w:val="21"/>
        </w:rPr>
        <w:t>步骤 2：</w:t>
      </w:r>
      <w:r>
        <w:rPr>
          <w:rFonts w:ascii="Calibri" w:hAnsi="Calibri" w:eastAsia="Microsoft YaHei"/>
          <w:color w:val="1D2925"/>
          <w:sz w:val="21"/>
        </w:rPr>
        <w:t>创建后端虚拟环境并安装依赖。</w:t>
      </w:r>
    </w:p>
    <w:p>
      <w:pPr>
        <w:spacing w:before="80" w:after="0" w:line="240" w:lineRule="auto"/>
        <w:ind w:left="317" w:right="317"/>
        <w:shd w:fill="F6F8F7"/>
      </w:pPr>
      <w:r>
        <w:rPr>
          <w:rFonts w:ascii="Consolas" w:hAnsi="Consolas" w:eastAsia="Microsoft YaHei"/>
          <w:color w:val="26322E"/>
          <w:sz w:val="18"/>
        </w:rPr>
        <w:t>cd D:\desktop\agent项目\apps\api</w:t>
      </w:r>
    </w:p>
    <w:p>
      <w:pPr>
        <w:spacing w:before="0" w:after="0" w:line="240" w:lineRule="auto"/>
        <w:ind w:left="317" w:right="317"/>
        <w:shd w:fill="F6F8F7"/>
      </w:pPr>
      <w:r>
        <w:rPr>
          <w:rFonts w:ascii="Consolas" w:hAnsi="Consolas" w:eastAsia="Microsoft YaHei"/>
          <w:color w:val="26322E"/>
          <w:sz w:val="18"/>
        </w:rPr>
        <w:t>python -m venv .venv</w:t>
      </w:r>
    </w:p>
    <w:p>
      <w:pPr>
        <w:spacing w:before="0" w:after="0" w:line="240" w:lineRule="auto"/>
        <w:ind w:left="317" w:right="317"/>
        <w:shd w:fill="F6F8F7"/>
      </w:pPr>
      <w:r>
        <w:rPr>
          <w:rFonts w:ascii="Consolas" w:hAnsi="Consolas" w:eastAsia="Microsoft YaHei"/>
          <w:color w:val="26322E"/>
          <w:sz w:val="18"/>
        </w:rPr>
        <w:t>.venv\Scripts\Activate.ps1</w:t>
      </w:r>
    </w:p>
    <w:p>
      <w:pPr>
        <w:spacing w:before="0" w:after="160" w:line="240" w:lineRule="auto"/>
        <w:ind w:left="317" w:right="317"/>
        <w:shd w:fill="F6F8F7"/>
      </w:pPr>
      <w:r>
        <w:rPr>
          <w:rFonts w:ascii="Consolas" w:hAnsi="Consolas" w:eastAsia="Microsoft YaHei"/>
          <w:color w:val="26322E"/>
          <w:sz w:val="18"/>
        </w:rPr>
        <w:t>pip install -e ".[dev]"</w:t>
      </w:r>
    </w:p>
    <w:p>
      <w:pPr>
        <w:spacing w:after="120" w:line="264" w:lineRule="auto"/>
      </w:pPr>
      <w:r>
        <w:rPr>
          <w:rFonts w:ascii="Calibri" w:hAnsi="Calibri" w:eastAsia="Microsoft YaHei"/>
          <w:b/>
          <w:color w:val="1D2925"/>
          <w:sz w:val="21"/>
        </w:rPr>
        <w:t>步骤 3：</w:t>
      </w:r>
      <w:r>
        <w:rPr>
          <w:rFonts w:ascii="Calibri" w:hAnsi="Calibri" w:eastAsia="Microsoft YaHei"/>
          <w:color w:val="1D2925"/>
          <w:sz w:val="21"/>
        </w:rPr>
        <w:t>初始化或升级数据库结构。</w:t>
      </w:r>
    </w:p>
    <w:p>
      <w:pPr>
        <w:spacing w:before="80" w:after="160" w:line="240" w:lineRule="auto"/>
        <w:ind w:left="317" w:right="317"/>
        <w:shd w:fill="F6F8F7"/>
      </w:pPr>
      <w:r>
        <w:rPr>
          <w:rFonts w:ascii="Consolas" w:hAnsi="Consolas" w:eastAsia="Microsoft YaHei"/>
          <w:color w:val="26322E"/>
          <w:sz w:val="18"/>
        </w:rPr>
        <w:t>alembic upgrade head</w:t>
      </w:r>
    </w:p>
    <w:p>
      <w:pPr>
        <w:pStyle w:val="Heading2"/>
        <w:keepNext/>
      </w:pPr>
      <w:r>
        <w:t>5.4 日常启动</w:t>
      </w:r>
    </w:p>
    <w:p>
      <w:pPr>
        <w:spacing w:after="120" w:line="264" w:lineRule="auto"/>
      </w:pPr>
      <w:r>
        <w:rPr>
          <w:rFonts w:ascii="Calibri" w:hAnsi="Calibri" w:eastAsia="Microsoft YaHei"/>
          <w:b/>
          <w:color w:val="1D2925"/>
          <w:sz w:val="21"/>
        </w:rPr>
        <w:t>终端 A：</w:t>
      </w:r>
      <w:r>
        <w:rPr>
          <w:rFonts w:ascii="Calibri" w:hAnsi="Calibri" w:eastAsia="Microsoft YaHei"/>
          <w:color w:val="1D2925"/>
          <w:sz w:val="21"/>
        </w:rPr>
        <w:t>启动后端。</w:t>
      </w:r>
    </w:p>
    <w:p>
      <w:pPr>
        <w:spacing w:before="80" w:after="0" w:line="240" w:lineRule="auto"/>
        <w:ind w:left="317" w:right="317"/>
        <w:shd w:fill="F6F8F7"/>
      </w:pPr>
      <w:r>
        <w:rPr>
          <w:rFonts w:ascii="Consolas" w:hAnsi="Consolas" w:eastAsia="Microsoft YaHei"/>
          <w:color w:val="26322E"/>
          <w:sz w:val="18"/>
        </w:rPr>
        <w:t>cd D:\desktop\agent项目\apps\api</w:t>
      </w:r>
    </w:p>
    <w:p>
      <w:pPr>
        <w:spacing w:before="0" w:after="0" w:line="240" w:lineRule="auto"/>
        <w:ind w:left="317" w:right="317"/>
        <w:shd w:fill="F6F8F7"/>
      </w:pPr>
      <w:r>
        <w:rPr>
          <w:rFonts w:ascii="Consolas" w:hAnsi="Consolas" w:eastAsia="Microsoft YaHei"/>
          <w:color w:val="26322E"/>
          <w:sz w:val="18"/>
        </w:rPr>
        <w:t>.venv\Scripts\Activate.ps1</w:t>
      </w:r>
    </w:p>
    <w:p>
      <w:pPr>
        <w:spacing w:before="0" w:after="160" w:line="240" w:lineRule="auto"/>
        <w:ind w:left="317" w:right="317"/>
        <w:shd w:fill="F6F8F7"/>
      </w:pPr>
      <w:r>
        <w:rPr>
          <w:rFonts w:ascii="Consolas" w:hAnsi="Consolas" w:eastAsia="Microsoft YaHei"/>
          <w:color w:val="26322E"/>
          <w:sz w:val="18"/>
        </w:rPr>
        <w:t>uvicorn app.main:app --reload --port 8000</w:t>
      </w:r>
    </w:p>
    <w:p>
      <w:pPr>
        <w:spacing w:after="120" w:line="264" w:lineRule="auto"/>
      </w:pPr>
      <w:r>
        <w:rPr>
          <w:rFonts w:ascii="Calibri" w:hAnsi="Calibri" w:eastAsia="Microsoft YaHei"/>
          <w:b/>
          <w:color w:val="1D2925"/>
          <w:sz w:val="21"/>
        </w:rPr>
        <w:t>终端 B：</w:t>
      </w:r>
      <w:r>
        <w:rPr>
          <w:rFonts w:ascii="Calibri" w:hAnsi="Calibri" w:eastAsia="Microsoft YaHei"/>
          <w:color w:val="1D2925"/>
          <w:sz w:val="21"/>
        </w:rPr>
        <w:t>启动前端。</w:t>
      </w:r>
    </w:p>
    <w:p>
      <w:pPr>
        <w:spacing w:before="80" w:after="0" w:line="240" w:lineRule="auto"/>
        <w:ind w:left="317" w:right="317"/>
        <w:shd w:fill="F6F8F7"/>
      </w:pPr>
      <w:r>
        <w:rPr>
          <w:rFonts w:ascii="Consolas" w:hAnsi="Consolas" w:eastAsia="Microsoft YaHei"/>
          <w:color w:val="26322E"/>
          <w:sz w:val="18"/>
        </w:rPr>
        <w:t>cd D:\desktop\agent项目</w:t>
      </w:r>
    </w:p>
    <w:p>
      <w:pPr>
        <w:spacing w:before="0" w:after="160" w:line="240" w:lineRule="auto"/>
        <w:ind w:left="317" w:right="317"/>
        <w:shd w:fill="F6F8F7"/>
      </w:pPr>
      <w:r>
        <w:rPr>
          <w:rFonts w:ascii="Consolas" w:hAnsi="Consolas" w:eastAsia="Microsoft YaHei"/>
          <w:color w:val="26322E"/>
          <w:sz w:val="18"/>
        </w:rPr>
        <w:t>pnpm dev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D1"/>
          <w:left w:val="single" w:sz="6" w:space="0" w:color="CBD5D1"/>
          <w:bottom w:val="single" w:sz="6" w:space="0" w:color="CBD5D1"/>
          <w:right w:val="single" w:sz="6" w:space="0" w:color="CBD5D1"/>
          <w:insideH w:val="single" w:sz="6" w:space="0" w:color="CBD5D1"/>
          <w:insideV w:val="single" w:sz="6" w:space="0" w:color="CBD5D1"/>
        </w:tblBorders>
      </w:tblPr>
      <w:tblGrid>
        <w:gridCol w:w="1600"/>
        <w:gridCol w:w="3880"/>
        <w:gridCol w:w="3880"/>
      </w:tblGrid>
      <w:tr>
        <w:trPr>
          <w:tblHeader/>
        </w:trPr>
        <w:tc>
          <w:tcPr>
            <w:tcW w:type="dxa" w:w="16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入口</w:t>
            </w:r>
          </w:p>
        </w:tc>
        <w:tc>
          <w:tcPr>
            <w:tcW w:type="dxa" w:w="388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地址</w:t>
            </w:r>
          </w:p>
        </w:tc>
        <w:tc>
          <w:tcPr>
            <w:tcW w:type="dxa" w:w="388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用途</w:t>
            </w:r>
          </w:p>
        </w:tc>
      </w:tr>
      <w:t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前端应用</w:t>
            </w:r>
          </w:p>
        </w:tc>
        <w:tc>
          <w:tcPr>
            <w:tcW w:type="dxa" w:w="3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http://localhost:5173</w:t>
            </w:r>
          </w:p>
        </w:tc>
        <w:tc>
          <w:tcPr>
            <w:tcW w:type="dxa" w:w="3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用户实际使用入口</w:t>
            </w:r>
          </w:p>
        </w:tc>
      </w:tr>
      <w:tr>
        <w:tc>
          <w:tcPr>
            <w:tcW w:type="dxa" w:w="1600"/>
            <w:shd w:fill="FAFB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Swagger</w:t>
            </w:r>
          </w:p>
        </w:tc>
        <w:tc>
          <w:tcPr>
            <w:tcW w:type="dxa" w:w="3880"/>
            <w:shd w:fill="FAFB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http://localhost:8000/docs</w:t>
            </w:r>
          </w:p>
        </w:tc>
        <w:tc>
          <w:tcPr>
            <w:tcW w:type="dxa" w:w="3880"/>
            <w:shd w:fill="FAFB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接口调试与查看</w:t>
            </w:r>
          </w:p>
        </w:tc>
      </w:tr>
      <w:t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健康检查</w:t>
            </w:r>
          </w:p>
        </w:tc>
        <w:tc>
          <w:tcPr>
            <w:tcW w:type="dxa" w:w="3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http://localhost:8000/api/v1/health</w:t>
            </w:r>
          </w:p>
        </w:tc>
        <w:tc>
          <w:tcPr>
            <w:tcW w:type="dxa" w:w="3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进程存活检查</w:t>
            </w:r>
          </w:p>
        </w:tc>
      </w:tr>
      <w:tr>
        <w:tc>
          <w:tcPr>
            <w:tcW w:type="dxa" w:w="1600"/>
            <w:shd w:fill="FAFB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就绪检查</w:t>
            </w:r>
          </w:p>
        </w:tc>
        <w:tc>
          <w:tcPr>
            <w:tcW w:type="dxa" w:w="3880"/>
            <w:shd w:fill="FAFB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http://localhost:8000/api/v1/ready</w:t>
            </w:r>
          </w:p>
        </w:tc>
        <w:tc>
          <w:tcPr>
            <w:tcW w:type="dxa" w:w="3880"/>
            <w:shd w:fill="FAFB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MySQL/DeepSeek 状态</w:t>
            </w:r>
          </w:p>
        </w:tc>
      </w:tr>
    </w:tbl>
    <w:p>
      <w:pPr>
        <w:spacing w:before="80" w:after="40"/>
      </w:pPr>
    </w:p>
    <w:p>
      <w:pPr>
        <w:pStyle w:val="Heading1"/>
        <w:keepNext/>
      </w:pPr>
      <w:r>
        <w:t>6. 验收验证记录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D1"/>
          <w:left w:val="single" w:sz="6" w:space="0" w:color="CBD5D1"/>
          <w:bottom w:val="single" w:sz="6" w:space="0" w:color="CBD5D1"/>
          <w:right w:val="single" w:sz="6" w:space="0" w:color="CBD5D1"/>
          <w:insideH w:val="single" w:sz="6" w:space="0" w:color="CBD5D1"/>
          <w:insideV w:val="single" w:sz="6" w:space="0" w:color="CBD5D1"/>
        </w:tblBorders>
      </w:tblPr>
      <w:tblGrid>
        <w:gridCol w:w="1900"/>
        <w:gridCol w:w="3100"/>
        <w:gridCol w:w="2500"/>
        <w:gridCol w:w="1860"/>
      </w:tblGrid>
      <w:tr>
        <w:trPr>
          <w:tblHeader/>
        </w:trPr>
        <w:tc>
          <w:tcPr>
            <w:tcW w:type="dxa" w:w="19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检查项</w:t>
            </w:r>
          </w:p>
        </w:tc>
        <w:tc>
          <w:tcPr>
            <w:tcW w:type="dxa" w:w="31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验证方式</w:t>
            </w:r>
          </w:p>
        </w:tc>
        <w:tc>
          <w:tcPr>
            <w:tcW w:type="dxa" w:w="25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结果</w:t>
            </w:r>
          </w:p>
        </w:tc>
        <w:tc>
          <w:tcPr>
            <w:tcW w:type="dxa" w:w="18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结论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前端类型与构建</w:t>
            </w:r>
          </w:p>
        </w:tc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tsc -b &amp;&amp; vite build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构建成功</w:t>
            </w:r>
          </w:p>
        </w:tc>
        <w:tc>
          <w:tcPr>
            <w:tcW w:type="dxa" w:w="1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通过</w:t>
            </w:r>
          </w:p>
        </w:tc>
      </w:tr>
      <w:tr>
        <w:tc>
          <w:tcPr>
            <w:tcW w:type="dxa" w:w="1900"/>
            <w:shd w:fill="FAFB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后端代码规范</w:t>
            </w:r>
          </w:p>
        </w:tc>
        <w:tc>
          <w:tcPr>
            <w:tcW w:type="dxa" w:w="3100"/>
            <w:shd w:fill="FAFB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ruff check app tests</w:t>
            </w:r>
          </w:p>
        </w:tc>
        <w:tc>
          <w:tcPr>
            <w:tcW w:type="dxa" w:w="2500"/>
            <w:shd w:fill="FAFB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All checks passed</w:t>
            </w:r>
          </w:p>
        </w:tc>
        <w:tc>
          <w:tcPr>
            <w:tcW w:type="dxa" w:w="1860"/>
            <w:shd w:fill="FAFB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通过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后端自动化测试</w:t>
            </w:r>
          </w:p>
        </w:tc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pytest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6 passed</w:t>
            </w:r>
          </w:p>
        </w:tc>
        <w:tc>
          <w:tcPr>
            <w:tcW w:type="dxa" w:w="1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通过</w:t>
            </w:r>
          </w:p>
        </w:tc>
      </w:tr>
      <w:tr>
        <w:tc>
          <w:tcPr>
            <w:tcW w:type="dxa" w:w="1900"/>
            <w:shd w:fill="FAFB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MySQL 连接</w:t>
            </w:r>
          </w:p>
        </w:tc>
        <w:tc>
          <w:tcPr>
            <w:tcW w:type="dxa" w:w="3100"/>
            <w:shd w:fill="FAFB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SELECT DATABASE(), VERSION()</w:t>
            </w:r>
          </w:p>
        </w:tc>
        <w:tc>
          <w:tcPr>
            <w:tcW w:type="dxa" w:w="2500"/>
            <w:shd w:fill="FAFB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final / 8.0.41</w:t>
            </w:r>
          </w:p>
        </w:tc>
        <w:tc>
          <w:tcPr>
            <w:tcW w:type="dxa" w:w="1860"/>
            <w:shd w:fill="FAFB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通过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数据库迁移</w:t>
            </w:r>
          </w:p>
        </w:tc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alembic current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20260820_0001 (head)</w:t>
            </w:r>
          </w:p>
        </w:tc>
        <w:tc>
          <w:tcPr>
            <w:tcW w:type="dxa" w:w="1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通过</w:t>
            </w:r>
          </w:p>
        </w:tc>
      </w:tr>
      <w:tr>
        <w:tc>
          <w:tcPr>
            <w:tcW w:type="dxa" w:w="1900"/>
            <w:shd w:fill="FAFB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DeepSeek 访问</w:t>
            </w:r>
          </w:p>
        </w:tc>
        <w:tc>
          <w:tcPr>
            <w:tcW w:type="dxa" w:w="3100"/>
            <w:shd w:fill="FAFB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最小 Chat Completions 请求</w:t>
            </w:r>
          </w:p>
        </w:tc>
        <w:tc>
          <w:tcPr>
            <w:tcW w:type="dxa" w:w="2500"/>
            <w:shd w:fill="FAFB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HTTP 200</w:t>
            </w:r>
          </w:p>
        </w:tc>
        <w:tc>
          <w:tcPr>
            <w:tcW w:type="dxa" w:w="1860"/>
            <w:shd w:fill="FAFB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通过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真实数据持久化</w:t>
            </w:r>
          </w:p>
        </w:tc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接口写入后再查询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6 类核心数据可读回</w:t>
            </w:r>
          </w:p>
        </w:tc>
        <w:tc>
          <w:tcPr>
            <w:tcW w:type="dxa" w:w="1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通过</w:t>
            </w:r>
          </w:p>
        </w:tc>
      </w:tr>
      <w:tr>
        <w:tc>
          <w:tcPr>
            <w:tcW w:type="dxa" w:w="1900"/>
            <w:shd w:fill="FAFB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浏览器联调</w:t>
            </w:r>
          </w:p>
        </w:tc>
        <w:tc>
          <w:tcPr>
            <w:tcW w:type="dxa" w:w="3100"/>
            <w:shd w:fill="FAFB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注册、聊天、记忆、计划、上传</w:t>
            </w:r>
          </w:p>
        </w:tc>
        <w:tc>
          <w:tcPr>
            <w:tcW w:type="dxa" w:w="2500"/>
            <w:shd w:fill="FAFB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主流程完成</w:t>
            </w:r>
          </w:p>
        </w:tc>
        <w:tc>
          <w:tcPr>
            <w:tcW w:type="dxa" w:w="1860"/>
            <w:shd w:fill="FAFB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通过</w:t>
            </w:r>
          </w:p>
        </w:tc>
      </w:tr>
    </w:tbl>
    <w:p>
      <w:pPr>
        <w:spacing w:before="80" w:after="40"/>
      </w:pPr>
    </w:p>
    <w:p>
      <w:pPr>
        <w:pStyle w:val="Heading2"/>
        <w:keepNext/>
      </w:pPr>
      <w:r>
        <w:t>6.1 真实持久化结果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1D2925"/>
          <w:sz w:val="21"/>
        </w:rPr>
        <w:t>注册：POST /auth/register 返回 201。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1D2925"/>
          <w:sz w:val="21"/>
        </w:rPr>
        <w:t>会话：创建返回 201；流式消息返回 200；历史查询读回用户与助手共 2 条消息。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1D2925"/>
          <w:sz w:val="21"/>
        </w:rPr>
        <w:t>记忆：候选确认返回 201；列表查询读回 1 条记忆。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1D2925"/>
          <w:sz w:val="21"/>
        </w:rPr>
        <w:t>知识文档：上传返回 202；列表查询读回 1 份文档。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1D2925"/>
          <w:sz w:val="21"/>
        </w:rPr>
        <w:t>行动计划：确认返回 201；计划列表查询读回 1 个计划。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1D2925"/>
          <w:sz w:val="21"/>
        </w:rPr>
        <w:t>上述验证使用唯一测试账号，完成后已清理，数据库中无测试账号残留。</w:t>
      </w:r>
    </w:p>
    <w:p>
      <w:pPr>
        <w:pStyle w:val="Heading2"/>
        <w:keepNext/>
      </w:pPr>
      <w:r>
        <w:t>6.2 就绪状态</w:t>
      </w:r>
    </w:p>
    <w:p>
      <w:pPr>
        <w:spacing w:before="80" w:after="0" w:line="240" w:lineRule="auto"/>
        <w:ind w:left="317" w:right="317"/>
        <w:shd w:fill="F6F8F7"/>
      </w:pPr>
      <w:r>
        <w:rPr>
          <w:rFonts w:ascii="Consolas" w:hAnsi="Consolas" w:eastAsia="Microsoft YaHei"/>
          <w:color w:val="26322E"/>
          <w:sz w:val="18"/>
        </w:rPr>
        <w:t>status: ready</w:t>
      </w:r>
    </w:p>
    <w:p>
      <w:pPr>
        <w:spacing w:before="0" w:after="0" w:line="240" w:lineRule="auto"/>
        <w:ind w:left="317" w:right="317"/>
        <w:shd w:fill="F6F8F7"/>
      </w:pPr>
      <w:r>
        <w:rPr>
          <w:rFonts w:ascii="Consolas" w:hAnsi="Consolas" w:eastAsia="Microsoft YaHei"/>
          <w:color w:val="26322E"/>
          <w:sz w:val="18"/>
        </w:rPr>
        <w:t>storage: mysql</w:t>
      </w:r>
    </w:p>
    <w:p>
      <w:pPr>
        <w:spacing w:before="0" w:after="160" w:line="240" w:lineRule="auto"/>
        <w:ind w:left="317" w:right="317"/>
        <w:shd w:fill="F6F8F7"/>
      </w:pPr>
      <w:r>
        <w:rPr>
          <w:rFonts w:ascii="Consolas" w:hAnsi="Consolas" w:eastAsia="Microsoft YaHei"/>
          <w:color w:val="26322E"/>
          <w:sz w:val="18"/>
        </w:rPr>
        <w:t>deepseek: enabled</w:t>
      </w:r>
    </w:p>
    <w:p>
      <w:pPr>
        <w:pStyle w:val="Heading1"/>
        <w:keepNext/>
      </w:pPr>
      <w:r>
        <w:t>7. 已知限制与后续建议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D1"/>
          <w:left w:val="single" w:sz="6" w:space="0" w:color="CBD5D1"/>
          <w:bottom w:val="single" w:sz="6" w:space="0" w:color="CBD5D1"/>
          <w:right w:val="single" w:sz="6" w:space="0" w:color="CBD5D1"/>
          <w:insideH w:val="single" w:sz="6" w:space="0" w:color="CBD5D1"/>
          <w:insideV w:val="single" w:sz="6" w:space="0" w:color="CBD5D1"/>
        </w:tblBorders>
      </w:tblPr>
      <w:tblGrid>
        <w:gridCol w:w="2100"/>
        <w:gridCol w:w="5360"/>
        <w:gridCol w:w="1900"/>
      </w:tblGrid>
      <w:tr>
        <w:trPr>
          <w:tblHeader/>
        </w:trPr>
        <w:tc>
          <w:tcPr>
            <w:tcW w:type="dxa" w:w="21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事项</w:t>
            </w:r>
          </w:p>
        </w:tc>
        <w:tc>
          <w:tcPr>
            <w:tcW w:type="dxa" w:w="53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当前状态</w:t>
            </w:r>
          </w:p>
        </w:tc>
        <w:tc>
          <w:tcPr>
            <w:tcW w:type="dxa" w:w="19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建议优先级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临时对话</w:t>
            </w:r>
          </w:p>
        </w:tc>
        <w:tc>
          <w:tcPr>
            <w:tcW w:type="dxa" w:w="5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界面入口存在，尚未真正隔离或自动清理数据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P1</w:t>
            </w:r>
          </w:p>
        </w:tc>
      </w:tr>
      <w:tr>
        <w:tc>
          <w:tcPr>
            <w:tcW w:type="dxa" w:w="2100"/>
            <w:shd w:fill="FAFB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知识库 RAG</w:t>
            </w:r>
          </w:p>
        </w:tc>
        <w:tc>
          <w:tcPr>
            <w:tcW w:type="dxa" w:w="5360"/>
            <w:shd w:fill="FAFB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已完成上传与基础记录，尚未接入聊天检索和引用</w:t>
            </w:r>
          </w:p>
        </w:tc>
        <w:tc>
          <w:tcPr>
            <w:tcW w:type="dxa" w:w="1900"/>
            <w:shd w:fill="FAFB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P1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记忆编辑</w:t>
            </w:r>
          </w:p>
        </w:tc>
        <w:tc>
          <w:tcPr>
            <w:tcW w:type="dxa" w:w="5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启停、置顶、删除可用，编辑按钮尚未接通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P2</w:t>
            </w:r>
          </w:p>
        </w:tc>
      </w:tr>
      <w:tr>
        <w:tc>
          <w:tcPr>
            <w:tcW w:type="dxa" w:w="2100"/>
            <w:shd w:fill="FAFB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文档管理</w:t>
            </w:r>
          </w:p>
        </w:tc>
        <w:tc>
          <w:tcPr>
            <w:tcW w:type="dxa" w:w="5360"/>
            <w:shd w:fill="FAFB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重新处理和删除菜单尚未接通</w:t>
            </w:r>
          </w:p>
        </w:tc>
        <w:tc>
          <w:tcPr>
            <w:tcW w:type="dxa" w:w="1900"/>
            <w:shd w:fill="FAFB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P2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多计划管理</w:t>
            </w:r>
          </w:p>
        </w:tc>
        <w:tc>
          <w:tcPr>
            <w:tcW w:type="dxa" w:w="5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当前页面主要展示第一条计划，缺少切换和归档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P2</w:t>
            </w:r>
          </w:p>
        </w:tc>
      </w:tr>
      <w:tr>
        <w:tc>
          <w:tcPr>
            <w:tcW w:type="dxa" w:w="2100"/>
            <w:shd w:fill="FAFB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设置持久化</w:t>
            </w:r>
          </w:p>
        </w:tc>
        <w:tc>
          <w:tcPr>
            <w:tcW w:type="dxa" w:w="5360"/>
            <w:shd w:fill="FAFB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部分设置开关仅为界面展示</w:t>
            </w:r>
          </w:p>
        </w:tc>
        <w:tc>
          <w:tcPr>
            <w:tcW w:type="dxa" w:w="1900"/>
            <w:shd w:fill="FAFB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P2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账号增强</w:t>
            </w:r>
          </w:p>
        </w:tc>
        <w:tc>
          <w:tcPr>
            <w:tcW w:type="dxa" w:w="5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暂无密码找回、邮箱验证和管理员后台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P3</w:t>
            </w:r>
          </w:p>
        </w:tc>
      </w:tr>
    </w:tbl>
    <w:p>
      <w:pPr>
        <w:spacing w:before="80" w:after="40"/>
      </w:pPr>
    </w:p>
    <w:p>
      <w:pPr>
        <w:spacing w:before="120" w:after="240" w:line="276" w:lineRule="auto"/>
        <w:ind w:left="259" w:right="259"/>
        <w:shd w:fill="FFF6E5"/>
      </w:pPr>
      <w:r>
        <w:rPr>
          <w:rFonts w:ascii="Calibri" w:hAnsi="Calibri" w:eastAsia="Microsoft YaHei"/>
          <w:b/>
          <w:color w:val="26695C"/>
          <w:sz w:val="21"/>
        </w:rPr>
        <w:t xml:space="preserve">建议  </w:t>
      </w:r>
      <w:r>
        <w:rPr>
          <w:rFonts w:ascii="Calibri" w:hAnsi="Calibri" w:eastAsia="Microsoft YaHei"/>
          <w:color w:val="1D2925"/>
          <w:sz w:val="21"/>
        </w:rPr>
        <w:t>下一阶段优先完成知识库 RAG 和临时对话的数据隔离，再补齐文档删除、记忆编辑与多计划管理。同时增加前端自动化测试和生产部署配置。</w:t>
      </w:r>
    </w:p>
    <w:p>
      <w:r>
        <w:br w:type="page"/>
      </w:r>
    </w:p>
    <w:p>
      <w:pPr>
        <w:pStyle w:val="Heading1"/>
        <w:keepNext/>
      </w:pPr>
      <w:r>
        <w:t>8. 验收清单与结论</w:t>
      </w:r>
    </w:p>
    <w:p>
      <w:pPr>
        <w:spacing w:after="100" w:line="28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1D2925"/>
          <w:sz w:val="21"/>
        </w:rPr>
        <w:t>已确认：</w:t>
      </w:r>
      <w:r>
        <w:rPr>
          <w:rFonts w:ascii="Calibri" w:hAnsi="Calibri" w:eastAsia="Microsoft YaHei"/>
          <w:color w:val="1D2925"/>
          <w:sz w:val="21"/>
        </w:rPr>
        <w:t>前端可在 localhost:5173 正常访问。</w:t>
      </w:r>
    </w:p>
    <w:p>
      <w:pPr>
        <w:spacing w:after="100" w:line="28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1D2925"/>
          <w:sz w:val="21"/>
        </w:rPr>
        <w:t>已确认：</w:t>
      </w:r>
      <w:r>
        <w:rPr>
          <w:rFonts w:ascii="Calibri" w:hAnsi="Calibri" w:eastAsia="Microsoft YaHei"/>
          <w:color w:val="1D2925"/>
          <w:sz w:val="21"/>
        </w:rPr>
        <w:t>后端 /ready 返回 ready，storage=mysql，deepseek=enabled。</w:t>
      </w:r>
    </w:p>
    <w:p>
      <w:pPr>
        <w:spacing w:after="100" w:line="28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1D2925"/>
          <w:sz w:val="21"/>
        </w:rPr>
        <w:t>已确认：</w:t>
      </w:r>
      <w:r>
        <w:rPr>
          <w:rFonts w:ascii="Calibri" w:hAnsi="Calibri" w:eastAsia="Microsoft YaHei"/>
          <w:color w:val="1D2925"/>
          <w:sz w:val="21"/>
        </w:rPr>
        <w:t>MySQL 迁移已执行到 head，9 张业务表齐全。</w:t>
      </w:r>
    </w:p>
    <w:p>
      <w:pPr>
        <w:spacing w:after="100" w:line="28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1D2925"/>
          <w:sz w:val="21"/>
        </w:rPr>
        <w:t>已确认：</w:t>
      </w:r>
      <w:r>
        <w:rPr>
          <w:rFonts w:ascii="Calibri" w:hAnsi="Calibri" w:eastAsia="Microsoft YaHei"/>
          <w:color w:val="1D2925"/>
          <w:sz w:val="21"/>
        </w:rPr>
        <w:t>注册、登录、聊天、记忆、知识文档和计划主流程可用。</w:t>
      </w:r>
    </w:p>
    <w:p>
      <w:pPr>
        <w:spacing w:after="100" w:line="28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1D2925"/>
          <w:sz w:val="21"/>
        </w:rPr>
        <w:t>已确认：</w:t>
      </w:r>
      <w:r>
        <w:rPr>
          <w:rFonts w:ascii="Calibri" w:hAnsi="Calibri" w:eastAsia="Microsoft YaHei"/>
          <w:color w:val="1D2925"/>
          <w:sz w:val="21"/>
        </w:rPr>
        <w:t>核心业务数据可持久化并在重新查询后读回。</w:t>
      </w:r>
    </w:p>
    <w:p>
      <w:pPr>
        <w:spacing w:after="100" w:line="28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1D2925"/>
          <w:sz w:val="21"/>
        </w:rPr>
        <w:t>已确认：</w:t>
      </w:r>
      <w:r>
        <w:rPr>
          <w:rFonts w:ascii="Calibri" w:hAnsi="Calibri" w:eastAsia="Microsoft YaHei"/>
          <w:color w:val="1D2925"/>
          <w:sz w:val="21"/>
        </w:rPr>
        <w:t>DeepSeek 真实 Key 和模型调用成功。</w:t>
      </w:r>
    </w:p>
    <w:p>
      <w:pPr>
        <w:spacing w:after="100" w:line="28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1D2925"/>
          <w:sz w:val="21"/>
        </w:rPr>
        <w:t>已确认：</w:t>
      </w:r>
      <w:r>
        <w:rPr>
          <w:rFonts w:ascii="Calibri" w:hAnsi="Calibri" w:eastAsia="Microsoft YaHei"/>
          <w:color w:val="1D2925"/>
          <w:sz w:val="21"/>
        </w:rPr>
        <w:t>前端构建、后端规范检查和自动化测试均通过。</w:t>
      </w:r>
    </w:p>
    <w:p>
      <w:pPr>
        <w:spacing w:after="100" w:line="28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1D2925"/>
          <w:sz w:val="21"/>
        </w:rPr>
        <w:t>已确认：</w:t>
      </w:r>
      <w:r>
        <w:rPr>
          <w:rFonts w:ascii="Calibri" w:hAnsi="Calibri" w:eastAsia="Microsoft YaHei"/>
          <w:color w:val="1D2925"/>
          <w:sz w:val="21"/>
        </w:rPr>
        <w:t>真实密钥和数据库密码未写入前端或本文档。</w:t>
      </w:r>
    </w:p>
    <w:p>
      <w:pPr>
        <w:pStyle w:val="Heading2"/>
        <w:keepNext/>
      </w:pPr>
      <w:r>
        <w:t>8.1 验收结论</w:t>
      </w:r>
    </w:p>
    <w:p>
      <w:pPr>
        <w:spacing w:after="120" w:line="264" w:lineRule="auto"/>
      </w:pPr>
      <w:r>
        <w:rPr>
          <w:rFonts w:ascii="Calibri" w:hAnsi="Calibri" w:eastAsia="Microsoft YaHei"/>
          <w:color w:val="1D2925"/>
          <w:sz w:val="21"/>
        </w:rPr>
        <w:t>大学生职场适应智能体 V0.1 已满足阶段性验收条件。核心业务链路可运行，前后端已联调，MySQL 数据持久化和 DeepSeek 外部服务已真实验证。当前限制均已在本文档中明确，不影响 V0.1 的核心演示与试用。</w:t>
      </w:r>
    </w:p>
    <w:p>
      <w:pPr>
        <w:spacing w:before="120" w:after="240" w:line="276" w:lineRule="auto"/>
        <w:ind w:left="259" w:right="259"/>
        <w:shd w:fill="EAF4EF"/>
      </w:pPr>
      <w:r>
        <w:rPr>
          <w:rFonts w:ascii="Calibri" w:hAnsi="Calibri" w:eastAsia="Microsoft YaHei"/>
          <w:b/>
          <w:color w:val="26695C"/>
          <w:sz w:val="21"/>
        </w:rPr>
        <w:t xml:space="preserve">建议验收意见  </w:t>
      </w:r>
      <w:r>
        <w:rPr>
          <w:rFonts w:ascii="Calibri" w:hAnsi="Calibri" w:eastAsia="Microsoft YaHei"/>
          <w:color w:val="1D2925"/>
          <w:sz w:val="21"/>
        </w:rPr>
        <w:t>通过 V0.1 阶段验收；允许进入用户试用与 V0.2 需求迭代。</w:t>
      </w:r>
    </w:p>
    <w:p>
      <w:r>
        <w:br w:type="page"/>
      </w:r>
    </w:p>
    <w:p>
      <w:pPr>
        <w:pStyle w:val="Heading1"/>
        <w:keepNext/>
      </w:pPr>
      <w:r>
        <w:t>附录 A：主要 API 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D1"/>
          <w:left w:val="single" w:sz="6" w:space="0" w:color="CBD5D1"/>
          <w:bottom w:val="single" w:sz="6" w:space="0" w:color="CBD5D1"/>
          <w:right w:val="single" w:sz="6" w:space="0" w:color="CBD5D1"/>
          <w:insideH w:val="single" w:sz="6" w:space="0" w:color="CBD5D1"/>
          <w:insideV w:val="single" w:sz="6" w:space="0" w:color="CBD5D1"/>
        </w:tblBorders>
      </w:tblPr>
      <w:tblGrid>
        <w:gridCol w:w="1400"/>
        <w:gridCol w:w="4820"/>
        <w:gridCol w:w="3140"/>
      </w:tblGrid>
      <w:tr>
        <w:trPr>
          <w:tblHeader/>
        </w:trPr>
        <w:tc>
          <w:tcPr>
            <w:tcW w:type="dxa" w:w="14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模块</w:t>
            </w:r>
          </w:p>
        </w:tc>
        <w:tc>
          <w:tcPr>
            <w:tcW w:type="dxa" w:w="482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方法与路径</w:t>
            </w:r>
          </w:p>
        </w:tc>
        <w:tc>
          <w:tcPr>
            <w:tcW w:type="dxa" w:w="314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状态</w:t>
            </w:r>
          </w:p>
        </w:tc>
        <w:tc>
          <w:tcPr>
            <w:tcW w:type="dxa" w:w="48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GET /api/v1/health</w:t>
              <w:br/>
              <w:t>GET /api/v1/ready</w:t>
            </w:r>
          </w:p>
        </w:tc>
        <w:tc>
          <w:tcPr>
            <w:tcW w:type="dxa" w:w="31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健康与依赖就绪检查</w:t>
            </w:r>
          </w:p>
        </w:tc>
      </w:tr>
      <w:tr>
        <w:tc>
          <w:tcPr>
            <w:tcW w:type="dxa" w:w="1400"/>
            <w:shd w:fill="FAFB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认证</w:t>
            </w:r>
          </w:p>
        </w:tc>
        <w:tc>
          <w:tcPr>
            <w:tcW w:type="dxa" w:w="4820"/>
            <w:shd w:fill="FAFB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POST /api/v1/auth/register</w:t>
              <w:br/>
              <w:t>POST /api/v1/auth/login</w:t>
            </w:r>
          </w:p>
        </w:tc>
        <w:tc>
          <w:tcPr>
            <w:tcW w:type="dxa" w:w="3140"/>
            <w:shd w:fill="FAFB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注册与登录</w:t>
            </w:r>
          </w:p>
        </w:tc>
      </w:tr>
      <w:tr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会话</w:t>
            </w:r>
          </w:p>
        </w:tc>
        <w:tc>
          <w:tcPr>
            <w:tcW w:type="dxa" w:w="48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GET/POST /api/v1/conversations</w:t>
            </w:r>
          </w:p>
        </w:tc>
        <w:tc>
          <w:tcPr>
            <w:tcW w:type="dxa" w:w="31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查询和创建会话</w:t>
            </w:r>
          </w:p>
        </w:tc>
      </w:tr>
      <w:tr>
        <w:tc>
          <w:tcPr>
            <w:tcW w:type="dxa" w:w="1400"/>
            <w:shd w:fill="FAFB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消息</w:t>
            </w:r>
          </w:p>
        </w:tc>
        <w:tc>
          <w:tcPr>
            <w:tcW w:type="dxa" w:w="4820"/>
            <w:shd w:fill="FAFB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GET /api/v1/conversations/{id}/messages</w:t>
              <w:br/>
              <w:t>POST /api/v1/conversations/{id}/messages:stream</w:t>
            </w:r>
          </w:p>
        </w:tc>
        <w:tc>
          <w:tcPr>
            <w:tcW w:type="dxa" w:w="3140"/>
            <w:shd w:fill="FAFB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历史消息与 SSE 回复</w:t>
            </w:r>
          </w:p>
        </w:tc>
      </w:tr>
      <w:tr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记忆</w:t>
            </w:r>
          </w:p>
        </w:tc>
        <w:tc>
          <w:tcPr>
            <w:tcW w:type="dxa" w:w="48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GET /api/v1/memories</w:t>
              <w:br/>
              <w:t>PATCH/DELETE /api/v1/memories/{id}</w:t>
            </w:r>
          </w:p>
        </w:tc>
        <w:tc>
          <w:tcPr>
            <w:tcW w:type="dxa" w:w="31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查询、更新与删除记忆</w:t>
            </w:r>
          </w:p>
        </w:tc>
      </w:tr>
      <w:tr>
        <w:tc>
          <w:tcPr>
            <w:tcW w:type="dxa" w:w="1400"/>
            <w:shd w:fill="FAFB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候选记忆</w:t>
            </w:r>
          </w:p>
        </w:tc>
        <w:tc>
          <w:tcPr>
            <w:tcW w:type="dxa" w:w="4820"/>
            <w:shd w:fill="FAFB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POST /api/v1/memory-candidates</w:t>
              <w:br/>
              <w:t>POST /api/v1/memory-candidates/{id}:confirm</w:t>
            </w:r>
          </w:p>
        </w:tc>
        <w:tc>
          <w:tcPr>
            <w:tcW w:type="dxa" w:w="3140"/>
            <w:shd w:fill="FAFB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候选生成与确认</w:t>
            </w:r>
          </w:p>
        </w:tc>
      </w:tr>
      <w:tr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知识库</w:t>
            </w:r>
          </w:p>
        </w:tc>
        <w:tc>
          <w:tcPr>
            <w:tcW w:type="dxa" w:w="48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GET/POST /api/v1/knowledge/documents</w:t>
            </w:r>
          </w:p>
        </w:tc>
        <w:tc>
          <w:tcPr>
            <w:tcW w:type="dxa" w:w="31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文档列表与上传</w:t>
            </w:r>
          </w:p>
        </w:tc>
      </w:tr>
      <w:tr>
        <w:tc>
          <w:tcPr>
            <w:tcW w:type="dxa" w:w="1400"/>
            <w:shd w:fill="FAFB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计划</w:t>
            </w:r>
          </w:p>
        </w:tc>
        <w:tc>
          <w:tcPr>
            <w:tcW w:type="dxa" w:w="4820"/>
            <w:shd w:fill="FAFB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GET /api/v1/plans</w:t>
              <w:br/>
              <w:t>POST /api/v1/plans:draft</w:t>
              <w:br/>
              <w:t>POST /api/v1/plan-drafts/{id}:confirm</w:t>
            </w:r>
          </w:p>
        </w:tc>
        <w:tc>
          <w:tcPr>
            <w:tcW w:type="dxa" w:w="3140"/>
            <w:shd w:fill="FAFB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计划查询、草稿与确认</w:t>
            </w:r>
          </w:p>
        </w:tc>
      </w:tr>
      <w:tr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任务</w:t>
            </w:r>
          </w:p>
        </w:tc>
        <w:tc>
          <w:tcPr>
            <w:tcW w:type="dxa" w:w="48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PATCH /api/v1/tasks/{id}</w:t>
            </w:r>
          </w:p>
        </w:tc>
        <w:tc>
          <w:tcPr>
            <w:tcW w:type="dxa" w:w="31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D2925"/>
                <w:sz w:val="18"/>
              </w:rPr>
              <w:t>更新任务状态</w:t>
            </w:r>
          </w:p>
        </w:tc>
      </w:tr>
    </w:tbl>
    <w:p>
      <w:pPr>
        <w:spacing w:before="80"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736E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66736E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pBdr>
        <w:bottom w:val="single" w:sz="6" w:space="4" w:color="D7E0DC"/>
      </w:pBdr>
    </w:pPr>
    <w:r>
      <w:rPr>
        <w:rFonts w:ascii="Calibri" w:hAnsi="Calibri" w:eastAsia="Microsoft YaHei"/>
        <w:b/>
        <w:color w:val="66736E"/>
        <w:sz w:val="17"/>
      </w:rPr>
      <w:t>大学生职场适应智能体  |  V0.1 验收总结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1D292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大学生职场适应智能体 V0.1 验收总结</dc:title>
  <dc:subject>V0.1 功能实现、部署启动与验收记录</dc:subject>
  <dc:creator>大学生职场适应智能体项目组</dc:creator>
  <cp:keywords>V0.1, 验收总结, FastAPI, React, MySQL, DeepSeek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