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基于守恒传热传质模型的药材烘干过程分析</w:t>
      </w:r>
    </w:p>
    <w:p>
      <w:pPr>
        <w:pStyle w:val="Heading1"/>
        <w:spacing w:before="280"/>
      </w:pPr>
      <w:r>
        <w:t>摘  要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针对圆柱形药材热风烘干过程中的内部温度、水分浓度及烘干时长预测问题，建立径向一维传热传质模型。将题目给定的烘房温湿度和药材半径作为时变输入，通过守恒通量离散与隐式时间积分，求解固定半径和收缩条件下的温度场及干基含水率场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针对问题一，采用给定常物性参数和随含水率变化的扩散系数，描述预热平衡阶段。1800 s时，中心与表面温度分别为33.5753 ℃和36.7856 ℃，中心与表面水分浓度分别为2.5500 kg/kg和1.5102 kg/kg，水分变化主要集中在外层。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针对问题二，将密度、比热容、热导率和扩散系数更新为题目附录3给定的经验函数，保留变系数通量形式。3 h时，中心与表面温度分别为49.8495 ℃和49.9664 ℃；相应水分浓度为1.7662 kg/kg和1.0081 kg/kg。温度趋于均匀时，药材内部仍存在较大的含水率梯度。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针对问题三，以全体径向节点的最大水分浓度严格低于0.15 kg/kg为终止条件，得到烘干时长57.1697 h。针对问题四，以归一化材料坐标处理均匀径向收缩，结合附录4经验公式，得到烘干时长50.8244 h，终点半径为1.2000 cm。两种情形的差异同时包含几何变化与物性变化的影响。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计算采用321个径向节点，并对水分扩散系数沿浓度积分，以减轻低含水率区域的通量近似误差。161与321节点所得两种烘干时长均相差不足2 s。模型适用于所列一维、有效扩散及均匀收缩假设；表中四位小数是输出格式，不代表所有场值均具有同等精度。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关键词：药材烘干；径向传热传质；非线性扩散；有限体积法；材料坐标</w:t>
      </w:r>
    </w:p>
    <w:p>
      <w:r>
        <w:br w:type="page"/>
      </w:r>
    </w:p>
    <w:p>
      <w:pPr>
        <w:pStyle w:val="Heading1"/>
        <w:spacing w:before="0" w:after="240"/>
        <w:ind w:firstLine="0"/>
        <w:jc w:val="center"/>
      </w:pPr>
      <w:r>
        <w:rPr>
          <w:rFonts w:ascii="Consolas" w:hAnsi="Consolas" w:eastAsia="宋体" w:cs="Consolas"/>
          <w:b/>
          <w:sz w:val="28"/>
        </w:rPr>
        <w:t>目录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一、问题重述</w:t>
        <w:tab/>
        <w:t>3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二、问题分析</w:t>
        <w:tab/>
        <w:t>3</w:t>
      </w:r>
    </w:p>
    <w:p>
      <w:pPr>
        <w:keepLines/>
        <w:tabs>
          <w:tab w:pos="9071" w:val="right"/>
        </w:tabs>
        <w:spacing w:before="0" w:after="20" w:line="252" w:lineRule="auto"/>
        <w:ind w:firstLine="0" w:left="227"/>
        <w:jc w:val="left"/>
      </w:pPr>
      <w:r>
        <w:rPr>
          <w:rFonts w:ascii="Consolas" w:hAnsi="Consolas" w:eastAsia="宋体"/>
          <w:sz w:val="21"/>
        </w:rPr>
        <w:t>2.1 总体技术路线</w:t>
        <w:tab/>
        <w:t>3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三、模型假设与符号说明</w:t>
        <w:tab/>
        <w:t>4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四、通用模型与数值方法</w:t>
        <w:tab/>
        <w:t>5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五、问题一预热平衡阶段</w:t>
        <w:tab/>
        <w:t>7</w:t>
      </w:r>
    </w:p>
    <w:p>
      <w:pPr>
        <w:keepLines/>
        <w:tabs>
          <w:tab w:pos="9071" w:val="right"/>
        </w:tabs>
        <w:spacing w:before="0" w:after="20" w:line="252" w:lineRule="auto"/>
        <w:ind w:firstLine="0" w:left="227"/>
        <w:jc w:val="left"/>
      </w:pPr>
      <w:r>
        <w:rPr>
          <w:rFonts w:ascii="Consolas" w:hAnsi="Consolas" w:eastAsia="宋体"/>
          <w:sz w:val="21"/>
        </w:rPr>
        <w:t>5.1 模型准备与求解设置</w:t>
        <w:tab/>
        <w:t>7</w:t>
      </w:r>
    </w:p>
    <w:p>
      <w:pPr>
        <w:keepLines/>
        <w:tabs>
          <w:tab w:pos="9071" w:val="right"/>
        </w:tabs>
        <w:spacing w:before="0" w:after="20" w:line="252" w:lineRule="auto"/>
        <w:ind w:firstLine="0" w:left="227"/>
        <w:jc w:val="left"/>
      </w:pPr>
      <w:r>
        <w:rPr>
          <w:rFonts w:ascii="Consolas" w:hAnsi="Consolas" w:eastAsia="宋体"/>
          <w:sz w:val="21"/>
        </w:rPr>
        <w:t>5.2 模型求解与结果分析</w:t>
        <w:tab/>
        <w:t>8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六、问题二变物性烘干过程</w:t>
        <w:tab/>
        <w:t>9</w:t>
      </w:r>
    </w:p>
    <w:p>
      <w:pPr>
        <w:keepLines/>
        <w:tabs>
          <w:tab w:pos="9071" w:val="right"/>
        </w:tabs>
        <w:spacing w:before="0" w:after="20" w:line="252" w:lineRule="auto"/>
        <w:ind w:firstLine="0" w:left="227"/>
        <w:jc w:val="left"/>
      </w:pPr>
      <w:r>
        <w:rPr>
          <w:rFonts w:ascii="Consolas" w:hAnsi="Consolas" w:eastAsia="宋体"/>
          <w:sz w:val="21"/>
        </w:rPr>
        <w:t>6.1 模型准备与经验物性</w:t>
        <w:tab/>
        <w:t>9</w:t>
      </w:r>
    </w:p>
    <w:p>
      <w:pPr>
        <w:keepLines/>
        <w:tabs>
          <w:tab w:pos="9071" w:val="right"/>
        </w:tabs>
        <w:spacing w:before="0" w:after="20" w:line="252" w:lineRule="auto"/>
        <w:ind w:firstLine="0" w:left="227"/>
        <w:jc w:val="left"/>
      </w:pPr>
      <w:r>
        <w:rPr>
          <w:rFonts w:ascii="Consolas" w:hAnsi="Consolas" w:eastAsia="宋体"/>
          <w:sz w:val="21"/>
        </w:rPr>
        <w:t>6.2 模型求解与结果分析</w:t>
        <w:tab/>
        <w:t>10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七、问题三烘干终止时间</w:t>
        <w:tab/>
        <w:t>10</w:t>
      </w:r>
    </w:p>
    <w:p>
      <w:pPr>
        <w:keepLines/>
        <w:tabs>
          <w:tab w:pos="9071" w:val="right"/>
        </w:tabs>
        <w:spacing w:before="0" w:after="20" w:line="252" w:lineRule="auto"/>
        <w:ind w:firstLine="0" w:left="227"/>
        <w:jc w:val="left"/>
      </w:pPr>
      <w:r>
        <w:rPr>
          <w:rFonts w:ascii="Consolas" w:hAnsi="Consolas" w:eastAsia="宋体"/>
          <w:sz w:val="21"/>
        </w:rPr>
        <w:t>7.1 问题分析与终止判据</w:t>
        <w:tab/>
        <w:t>10</w:t>
      </w:r>
    </w:p>
    <w:p>
      <w:pPr>
        <w:keepLines/>
        <w:tabs>
          <w:tab w:pos="9071" w:val="right"/>
        </w:tabs>
        <w:spacing w:before="0" w:after="20" w:line="252" w:lineRule="auto"/>
        <w:ind w:firstLine="0" w:left="227"/>
        <w:jc w:val="left"/>
      </w:pPr>
      <w:r>
        <w:rPr>
          <w:rFonts w:ascii="Consolas" w:hAnsi="Consolas" w:eastAsia="宋体"/>
          <w:sz w:val="21"/>
        </w:rPr>
        <w:t>7.2 模型求解与结果分析</w:t>
        <w:tab/>
        <w:t>10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八、问题四考虑尺寸收缩</w:t>
        <w:tab/>
        <w:t>11</w:t>
      </w:r>
    </w:p>
    <w:p>
      <w:pPr>
        <w:keepLines/>
        <w:tabs>
          <w:tab w:pos="9071" w:val="right"/>
        </w:tabs>
        <w:spacing w:before="0" w:after="20" w:line="252" w:lineRule="auto"/>
        <w:ind w:firstLine="0" w:left="227"/>
        <w:jc w:val="left"/>
      </w:pPr>
      <w:r>
        <w:rPr>
          <w:rFonts w:ascii="Consolas" w:hAnsi="Consolas" w:eastAsia="宋体"/>
          <w:sz w:val="21"/>
        </w:rPr>
        <w:t>8.1 材料坐标与移动边界</w:t>
        <w:tab/>
        <w:t>11</w:t>
      </w:r>
    </w:p>
    <w:p>
      <w:pPr>
        <w:keepLines/>
        <w:tabs>
          <w:tab w:pos="9071" w:val="right"/>
        </w:tabs>
        <w:spacing w:before="0" w:after="20" w:line="252" w:lineRule="auto"/>
        <w:ind w:firstLine="0" w:left="227"/>
        <w:jc w:val="left"/>
      </w:pPr>
      <w:r>
        <w:rPr>
          <w:rFonts w:ascii="Consolas" w:hAnsi="Consolas" w:eastAsia="宋体"/>
          <w:sz w:val="21"/>
        </w:rPr>
        <w:t>8.2 收缩条件下的物性公式</w:t>
        <w:tab/>
        <w:t>11</w:t>
      </w:r>
    </w:p>
    <w:p>
      <w:pPr>
        <w:keepLines/>
        <w:tabs>
          <w:tab w:pos="9071" w:val="right"/>
        </w:tabs>
        <w:spacing w:before="0" w:after="20" w:line="252" w:lineRule="auto"/>
        <w:ind w:firstLine="0" w:left="227"/>
        <w:jc w:val="left"/>
      </w:pPr>
      <w:r>
        <w:rPr>
          <w:rFonts w:ascii="Consolas" w:hAnsi="Consolas" w:eastAsia="宋体"/>
          <w:sz w:val="21"/>
        </w:rPr>
        <w:t>8.3 模型求解与结果比较</w:t>
        <w:tab/>
        <w:t>12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九、模型检验与讨论</w:t>
        <w:tab/>
        <w:t>13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十、模型评价与改进</w:t>
        <w:tab/>
        <w:t>14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参考文献</w:t>
        <w:tab/>
        <w:t>14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附录A 程序与完整结果说明</w:t>
        <w:tab/>
        <w:t>15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附录B 数值求解完整源程序</w:t>
        <w:tab/>
        <w:t>16</w:t>
      </w:r>
    </w:p>
    <w:p>
      <w:pPr>
        <w:keepLines/>
        <w:tabs>
          <w:tab w:pos="9071" w:val="right"/>
        </w:tabs>
        <w:spacing w:before="0" w:after="20" w:line="252" w:lineRule="auto"/>
        <w:ind w:firstLine="0" w:left="0"/>
        <w:jc w:val="left"/>
      </w:pPr>
      <w:r>
        <w:rPr>
          <w:rFonts w:ascii="Consolas" w:hAnsi="Consolas" w:eastAsia="宋体"/>
          <w:sz w:val="21"/>
        </w:rPr>
        <w:t>附录C 绘图完整源程序</w:t>
        <w:tab/>
        <w:t>26</w:t>
      </w:r>
    </w:p>
    <w:p>
      <w:r>
        <w:br w:type="page"/>
      </w:r>
    </w:p>
    <w:p>
      <w:pPr>
        <w:pStyle w:val="Heading1"/>
      </w:pPr>
      <w:r>
        <w:t>一、问题重述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中药材热风烘干通过调节烘房温湿环境，使热量由表面传入药材，并使内部水分向外迁移。题目给定药材近似为长25 cm、初始半径2 cm的圆柱体，初始温度28 ℃，初始干基含水率2.55 kg/kg。附件1提供烘房温度和水分浓度随时间的变化，附件2提供药材半径随时间的变化[1]。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需要解决四个相互衔接的问题：首先，预测预热平衡阶段1800 s内的温度和水分浓度；其次，采用随温度和含水率变化的物性参数，给出3 h内的分布；再次，确定药材各处水分浓度均低于0.15 kg/kg所需的时间；最后，考虑尺寸收缩与另一组经验物性公式，重新确定烘干时长。六张指定时空截面表在相应求解小节中给出，完整结果按题目规定的时间与空间间隔导出。</w:t>
      </w:r>
    </w:p>
    <w:p>
      <w:pPr>
        <w:pStyle w:val="Heading1"/>
      </w:pPr>
      <w:r>
        <w:t>二、问题分析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圆柱体的半径远小于长度，在忽略端面影响的近似下，可将三维传热传质问题简化为径向一维问题。径向温度梯度决定热通量，含水率梯度决定扩散通量，药材表面通过对流与烘房交换热量和水分。温度改变扩散系数，含水率改变热物性，因此问题二至问题四需要同步更新两个场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问题一主要考察升温初期的瞬态响应。问题二将物性参数与状态关联，问题三在同一模型上延长积分并搜索达标事件。由于终点条件要求“各处”达标，判断对象应为整个径向计算域上的最大值，不能只检查表面或平均水分浓度。问题四还需建立材料点在收缩前后的对应关系，并将固定距离处的输出与移动表面处的输出区分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在低含水率区域，扩散系数中的负指数项会形成较大的扩散阻力。为避免粗网格下对该阻力的误判，先以界面通量构造离散方程，再以扩散系数的浓度积分计算水分通量。时间积分采用适合刚性方程的BDF方法，计算步长与结果保存间隔分别设置。</w:t>
      </w:r>
    </w:p>
    <w:p>
      <w:pPr>
        <w:pStyle w:val="Heading2"/>
        <w:keepNext/>
        <w:spacing w:before="160" w:after="80"/>
        <w:ind w:firstLine="0"/>
      </w:pPr>
      <w:r>
        <w:rPr>
          <w:rFonts w:ascii="Consolas" w:hAnsi="Consolas" w:eastAsia="宋体" w:cs="Consolas"/>
          <w:b/>
          <w:sz w:val="24"/>
        </w:rPr>
        <w:t>2.1 总体技术路线</w:t>
      </w:r>
    </w:p>
    <w:p>
      <w:pPr>
        <w:spacing w:after="100"/>
        <w:ind w:firstLine="480"/>
        <w:jc w:val="both"/>
      </w:pPr>
      <w:r>
        <w:rPr>
          <w:rFonts w:ascii="Consolas" w:hAnsi="Consolas" w:eastAsia="宋体" w:cs="Consolas"/>
          <w:b w:val="0"/>
          <w:sz w:val="22"/>
        </w:rPr>
        <w:t>四个问题共用同一条计算链：先对烘房温度、水分浓度和半径观测进行插值，确定边界输入；再在径向控制体上离散热传导和水分扩散通量；随后用隐式时间积分推进温度场与含水率场；最后根据题目要求输出指定时刻、指定距离和达标事件。问题一至问题三只改变物性关系或终止判据，问题四进一步把半径轨迹写入材料坐标下的有效扩散项，因此各问结果能够在同一框架内比较。</w:t>
      </w:r>
    </w:p>
    <w:p>
      <w:pPr>
        <w:pStyle w:val="Heading1"/>
      </w:pPr>
      <w:r>
        <w:t>三、模型假设与符号说明</w:t>
      </w:r>
    </w:p>
    <w:p>
      <w:pPr>
        <w:pStyle w:val="Heading2"/>
      </w:pPr>
      <w:r>
        <w:t>3.1 模型假设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（1）药材近似为均匀圆柱体，初始温度和水分浓度处处相同；忽略轴向输运和端面效应，只考察径向分布。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（2）将题目中的干基含水率视为有效扩散模型的状态变量。题目给出的密度用于热容计算，不额外据此重建空间变化的干固体质量密度。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（3）采用题目给定经验物性公式；问题二至问题四沿用对流换热系数25 W/(m²·K)和对流传质系数8×10⁻⁷ m/s，因为附录3、4未给出替代值。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（4）烘房温度、水分浓度和半径数据在相邻观测时刻之间线性插值。超出观测范围时保持末值，环境输入在4 h之后保持50.165 ℃和0.04986 kg/kg。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（5）热方程忽略蒸发潜热、化学反应热及收缩机械功。计算结果是这些简化条件下的温度预测，不直接用于判断有效成分保留率或能耗。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（6）问题四假设径向收缩均匀，材料点的归一化半径保持不变；给定半径轨迹与场变量共同构成有效模型，不另行假定收缩率与含水率的本构关系。</w:t>
      </w:r>
    </w:p>
    <w:p>
      <w:pPr>
        <w:pStyle w:val="Heading2"/>
      </w:pPr>
      <w:r>
        <w:t>3.2 主要符号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表A  主要符号与单位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535"/>
        <w:gridCol w:w="260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符号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含义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单位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t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时间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r</m:t>
              </m:r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r>
                <w:rPr>
                  <w:rFonts w:ascii="Consolas" w:hAnsi="Consolas" w:eastAsia="宋体" w:cs="Consolas"/>
                  <w:sz w:val="20"/>
                </w:rPr>
                <m:t>R(t)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径向位置与药材表面半径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x=r/R(t)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归一化材料坐标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T</m:t>
              </m:r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T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K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摄氏温度与热力学温度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℃，K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C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药材干基含水率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kg/kg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T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∞</m:t>
                  </m:r>
                </m:sub>
              </m:sSub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C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∞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烘房温度与水分浓度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℃，kg/kg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ρ</m:t>
              </m:r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c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p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密度与比热容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kg/m³，J/(kg·K)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k</m:t>
              </m:r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r>
                <w:rPr>
                  <w:rFonts w:ascii="Consolas" w:hAnsi="Consolas" w:eastAsia="宋体" w:cs="Consolas"/>
                  <w:sz w:val="20"/>
                </w:rPr>
                <m:t>D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热导率与水分扩散系数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W/(m·K)，m²/s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h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T</m:t>
                  </m:r>
                </m:sub>
              </m:sSub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h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m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对流换热与传质系数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W/(m²·K)，m/s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N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径向网格区间数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V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i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去除公共几何因子后的控制体体积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m²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F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i+1/2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面向径向外侧的水分通量乘以界面半径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m²/s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t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*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首次严格达标的模型时间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s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表中浓度单位沿用题目定义；水分通量属于有效浓度方程的通量，不作为实际蒸发质量流率直接使用。摄氏温度与开尔文温度通过 </w:t>
      </w:r>
      <m:oMath>
        <m:sSub>
          <m:e>
            <m:r>
              <w:rPr>
                <w:rFonts w:ascii="Consolas" w:hAnsi="Consolas" w:eastAsia="宋体" w:cs="Consolas"/>
                <w:sz w:val="21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1"/>
              </w:rPr>
              <m:t>K</m:t>
            </m:r>
          </m:sub>
        </m:sSub>
        <m:r>
          <w:rPr>
            <w:rFonts w:ascii="Consolas" w:hAnsi="Consolas" w:eastAsia="宋体" w:cs="Consolas"/>
            <w:sz w:val="21"/>
          </w:rPr>
          <m:t>=T+273.15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 xml:space="preserve"> 转换。</w:t>
      </w:r>
    </w:p>
    <w:p>
      <w:pPr>
        <w:pStyle w:val="Heading1"/>
      </w:pPr>
      <w:r>
        <w:t>四、通用模型与数值方法</w:t>
      </w:r>
    </w:p>
    <w:p>
      <w:pPr>
        <w:pStyle w:val="Heading2"/>
      </w:pPr>
      <w:r>
        <w:t>4.1 数据插值和边界条件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附件1共有241个观测点，时间间隔为60 s，覆盖0至14400 s；附件2共有145个半径观测点，覆盖0至259200 s。对任一输入变量 </w:t>
      </w:r>
      <m:oMath>
        <m:r>
          <w:rPr>
            <w:rFonts w:ascii="Consolas" w:hAnsi="Consolas" w:eastAsia="宋体" w:cs="Consolas"/>
            <w:sz w:val="24"/>
          </w:rPr>
          <m:t>u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>，在相邻时刻之间采用下式插值：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u(t)=</m:t>
        </m:r>
        <m:sSub>
          <m:e>
            <m:r>
              <w:rPr>
                <w:rFonts w:ascii="Consolas" w:hAnsi="Consolas" w:eastAsia="宋体" w:cs="Consolas"/>
                <w:sz w:val="22"/>
              </w:rPr>
              <m:t>u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</m:t>
            </m:r>
          </m:sub>
        </m:sSub>
        <m:r>
          <w:rPr>
            <w:rFonts w:ascii="Consolas" w:hAnsi="Consolas" w:eastAsia="宋体" w:cs="Consolas"/>
            <w:sz w:val="22"/>
          </w:rPr>
          <m:t>+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t−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t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j</m:t>
                </m:r>
              </m:sub>
            </m:sSub>
          </m:num>
          <m:den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t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j+1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−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t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j</m:t>
                </m:r>
              </m:sub>
            </m:sSub>
          </m:den>
        </m:f>
        <m:r>
          <w:rPr>
            <w:rFonts w:ascii="Consolas" w:hAnsi="Consolas" w:eastAsia="宋体" w:cs="Consolas"/>
            <w:sz w:val="22"/>
          </w:rPr>
          <m:t>(</m:t>
        </m:r>
        <m:sSub>
          <m:e>
            <m:r>
              <w:rPr>
                <w:rFonts w:ascii="Consolas" w:hAnsi="Consolas" w:eastAsia="宋体" w:cs="Consolas"/>
                <w:sz w:val="22"/>
              </w:rPr>
              <m:t>u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j+1</m:t>
            </m:r>
          </m:sub>
        </m:sSub>
        <m:r>
          <w:rPr>
            <w:rFonts w:ascii="Consolas" w:hAnsi="Consolas" w:eastAsia="宋体" w:cs="Consolas"/>
            <w:sz w:val="22"/>
          </w:rPr>
          <m:t>−</m:t>
        </m:r>
        <m:sSub>
          <m:e>
            <m:r>
              <w:rPr>
                <w:rFonts w:ascii="Consolas" w:hAnsi="Consolas" w:eastAsia="宋体" w:cs="Consolas"/>
                <w:sz w:val="22"/>
              </w:rPr>
              <m:t>u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</m:t>
            </m:r>
          </m:sub>
        </m:sSub>
        <m:r>
          <w:rPr>
            <w:rFonts w:ascii="Consolas" w:hAnsi="Consolas" w:eastAsia="宋体" w:cs="Consolas"/>
            <w:sz w:val="22"/>
          </w:rPr>
          <m:t>),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</m:t>
            </m:r>
          </m:sub>
        </m:sSub>
        <m:r>
          <w:rPr>
            <w:rFonts w:ascii="Consolas" w:hAnsi="Consolas" w:eastAsia="宋体" w:cs="Consolas"/>
            <w:sz w:val="22"/>
          </w:rPr>
          <m:t>≤t≤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j+1</m:t>
            </m:r>
          </m:sub>
        </m:sSub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(4.1)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0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onsolas" w:hAnsi="Consolas" w:eastAsia="宋体" w:cs="Consolas"/>
          <w:b w:val="0"/>
          <w:color w:val="000000"/>
          <w:sz w:val="21"/>
        </w:rPr>
        <w:t>图1  烘房环境输入与药材半径观测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初始时刻的药材状态为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T(r,0)=28,</m:t>
        </m:r>
        <m:r>
          <w:rPr>
            <w:rFonts w:ascii="Consolas" w:hAnsi="Consolas" w:eastAsia="宋体" w:cs="Consolas"/>
            <w:sz w:val="22"/>
          </w:rPr>
          <m:t>C(r,0)=2.55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(4.2)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中心满足轴对称条件；在表面，以沿径向外侧为正方向，采用对流换热与传质边界：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r=0</m:t>
            </m:r>
          </m:sub>
        </m:sSub>
        <m:r>
          <w:rPr>
            <w:rFonts w:ascii="Consolas" w:hAnsi="Consolas" w:eastAsia="宋体" w:cs="Consolas"/>
            <w:sz w:val="22"/>
          </w:rPr>
          <m:t>=0,</m:t>
        </m:r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r=0</m:t>
            </m:r>
          </m:sub>
        </m:sSub>
        <m:r>
          <w:rPr>
            <w:rFonts w:ascii="Consolas" w:hAnsi="Consolas" w:eastAsia="宋体" w:cs="Consolas"/>
            <w:sz w:val="22"/>
          </w:rPr>
          <m:t>=0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(4.3)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−k</m:t>
        </m:r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r=R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sSub>
          <m:e>
            <m:r>
              <w:rPr>
                <w:rFonts w:ascii="Consolas" w:hAnsi="Consolas" w:eastAsia="宋体" w:cs="Consolas"/>
                <w:sz w:val="22"/>
              </w:rPr>
              <m:t>h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T</m:t>
            </m:r>
          </m:sub>
        </m:sSub>
        <m:r>
          <w:rPr>
            <w:rFonts w:ascii="Consolas" w:hAnsi="Consolas" w:eastAsia="宋体" w:cs="Consolas"/>
            <w:sz w:val="22"/>
          </w:rPr>
          <m:t>(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s</m:t>
            </m:r>
          </m:sub>
        </m:sSub>
        <m:r>
          <w:rPr>
            <w:rFonts w:ascii="Consolas" w:hAnsi="Consolas" w:eastAsia="宋体" w:cs="Consolas"/>
            <w:sz w:val="22"/>
          </w:rPr>
          <m:t>−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∞</m:t>
            </m:r>
          </m:sub>
        </m:sSub>
        <m:r>
          <w:rPr>
            <w:rFonts w:ascii="Consolas" w:hAnsi="Consolas" w:eastAsia="宋体" w:cs="Consolas"/>
            <w:sz w:val="22"/>
          </w:rPr>
          <m:t>)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(4.4)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−D</m:t>
        </m:r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r=R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sSub>
          <m:e>
            <m:r>
              <w:rPr>
                <w:rFonts w:ascii="Consolas" w:hAnsi="Consolas" w:eastAsia="宋体" w:cs="Consolas"/>
                <w:sz w:val="22"/>
              </w:rPr>
              <m:t>h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m</m:t>
            </m:r>
          </m:sub>
        </m:sSub>
        <m:r>
          <w:rPr>
            <w:rFonts w:ascii="Consolas" w:hAnsi="Consolas" w:eastAsia="宋体" w:cs="Consolas"/>
            <w:sz w:val="22"/>
          </w:rPr>
          <m:t>(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s</m:t>
            </m:r>
          </m:sub>
        </m:sSub>
        <m:r>
          <w:rPr>
            <w:rFonts w:ascii="Consolas" w:hAnsi="Consolas" w:eastAsia="宋体" w:cs="Consolas"/>
            <w:sz w:val="22"/>
          </w:rPr>
          <m:t>−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∞</m:t>
            </m:r>
          </m:sub>
        </m:sSub>
        <m:r>
          <w:rPr>
            <w:rFonts w:ascii="Consolas" w:hAnsi="Consolas" w:eastAsia="宋体" w:cs="Consolas"/>
            <w:sz w:val="22"/>
          </w:rPr>
          <m:t>)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(4.5)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其中下标 </w:t>
      </w:r>
      <m:oMath>
        <m:r>
          <w:rPr>
            <w:rFonts w:ascii="Consolas" w:hAnsi="Consolas" w:eastAsia="宋体" w:cs="Consolas"/>
            <w:sz w:val="24"/>
          </w:rPr>
          <m:t>s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表示表面。表面温度不必等于烘房温度，表面水分浓度也不直接赋值为烘房水分浓度，而是由内部输运与边界交换共同确定。</w:t>
      </w:r>
    </w:p>
    <w:p>
      <w:pPr>
        <w:pStyle w:val="Heading2"/>
      </w:pPr>
      <w:r>
        <w:t>4.2 径向传热传质方程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在固定半径条件下，根据径向热通量和有效扩散通量的平衡关系，控制方程写为[2]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ρ(C)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p</m:t>
            </m:r>
          </m:sub>
        </m:sSub>
        <m:r>
          <w:rPr>
            <w:rFonts w:ascii="Consolas" w:hAnsi="Consolas" w:eastAsia="宋体" w:cs="Consolas"/>
            <w:sz w:val="22"/>
          </w:rPr>
          <m:t>(C)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∂T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∂t</m:t>
            </m:r>
          </m:den>
        </m:f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1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r</m:t>
            </m:r>
          </m:den>
        </m:f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∂r</m:t>
            </m:r>
          </m:den>
        </m:f>
        <m:d>
          <m:dPr>
            <m:sepChr m:val=""/>
          </m:dPr>
          <m:e>
            <m:r>
              <w:rPr>
                <w:rFonts w:ascii="Consolas" w:hAnsi="Consolas" w:eastAsia="宋体" w:cs="Consolas"/>
                <w:sz w:val="22"/>
              </w:rPr>
              <m:t>r</m:t>
            </m:r>
            <m:r>
              <w:rPr>
                <w:rFonts w:ascii="Consolas" w:hAnsi="Consolas" w:eastAsia="宋体" w:cs="Consolas"/>
                <w:sz w:val="22"/>
              </w:rPr>
              <m:t>k</m:t>
            </m:r>
            <m:r>
              <w:rPr>
                <w:rFonts w:ascii="Consolas" w:hAnsi="Consolas" w:eastAsia="宋体" w:cs="Consolas"/>
                <w:sz w:val="22"/>
              </w:rPr>
              <m:t>(</m:t>
            </m:r>
            <m:r>
              <w:rPr>
                <w:rFonts w:ascii="Consolas" w:hAnsi="Consolas" w:eastAsia="宋体" w:cs="Consolas"/>
                <w:sz w:val="22"/>
              </w:rPr>
              <m:t>C</m:t>
            </m:r>
            <m:r>
              <w:rPr>
                <w:rFonts w:ascii="Consolas" w:hAnsi="Consolas" w:eastAsia="宋体" w:cs="Consolas"/>
                <w:sz w:val="22"/>
              </w:rPr>
              <m:t>)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(4.6)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∂t</m:t>
            </m:r>
          </m:den>
        </m:f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1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r</m:t>
            </m:r>
          </m:den>
        </m:f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∂r</m:t>
            </m:r>
          </m:den>
        </m:f>
        <m:d>
          <m:dPr>
            <m:sepChr m:val=""/>
          </m:dPr>
          <m:e>
            <m:r>
              <w:rPr>
                <w:rFonts w:ascii="Consolas" w:hAnsi="Consolas" w:eastAsia="宋体" w:cs="Consolas"/>
                <w:sz w:val="22"/>
              </w:rPr>
              <m:t>r</m:t>
            </m:r>
            <m:r>
              <w:rPr>
                <w:rFonts w:ascii="Consolas" w:hAnsi="Consolas" w:eastAsia="宋体" w:cs="Consolas"/>
                <w:sz w:val="22"/>
              </w:rPr>
              <m:t>D</m:t>
            </m:r>
            <m:r>
              <w:rPr>
                <w:rFonts w:ascii="Consolas" w:hAnsi="Consolas" w:eastAsia="宋体" w:cs="Consolas"/>
                <w:sz w:val="22"/>
              </w:rPr>
              <m:t>(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T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K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,</m:t>
            </m:r>
            <m:r>
              <w:rPr>
                <w:rFonts w:ascii="Consolas" w:hAnsi="Consolas" w:eastAsia="宋体" w:cs="Consolas"/>
                <w:sz w:val="22"/>
              </w:rPr>
              <m:t>C</m:t>
            </m:r>
            <m:r>
              <w:rPr>
                <w:rFonts w:ascii="Consolas" w:hAnsi="Consolas" w:eastAsia="宋体" w:cs="Consolas"/>
                <w:sz w:val="22"/>
              </w:rPr>
              <m:t>)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(4.7)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当系数随含水率变化时，必须将其保留在空间导数内部。只有系数为常数时，才能将其提出导数并写为系数乘以柱坐标拉普拉斯算子。问题一的热导率为常数，但扩散系数仍随含水率变化，浓度方程同样使用通量形式。</w:t>
      </w:r>
    </w:p>
    <w:p>
      <w:pPr>
        <w:pStyle w:val="Heading2"/>
      </w:pPr>
      <w:r>
        <w:t>4.3 控制体离散与非线性水分通量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将半径区间划分为 </w:t>
      </w:r>
      <m:oMath>
        <m:r>
          <w:rPr>
            <w:rFonts w:ascii="Consolas" w:hAnsi="Consolas" w:eastAsia="宋体" w:cs="Consolas"/>
            <w:sz w:val="24"/>
          </w:rPr>
          <m:t>N=320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个网格区间，包含中心与表面的321个节点。控制体界面取相邻节点的中点，中心和表面采用半控制体。去除公共因子后，各控制体的几何权重为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>V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sSubSup>
              <m:e>
                <m:r>
                  <w:rPr>
                    <w:rFonts w:ascii="Consolas" w:hAnsi="Consolas" w:eastAsia="宋体" w:cs="Consolas"/>
                    <w:sz w:val="22"/>
                  </w:rPr>
                  <m:t>r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i+1/2</m:t>
                </m:r>
              </m:sub>
              <m:sup>
                <m:r>
                  <w:rPr>
                    <w:rFonts w:ascii="Consolas" w:hAnsi="Consolas" w:eastAsia="宋体" w:cs="Consolas"/>
                    <w:sz w:val="22"/>
                  </w:rPr>
                  <m:t>2</m:t>
                </m:r>
              </m:sup>
            </m:sSubSup>
            <m:r>
              <w:rPr>
                <w:rFonts w:ascii="Consolas" w:hAnsi="Consolas" w:eastAsia="宋体" w:cs="Consolas"/>
                <w:sz w:val="22"/>
              </w:rPr>
              <m:t>−</m:t>
            </m:r>
            <m:sSubSup>
              <m:e>
                <m:r>
                  <w:rPr>
                    <w:rFonts w:ascii="Consolas" w:hAnsi="Consolas" w:eastAsia="宋体" w:cs="Consolas"/>
                    <w:sz w:val="22"/>
                  </w:rPr>
                  <m:t>r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i−1/2</m:t>
                </m:r>
              </m:sub>
              <m:sup>
                <m:r>
                  <w:rPr>
                    <w:rFonts w:ascii="Consolas" w:hAnsi="Consolas" w:eastAsia="宋体" w:cs="Consolas"/>
                    <w:sz w:val="22"/>
                  </w:rPr>
                  <m:t>2</m:t>
                </m:r>
              </m:sup>
            </m:sSubSup>
          </m:num>
          <m:den>
            <m:r>
              <w:rPr>
                <w:rFonts w:ascii="Consolas" w:hAnsi="Consolas" w:eastAsia="宋体" w:cs="Consolas"/>
                <w:sz w:val="22"/>
              </w:rPr>
              <m:t>2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(4.8)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在界面处计算统一通量，使同一内部界面对相邻控制体的贡献大小相等、方向相反。热导率取相邻节点值的调和平均。水分方程的离散形式为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>V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</m:t>
            </m:r>
          </m:sub>
        </m:sSub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d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</m:t>
                </m:r>
              </m:sub>
            </m:sSub>
          </m:num>
          <m:den>
            <m:r>
              <w:rPr>
                <w:rFonts w:ascii="Consolas" w:hAnsi="Consolas" w:eastAsia="宋体" w:cs="Consolas"/>
                <w:sz w:val="22"/>
              </w:rPr>
              <m:t>dt</m:t>
            </m:r>
          </m:den>
        </m:f>
        <m:r>
          <w:rPr>
            <w:rFonts w:ascii="Consolas" w:hAnsi="Consolas" w:eastAsia="宋体" w:cs="Consolas"/>
            <w:sz w:val="22"/>
          </w:rPr>
          <m:t>=</m:t>
        </m:r>
        <m:sSub>
          <m:e>
            <m:r>
              <w:rPr>
                <w:rFonts w:ascii="Consolas" w:hAnsi="Consolas" w:eastAsia="宋体" w:cs="Consolas"/>
                <w:sz w:val="22"/>
              </w:rPr>
              <m:t>F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i−1/2</m:t>
            </m:r>
          </m:sub>
        </m:sSub>
        <m:r>
          <w:rPr>
            <w:rFonts w:ascii="Consolas" w:hAnsi="Consolas" w:eastAsia="宋体" w:cs="Consolas"/>
            <w:sz w:val="22"/>
          </w:rPr>
          <m:t>−</m:t>
        </m:r>
        <m:sSub>
          <m:e>
            <m:r>
              <w:rPr>
                <w:rFonts w:ascii="Consolas" w:hAnsi="Consolas" w:eastAsia="宋体" w:cs="Consolas"/>
                <w:sz w:val="22"/>
              </w:rPr>
              <m:t>F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i+1/2</m:t>
            </m:r>
          </m:sub>
        </m:sSub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(4.9)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对于题目给定的扩散系数，可以统一写成 </w:t>
      </w:r>
      <m:oMath>
        <m:r>
          <w:rPr>
            <w:rFonts w:ascii="Consolas" w:hAnsi="Consolas" w:eastAsia="宋体" w:cs="Consolas"/>
            <w:sz w:val="24"/>
          </w:rPr>
          <m:t>D=A(</m:t>
        </m:r>
        <m:sSub>
          <m:e>
            <m:r>
              <w:rPr>
                <w:rFonts w:ascii="Consolas" w:hAnsi="Consolas" w:eastAsia="宋体" w:cs="Consolas"/>
                <w:sz w:val="24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4"/>
              </w:rPr>
              <m:t>K</m:t>
            </m:r>
          </m:sub>
        </m:sSub>
        <m:r>
          <w:rPr>
            <w:rFonts w:ascii="Consolas" w:hAnsi="Consolas" w:eastAsia="宋体" w:cs="Consolas"/>
            <w:sz w:val="24"/>
          </w:rPr>
          <m:t>)</m:t>
        </m:r>
        <m:r>
          <w:rPr>
            <w:rFonts w:ascii="Consolas" w:hAnsi="Consolas" w:eastAsia="宋体" w:cs="Consolas"/>
            <w:sz w:val="24"/>
          </w:rPr>
          <m:rPr>
            <m:sty m:val="p"/>
          </m:rPr>
          <m:t>exp</m:t>
        </m:r>
        <m:r>
          <w:rPr>
            <w:rFonts w:ascii="Consolas" w:hAnsi="Consolas" w:eastAsia="宋体" w:cs="Consolas"/>
            <w:sz w:val="24"/>
          </w:rPr>
          <m:t>(−b/C)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>。定义关于浓度的原函数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>Φ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b</m:t>
            </m:r>
          </m:sub>
        </m:sSub>
        <m:r>
          <w:rPr>
            <w:rFonts w:ascii="Consolas" w:hAnsi="Consolas" w:eastAsia="宋体" w:cs="Consolas"/>
            <w:sz w:val="22"/>
          </w:rPr>
          <m:t>(C)=C</m:t>
        </m:r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r>
          <w:rPr>
            <w:rFonts w:ascii="Consolas" w:hAnsi="Consolas" w:eastAsia="宋体" w:cs="Consolas"/>
            <w:sz w:val="22"/>
          </w:rPr>
          <m:t>(−b/C)+bEi(−b/C),</m:t>
        </m:r>
        <m:sSubSup>
          <m:e>
            <m:r>
              <w:rPr>
                <w:rFonts w:ascii="Consolas" w:hAnsi="Consolas" w:eastAsia="宋体" w:cs="Consolas"/>
                <w:sz w:val="22"/>
              </w:rPr>
              <m:t>Φ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b</m:t>
            </m:r>
          </m:sub>
          <m:sup>
            <m:r>
              <w:rPr>
                <w:rFonts w:ascii="Consolas" w:hAnsi="Consolas" w:eastAsia="宋体" w:cs="Consolas"/>
                <w:sz w:val="22"/>
              </w:rPr>
              <m:t>′</m:t>
            </m:r>
          </m:sup>
        </m:sSubSup>
        <m:r>
          <w:rPr>
            <w:rFonts w:ascii="Consolas" w:hAnsi="Consolas" w:eastAsia="宋体" w:cs="Consolas"/>
            <w:sz w:val="22"/>
          </w:rPr>
          <m:t>(C)=</m:t>
        </m:r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r>
          <w:rPr>
            <w:rFonts w:ascii="Consolas" w:hAnsi="Consolas" w:eastAsia="宋体" w:cs="Consolas"/>
            <w:sz w:val="22"/>
          </w:rPr>
          <m:t>(−b/C)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(4.10)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其中 </w:t>
      </w:r>
      <m:oMath>
        <m:r>
          <w:rPr>
            <w:rFonts w:ascii="Consolas" w:hAnsi="Consolas" w:eastAsia="宋体" w:cs="Consolas"/>
            <w:sz w:val="24"/>
          </w:rPr>
          <m:t>Ei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为指数积分函数。在一个网格界面附近，以相邻节点平均温度计算 </w:t>
      </w:r>
      <m:oMath>
        <m:r>
          <w:rPr>
            <w:rFonts w:ascii="Consolas" w:hAnsi="Consolas" w:eastAsia="宋体" w:cs="Consolas"/>
            <w:sz w:val="24"/>
          </w:rPr>
          <m:t>A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>，水分通量近似为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>F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i+1/2</m:t>
            </m:r>
          </m:sub>
        </m:sSub>
        <m:r>
          <w:rPr>
            <w:rFonts w:ascii="Consolas" w:hAnsi="Consolas" w:eastAsia="宋体" w:cs="Consolas"/>
            <w:sz w:val="22"/>
          </w:rPr>
          <m:t>=−</m:t>
        </m:r>
        <m:sSub>
          <m:e>
            <m:r>
              <w:rPr>
                <w:rFonts w:ascii="Consolas" w:hAnsi="Consolas" w:eastAsia="宋体" w:cs="Consolas"/>
                <w:sz w:val="22"/>
              </w:rPr>
              <m:t>r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i+1/2</m:t>
            </m:r>
          </m:sub>
        </m:sSub>
        <m:r>
          <w:rPr>
            <w:rFonts w:ascii="Consolas" w:hAnsi="Consolas" w:eastAsia="宋体" w:cs="Consolas"/>
            <w:sz w:val="22"/>
          </w:rPr>
          <m:t>A(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K,i+1/2</m:t>
            </m:r>
          </m:sub>
        </m:sSub>
        <m:r>
          <w:rPr>
            <w:rFonts w:ascii="Consolas" w:hAnsi="Consolas" w:eastAsia="宋体" w:cs="Consolas"/>
            <w:sz w:val="22"/>
          </w:rPr>
          <m:t>)</m:t>
        </m:r>
        <m:f>
          <m:fPr>
            <m:type m:val="bar"/>
          </m:fPr>
          <m:num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Φ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b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(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i+1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)−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Φ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b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(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)</m:t>
            </m:r>
          </m:num>
          <m:den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r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i+1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−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r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</m:t>
                </m:r>
              </m:sub>
            </m:sSub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(4.11)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这一写法对浓度依赖部分进行积分，避免在表面浓度较低、扩散系数跨越较大范围时，简单平均系数造成过大的局部阻力误差。它仍是原有效扩散方程的离散近似，温度在界面内的变化通过网格加密控制。中心通量为零，表面通量由对流条件直接给定。</w:t>
      </w:r>
    </w:p>
    <w:p>
      <w:pPr>
        <w:pStyle w:val="Heading2"/>
      </w:pPr>
      <w:r>
        <w:t>4.4 时间积分与结果输出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空间离散后得到温度与水分浓度组成的常微分方程组。使用 SciPy 的隐式BDF积分器[3]，提供相邻节点耦合的稀疏雅可比结构；相对容差设为10⁻⁷，温度和含水率绝对容差分别为10⁻⁸和10⁻¹⁰，最大内部时间步为60 s。每次计算右端项时，根据当前状态更新物性参数和环境边界。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积分器自适应选择内部步长，利用连续插值输出题目规定的时刻。问题一和问题二每隔1 s输出，问题三和问题四每隔60 s输出，并额外加入烘干结束时刻。所有问题均在物理半径每隔0.1 cm处输出；问题四超出当前半径的位置留空，不将域外点赋零。初始行直接保存给定初值。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计算过程不采用裁剪负浓度或降低扩散系数的松弛方式掩盖不稳定。终止条件使用未舍入状态计算，保存到表格时再按四位小数显示。数值结果的收敛性在第9节独立检验。</w:t>
      </w:r>
    </w:p>
    <w:p>
      <w:pPr>
        <w:pStyle w:val="Heading1"/>
      </w:pPr>
      <w:r>
        <w:t>五、问题一预热平衡阶段</w:t>
      </w:r>
    </w:p>
    <w:p>
      <w:pPr>
        <w:pStyle w:val="Heading2"/>
      </w:pPr>
      <w:r>
        <w:rPr>
          <w:rFonts w:ascii="Consolas" w:hAnsi="Consolas" w:eastAsia="宋体" w:cs="Consolas"/>
          <w:b/>
          <w:sz w:val="24"/>
        </w:rPr>
        <w:t>5.1 模型准备与求解设置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药材半径固定为0.02 m。密度、比热容和热导率分别为820 kg/m³、2600 J/(kg·K)和0.36 W/(m·K)，水分扩散系数按题目附录2取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D(C)=7×</m:t>
        </m:r>
        <m:sSup>
          <m:e>
            <m:r>
              <w:rPr>
                <w:rFonts w:ascii="Consolas" w:hAnsi="Consolas" w:eastAsia="宋体" w:cs="Consolas"/>
                <w:sz w:val="22"/>
              </w:rPr>
              <m:t>10</m:t>
            </m:r>
          </m:e>
          <m:sup>
            <m:r>
              <w:rPr>
                <w:rFonts w:ascii="Consolas" w:hAnsi="Consolas" w:eastAsia="宋体" w:cs="Consolas"/>
                <w:sz w:val="22"/>
              </w:rPr>
              <m:t>−9</m:t>
            </m:r>
          </m:sup>
        </m:sSup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/>
          <m:e>
            <m:r>
              <w:rPr>
                <w:rFonts w:ascii="Consolas" w:hAnsi="Consolas" w:eastAsia="宋体" w:cs="Consolas"/>
                <w:sz w:val="22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0.89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(5.1)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指数中的含水率位于分母。该系数随含水率下降而减小，因此外层变干会提高后续水分迁移的阻力。将上述系数代入通用模型，从初始状态积分至1800 s，得到表1和表2。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表1  30分钟内药材的温度  单位 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s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28.0001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28.0003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28.0040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28.0327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28.1801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28.0408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28.0635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28.1514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28.3681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28.8488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28.4533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28.5360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28.8039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29.3159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30.1652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900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29.3243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29.4582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29.8755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30.6161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31.7304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1200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30.5427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30.7098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31.2224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32.1126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33.4276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31.9957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32.1867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32.7660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33.7463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35.1204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33.5753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33.7720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34.3642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35.3621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36.7856</w:t>
            </w:r>
          </w:p>
        </w:tc>
      </w:tr>
    </w:tbl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表2  30分钟内药材的水分浓度  单位 kg/kg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s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2.2472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2.0509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2.5353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1.8770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900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2.5045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1.7547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1200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2.5482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2.4646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1.6586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2.5445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2.4206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1.5787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2.5383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2.3755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1.5102</w:t>
            </w:r>
          </w:p>
        </w:tc>
      </w:tr>
    </w:tbl>
    <w:p>
      <w:pPr>
        <w:pStyle w:val="Heading2"/>
      </w:pPr>
      <w:r>
        <w:rPr>
          <w:rFonts w:ascii="Consolas" w:hAnsi="Consolas" w:eastAsia="宋体" w:cs="Consolas"/>
          <w:b/>
          <w:sz w:val="24"/>
        </w:rPr>
        <w:t>5.2 模型求解与结果分析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在1800 s时，中心温度为33.5753 ℃，表面为36.7856 ℃，表面比中心高3.2102 ℃。随着烘房升温，热量由表面逐步传向中心，温度分布保持连续的径向梯度。同期中心水分浓度仍约为2.5500 kg/kg，表面已降至1.5102 kg/kg。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与温度相比，水分变化集中在靠近表面的区域，说明预热阶段内部水分的迁移尚不充分。中心浓度按四位小数显示仍为2.5500，并不意味着其在数学上严格恒定，而是变化量尚未反映在该显示精度上。</w:t>
      </w:r>
    </w:p>
    <w:p>
      <w:pPr>
        <w:pStyle w:val="Heading1"/>
      </w:pPr>
      <w:r>
        <w:t>六、问题二变物性烘干过程</w:t>
      </w:r>
    </w:p>
    <w:p>
      <w:pPr>
        <w:pStyle w:val="Heading2"/>
      </w:pPr>
      <w:r>
        <w:rPr>
          <w:rFonts w:ascii="Consolas" w:hAnsi="Consolas" w:eastAsia="宋体" w:cs="Consolas"/>
          <w:b/>
          <w:sz w:val="24"/>
        </w:rPr>
        <w:t>6.1 模型准备与经验物性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问题二从题目给定初始状态出发，在整个0至3 h区间统一采用附录3经验公式：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ρ=650+128C,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p</m:t>
            </m:r>
          </m:sub>
        </m:sSub>
        <m:r>
          <w:rPr>
            <w:rFonts w:ascii="Consolas" w:hAnsi="Consolas" w:eastAsia="宋体" w:cs="Consolas"/>
            <w:sz w:val="22"/>
          </w:rPr>
          <m:t>=1450+2736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C+1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(6.1)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k=0.21+0.38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C+1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(6.2)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D=2.4×</m:t>
        </m:r>
        <m:sSup>
          <m:e>
            <m:r>
              <w:rPr>
                <w:rFonts w:ascii="Consolas" w:hAnsi="Consolas" w:eastAsia="宋体" w:cs="Consolas"/>
                <w:sz w:val="22"/>
              </w:rPr>
              <m:t>10</m:t>
            </m:r>
          </m:e>
          <m:sup>
            <m:r>
              <w:rPr>
                <w:rFonts w:ascii="Consolas" w:hAnsi="Consolas" w:eastAsia="宋体" w:cs="Consolas"/>
                <w:sz w:val="22"/>
              </w:rPr>
              <m:t>−3</m:t>
            </m:r>
          </m:sup>
        </m:sSup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/>
          <m:e>
            <m:r>
              <w:rPr>
                <w:rFonts w:ascii="Consolas" w:hAnsi="Consolas" w:eastAsia="宋体" w:cs="Consolas"/>
                <w:sz w:val="22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0.45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den>
            </m:f>
          </m:e>
        </m:d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/>
          <m:e>
            <m:r>
              <w:rPr>
                <w:rFonts w:ascii="Consolas" w:hAnsi="Consolas" w:eastAsia="宋体" w:cs="Consolas"/>
                <w:sz w:val="22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3850</m:t>
                </m:r>
              </m:num>
              <m:den>
                <m:sSub>
                  <m:e>
                    <m:r>
                      <w:rPr>
                        <w:rFonts w:ascii="Consolas" w:hAnsi="Consolas" w:eastAsia="宋体" w:cs="Consolas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onsolas" w:hAnsi="Consolas" w:eastAsia="宋体" w:cs="Consolas"/>
                        <w:sz w:val="22"/>
                      </w:rPr>
                      <m:t>K</m:t>
                    </m:r>
                  </m:sub>
                </m:sSub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(6.3)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题目要求该问统一采用附录3，因此不在0.5 h时强行拼接问题一的常物性解。问题二与问题三使用相同的初始条件、经验公式和边界输入，问题二的结果可以直接取问题三完整积分在0至3 h内的部分。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表3  3小时内药材的温度  单位 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h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32.1893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32.3821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32.9659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33.9608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35.4131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40.3816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40.5536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41.0605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41.8782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42.9974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45.8468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45.9348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46.1930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46.6051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47.1401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48.4502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48.4881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48.5984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48.7736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49.0034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49.4670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49.4792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49.5136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49.5653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49.6607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49.8495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49.8553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49.8746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49.9101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49.9664</w:t>
            </w:r>
          </w:p>
        </w:tc>
      </w:tr>
    </w:tbl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表4  3小时内药材的水分浓度  单位 kg/kg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h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2.5489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2.5256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2.3257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1.6486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2.5257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2.4948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2.3578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2.0230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1.4711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2.3861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2.3256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2.1344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1.8020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1.3476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2.1709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2.1084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1.9236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1.6259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1.2311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1.9566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1.9006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1.7360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1.4720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1.1166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1.7662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1.7165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1.5702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1.3333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1.0081</w:t>
            </w:r>
          </w:p>
        </w:tc>
      </w:tr>
    </w:tbl>
    <w:p>
      <w:pPr>
        <w:pStyle w:val="Heading2"/>
      </w:pPr>
      <w:r>
        <w:rPr>
          <w:rFonts w:ascii="Consolas" w:hAnsi="Consolas" w:eastAsia="宋体" w:cs="Consolas"/>
          <w:b/>
          <w:sz w:val="24"/>
        </w:rPr>
        <w:t>6.2 模型求解与结果分析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3 h时中心与表面温差为0.1169 ℃，温度场已经较为均匀；中心含水率仍为1.7662 kg/kg，较初始值下降30.74%，与表面之间仍相差0.7581 kg/kg。温度接近均匀并不能作为烘干结束的依据。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96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te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onsolas" w:hAnsi="Consolas" w:eastAsia="宋体" w:cs="Consolas"/>
          <w:b w:val="0"/>
          <w:color w:val="000000"/>
          <w:sz w:val="21"/>
        </w:rPr>
        <w:t>图2  问题一和问题二中中心与表面的状态变化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扩散系数同时受到温度升高与含水率降低的影响。升温使Arrhenius温度因子增大，促进扩散；含水率降低使浓度因子减小，延缓后期干燥。两种影响随时间相互竞争，因而不能用恒定速率线性外推最终烘干时长。</w:t>
      </w:r>
    </w:p>
    <w:p>
      <w:pPr>
        <w:pStyle w:val="Heading1"/>
      </w:pPr>
      <w:r>
        <w:t>七、问题三烘干终止时间</w:t>
      </w:r>
    </w:p>
    <w:p>
      <w:pPr>
        <w:pStyle w:val="Heading2"/>
      </w:pPr>
      <w:r>
        <w:rPr>
          <w:rFonts w:ascii="Consolas" w:hAnsi="Consolas" w:eastAsia="宋体" w:cs="Consolas"/>
          <w:b/>
          <w:sz w:val="24"/>
        </w:rPr>
        <w:t>7.1 问题分析与终止判据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药材各处的水分浓度均需严格低于0.15 kg/kg。将连续空间条件在计算网格上进行检查，定义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g(t)=</m:t>
        </m:r>
        <m:sSub>
          <m:e>
            <m:r>
              <w:rPr>
                <w:rFonts w:ascii="Consolas" w:hAnsi="Consolas" w:eastAsia="宋体" w:cs="Consolas"/>
                <w:sz w:val="22"/>
              </w:rPr>
              <m:t>max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0≤i≤N</m:t>
            </m:r>
          </m:sub>
        </m:sSub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</m:t>
            </m:r>
          </m:sub>
        </m:sSub>
        <m:r>
          <w:rPr>
            <w:rFonts w:ascii="Consolas" w:hAnsi="Consolas" w:eastAsia="宋体" w:cs="Consolas"/>
            <w:sz w:val="22"/>
          </w:rPr>
          <m:t>(t)−0.15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(7.1)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先检测 </w:t>
      </w:r>
      <m:oMath>
        <m:r>
          <w:rPr>
            <w:rFonts w:ascii="Consolas" w:hAnsi="Consolas" w:eastAsia="宋体" w:cs="Consolas"/>
            <w:sz w:val="24"/>
          </w:rPr>
          <m:t>g(t)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由正向负穿越零点的连续事件，再向上取下一个整数秒作为输出终点；同时核对前一个整数秒仍未满足严格不等式。该判据没有预设最大含水率一定出现在中心，虽然本次计算中中心确为最晚达标位置。</w:t>
      </w:r>
    </w:p>
    <w:p>
      <w:pPr>
        <w:pStyle w:val="Heading2"/>
      </w:pPr>
      <w:r>
        <w:rPr>
          <w:rFonts w:ascii="Consolas" w:hAnsi="Consolas" w:eastAsia="宋体" w:cs="Consolas"/>
          <w:b/>
          <w:sz w:val="24"/>
        </w:rPr>
        <w:t>7.2 模型求解与结果分析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连续阈值事件发生于205810.4112 s，首个严格达标的整数秒为205811 s，对应57.1697 h。表5给出每隔6 h及结束时刻的水分浓度。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表5  固定半径药材烘干过程的水分浓度  单位 kg/kg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h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1.0156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0.9868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0.9006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0.7546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0.5335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0.4548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0.4418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0.4019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0.3289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0.2979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0.2906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0.2679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0.2247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0.0842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24.0000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0.2371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0.2321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0.2161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0.1851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0.0663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0.2053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0.2013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0.1887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0.1637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0.0597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36.0000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0.1854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0.1821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0.1714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0.0565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0.1717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0.1687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0.1593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0.1404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0.0547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0.1615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0.1588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0.1504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0.1332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0.0536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54.0000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0.1535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0.1511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0.1433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0.1275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0.0528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57.1697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0.1477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0.1402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0.1249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0.0525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终点前一秒的最大水分浓度为0.1500001205 kg/kg，终点为0.1499998274 kg/kg；前者高于阈值，后者低于阈值。表5中的终点中心浓度显示为0.1500，是四舍五入造成的显示结果，达标判定始终使用未舍入值。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前期含水率下降较快，后期随着表面含水率降低，扩散系数显著减小，水分迁移速度逐渐减缓。由中心控制的终止时间明显长于温度均衡所需的时间。4 h以后环境保持末值的假设影响整个后期积分，因此本结果应与该边界设定一并使用。</w:t>
      </w:r>
    </w:p>
    <w:p>
      <w:pPr>
        <w:pStyle w:val="Heading1"/>
      </w:pPr>
      <w:r>
        <w:t>八、问题四考虑尺寸收缩</w:t>
      </w:r>
    </w:p>
    <w:p>
      <w:pPr>
        <w:pStyle w:val="Heading2"/>
      </w:pPr>
      <w:r>
        <w:t>8.1 材料坐标与移动边界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直接在不断缩小的物理区间内截取旧浓度场，会丢弃外层材料点的信息。为保持材料点对应关系，定义归一化坐标 </w:t>
      </w:r>
      <m:oMath>
        <m:r>
          <w:rPr>
            <w:rFonts w:ascii="Consolas" w:hAnsi="Consolas" w:eastAsia="宋体" w:cs="Consolas"/>
            <w:sz w:val="24"/>
          </w:rPr>
          <m:t>x=r/R(t)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，并假设材料径向速度为 </w:t>
      </w:r>
      <m:oMath>
        <m:r>
          <w:rPr>
            <w:rFonts w:ascii="Consolas" w:hAnsi="Consolas" w:eastAsia="宋体" w:cs="Consolas"/>
            <w:sz w:val="24"/>
          </w:rPr>
          <m:t>v(r,t)=r</m:t>
        </m:r>
        <m:limUpp>
          <m:e>
            <m:r>
              <w:rPr>
                <w:rFonts w:ascii="Consolas" w:hAnsi="Consolas" w:eastAsia="宋体" w:cs="Consolas"/>
                <w:sz w:val="24"/>
              </w:rPr>
              <m:t>R</m:t>
            </m:r>
          </m:e>
          <m:lim>
            <m:r>
              <w:rPr>
                <w:rFonts w:ascii="Consolas" w:hAnsi="Consolas" w:eastAsia="宋体" w:cs="Consolas"/>
                <w:sz w:val="24"/>
              </w:rPr>
              <m:t>˙</m:t>
            </m:r>
          </m:lim>
        </m:limUpp>
        <m:r>
          <w:rPr>
            <w:rFonts w:ascii="Consolas" w:hAnsi="Consolas" w:eastAsia="宋体" w:cs="Consolas"/>
            <w:sz w:val="24"/>
          </w:rPr>
          <m:t>(t)/R(t)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。对任一随材料变化的状态量 </w:t>
      </w:r>
      <m:oMath>
        <m:r>
          <w:rPr>
            <w:rFonts w:ascii="Consolas" w:hAnsi="Consolas" w:eastAsia="宋体" w:cs="Consolas"/>
            <w:sz w:val="24"/>
          </w:rPr>
          <m:t>f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>，有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∂f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x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∂f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</m:t>
            </m:r>
          </m:sub>
        </m:sSub>
        <m:r>
          <w:rPr>
            <w:rFonts w:ascii="Consolas" w:hAnsi="Consolas" w:eastAsia="宋体" w:cs="Consolas"/>
            <w:sz w:val="22"/>
          </w:rPr>
          <m:t>+v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∂f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∂r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(8.1)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因此在固定的材料网格 </w:t>
      </w:r>
      <m:oMath>
        <m:r>
          <w:rPr>
            <w:rFonts w:ascii="Consolas" w:hAnsi="Consolas" w:eastAsia="宋体" w:cs="Consolas"/>
            <w:sz w:val="24"/>
          </w:rPr>
          <m:t>0≤x≤1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上，控制方程可写为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ρ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p</m:t>
            </m:r>
          </m:sub>
        </m:sSub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x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1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R(t</m:t>
            </m:r>
            <m:sSup>
              <m:e>
                <m:r>
                  <w:rPr>
                    <w:rFonts w:ascii="Consolas" w:hAnsi="Consolas" w:eastAsia="宋体" w:cs="Consolas"/>
                    <w:sz w:val="22"/>
                  </w:rPr>
                  <m:t>)</m:t>
                </m:r>
              </m:e>
              <m:sup>
                <m:r>
                  <w:rPr>
                    <w:rFonts w:ascii="Consolas" w:hAnsi="Consolas" w:eastAsia="宋体" w:cs="Consolas"/>
                    <w:sz w:val="22"/>
                  </w:rPr>
                  <m:t>2</m:t>
                </m:r>
              </m:sup>
            </m:sSup>
            <m:r>
              <w:rPr>
                <w:rFonts w:ascii="Consolas" w:hAnsi="Consolas" w:eastAsia="宋体" w:cs="Consolas"/>
                <w:sz w:val="22"/>
              </w:rPr>
              <m:t>x</m:t>
            </m:r>
          </m:den>
        </m:f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∂x</m:t>
            </m:r>
          </m:den>
        </m:f>
        <m:d>
          <m:dPr>
            <m:sepChr m:val=""/>
          </m:dPr>
          <m:e>
            <m:r>
              <w:rPr>
                <w:rFonts w:ascii="Consolas" w:hAnsi="Consolas" w:eastAsia="宋体" w:cs="Consolas"/>
                <w:sz w:val="22"/>
              </w:rPr>
              <m:t>x</m:t>
            </m:r>
            <m:r>
              <w:rPr>
                <w:rFonts w:ascii="Consolas" w:hAnsi="Consolas" w:eastAsia="宋体" w:cs="Consolas"/>
                <w:sz w:val="22"/>
              </w:rPr>
              <m:t>k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∂x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(8.2)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x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1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R(t</m:t>
            </m:r>
            <m:sSup>
              <m:e>
                <m:r>
                  <w:rPr>
                    <w:rFonts w:ascii="Consolas" w:hAnsi="Consolas" w:eastAsia="宋体" w:cs="Consolas"/>
                    <w:sz w:val="22"/>
                  </w:rPr>
                  <m:t>)</m:t>
                </m:r>
              </m:e>
              <m:sup>
                <m:r>
                  <w:rPr>
                    <w:rFonts w:ascii="Consolas" w:hAnsi="Consolas" w:eastAsia="宋体" w:cs="Consolas"/>
                    <w:sz w:val="22"/>
                  </w:rPr>
                  <m:t>2</m:t>
                </m:r>
              </m:sup>
            </m:sSup>
            <m:r>
              <w:rPr>
                <w:rFonts w:ascii="Consolas" w:hAnsi="Consolas" w:eastAsia="宋体" w:cs="Consolas"/>
                <w:sz w:val="22"/>
              </w:rPr>
              <m:t>x</m:t>
            </m:r>
          </m:den>
        </m:f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∂x</m:t>
            </m:r>
          </m:den>
        </m:f>
        <m:d>
          <m:dPr>
            <m:sepChr m:val=""/>
          </m:dPr>
          <m:e>
            <m:r>
              <w:rPr>
                <w:rFonts w:ascii="Consolas" w:hAnsi="Consolas" w:eastAsia="宋体" w:cs="Consolas"/>
                <w:sz w:val="22"/>
              </w:rPr>
              <m:t>x</m:t>
            </m:r>
            <m:r>
              <w:rPr>
                <w:rFonts w:ascii="Consolas" w:hAnsi="Consolas" w:eastAsia="宋体" w:cs="Consolas"/>
                <w:sz w:val="22"/>
              </w:rPr>
              <m:t>D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∂x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(8.3)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在该材料导数与有效干基扩散的建模约定下，不再重复加入网格对流项或将含水率按体积比进行稀释。表面条件经 </w:t>
      </w:r>
      <m:oMath>
        <m:r>
          <w:rPr>
            <w:rFonts w:ascii="Consolas" w:hAnsi="Consolas" w:eastAsia="宋体" w:cs="Consolas"/>
            <w:sz w:val="24"/>
          </w:rPr>
          <m:t>∂/∂r=</m:t>
        </m:r>
        <m:sSup>
          <m:e>
            <m:r>
              <w:rPr>
                <w:rFonts w:ascii="Consolas" w:hAnsi="Consolas" w:eastAsia="宋体" w:cs="Consolas"/>
                <w:sz w:val="24"/>
              </w:rPr>
              <m:t>R</m:t>
            </m:r>
          </m:e>
          <m:sup>
            <m:r>
              <w:rPr>
                <w:rFonts w:ascii="Consolas" w:hAnsi="Consolas" w:eastAsia="宋体" w:cs="Consolas"/>
                <w:sz w:val="24"/>
              </w:rPr>
              <m:t>−1</m:t>
            </m:r>
          </m:sup>
        </m:sSup>
        <m:r>
          <w:rPr>
            <w:rFonts w:ascii="Consolas" w:hAnsi="Consolas" w:eastAsia="宋体" w:cs="Consolas"/>
            <w:sz w:val="24"/>
          </w:rPr>
          <m:t>∂/∂x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换算。给定半径用于更新扩散距离与边界几何因子，状态值则始终随相同材料坐标推进。</w:t>
      </w:r>
    </w:p>
    <w:p>
      <w:pPr>
        <w:pStyle w:val="Heading2"/>
      </w:pPr>
      <w:r>
        <w:t>8.2 收缩条件下的物性公式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采用题目附录4的经验物性公式：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ρ=760+90C,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p</m:t>
            </m:r>
          </m:sub>
        </m:sSub>
        <m:r>
          <w:rPr>
            <w:rFonts w:ascii="Consolas" w:hAnsi="Consolas" w:eastAsia="宋体" w:cs="Consolas"/>
            <w:sz w:val="22"/>
          </w:rPr>
          <m:t>=1850+2150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C+1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(8.4)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k=0.12+0.20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C+1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(8.5)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D=4.2×</m:t>
        </m:r>
        <m:sSup>
          <m:e>
            <m:r>
              <w:rPr>
                <w:rFonts w:ascii="Consolas" w:hAnsi="Consolas" w:eastAsia="宋体" w:cs="Consolas"/>
                <w:sz w:val="22"/>
              </w:rPr>
              <m:t>10</m:t>
            </m:r>
          </m:e>
          <m:sup>
            <m:r>
              <w:rPr>
                <w:rFonts w:ascii="Consolas" w:hAnsi="Consolas" w:eastAsia="宋体" w:cs="Consolas"/>
                <w:sz w:val="22"/>
              </w:rPr>
              <m:t>−4</m:t>
            </m:r>
          </m:sup>
        </m:sSup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/>
          <m:e>
            <m:r>
              <w:rPr>
                <w:rFonts w:ascii="Consolas" w:hAnsi="Consolas" w:eastAsia="宋体" w:cs="Consolas"/>
                <w:sz w:val="22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0.30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den>
            </m:f>
          </m:e>
        </m:d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/>
          <m:e>
            <m:r>
              <w:rPr>
                <w:rFonts w:ascii="Consolas" w:hAnsi="Consolas" w:eastAsia="宋体" w:cs="Consolas"/>
                <w:sz w:val="22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3850</m:t>
                </m:r>
              </m:num>
              <m:den>
                <m:sSub>
                  <m:e>
                    <m:r>
                      <w:rPr>
                        <w:rFonts w:ascii="Consolas" w:hAnsi="Consolas" w:eastAsia="宋体" w:cs="Consolas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onsolas" w:hAnsi="Consolas" w:eastAsia="宋体" w:cs="Consolas"/>
                        <w:sz w:val="22"/>
                      </w:rPr>
                      <m:t>K</m:t>
                    </m:r>
                  </m:sub>
                </m:sSub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(8.6)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经验密度随含水率下降而减小。该关系用于热方程的体积热容，不支持“收缩必然使经验密度增加”的推断；扩散系数也没有显式密度项。对收缩影响的解释应同时考虑半径缩小和经验参数变化。</w:t>
      </w:r>
    </w:p>
    <w:p>
      <w:pPr>
        <w:pStyle w:val="Heading2"/>
      </w:pPr>
      <w:r>
        <w:rPr>
          <w:rFonts w:ascii="Consolas" w:hAnsi="Consolas" w:eastAsia="宋体" w:cs="Consolas"/>
          <w:b/>
          <w:sz w:val="24"/>
        </w:rPr>
        <w:t>8.3 模型求解与结果比较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问题四的连续阈值事件为182967.6715 s，首个严格达标整数秒为182968 s，即50.8244 h。结束时半径为1.2000 cm，相对初始值减小40.00%。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表6  收缩药材烘干过程的水分浓度  单位 kg/kg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h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药材表面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半径 /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1.7172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1.5357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1.0217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0.4217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1.3740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0.7343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0.6518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0.4069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0.1667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1.2480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0.4066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0.3668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0.2388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0.0889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1.2140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24.0000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0.2837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0.2599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0.1783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0.0671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0.2253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0.2085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0.1488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0.0593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1.2010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36.0000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0.1921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0.1790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0.1312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0.0558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1.2000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0.1598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0.1196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0.0539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1.2000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0.1556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0.1463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0.1113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0.0529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1.2000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50.8244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0.1413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0.1081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0.0525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1.2000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表6各列表示到药材中心的物理距离；在列出的6 h及以后时刻，半径已小于1.5 cm，因此只列0、0.5、1 cm与真实表面位置。完整结果中仍保留0至2 cm的固定网格，超过当前半径的单元格为空。表面一列由移动边界节点直接取值，不能用最后一个固定距离列替代。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前一秒最大水分浓度为0.1500003469 kg/kg，终点降至0.1499998303 kg/kg。相较问题三，时长减少6.3453 h，约11.10%。这一差异对应“半径轨迹与物性公式同时改变”的两组模型，不能全部归因于尺寸收缩。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y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onsolas" w:hAnsi="Consolas" w:eastAsia="宋体" w:cs="Consolas"/>
          <w:b w:val="0"/>
          <w:color w:val="000000"/>
          <w:sz w:val="21"/>
        </w:rPr>
        <w:t>图3  固定半径与收缩条件下的中心和表面水分浓度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从几何上看，半径减小缩短了扩散路径；从物性上看，附录4与附录3的浓度因子及前因子不同。若要定量分离单一收缩效应，还需在完全相同物性条件下对固定半径和收缩半径进行对照计算，本文不据现有两组结果给出该因果分解。</w:t>
      </w:r>
    </w:p>
    <w:p>
      <w:pPr>
        <w:pStyle w:val="Heading1"/>
      </w:pPr>
      <w:r>
        <w:t>九、模型检验与讨论</w:t>
      </w:r>
    </w:p>
    <w:p>
      <w:pPr>
        <w:pStyle w:val="Heading2"/>
      </w:pPr>
      <w:r>
        <w:t>9.1 网格与时间容差检验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采用41、81、161和321个节点，比较积分通量方案得到的连续阈值事件。以烘干时长为主要输出，最后两档网格的相对差小于0.1%作为时长收敛的检查标准。表7给出实际计算值。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表7  不同径向节点数下的连续阈值事件时间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1"/>
              </w:rPr>
              <w:t>径向节点数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1"/>
              </w:rPr>
              <w:t>问题三 / h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1"/>
              </w:rPr>
              <w:t>问题四 / 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41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57.179988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50.833750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81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57.172134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50.826623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161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57.170087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50.824811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321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57.169559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50.824353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161至321节点加密后，问题三和问题四的连续事件分别改变1.9016 s和1.6476 s，相对差分别为0.000924%和0.000900%。在321节点下，将相对容差由10⁻⁷加严至10⁻⁹并将最大步长由60 s减至30 s，问题三事件时间改变0.001010 s，整数秒终点保持一致。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时间收敛与场值收敛应分别判断。以41个公共材料坐标和所列采样时刻比较161与321节点结果，问题一、问题三和问题四的最大含水率差分别约为0.000352、0.000276和0.002120 kg/kg。这些差异说明，当前结果可以支持所报告的时长比较，但不能据此声称全部场值已经稳定到小数点后四位。</w:t>
      </w:r>
    </w:p>
    <w:p>
      <w:pPr>
        <w:pStyle w:val="Heading2"/>
      </w:pPr>
      <w:r>
        <w:t>9.2 初始条件与离散通量检查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逐项检查了初始行、内部积分节点及每60 s插值样本。初始温度和含水率精确保存为28 ℃与2.55 kg/kg；计算浓度保持为正，未出现超出初值的实质性增长；温度保持在初值与所给环境输入形成的物理范围内。问题四逐时检查固定输出坐标是否位于当前半径以内，域外输出保留空值。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对若干时刻，将全部控制体方程相加，内部界面通量相互抵消，结果与表面通量一致，残差仅为浮点运算量级。该检查验证离散算子的通量一致性，不能替代含变物性、蒸发潜热和真实干固体质量的完整热力学守恒验证。</w:t>
      </w:r>
    </w:p>
    <w:p>
      <w:pPr>
        <w:pStyle w:val="Heading2"/>
      </w:pPr>
      <w:r>
        <w:t>9.3 适用范围与未验证因素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题目未提供药材内部温度或含水率的实测序列，因此本文尚未完成与实验观测的直接对比。网格检验评价的是数值离散误差，不能给出一维简化、物性经验公式及边界外推带来的总模型误差。本文不为这些误差指定缺乏依据的百分比，也不据本模型推算未经测量的药效成分损失或实际生产能耗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半径数据虽能确定几何变化，却不足以唯一确定内部应变、轴向收缩和干固体质量密度的空间变化。问题四应理解为在均匀径向收缩与有效扩散假设下的预测。若需要完整的水质量守恒模型，应补充干固体密度及变形信息，再联合建立固体连续方程与水分输运方程。</w:t>
      </w:r>
    </w:p>
    <w:p>
      <w:pPr>
        <w:pStyle w:val="Heading1"/>
      </w:pPr>
      <w:r>
        <w:t>十、模型评价与改进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模型将四个问题统一到相同的边界输入、物性更新、界面通量和终止判据之中。控制体形式自然处理中心对称边界，浓度积分通量适用于扩散系数对含水率高度敏感的情形，材料坐标避免了收缩过程中简单截取外层节点。完整时空结果与论文六张表由同一份未舍入解生成，可以相互核对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主要局限在于忽略轴向输运与蒸发潜热，并采用给定经验物性和环境末值外推。进一步研究可依次增加端面与潜热项，利用内部测温和含水率试验校核模型，在近表面区域采用自适应网格，并将材料变形与干固体质量守恒联合求解。工艺优化还需要独立的能耗、品质及设备约束；本研究仅提供所列假设下的状态预测与时长比较。</w:t>
      </w:r>
    </w:p>
    <w:p>
      <w:pPr>
        <w:pStyle w:val="Heading1"/>
      </w:pPr>
      <w:r>
        <w:t>参考文献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[1] 全国大学生数学建模竞赛组委会. 2026年高教社杯全国大学生数学建模竞赛A题 药材的烘干问题及附件[Z]. 2026.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[2] CRANK J. The Mathematics of Diffusion[M]. 2nd ed. Oxford: Clarendon Press, 1975.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[3] SciPy Developers. scipy.integrate.solve_ivp[EB/OL]. SciPy Reference Guide. [2026-09-11]. https://docs.scipy.org/doc/scipy/reference/generated/scipy.integrate.solve_ivp.html.</w:t>
      </w:r>
    </w:p>
    <w:p>
      <w:pPr>
        <w:pStyle w:val="Heading1"/>
        <w:pageBreakBefore w:val="0"/>
      </w:pPr>
      <w:r>
        <w:t>附录A 程序与完整结果说明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支撑文件位于与本论文同目录的“复算附件”文件夹。recompute.py包含模型、数据读取、数值积分、收敛检验和未舍入结果生成程序；summary.json保存论文六张表及验证指标；四份result文件保存题目要求的完整输出。以下表格统计数据行数，不含表头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表B  完整结果文件的输出约定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891"/>
        <w:gridCol w:w="2381"/>
        <w:gridCol w:w="1701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文件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时间间隔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数据行数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result1.xlsx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温度与水分浓度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 s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1801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result2.xlsx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温度与水分浓度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 s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10801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result3.xlsx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水分浓度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60 s及终点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3432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result4.xlsx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水分浓度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60 s及终点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3051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各表A列为时间，首行为到中心的距离，径向输出间隔0.1 cm。result3和result4的最后一行可能与前一行不足60 s，以准确保留整数秒达标终点。result4中域外单元格为空，真实表面值和半径序列保存在对应JSON中，表6据该表面序列生成。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其他支撑文件包括recompute.py、export_results.mjs、make_figures.py、summary.json、plot_data.npz、manifest.json、运行说明.txt，以及result1_full.json至result4_full.json。四份JSON保存未舍入数据与表面信息；NPZ为绘图数据；manifest记录文件校验信息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数值程序依赖 Python、NumPy、SciPy 和 openpyxl。openpyxl仅用于读取题目输入；完整数值结果首先写为JSON，配套导出程序再将其写入Excel。复算时从原始附件读取数据，不从已经填好的result表反向读取。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命令行示例：</w:t>
      </w:r>
    </w:p>
    <w:p>
      <w:pPr>
        <w:spacing w:line="264" w:lineRule="auto"/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18"/>
        </w:rPr>
        <w:t>python recompute.py --input-dir "A题目录" --output-dir "复算输出目录"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输入目录应包含“附件/附件1.xlsx”和“附件/附件2.xlsx”。若省略输出目录，结果写入脚本所在目录。数值程序的完整源码随支撑材料提供；Excel导出脚本及其运行说明同时放在复算附件中。</w:t>
      </w:r>
    </w:p>
    <w:p>
      <w:pPr>
        <w:pStyle w:val="Heading1"/>
        <w:pageBreakBefore/>
      </w:pPr>
      <w:r>
        <w:t>附录B 数值求解完整源程序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以下为recompute.py的完整源码。运行时使用附录A所列输入目录参数，输出目录中的JSON与摘要数据由同一次计算生成。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"""Recompute CUMCM A with conservative radial finite volumes and SciPy BDF.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Run with Python plus numpy, scipy, openpyxl. The original inputs are read only.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Temperature state is Celsius, converted to Kelvin only in Arrhenius factors.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For Q4 x=r/R(t) is a fixed material coordinate under uniform shrinkage.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No concentration clipping, explicit CFL relaxation, density weighting of C,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or duplicate mesh-advection/dilution term is used.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"""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pathlib import Path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argparse, json, math, time, shutil, hashlib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scipy.special import expi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scipy.integrate import quad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numpy as np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scipy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scipy.integrate import solve_ivp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scipy.sparse import lil_matrix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openpyxl import load_workbook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BASE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WORK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DEST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ENV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RAD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HT, HM, TARGET = 25.0, 8e-7, 0.15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read_input(name, width):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with_path = BASE / "附件" / name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wb = load_workbook(with_path, read_only=True, data_only=True)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rows = [list(r[:width]) for r in wb.active.iter_rows(values_only=True)][1:]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wb.close()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 = np.asarray(rows, dtype=float)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assert np.isfinite(a).all() and np.all(np.diff(a[:, 0]) &gt; 0) and a[0, 0] == 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a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configure(input_dir, output_dir):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global BASE, WORK, DEST, ENV, RAD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BASE = Path(input_dir).resolve()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WORK = Path(output_dir).resolve()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WORK.mkdir(parents=True, exist_ok=True)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DEST = WORK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ENV = read_input("附件1.xlsx", 3)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RAD = read_input("附件2.xlsx", 2)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assert ENV[0, 1] == 28 and RAD[0, 1] == 2 and (RAD[:, 1] &gt; 0).all()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phi(C, b):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C * np.exp(-b / C) + b * expi(-b / C)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moisture_parameters(q, T):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np.asarray(T) * 0 + 7e-9, 0.89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3: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2.4e-3 * np.exp(-3850 / (T + 273.15)), 0.45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4: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4.2e-4 * np.exp(-3850 / (T + 273.15)), 0.30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raise ValueError(q)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radius(q, t):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np.interp(t, RAD[:, 0], RAD[:, 1]) * 0.01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== 4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 np.asarray(t) * 0 + 0.02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props(q, T, C):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np.full_like(C, 820 * 2600),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np.full_like(C, 0.36),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7e-9 * np.exp(-0.89 / C),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3: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(650 + 128 * C) * (1450 + 2736 * C / (C + 1)),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0.21 + 0.38 * C / (C + 1),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2.4e-3 * np.exp(-0.45 / C) * np.exp(-3850 / (T + 273.15)),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4: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(760 + 90 * C) * (1850 + 2150 * C / (C + 1)),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0.12 + 0.20 * C / (C + 1),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4.2e-4 * np.exp(-0.30 / C) * np.exp(-3850 / (T + 273.15)),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raise ValueError(q)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model(q, n, moisture_flux="integrated"):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x = np.linspace(0, 1, n)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faces = np.r_[0, (x[:-1] + x[1:]) / 2, 1]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vol = (faces[1:] ** 2 - faces[:-1] ** 2) / 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dx = x[1] - x[0]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flux_div(u, a, ambient, h, R):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harmonic = 2 * a[:-1] * a[1:] / (a[:-1] + a[1:])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flux = np.zeros(n + 1)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flux[1:-1] = faces[1:-1] * harmonic * np.diff(u) / dx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flux[-1] = R * h * (ambient - u[-1])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np.diff(flux) / (R * R * vol)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rhs(t, y):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T, C = y[:n], y[n:]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cap, k, D = props(q, T, C)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 = float(radius(q, t))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Ta = np.interp(t, ENV[:, 0], ENV[:, 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Ca = np.interp(t, ENV[:, 0], ENV[:, 2])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moisture_flux == "harmonic":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dC = flux_div(C, D, Ca, HM, R)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A, b = moisture_parameters(q, (T[:-1] + T[1:]) / 2)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flux = np.zeros(n + 1)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flux[1:-1] = faces[1:-1] * A * np.diff(phi(C, b)) / dx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flux[-1] = R * HM * (Ca - C[-1])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dC = np.diff(flux) / (R * R * vol)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np.r_[flux_div(T, k, Ta, HT, R) / cap, dC]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mask = lil_matrix((2 * n, 2 * n), dtype=int)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i in range(n):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j in range(max(0, i - 1), min(n, i + 2)):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mask[i, j] = mask[i, n + j] = mask[n + i, j] = mask[n + i, n + j] = 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event(t, y):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np.max(y[n:]) - TARGET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event.terminal = True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event.direction = -1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x, vol, rhs, mask.tocsr(), event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class Run: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__init__(self, q, n=81, rtol=1e-7, max_step=60, moisture_flux="integrated"):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start = time.perf_counter()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self.q, self.n, self.rtol = q, n, rtol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self.moisture_flux = moisture_flux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self.x, self.vol, rhs, sparsity, event = model(q, n, moisture_flux)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self.rhs = rhs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y0 = np.r_[np.full(n, 28.0), np.full(n, 2.55)]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kw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method="BDF",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rtol=rtol,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atol=np.r_[np.full(n, rtol * 0.1), np.full(n, rtol * 0.001)],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max_step=max_step,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jac_sparsity=sparsity,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dense_output=True,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self.main = solve_ivp(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rhs,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(0, 1800 if q == 1 else 14 * 86400),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y0,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events=None if q == 1 else event,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**kw,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self.main.success, self.main.message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self.tail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!= 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len(self.main.t_events[0]) == 1, "Threshold not reached in 14 days"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self.event_s = float(self.main.t_events[0][0])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self.end_s = int(math.floor(self.event_s) + 1)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self.tail = solve_ivp(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rhs, (self.event_s, self.end_s), self.main.y[:, -1], **kw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self.tail.success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self.end_max = float(self.tail.y[n:, -1].max())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self.prev_max = float(self.main.sol(self.end_s - 1)[n:].max())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self.end_max &lt; TARGET and self.prev_max &gt;= TARGET,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self.end_max,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self.prev_max,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self.event_s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self.end_s = 1800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self.elapsed = time.perf_counter() - start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self.checks = self.validate()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print(json.dumps(self.metadata()), flush=True)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sample(self, t):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 = np.atleast_1d(t).astype(float)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np.empty((2 * self.n, len(t)))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inside = t &lt;= self.main.t[-1]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inside.any():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a[:, inside] = self.main.sol(t[inside])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(~inside).any():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self.tail is not None and t.max() &lt;= self.end_s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a[:, ~inside] = self.tail.sol(t[~inside])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a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physical(self, t, cm):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 = np.atleast_1d(t).astype(float)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cm = np.asarray(cm)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self.sample(t)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rr = radius(self.q, t) * 100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T, C = np.full((len(t), len(cm)), np.nan), np.full((len(t), len(cm)), np.nan)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j in range(len(t)):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valid = cm &lt;= rr[j] + 1e-12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T[j, valid] = np.interp(cm[valid] / rr[j], self.x, a[: self.n, j])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C[j, valid] = np.interp(cm[valid] / rr[j], self.x, a[self.n :, j])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T, C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validate(self):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states = self.main.y if self.tail is None else np.c_[self.main.y, self.tail.y]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T, C = states[: self.n], states[self.n 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tcheck = np.unique(np.r_[np.arange(0, self.end_s + 1, 60), self.end_s])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sampled = self.sample(tcheck)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Tmin = float(min(T.min(), sampled[: self.n].min()))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Tmax = float(max(T.max(), sampled[: self.n].max()))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Cmin = float(min(C.min(), sampled[self.n :].min()))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Cmax = float(max(C.max(), sampled[self.n :].max()))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initial_ok = np.array_equal(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self.sample([0])[:, 0], np.r_[np.full(self.n, 28.0), np.full(self.n, 2.55)]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bounds_ok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Tmin &gt;= min(28, float(ENV[:, 1].min())) - 1e-6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and Tmax &lt;= max(28, float(ENV[:, 1].max())) + 1e-6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and Cmin &gt; 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and Cmax &lt;= 2.55 + 1e-8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initial_ok and bounds_ok, (Tmin, Tmax, Cmin, Cmax)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conservation = []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tt in [100.0, min(1800.0, self.end_s), float(self.end_s)]: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yy = self.sample([tt])[:, 0]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dy = self.rhs(tt, yy)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cap, _, _ = props(self.q, yy[: self.n], yy[self.n :])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 = float(radius(self.q, tt))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lhsT = float(np.sum(self.vol * R**2 * cap * dy[: self.n]))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rhsT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R * HT * (float(np.interp(tt, ENV[:, 0], ENV[:, 1])) - yy[self.n - 1])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lhsC = float(np.sum(self.vol * R**2 * dy[self.n :]))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rhsC = R * HM * (float(np.interp(tt, ENV[:, 0], ENV[:, 2])) - yy[-1])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conservation.append(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"time_s": tt,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"heat_residual": float(lhsT - rhsT),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"moisture_residual": float(lhsC - rhsC),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abs(lhsT - rhsT) &lt; 1e-10 and abs(lhsC - rhsC) &lt; 1e-18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initial_exact=bool(initial_ok),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physical_bounds=bool(bounds_ok),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temperature_min=Tmin,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temperature_max=Tmax,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moisture_min=Cmin,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moisture_max=Cmax,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discrete_flux_balance=conservation,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inspection="accepted internal steps and 60-second dense samples; no clipping",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metadata(self):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d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problem=self.q,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nodes=self.n,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moisture_flux=self.moisture_flux,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rtol=self.rtol,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end_s=self.end_s,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end_h=self.end_s / 3600,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event_s=self.event_s,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event_h=None if self.event_s is None else self.event_s / 3600,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nfev=self.main.nfev,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njev=self.main.njev,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nlu=self.main.nlu,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accepted_steps=len(self.main.t) - 1,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elapsed_s=self.elapsed,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checks=self.checks,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self.q != 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endpoint_max_C=self.end_max,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previous_second=self.end_s - 1,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previous_second_max_C=self.prev_max,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clean(v):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np.ndarray):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clean(v.tolist())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(np.floating, float)):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None if not np.isfinite(v) else float(v)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(np.integer,)):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int(v)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dict):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{str(k): clean(x) for k, x in v.items()}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(list, tuple)):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[clean(x) for x in v]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v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write_json(name, data):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text = json.dumps(clean(data), ensure_ascii=False, indent=None, allow_nan=False)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(WORK / name).write_text(text, encoding="utf-8")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WORK != DEST: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shutil.copy2(WORK / name, DEST / name)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table(run, times, cm, field):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T, C = run.physical(times, cm)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 = run.sample(times)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time_s=np.asarray(times),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time_h=np.asarray(times) / 3600,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radius_positions_cm=cm,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values=T if field == "temperature" else C,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units="degC" if field == "temperature" else "kg/kg",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run.q == 4: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d.update(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surface_values=a[run.n - 1 if field == "temperature" else 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surface_radius_cm=radius(4, np.asarray(times)) *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complete(run, times, name):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cm = np.linspace(0, 2, 21)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T, C = run.physical(times, cm)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 = run.sample(times)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data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time_s=times,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radius_positions_cm=cm,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temperature_C=T,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moisture_kg_kg=C,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surface_temperature_C=a[run.n - 1],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surface_moisture_kg_kg=a[-1],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surface_radius_cm=radius(run.q, np.asarray(times)) *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metadata=run.metadata(),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write_json(name, data)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compare(coarse, fine):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times = np.unique(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np.r_[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300,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600,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900,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1200,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1500,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1800,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np.arange(21600, min(coarse.end_s, fine.end_s), 21600),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min(coarse.end_s, fine.end_s),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vals = []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run in (coarse, fine):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run.sample(times)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grid = np.linspace(0, 1, 41)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vals.append(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np.stack(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np.stack(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   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        np.interp(grid, run.x, a[j * run.n : (j + 1) * run.n, i])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        for i in range(len(times))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    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for j in (0, 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dif = np.abs(vals[0] - vals[1])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coarse_nodes=coarse.n,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fine_nodes=fine.n,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coarse_rtol=coarse.rtol,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fine_rtol=fine.rtol,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max_temperature_difference=float(dif[0].max()),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max_moisture_difference=float(dif[1].max()),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comparison_times_s=times.tolist(),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comparison_grid="41 common normalized material coordinates x=0..1",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coarse.event_s is not None: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d.update(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event_time_difference_s=coarse.event_s - fine.event_s,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relative_event_difference=abs(coarse.event_s - fine.event_s) / fine.event_s,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integer_end_difference_s=coarse.end_s - fine.end_s,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outputs(summary, runs):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q1, q3, q4 = runs[1], runs[3], runs[4]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times1 = np.array([100, 300, 600, 900, 1200, 1500, 1800])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times2 = np.arange(1800, 10801, 1800)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cm = [0, 0.5, 1, 1.5, 2]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num, run, ts, field in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(1, q1, times1, "temperature"),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(2, q1, times1, "moisture"),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(3, q3, times2, "temperature"),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(4, q3, times2, "moisture"),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summary["tables"][str(num)] = table(run, ts, cm, field)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num, run in [(5, q3), (6, q4)]: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ts = np.r_[np.arange(21600, run.end_s, 21600), run.end_s]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summary["tables"][str(num)] = table(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run, ts, [0, 0.5, 1, 1.5] if run.q == 4 else cm, "moisture"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summary["baselines"]["2"]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"source_problem": 3,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"end_s": 10800,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"end_h": 3,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"comment": "Same PDE and initial conditions as Q3, exact dense-output prefix of that integration.",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summary["radius_reduction_at_q4_end"] = 1 - float(radius(4, q4.end_s)) / 0.02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summary["q4_vs_q3_duration_ratio"] = q4.end_s / q3.end_s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write_json("summary.json", summary)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complete(q1, np.arange(1801), "result1_full.json")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complete(q3, np.arange(10801), "result2_full.json")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run in [q3, q4]: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complete(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run,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np.r_[np.arange(0, run.end_s, 60), run.end_s],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f"result{run.q}_full.json",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plots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q, run in runs.items():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tt = np.unique(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np.r_[np.arange(0, run.end_s + 1, 10 if q == 1 else 60), run.end_s]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aa = run.sample(tt)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plots.update(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f"q{q}_time_s": tt,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f"q{q}_center_T": aa[0],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f"q{q}_surface_T": aa[run.n - 1],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f"q{q}_center_C": aa[run.n],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f"q{q}_surface_C": aa[-1],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f"q{q}_radius_cm": radius(q, tt) *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rt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times1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if q == 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else np.unique(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np.r_[1800, 10800, np.arange(21600, run.end_s, 21600), run.end_s]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run.sample(rt)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plots.update(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f"q{q}_profile_times_s": rt,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f"q{q}_profile_radius_cm": radius(q, rt)[:, None]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* run.x[None, 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*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f"q{q}_profile_T": a[: run.n].T,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f"q{q}_profile_C": a[run.n :].T,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plots["environment"] = ENV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plots["radius_input"] = RAD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np.savez_compressed(WORK / "plot_data.npz", **plots)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WORK != DEST: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shutil.copy2(WORK / "plot_data.npz", DEST / "plot_data.npz")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verify_phi():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checks = []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b in [0.89, 0.45, 0.30]: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C in [0.01963, 0.05, 0.15, 0.5, 2.55]: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h = C * 1e-4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deriv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-phi(C + 2 * h,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+ 8 * phi(C + h,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- 8 * phi(C - h,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+ phi(C - 2 * h,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 / (12 * h)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exact = np.exp(-b / C)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rel = abs(deriv - exact) / exact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rel &lt; 1e-7, (b, C, rel)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checks.append(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b=b,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C=C,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numerical_derivative=float(deriv),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exact_derivative=float(exact),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relative_error=float(rel),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lo, hi in [(0.01963, 0.05), (0.05, 0.15), (0.15, 2.55)]: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v = phi(hi, b) - phi(lo,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integ, err = quad(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lambda c: np.exp(-b / c), lo, hi, epsabs=1e-15, epsrel=1e-12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abs(v - integ) &lt; 1e-12 * max(abs(integ), 1e-10)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checks.append(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b=b,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interval=[lo, hi],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phi_difference=float(v),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quad=float(integ),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absolute_error=float(abs(v - integ)),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checks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validate_outputs():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report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q in [1, 2, 3, 4]: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 = json.loads((WORK / f"result{q}_full.json").read_text(encoding="utf-8"))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ts = np.asarray(r["time_s"])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 = np.asarray(r["temperature_C"], dtype=float)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 = np.asarray(r["moisture_kg_kg"], dtype=float)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T.shape == C.shape == (len(ts), 21)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np.array_equal(T[0], np.full(21, 28.0)) and np.array_equal(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C[0], np.full(21, 2.55)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np.all(np.diff(ts) &gt; 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in (1, 2):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np.all(np.diff(ts) == 1) and ts[-1] == (1800 if q == 1 else 10800)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np.all(np.diff(ts)[:-1] == 60) and 0 &lt; np.diff(ts)[-1] &lt;= 60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== 4: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expected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np.asarray(r["radius_positions_cm"])[None, 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&gt; np.asarray(r["surface_radius_cm"])[:, None] + 1e-12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np.array_equal(np.isnan(C), expected) and np.array_equal(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np.isnan(T), expected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np.isfinite(T).all() and np.isfinite(C).all()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report[str(q)]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rows=len(ts),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columns=21,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initial_row_exact=True,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time_grid_valid=True,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outside_domain_null_count=int(np.isnan(C).sum()),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report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main():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parser = argparse.ArgumentParser(description=__doc__)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parser.add_argument(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"--input-dir",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type=Path,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required=True,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help="A problem directory containing the attachments subdirectory",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parser.add_argument(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"--output-dir", type=Path, default=Path(__file__).resolve().parent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args = parser.parse_args()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configure(args.input_dir, args.output_dir)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method=dict(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spatial="conservative radial finite volume; endpoints included; midpoint faces; harmonic thermal conductivity; nonlinear integrated moisture flux",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moisture_face_flux="x_face*A(T_face)*(Phi(C_right)-Phi(C_left))/dx, T_face=(T_left+T_right)/2",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phi="Phi(C)=C*exp(-b/C)+b*Ei(-b/C); derivative exp(-b/C)",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time="solve_ivp BDF with sparse Jacobian pattern and dense output",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nodes={},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rtol=1e-7,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temperature_atol=1e-8,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moisture_atol=1e-10,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max_step_s=60,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initial_temperature_C=28,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initial_moisture_kg_kg=2.55,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heat_transfer_coefficient=HT,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mass_transfer_coefficient=HM,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threshold=TARGET,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threshold_rule="first integer second strictly after continuous max(C)=0.15 crossing, verified against preceding integer second",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shrinkage="uniform material shrinkage x=r/R(t); fixed material mesh, effective dry-basis C has no separate dilution term",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interpolation="linear between input data; endpoint values outside input range",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scope="radial-only; ignore axial transport and evaporation latent heat; Q2/Q3/Q4 retain HT=25 and HM=8e-7 because appendices 3/4 provide no replacement values",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versions=dict(numpy=np.__version__, scipy=scipy.__version__),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inputs=dict(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environment_rows=len(ENV),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environment_first=ENV[0],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environment_last=ENV[-1],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radius_rows=len(RAD),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radius_first=RAD[0],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radius_last=RAD[-1],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baselines={},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tables={},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convergence={},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time_tolerance={},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integrated_flux_verification=verify_phi(),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spatial_converged=False,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verification_complete=False,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runs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meshes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q in [1, 3, 4]: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meshes[q] = [Run(q, n=n) for n in [41, 81, 161, 321]]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comp = compare(meshes[q][-2], meshes[q][-1])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!= 1 and comp["relative_event_difference"] &gt;= 0.001: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meshes[q].append(Run(q, n=641))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runs[q] = meshes[q][-1]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summary["baselines"][str(q)] = runs[q].metadata()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summary["method"]["nodes"][str(q)] = runs[q].n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summary["convergence"][str(q)]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"runs": [r.metadata() for r in meshes[q]],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"comparisons":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compare(a, b) for a, b in zip(meshes[q][:-1], meshes[q][1:])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last = summary["convergence"][str(q)]["comparisons"][-1]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passed = last.get("relative_event_difference", 0) &lt; 0.001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summary["convergence"][str(q)]["spatial_converged"] = passed if q != 1 else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summary["convergence"][str(q)][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"criterion"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] = "consecutive event-time relative difference below 0.001 for drying endpoints; Q1 reports actual field differences without claiming four-decimal field convergence"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write_json("summary.json", summary)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summary["spatial_converged"] = all(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summary["convergence"][str(q)]["spatial_converged"] for q in [3, 4]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outputs(summary, runs)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print("INTEGRATED_OUTPUTS_READY", flush=True)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summary["harmonic_diagnostic"]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q in [1, 3, 4]: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hs = [Run(q, n=n, moisture_flux="harmonic") for n in [321, 641]]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summary["harmonic_diagnostic"][str(q)]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"runs": [r.metadata() for r in hs],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"321_vs_641": compare(*hs),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"harmonic641_vs_final_integrated": compare(hs[-1], runs[q]),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write_json("summary.json", summary)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strict = Run(3, n=runs[3].n, rtol=1e-9, max_step=30)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summary["time_tolerance"]["3"]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"run": strict.metadata(),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"base_vs_strict": compare(runs[3], strict),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summary["verification_complete"] = True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summary["output_validation"] = validate_outputs()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summary["numerical_limitations"] =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"Discrete flux-balance identities verify cancellation of internal numerical face fluxes only. They do not establish conservation of physical total water mass or total energy for moisture-dependent density/capacity or imposed material shrinkage.",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"No experimental drying profiles are supplied for calibration or validation. Radius observations are imposed as model input.",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"The reported endpoint criterion is successive-grid agreement below 0.1%, not rigorous discretization-error bounds or four-decimal accuracy of every field entry.",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"Q4 results depend on the stated uniform material shrinkage effective dry-basis model and prescribed radius extension.",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write_json("summary.json", summary)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src = Path(__file__).resolve()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src != WORK / src.name: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shutil.copy2(src, WORK / src.name)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manifest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p.name: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bytes=p.stat().st_size, sha256=hashlib.sha256(p.read_bytes()).hexdigest()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p in WORK.iterdir()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p.is_file()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and p.suffix in (".json", ".npz", ".py")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and p.name != "manifest.json"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write_json("manifest.json", manifest)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print("ALL_COMPLETE", flush=True)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if __name__ == "__main__":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main()</w:t>
      </w:r>
    </w:p>
    <w:p>
      <w:pPr>
        <w:pStyle w:val="Heading1"/>
        <w:pageBreakBefore/>
      </w:pPr>
      <w:r>
        <w:t>附录C 绘图完整源程序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以下程序根据同目录plot_data.npz生成本文图1至图3。运行依赖NumPy和Matplotlib。中文为宋体，英文和数字为Consolas。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pathlib import Path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json, numpy as np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matplotlib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matplotlib.use("Agg")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matplotlib.pyplot as plt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matplotlib import font_manager as fm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DATA = Path(__file__).resolve().parent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OUT = DATA / "figures"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OUT.mkdir(exist_ok=True)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for f in [r"C:\Windows\Fonts\simsun.ttc", r"C:\Windows\Fonts\consola.ttf"]: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fm.fontManager.addfont(f)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plt.rcParams.update(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"font.family": ["Consolas", "SimSun"],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"axes.unicode_minus": 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"font.size": 10,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"axes.labelsize": 10,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"xtick.labelsize": 9,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"ytick.labelsize": 9,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"legend.fontsize": 9,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"axes.spines.top": 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"axes.spines.right": 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"axes.linewidth": 0.7,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"lines.linewidth": 1.6,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"savefig.facecolor": "white",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z = np.load(DATA / "plot_data.npz")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env = z["environment"]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rad = z["radius_input"]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blue = "#205F85"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orange = "#B45D35"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gray = "#555555"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fig, ax = plt.subplots(1, 2, figsize=(9.6, 3.1))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 = ax[0]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twin = a.twinx()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l1 = a.plot(env[:, 0] / 3600, env[:, 1], c=blue, label="烘房温度")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l2 = twin.plot(env[:, 0] / 3600, env[:, 2], c=orange, label="烘房水分浓度")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a.set(xlabel="时间 / h", ylabel="温度 / ℃", title="(a) 烘房环境")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twin.set_ylabel("水分浓度 / (kg/kg)")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a.legend(l1 + l2, [l.get_label() for l in l1 + l2], loc="lower right", frameon=False)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a.grid(alpha=0.15)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ax[1].plot(rad[:, 0] / 3600, rad[:, 1], c=blue)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ax[1].set(xlabel="时间 / h", ylabel="半径 / cm", title="(b) 半径观测")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ax[1].grid(alpha=0.15)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fig.tight_layout(w_pad=2.1)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fig.savefig(OUT / "inputs.png", dpi=260)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plt.close(fig)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fig, ax = plt.subplots(2, 2, figsize=(9.6, 5.5))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for row, q in enumerate([1, 3]):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mask = z[f"q{q}_time_s"] &lt;= (1800 if q == 1 else 10800)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ts = z[f"q{q}_time_s"][mask] / 3600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col, field in enumerate(["T", "C"]):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ax[row, col]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a.plot(ts, z[f"q{q}_center_{field}"][mask], c=blue, label="中心")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a.plot(ts, z[f"q{q}_surface_{field}"][mask], c=orange, label="表面")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a.set(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xlabel="时间 / h",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ylabel="温度 / ℃" if field == "T" else "水分浓度 / (kg/kg)",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title=f"({chr(97+row*2+col)}) 问题" + ("一" if q == 1 else "二"),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a.grid(alpha=0.15)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a.legend(frameon=False, loc="best")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fig.tight_layout(h_pad=1.3, w_pad=2.0)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fig.savefig(OUT / "short_term.png", dpi=260)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plt.close(fig)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fig, ax = plt.subplots(1, 2, figsize=(9.6, 3.2))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for a, q, lab in zip(ax, [3, 4], ["(a) 固定半径", "(b) 给定半径收缩"]):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ts = z[f"q{q}_time_s"] / 3600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a.plot(ts, z[f"q{q}_center_C"], c=blue, label="中心")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a.plot(ts, z[f"q{q}_surface_C"], c=orange, label="表面")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a.axhline(0.15, c=gray, ls="--", lw=1, label="达标阈值")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a.set(xlabel="时间 / h", ylabel="水分浓度 / (kg/kg)", title=lab, ylim=(0, 2.7))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a.grid(alpha=0.15)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a.legend(frameon=False, loc="upper right")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a.plot(ts[-1], z[f"q{q}_center_C"][-1], "o", c=blue, ms=3.5)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fig.tight_layout(w_pad=2.0)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fig.savefig(OUT / "drying.png", dpi=260)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plt.close(fig)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print("Saved figures", [p.name for p in OUT.glob("*.png")])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567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onsolas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  <w:ind w:firstLine="480"/>
    </w:pPr>
    <w:rPr>
      <w:rFonts w:ascii="Consolas" w:hAnsi="Consolas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center"/>
      <w:outlineLvl w:val="0"/>
    </w:pPr>
    <w:rPr>
      <w:rFonts w:ascii="Consolas" w:hAnsi="Consolas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Consolas" w:hAnsi="Consolas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Consolas" w:hAnsi="Consolas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ind w:firstLine="0"/>
      <w:contextualSpacing/>
      <w:jc w:val="center"/>
    </w:pPr>
    <w:rPr>
      <w:rFonts w:ascii="Consolas" w:hAnsi="Consolas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ind w:firstLine="0"/>
      <w:jc w:val="center"/>
    </w:pPr>
    <w:rPr>
      <w:rFonts w:ascii="Consolas" w:hAnsi="Consolas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基于径向传热传质模型的药材烘干过程分析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