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基于守恒传热传质模型的药材烘干过程分析</w:t>
      </w:r>
    </w:p>
    <w:p>
      <w:pPr>
        <w:pStyle w:val="Heading1"/>
        <w:spacing w:before="280"/>
      </w:pPr>
      <w:r>
        <w:t>摘  要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圆柱形药材热风烘干过程中的内部温度、水分浓度及烘干时长预测问题，建立径向一维传热传质模型。将题目给定的烘房温湿度和药材半径作为时变输入，通过守恒通量离散与隐式时间积分，求解固定半径和收缩条件下的温度场及干基含水率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针对问题一，采用给定常物性参数和随含水率变化的扩散系数，描述预热平衡阶段。1800 s时，中心与表面温度分别为33.5753 ℃和36.7856 ℃，中心与表面水分浓度分别为2.5500 kg/kg和1.5102 kg/kg，水分变化主要集中在外层。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针对问题二，将密度、比热容、热导率和扩散系数更新为题目附录3给定的经验函数，保留变系数通量形式。3 h时，中心与表面温度分别为49.8495 ℃和49.9664 ℃；相应水分浓度为1.7662 kg/kg和1.0081 kg/kg。温度趋于均匀时，药材内部仍存在较大的含水率梯度。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针对问题三，以全体径向节点的最大水分浓度严格低于0.15 kg/kg为终止条件，得到烘干时长57.1697 h。针对问题四，以归一化材料坐标处理均匀径向收缩，结合附录4经验公式，得到烘干时长50.8244 h，终点半径为1.2000 cm。两种情形的差异同时包含几何变化与物性变化的影响。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计算采用321个径向节点，并对水分扩散系数沿浓度积分，以减轻低含水率区域的通量近似误差。161与321节点所得两种烘干时长均相差不足2 s。模型适用于所列一维、有效扩散及均匀收缩假设；表中四位小数是输出格式，不代表所有场值均具有同等精度。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关键词：药材烘干；径向传热传质；非线性扩散；有限体积法；材料坐标</w:t>
      </w:r>
    </w:p>
    <w:p>
      <w:r>
        <w:br w:type="page"/>
      </w:r>
    </w:p>
    <w:p>
      <w:pPr>
        <w:pStyle w:val="Heading1"/>
      </w:pPr>
      <w:r>
        <w:t>一、问题重述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中药材热风烘干通过调节烘房温湿环境，使热量由表面传入药材，并使内部水分向外迁移。题目给定药材近似为长25 cm、初始半径2 cm的圆柱体，初始温度28 ℃，初始干基含水率2.55 kg/kg。附件1提供烘房温度和水分浓度随时间的变化，附件2提供药材半径随时间的变化[1]。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需要解决四个相互衔接的问题：首先，预测预热平衡阶段1800 s内的温度和水分浓度；其次，采用随温度和含水率变化的物性参数，给出3 h内的分布；再次，确定药材各处水分浓度均低于0.15 kg/kg所需的时间；最后，考虑尺寸收缩与另一组经验物性公式，重新确定烘干时长。六张指定时空截面表在相应求解小节中给出，完整结果按题目规定的时间与空间间隔导出。</w:t>
      </w:r>
    </w:p>
    <w:p>
      <w:pPr>
        <w:pStyle w:val="Heading1"/>
      </w:pPr>
      <w:r>
        <w:t>二、问题分析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圆柱体的半径远小于长度，在忽略端面影响的近似下，可将三维传热传质问题简化为径向一维问题。径向温度梯度决定热通量，含水率梯度决定扩散通量，药材表面通过对流与烘房交换热量和水分。温度改变扩散系数，含水率改变热物性，因此问题二至问题四需要同步更新两个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一主要考察升温初期的瞬态响应。问题二将物性参数与状态关联，问题三在同一模型上延长积分并搜索达标事件。由于终点条件要求“各处”达标，判断对象应为整个径向计算域上的最大值，不能只检查表面或平均水分浓度。问题四还需建立材料点在收缩前后的对应关系，并将固定距离处的输出与移动表面处的输出区分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低含水率区域，扩散系数中的负指数项会形成较大的扩散阻力。为避免粗网格下对该阻力的误判，先以界面通量构造离散方程，再以扩散系数的浓度积分计算水分通量。时间积分采用适合刚性方程的BDF方法，计算步长与结果保存间隔分别设置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（1）药材近似为均匀圆柱体，初始温度和水分浓度处处相同；忽略轴向输运和端面效应，只考察径向分布。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（2）将题目中的干基含水率视为有效扩散模型的状态变量。题目给出的密度用于热容计算，不额外据此重建空间变化的干固体质量密度。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（3）采用题目给定经验物性公式；问题二至问题四沿用对流换热系数25 W/(m²·K)和对流传质系数8×10⁻⁷ m/s，因为附录3、4未给出替代值。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（4）烘房温度、水分浓度和半径数据在相邻观测时刻之间线性插值。超出观测范围时保持末值，环境输入在4 h之后保持50.165 ℃和0.04986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（5）热方程忽略蒸发潜热、化学反应热及收缩机械功。计算结果是这些简化条件下的温度预测，不直接用于判断有效成分保留率或能耗。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（6）问题四假设径向收缩均匀，材料点的归一化半径保持不变；给定半径轨迹与场变量共同构成有效模型，不另行假定收缩率与含水率的本构关系。</w:t>
      </w:r>
    </w:p>
    <w:p>
      <w:pPr>
        <w:pStyle w:val="Heading2"/>
      </w:pPr>
      <w:r>
        <w:t>3.2 主要符号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表A  主要符号与单位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260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r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径向位置与药材表面半径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x=r/R(t)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归一化材料坐标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K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摄氏温度与热力学温度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C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药材干基含水率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烘房温度与水分浓度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ρ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p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密度与比热容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kg/m³，J/(kg·K)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k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D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热导率与水分扩散系数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W/(m·K)，m²/s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m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对流换热与传质系数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W/(m²·K)，m/s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N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径向网格区间数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V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去除公共几何因子后的控制体体积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F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i+1/2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面向径向外侧的水分通量乘以界面半径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*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首次严格达标的模型时间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表中浓度单位沿用题目定义；水分通量属于有效浓度方程的通量，不作为实际蒸发质量流率直接使用。摄氏温度与开尔文温度通过 </w:t>
      </w:r>
      <m:oMath>
        <m:sSub>
          <m:e>
            <m:r>
              <w:rPr>
                <w:rFonts w:ascii="Consolas" w:hAnsi="Consolas" w:eastAsia="宋体" w:cs="Consolas"/>
                <w:sz w:val="21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1"/>
              </w:rPr>
              <m:t>K</m:t>
            </m:r>
          </m:sub>
        </m:sSub>
        <m:r>
          <w:rPr>
            <w:rFonts w:ascii="Consolas" w:hAnsi="Consolas" w:eastAsia="宋体" w:cs="Consolas"/>
            <w:sz w:val="21"/>
          </w:rPr>
          <m:t>=T+273.15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 xml:space="preserve"> 转换。</w:t>
      </w:r>
    </w:p>
    <w:p>
      <w:pPr>
        <w:pStyle w:val="Heading1"/>
      </w:pPr>
      <w:r>
        <w:t>四、通用模型与数值方法</w:t>
      </w:r>
    </w:p>
    <w:p>
      <w:pPr>
        <w:pStyle w:val="Heading2"/>
      </w:pPr>
      <w:r>
        <w:t>4.1 数据插值和边界条件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附件1共有241个观测点，时间间隔为60 s，覆盖0至14400 s；附件2共有145个半径观测点，覆盖0至259200 s。对任一输入变量 </w:t>
      </w:r>
      <m:oMath>
        <m:r>
          <w:rPr>
            <w:rFonts w:ascii="Consolas" w:hAnsi="Consolas" w:eastAsia="宋体" w:cs="Consolas"/>
            <w:sz w:val="24"/>
          </w:rPr>
          <m:t>u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，在相邻时刻之间采用下式插值：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u(t)=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+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t−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den>
        </m:f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),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≤t≤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图1  烘房环境输入与药材半径观测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初始时刻的药材状态为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T(r,0)=28,</m:t>
        </m:r>
        <m:r>
          <w:rPr>
            <w:rFonts w:ascii="Consolas" w:hAnsi="Consolas" w:eastAsia="宋体" w:cs="Consolas"/>
            <w:sz w:val="22"/>
          </w:rPr>
          <m:t>C(r,0)=2.55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(4.2)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中心满足轴对称条件；在表面，以沿径向外侧为正方向，采用对流换热与传质边界：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=0,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(4.3)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−k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T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(4.4)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−D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m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(4.5)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其中下标 </w:t>
      </w:r>
      <m:oMath>
        <m:r>
          <w:rPr>
            <w:rFonts w:ascii="Consolas" w:hAnsi="Consolas" w:eastAsia="宋体" w:cs="Consolas"/>
            <w:sz w:val="24"/>
          </w:rPr>
          <m:t>s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表示表面。表面温度不必等于烘房温度，表面水分浓度也不直接赋值为烘房水分浓度，而是由内部输运与边界交换共同确定。</w:t>
      </w:r>
    </w:p>
    <w:p>
      <w:pPr>
        <w:pStyle w:val="Heading2"/>
      </w:pPr>
      <w:r>
        <w:t>4.2 径向传热传质方程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在固定半径条件下，根据径向热通量和有效扩散通量的平衡关系，控制方程写为[2]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ρ(C)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(C)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∂T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(4.6)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K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,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(4.7)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当系数随含水率变化时，必须将其保留在空间导数内部。只有系数为常数时，才能将其提出导数并写为系数乘以柱坐标拉普拉斯算子。问题一的热导率为常数，但扩散系数仍随含水率变化，浓度方程同样使用通量形式。</w:t>
      </w:r>
    </w:p>
    <w:p>
      <w:pPr>
        <w:pStyle w:val="Heading2"/>
      </w:pPr>
      <w:r>
        <w:t>4.3 控制体离散与非线性水分通量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将半径区间划分为 </w:t>
      </w:r>
      <m:oMath>
        <m:r>
          <w:rPr>
            <w:rFonts w:ascii="Consolas" w:hAnsi="Consolas" w:eastAsia="宋体" w:cs="Consolas"/>
            <w:sz w:val="24"/>
          </w:rPr>
          <m:t>N=320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个网格区间，包含中心与表面的321个节点。控制体界面取相邻节点的中点，中心和表面采用半控制体。去除公共因子后，各控制体的几何权重为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  <m:r>
              <w:rPr>
                <w:rFonts w:ascii="Consolas" w:hAnsi="Consolas" w:eastAsia="宋体" w:cs="Consolas"/>
                <w:sz w:val="22"/>
              </w:rPr>
              <m:t>−</m:t>
            </m:r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i−1/2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onsolas" w:hAnsi="Consolas" w:eastAsia="宋体" w:cs="Consolas"/>
                <w:sz w:val="22"/>
              </w:rPr>
              <m:t>2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(4.8)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在界面处计算统一通量，使同一内部界面对相邻控制体的贡献大小相等、方向相反。热导率取相邻节点值的调和平均。水分方程的离散形式为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d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onsolas" w:hAnsi="Consolas" w:eastAsia="宋体" w:cs="Consolas"/>
                <w:sz w:val="22"/>
              </w:rPr>
              <m:t>dt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i−1/2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(4.9)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对于题目给定的扩散系数，可以统一写成 </w:t>
      </w:r>
      <m:oMath>
        <m:r>
          <w:rPr>
            <w:rFonts w:ascii="Consolas" w:hAnsi="Consolas" w:eastAsia="宋体" w:cs="Consolas"/>
            <w:sz w:val="24"/>
          </w:rPr>
          <m:t>D=A(</m:t>
        </m:r>
        <m:sSub>
          <m:e>
            <m:r>
              <w:rPr>
                <w:rFonts w:ascii="Consolas" w:hAnsi="Consolas" w:eastAsia="宋体" w:cs="Consolas"/>
                <w:sz w:val="24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4"/>
              </w:rPr>
              <m:t>K</m:t>
            </m:r>
          </m:sub>
        </m:sSub>
        <m:r>
          <w:rPr>
            <w:rFonts w:ascii="Consolas" w:hAnsi="Consolas" w:eastAsia="宋体" w:cs="Consolas"/>
            <w:sz w:val="24"/>
          </w:rPr>
          <m:t>)</m:t>
        </m:r>
        <m:r>
          <w:rPr>
            <w:rFonts w:ascii="Consolas" w:hAnsi="Consolas" w:eastAsia="宋体" w:cs="Consolas"/>
            <w:sz w:val="24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4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。定义关于浓度的原函数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</m:sSub>
        <m:r>
          <w:rPr>
            <w:rFonts w:ascii="Consolas" w:hAnsi="Consolas" w:eastAsia="宋体" w:cs="Consolas"/>
            <w:sz w:val="22"/>
          </w:rPr>
          <m:t>(C)=C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(−b/C)+bEi(−b/C),</m:t>
        </m:r>
        <m:sSubSup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  <m:sup>
            <m:r>
              <w:rPr>
                <w:rFonts w:ascii="Consolas" w:hAnsi="Consolas" w:eastAsia="宋体" w:cs="Consolas"/>
                <w:sz w:val="22"/>
              </w:rPr>
              <m:t>′</m:t>
            </m:r>
          </m:sup>
        </m:sSubSup>
        <m:r>
          <w:rPr>
            <w:rFonts w:ascii="Consolas" w:hAnsi="Consolas" w:eastAsia="宋体" w:cs="Consolas"/>
            <w:sz w:val="22"/>
          </w:rPr>
          <m:t>(C)=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(4.10)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 </w:t>
      </w:r>
      <m:oMath>
        <m:r>
          <w:rPr>
            <w:rFonts w:ascii="Consolas" w:hAnsi="Consolas" w:eastAsia="宋体" w:cs="Consolas"/>
            <w:sz w:val="24"/>
          </w:rPr>
          <m:t>Ei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为指数积分函数。在一个网格界面附近，以相邻节点平均温度计算 </w:t>
      </w:r>
      <m:oMath>
        <m:r>
          <w:rPr>
            <w:rFonts w:ascii="Consolas" w:hAnsi="Consolas" w:eastAsia="宋体" w:cs="Consolas"/>
            <w:sz w:val="24"/>
          </w:rPr>
          <m:t>A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，水分通量近似为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=−</m:t>
        </m:r>
        <m:sSub>
          <m:e>
            <m:r>
              <w:rPr>
                <w:rFonts w:ascii="Consolas" w:hAnsi="Consolas" w:eastAsia="宋体" w:cs="Consolas"/>
                <w:sz w:val="22"/>
              </w:rPr>
              <m:t>r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A(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K,i+1/2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  <m:f>
          <m:fPr>
            <m:type m:val="bar"/>
          </m:fPr>
          <m:num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</m:t>
            </m:r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这一写法对浓度依赖部分进行积分，避免在表面浓度较低、扩散系数跨越较大范围时，简单平均系数造成过大的局部阻力误差。它仍是原有效扩散方程的离散近似，温度在界面内的变化通过网格加密控制。中心通量为零，表面通量由对流条件直接给定。</w:t>
      </w:r>
    </w:p>
    <w:p>
      <w:pPr>
        <w:pStyle w:val="Heading2"/>
      </w:pPr>
      <w:r>
        <w:t>4.4 时间积分与结果输出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空间离散后得到温度与水分浓度组成的常微分方程组。使用 SciPy 的隐式BDF积分器[3]，提供相邻节点耦合的稀疏雅可比结构；相对容差设为10⁻⁷，温度和含水率绝对容差分别为10⁻⁸和10⁻¹⁰，最大内部时间步为60 s。每次计算右端项时，根据当前状态更新物性参数和环境边界。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积分器自适应选择内部步长，利用连续插值输出题目规定的时刻。问题一和问题二每隔1 s输出，问题三和问题四每隔60 s输出，并额外加入烘干结束时刻。所有问题均在物理半径每隔0.1 cm处输出；问题四超出当前半径的位置留空，不将域外点赋零。初始行直接保存给定初值。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计算过程不采用裁剪负浓度或降低扩散系数的松弛方式掩盖不稳定。终止条件使用未舍入状态计算，保存到表格时再按四位小数显示。数值结果的收敛性在第9节独立检验。</w:t>
      </w:r>
    </w:p>
    <w:p>
      <w:pPr>
        <w:pStyle w:val="Heading1"/>
      </w:pPr>
      <w:r>
        <w:t>五、问题一预热平衡阶段</w:t>
      </w:r>
    </w:p>
    <w:p>
      <w:pPr>
        <w:pStyle w:val="Heading2"/>
      </w:pPr>
      <w:r>
        <w:t>5.1 物性参数与求解设置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药材半径固定为0.02 m。密度、比热容和热导率分别为820 kg/m³、2600 J/(kg·K)和0.36 W/(m·K)，水分扩散系数按题目附录2取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D(C)=7×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−9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0.89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(5.1)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指数中的含水率位于分母。该系数随含水率下降而减小，因此外层变干会提高后续水分迁移的阻力。将上述系数代入通用模型，从初始状态积分至1800 s，得到表1和表2。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表1  30分钟内药材的温度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28.0040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28.0327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28.1801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28.0408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28.0635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28.1514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28.3681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28.8488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28.4533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28.5360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28.8039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29.3159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30.1652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29.3243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29.4582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29.8755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30.6161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31.7304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30.5427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30.7098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31.2224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32.1126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33.4276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31.9957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32.7660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35.1204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33.5753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34.3642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35.3621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36.7856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表2  30分钟内药材的水分浓度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2.2472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2.0509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1.8770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2.4646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1.6586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2.4206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1.5787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1.5102</w:t>
            </w:r>
          </w:p>
        </w:tc>
      </w:tr>
    </w:tbl>
    <w:p>
      <w:pPr>
        <w:pStyle w:val="Heading2"/>
      </w:pPr>
      <w:r>
        <w:t>5.2 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在1800 s时，中心温度为33.5753 ℃，表面为36.7856 ℃，表面比中心高3.2102 ℃。随着烘房升温，热量由表面逐步传向中心，温度分布保持连续的径向梯度。同期中心水分浓度仍约为2.5500 kg/kg，表面已降至1.5102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与温度相比，水分变化集中在靠近表面的区域，说明预热阶段内部水分的迁移尚不充分。中心浓度按四位小数显示仍为2.5500，并不意味着其在数学上严格恒定，而是变化量尚未反映在该显示精度上。</w:t>
      </w:r>
    </w:p>
    <w:p>
      <w:pPr>
        <w:pStyle w:val="Heading1"/>
      </w:pPr>
      <w:r>
        <w:t>六、问题二变物性烘干过程</w:t>
      </w:r>
    </w:p>
    <w:p>
      <w:pPr>
        <w:pStyle w:val="Heading2"/>
      </w:pPr>
      <w:r>
        <w:t>6.1 经验物性与耦合关系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问题二从题目给定初始状态出发，在整个0至3 h区间统一采用附录3经验公式：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ρ=650+128C,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=1450+2736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(6.1)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k=0.21+0.38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D=2.4×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−3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0.45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题目要求该问统一采用附录3，因此不在0.5 h时强行拼接问题一的常物性解。问题二与问题三使用相同的初始条件、经验公式和边界输入，问题二的结果可以直接取问题三完整积分在0至3 h内的部分。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表3  3小时内药材的温度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32.3821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32.9659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33.9608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35.4131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40.3816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40.5536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41.0605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41.8782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42.9974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45.8468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45.9348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46.1930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46.6051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47.1401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48.4502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48.4881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48.5984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48.7736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49.0034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49.4670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49.4792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49.5136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49.5653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49.6607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49.8495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49.8553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49.8746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49.9101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49.9664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表4  3小时内药材的水分浓度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1.6486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2.4948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2.3578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2.0230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2.3861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2.1344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1.8020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1.3476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2.1709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2.1084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1.9236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1.6259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1.2311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1.9566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1.1166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1.7662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1.7165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1.3333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1.0081</w:t>
            </w:r>
          </w:p>
        </w:tc>
      </w:tr>
    </w:tbl>
    <w:p>
      <w:pPr>
        <w:pStyle w:val="Heading2"/>
      </w:pPr>
      <w:r>
        <w:t>6.2 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3 h时中心与表面温差为0.1169 ℃，温度场已经较为均匀；中心含水率仍为1.7662 kg/kg，较初始值下降30.74%，与表面之间仍相差0.7581 kg/kg。温度接近均匀并不能作为烘干结束的依据。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图2  问题一和问题二中中心与表面的状态变化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扩散系数同时受到温度升高与含水率降低的影响。升温使Arrhenius温度因子增大，促进扩散；含水率降低使浓度因子减小，延缓后期干燥。两种影响随时间相互竞争，因而不能用恒定速率线性外推最终烘干时长。</w:t>
      </w:r>
    </w:p>
    <w:p>
      <w:pPr>
        <w:pStyle w:val="Heading1"/>
      </w:pPr>
      <w:r>
        <w:t>七、问题三烘干终止时间</w:t>
      </w:r>
    </w:p>
    <w:p>
      <w:pPr>
        <w:pStyle w:val="Heading2"/>
      </w:pPr>
      <w:r>
        <w:t>7.1 终止判据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药材各处的水分浓度均需严格低于0.15 kg/kg。将连续空间条件在计算网格上进行检查，定义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g(t)=</m:t>
        </m:r>
        <m:sSub>
          <m:e>
            <m:r>
              <w:rPr>
                <w:rFonts w:ascii="Consolas" w:hAnsi="Consolas" w:eastAsia="宋体" w:cs="Consolas"/>
                <w:sz w:val="22"/>
              </w:rPr>
              <m:t>max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0≤i≤N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(t)−0.15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(7.1)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先检测 </w:t>
      </w:r>
      <m:oMath>
        <m:r>
          <w:rPr>
            <w:rFonts w:ascii="Consolas" w:hAnsi="Consolas" w:eastAsia="宋体" w:cs="Consolas"/>
            <w:sz w:val="24"/>
          </w:rPr>
          <m:t>g(t)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由正向负穿越零点的连续事件，再向上取下一个整数秒作为输出终点；同时核对前一个整数秒仍未满足严格不等式。该判据没有预设最大含水率一定出现在中心，虽然本次计算中中心确为最晚达标位置。</w:t>
      </w:r>
    </w:p>
    <w:p>
      <w:pPr>
        <w:pStyle w:val="Heading2"/>
      </w:pPr>
      <w:r>
        <w:t>7.2 烘干时长与浓度分布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连续阈值事件发生于205810.4112 s，首个严格达标的整数秒为205811 s，对应57.1697 h。表5给出每隔6 h及结束时刻的水分浓度。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表5  固定半径药材烘干过程的水分浓度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1.0156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0.9868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0.7546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0.5335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0.4548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0.4418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0.4019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0.3289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0.2679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0.2247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0.0663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0.0565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0.1615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0.1332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0.1511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0.1275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57.1697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0.1477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0.1249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终点前一秒的最大水分浓度为0.1500001205 kg/kg，终点为0.1499998274 kg/kg；前者高于阈值，后者低于阈值。表5中的终点中心浓度显示为0.1500，是四舍五入造成的显示结果，达标判定始终使用未舍入值。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前期含水率下降较快，后期随着表面含水率降低，扩散系数显著减小，水分迁移速度逐渐减缓。由中心控制的终止时间明显长于温度均衡所需的时间。4 h以后环境保持末值的假设影响整个后期积分，因此本结果应与该边界设定一并使用。</w:t>
      </w:r>
    </w:p>
    <w:p>
      <w:pPr>
        <w:pStyle w:val="Heading1"/>
      </w:pPr>
      <w:r>
        <w:t>八、问题四考虑尺寸收缩</w:t>
      </w:r>
    </w:p>
    <w:p>
      <w:pPr>
        <w:pStyle w:val="Heading2"/>
      </w:pPr>
      <w:r>
        <w:t>8.1 材料坐标与移动边界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直接在不断缩小的物理区间内截取旧浓度场，会丢弃外层材料点的信息。为保持材料点对应关系，定义归一化坐标 </w:t>
      </w:r>
      <m:oMath>
        <m:r>
          <w:rPr>
            <w:rFonts w:ascii="Consolas" w:hAnsi="Consolas" w:eastAsia="宋体" w:cs="Consolas"/>
            <w:sz w:val="24"/>
          </w:rPr>
          <m:t>x=r/R(t)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，并假设材料径向速度为 </w:t>
      </w:r>
      <m:oMath>
        <m:r>
          <w:rPr>
            <w:rFonts w:ascii="Consolas" w:hAnsi="Consolas" w:eastAsia="宋体" w:cs="Consolas"/>
            <w:sz w:val="24"/>
          </w:rPr>
          <m:t>v(r,t)=r</m:t>
        </m:r>
        <m:limUp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lim>
            <m:r>
              <w:rPr>
                <w:rFonts w:ascii="Consolas" w:hAnsi="Consolas" w:eastAsia="宋体" w:cs="Consolas"/>
                <w:sz w:val="24"/>
              </w:rPr>
              <m:t>˙</m:t>
            </m:r>
          </m:lim>
        </m:limUpp>
        <m:r>
          <w:rPr>
            <w:rFonts w:ascii="Consolas" w:hAnsi="Consolas" w:eastAsia="宋体" w:cs="Consolas"/>
            <w:sz w:val="24"/>
          </w:rPr>
          <m:t>(t)/R(t)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。对任一随材料变化的状态量 </w:t>
      </w:r>
      <m:oMath>
        <m:r>
          <w:rPr>
            <w:rFonts w:ascii="Consolas" w:hAnsi="Consolas" w:eastAsia="宋体" w:cs="Consolas"/>
            <w:sz w:val="24"/>
          </w:rPr>
          <m:t>f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</m:t>
            </m:r>
          </m:sub>
        </m:sSub>
        <m:r>
          <w:rPr>
            <w:rFonts w:ascii="Consolas" w:hAnsi="Consolas" w:eastAsia="宋体" w:cs="Consolas"/>
            <w:sz w:val="22"/>
          </w:rPr>
          <m:t>+v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∂f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(8.1)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因此在固定的材料网格 </w:t>
      </w:r>
      <m:oMath>
        <m:r>
          <w:rPr>
            <w:rFonts w:ascii="Consolas" w:hAnsi="Consolas" w:eastAsia="宋体" w:cs="Consolas"/>
            <w:sz w:val="24"/>
          </w:rPr>
          <m:t>0≤x≤1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上，控制方程可写为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在该材料导数与有效干基扩散的建模约定下，不再重复加入网格对流项或将含水率按体积比进行稀释。表面条件经 </w:t>
      </w:r>
      <m:oMath>
        <m:r>
          <w:rPr>
            <w:rFonts w:ascii="Consolas" w:hAnsi="Consolas" w:eastAsia="宋体" w:cs="Consolas"/>
            <w:sz w:val="24"/>
          </w:rPr>
          <m:t>∂/∂r=</m:t>
        </m:r>
        <m:sSu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sup>
            <m:r>
              <w:rPr>
                <w:rFonts w:ascii="Consolas" w:hAnsi="Consolas" w:eastAsia="宋体" w:cs="Consolas"/>
                <w:sz w:val="24"/>
              </w:rPr>
              <m:t>−1</m:t>
            </m:r>
          </m:sup>
        </m:sSup>
        <m:r>
          <w:rPr>
            <w:rFonts w:ascii="Consolas" w:hAnsi="Consolas" w:eastAsia="宋体" w:cs="Consolas"/>
            <w:sz w:val="24"/>
          </w:rPr>
          <m:t>∂/∂x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换算。给定半径用于更新扩散距离与边界几何因子，状态值则始终随相同材料坐标推进。</w:t>
      </w:r>
    </w:p>
    <w:p>
      <w:pPr>
        <w:pStyle w:val="Heading2"/>
      </w:pPr>
      <w:r>
        <w:t>8.2 收缩条件下的物性公式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采用题目附录4的经验物性公式：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ρ=760+90C,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=1850+2150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(8.4)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k=0.12+0.20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(8.5)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D=4.2×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−4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0.30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(8.6)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经验密度随含水率下降而减小。该关系用于热方程的体积热容，不支持“收缩必然使经验密度增加”的推断；扩散系数也没有显式密度项。对收缩影响的解释应同时考虑半径缩小和经验参数变化。</w:t>
      </w:r>
    </w:p>
    <w:p>
      <w:pPr>
        <w:pStyle w:val="Heading2"/>
      </w:pPr>
      <w:r>
        <w:t>8.3 计算结果及比较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问题四的连续阈值事件为182967.6715 s，首个严格达标整数秒为182968 s，即50.8244 h。结束时半径为1.2000 cm，相对初始值减小40.00%。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表6  收缩药材烘干过程的水分浓度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药材表面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半径 /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1.7172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1.5357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1.3740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0.7343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0.6518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1.2480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0.3668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1.2140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0.2837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0.2599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0.2085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0.1921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0.1790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0.1312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0.0558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0.1196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50.8244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0.1081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表6各列表示到药材中心的物理距离；在列出的6 h及以后时刻，半径已小于1.5 cm，因此只列0、0.5、1 cm与真实表面位置。完整结果中仍保留0至2 cm的固定网格，超过当前半径的单元格为空。表面一列由移动边界节点直接取值，不能用最后一个固定距离列替代。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前一秒最大水分浓度为0.1500003469 kg/kg，终点降至0.1499998303 kg/kg。相较问题三，时长减少6.3453 h，约11.10%。这一差异对应“半径轨迹与物性公式同时改变”的两组模型，不能全部归因于尺寸收缩。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图3  固定半径与收缩条件下的中心和表面水分浓度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从几何上看，半径减小缩短了扩散路径；从物性上看，附录4与附录3的浓度因子及前因子不同。若要定量分离单一收缩效应，还需在完全相同物性条件下对固定半径和收缩半径进行对照计算，本文不据现有两组结果给出该因果分解。</w:t>
      </w:r>
    </w:p>
    <w:p>
      <w:pPr>
        <w:pStyle w:val="Heading1"/>
      </w:pPr>
      <w:r>
        <w:t>九、模型检验与讨论</w:t>
      </w:r>
    </w:p>
    <w:p>
      <w:pPr>
        <w:pStyle w:val="Heading2"/>
      </w:pPr>
      <w:r>
        <w:t>9.1 网格与时间容差检验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采用41、81、161和321个节点，比较积分通量方案得到的连续阈值事件。以烘干时长为主要输出，最后两档网格的相对差小于0.1%作为时长收敛的检查标准。表7给出实际计算值。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表7  不同径向节点数下的连续阈值事件时间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径向节点数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问题三 / h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问题四 /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57.179988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50.833750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57.172134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50.826623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57.170087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50.824811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57.169559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50.824353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161至321节点加密后，问题三和问题四的连续事件分别改变1.9016 s和1.6476 s，相对差分别为0.000924%和0.000900%。在321节点下，将相对容差由10⁻⁷加严至10⁻⁹并将最大步长由60 s减至30 s，问题三事件时间改变0.001010 s，整数秒终点保持一致。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时间收敛与场值收敛应分别判断。以41个公共材料坐标和所列采样时刻比较161与321节点结果，问题一、问题三和问题四的最大含水率差分别约为0.000352、0.000276和0.002120 kg/kg。这些差异说明，当前结果可以支持所报告的时长比较，但不能据此声称全部场值已经稳定到小数点后四位。</w:t>
      </w:r>
    </w:p>
    <w:p>
      <w:pPr>
        <w:pStyle w:val="Heading2"/>
      </w:pPr>
      <w:r>
        <w:t>9.2 初始条件与离散通量检查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逐项检查了初始行、内部积分节点及每60 s插值样本。初始温度和含水率精确保存为28 ℃与2.55 kg/kg；计算浓度保持为正，未出现超出初值的实质性增长；温度保持在初值与所给环境输入形成的物理范围内。问题四逐时检查固定输出坐标是否位于当前半径以内，域外输出保留空值。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对若干时刻，将全部控制体方程相加，内部界面通量相互抵消，结果与表面通量一致，残差仅为浮点运算量级。该检查验证离散算子的通量一致性，不能替代含变物性、蒸发潜热和真实干固体质量的完整热力学守恒验证。</w:t>
      </w:r>
    </w:p>
    <w:p>
      <w:pPr>
        <w:pStyle w:val="Heading2"/>
      </w:pPr>
      <w:r>
        <w:t>9.3 适用范围与未验证因素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未提供药材内部温度或含水率的实测序列，因此本文尚未完成与实验观测的直接对比。网格检验评价的是数值离散误差，不能给出一维简化、物性经验公式及边界外推带来的总模型误差。本文不为这些误差指定缺乏依据的百分比，也不据本模型推算未经测量的药效成分损失或实际生产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半径数据虽能确定几何变化，却不足以唯一确定内部应变、轴向收缩和干固体质量密度的空间变化。问题四应理解为在均匀径向收缩与有效扩散假设下的预测。若需要完整的水质量守恒模型，应补充干固体密度及变形信息，再联合建立固体连续方程与水分输运方程。</w:t>
      </w:r>
    </w:p>
    <w:p>
      <w:pPr>
        <w:pStyle w:val="Heading1"/>
      </w:pPr>
      <w:r>
        <w:t>十、模型评价与改进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模型将四个问题统一到相同的边界输入、物性更新、界面通量和终止判据之中。控制体形式自然处理中心对称边界，浓度积分通量适用于扩散系数对含水率高度敏感的情形，材料坐标避免了收缩过程中简单截取外层节点。完整时空结果与论文六张表由同一份未舍入解生成，可以相互核对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主要局限在于忽略轴向输运与蒸发潜热，并采用给定经验物性和环境末值外推。进一步研究可依次增加端面与潜热项，利用内部测温和含水率试验校核模型，在近表面区域采用自适应网格，并将材料变形与干固体质量守恒联合求解。工艺优化还需要独立的能耗、品质及设备约束；本研究仅提供所列假设下的状态预测与时长比较。</w:t>
      </w:r>
    </w:p>
    <w:p>
      <w:pPr>
        <w:pStyle w:val="Heading1"/>
      </w:pPr>
      <w:r>
        <w:t>参考文献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[1] 全国大学生数学建模竞赛组委会. 2026年高教社杯全国大学生数学建模竞赛A题 药材的烘干问题及附件[Z]. 2026.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[2] CRANK J. The Mathematics of Diffusion[M]. 2nd ed. Oxford: Clarendon Press, 1975.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[3] SciPy Developers. scipy.integrate.solve_ivp[EB/OL]. SciPy Reference Guide. [2026-09-11]. https://docs.scipy.org/doc/scipy/reference/generated/scipy.integrate.solve_ivp.html.</w:t>
      </w:r>
    </w:p>
    <w:p>
      <w:pPr>
        <w:pStyle w:val="Heading1"/>
        <w:pageBreakBefore/>
      </w:pPr>
      <w:r>
        <w:t>附录A 程序与完整结果说明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支撑文件位于与本论文同目录的“复算附件”文件夹。recompute.py包含模型、数据读取、数值积分、收敛检验和未舍入结果生成程序；summary.json保存论文六张表及验证指标；四份result文件保存题目要求的完整输出。以下表格统计数据行数，不含表头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表B  完整结果文件的输出约定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891"/>
        <w:gridCol w:w="2381"/>
        <w:gridCol w:w="1701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时间间隔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result1.xlsx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result2.xlsx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result3.xlsx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3432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result4.xlsx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3051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各表A列为时间，首行为到中心的距离，径向输出间隔0.1 cm。result3和result4的最后一行可能与前一行不足60 s，以准确保留整数秒达标终点。result4中域外单元格为空，真实表面值和半径序列保存在对应JSON中，表6据该表面序列生成。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其他支撑文件包括recompute.py、export_results.mjs、make_figures.py、summary.json、plot_data.npz、manifest.json、运行说明.txt，以及result1_full.json至result4_full.json。四份JSON保存未舍入数据与表面信息；NPZ为绘图数据；manifest记录文件校验信息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数值程序依赖 Python、NumPy、SciPy 和 openpyxl。openpyxl仅用于读取题目输入；完整数值结果首先写为JSON，配套导出程序再将其写入Excel。复算时从原始附件读取数据，不从已经填好的result表反向读取。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命令行示例：</w:t>
      </w:r>
    </w:p>
    <w:p>
      <w:pPr>
        <w:spacing w:line="264" w:lineRule="auto"/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18"/>
        </w:rPr>
        <w:t>python recompute.py --input-dir "A题目录" --output-dir "复算输出目录"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输入目录应包含“附件/附件1.xlsx”和“附件/附件2.xlsx”。若省略输出目录，结果写入脚本所在目录。数值程序的完整源码随支撑材料提供；Excel导出脚本及其运行说明同时放在复算附件中。</w:t>
      </w:r>
    </w:p>
    <w:p>
      <w:pPr>
        <w:pStyle w:val="Heading1"/>
        <w:pageBreakBefore/>
      </w:pPr>
      <w:r>
        <w:t>附录B 数值求解完整源程序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以下为recompute.py的完整源码。运行时使用附录A所列输入目录参数，输出目录中的JSON与摘要数据由同一次计算生成。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"""Recompute CUMCM A with conservative radial finite volumes and SciPy BDF.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Run with Python plus numpy, scipy, openpyxl. The original inputs are read only.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Temperature state is Celsius, converted to Kelvin only in Arrhenius factors.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Q4 x=r/R(t) is a fixed material coordinate under uniform shrinkage.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No concentration clipping, explicit CFL relaxation, density weighting of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 duplicate mesh-advection/dilution term is used.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argparse, json, math, time, shutil, hashlib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scipy.special import expi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quad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scipy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solve_ivp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scipy.sparse import lil_matrix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openpyxl import load_workbook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BASE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WORK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DEST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HT, HM, TARGET = 25.0, 8e-7, 0.15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read_input(name, width):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with_path = BASE / "附件" / name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 = load_workbook(with_path, read_only=True, data_only=True)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rows = [list(r[:width]) for r in wb.active.iter_rows(values_only=True)][1:]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wb.close()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np.asarray(rows,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np.isfinite(a).all() and np.all(np.diff(a[:, 0]) &gt; 0) and a[0, 0] ==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configure(input_dir, output_dir):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global BASE, WORK, DEST, ENV,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BASE = Path(input_dir).resolve()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 = Path(output_dir).resolve()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WORK.mkdir(parents=True, 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DEST = WORK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ENV = read_input("附件1.xlsx", 3)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RAD = read_input("附件2.xlsx",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ENV[0, 1] == 28 and RAD[0, 1] == 2 and (RAD[:, 1] &gt; 0).all()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phi(C, b):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 * np.exp(-b / C) + b * expi(-b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moisture_parameters(q,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np.asarray(T) * 0 + 7e-9, 0.89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2.4e-3 * np.exp(-3850 / (T + 273.15)), 0.45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4.2e-4 * np.exp(-3850 / (T + 273.15)), 0.30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radius(q,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np.interp(t, RAD[:, 0], RAD[:, 1]) * 0.01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 np.asarray(t) * 0 + 0.02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props(q, T, C):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820 * 2600),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0.36),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7e-9 * np.exp(-0.89 / 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(650 + 128 * C) * (1450 + 2736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0.21 + 0.38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2.4e-3 * np.exp(-0.45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(760 + 90 * C) * (1850 + 2150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0.12 + 0.20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4.2e-4 * np.exp(-0.30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model(q, n,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x = np.linspace(0, 1, 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faces = np.r_[0, (x[:-1] + x[1:]) / 2, 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vol = (faces[1:] ** 2 - faces[:-1] ** 2) / 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dx = x[1] - 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flux_div(u, a, ambient, h, 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harmonic = 2 * a[:-1] * a[1:] / (a[:-1] + a[1:])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flux[1:-1] = faces[1:-1] * harmonic * np.diff(u)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flux[-1] = R * h * (ambient - u[-1])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rhs(t,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y[:n], y[n:]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cap, k, D = props(q, T,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float(radius(q, 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 = np.interp(t, ENV[:, 0], ENV[:,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 = np.interp(t, ENV[:, 0], ENV[:, 2])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moisture_flux == "harmonic":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flux_div(C, D, Ca, HM, 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A, b = moisture_parameters(q, (T[:-1] + T[1:]) /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flux[1:-1] = faces[1:-1] * A * np.diff(phi(C, b))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flux[-1] = R * HM * (Ca - C[-1])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np.r_[flux_div(T, k, Ta, HT, R) / cap, dC]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lil_matrix((2 * n, 2 * n), dtype=int)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i in range(n):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range(max(0, i - 1), min(n, i + 2)):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mask[i, j] = mask[i, n + j] = mask[n + i, j] = mask[n + i, n + j] 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event(t,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np.max(y[n:]) - TARGET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event.terminal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event.direction = -1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x, vol, rhs, mask.tocsr(), event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class Run: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__init__(self, q, n=81, rtol=1e-7, max_step=60,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start = time.perf_counter()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self.q, self.n, self.rtol = q, n, rtol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self.moisture_flux = moisture_flux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self.x, self.vol, rhs, sparsity, event = model(q, n, moisture_flux)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self.rhs = rhs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y0 = np.r_[np.full(n, 28.0), np.full(n,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kw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method="BDF",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atol=np.r_[np.full(n, rtol * 0.1), np.full(n, rtol * 0.001)],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max_step=max_step,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jac_sparsity=sparsity,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dense_output=True,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self.main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(0, 1800 if q == 1 else 14 * 86400),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events=None if q == 1 else event,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**kw,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self.main.success, self.main.message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self.tail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len(self.main.t_events[0]) == 1, "Threshold not reached in 14 days"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float(self.main.t_events[0][0])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int(math.floor(self.event_s)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self.tail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rhs, (self.event_s, self.end_s), self.main.y[:, -1], **kw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self.tail.success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self.end_max = float(self.tail.y[n:, -1].max())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self.prev_max = float(self.main.sol(self.end_s - 1)[n:].max())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self.end_max &lt; TARGET and self.prev_max &gt;= TARGET,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1800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self.elapsed = time.perf_counter() - start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self.checks = self.validate()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print(json.dumps(self.metadata()),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sample(self,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np.empty((2 * self.n, len(t)))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inside = t &lt;= self.main.t[-1]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inside.any():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inside] = self.main.sol(t[inside])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(~inside).any():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 is not None and t.max() &lt;= self.end_s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~inside] = self.tail.sol(t[~inside])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physical(self, t, cm):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 = np.asarray(cm)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self.sample(t)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rr = radius(self.q, t) * 100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np.full((len(t), len(cm)), np.nan), np.full((len(t), len(cm)), np.nan)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range(len(t)):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valid = cm &lt;= rr[j]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T[j, valid] = np.interp(cm[valid] / rr[j], self.x, a[: self.n,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C[j, valid] = np.interp(cm[valid] / rr[j], self.x, a[self.n :,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T, C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validate(self):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states = self.main.y if self.tail is None else np.c_[self.main.y, self.tail.y]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states[: self.n], states[self.n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tcheck = np.unique(np.r_[np.arange(0, self.end_s + 1, 60), self.end_s])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sampled = self.sample(tcheck)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Tmin = float(min(T.min(), sampled[: self.n].min()))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Tmax = float(max(T.max(), sampled[: self.n].max()))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Cmin = float(min(C.min(), sampled[self.n :].min()))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Cmax = float(max(C.max(), sampled[self.n :].max()))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initial_ok =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self.sample([0])[:, 0], np.r_[np.full(self.n, 28.0), np.full(self.n,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bounds_ok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Tmin &gt;= min(28, float(ENV[:, 1].min())) - 1e-6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Tmax &lt;= max(28, float(ENV[:, 1].max())) + 1e-6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Cmin &gt;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Cmax &lt;= 2.55 + 1e-8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initial_ok and bounds_ok, (Tmin, Tmax, Cmin, Cmax)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conservation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tt in [100.0, min(1800.0, self.end_s), float(self.end_s)]: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yy = self.sample([tt])[:, 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dy = self.rhs(tt, yy)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cap, _, _ = props(self.q, yy[: self.n], yy[self.n 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 = float(radius(self.q, tt))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lhsT = float(np.sum(self.vol * R**2 * cap * dy[: self.n]))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 * HT * (float(np.interp(tt, ENV[:, 0], ENV[:, 1])) - yy[self.n - 1])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lhsC = float(np.sum(self.vol * R**2 * dy[self.n :]))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rhsC = R * HM * (float(np.interp(tt, ENV[:, 0], ENV[:, 2])) - yy[-1])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conservation.append(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"heat_residual": float(lhsT - rhsT),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"moisture_residual": float(lhsC - rhsC),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abs(lhsT - rhsT) &lt; 1e-10 and abs(lhsC - rhsC) &lt; 1e-18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initial_exact=bool(initial_ok),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physical_bounds=bool(bounds_ok),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temperature_min=Tmin,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temperature_max=Tmax,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moisture_min=Cmin,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moisture_max=Cmax,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discrete_flux_balance=conservation,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inspection="accepted internal steps and 60-second dense samples; no clipping",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metadata(self):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problem=self.q,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nodes=self.n,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moisture_flux=self.moisture_flux,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rtol=self.rtol,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end_s=self.end_s,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end_h=self.end_s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event_s=self.event_s,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event_h=None if self.event_s is None else self.event_s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nfev=self.main.nfev,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njev=self.main.njev,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nlu=self.main.nlu,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accepted_steps=len(self.main.t)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elapsed_s=self.elapsed,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checks=self.checks,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self.q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endpoint_max_C=self.end_max,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previous_second=self.end_s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previous_second_max_C=self.prev_max,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clean(v):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np.ndarray):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clean(v.tolist())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(np.floating, float)):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None if not np.isfinite(v) else float(v)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(np.integer,)):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int(v)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dict):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{str(k): clean(x) for k, x in v.items()}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(list, tuple)):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[clean(x) for x in v]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write_json(name, data):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text = json.dumps(clean(data), ensure_ascii=False, indent=None, allow_nan=False)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(WORK / name).write_text(text, encoding="utf-8")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name, DEST / 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table(run, times, cm, field):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time_s=np.asarray(times),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time_h=np.asarray(times)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values=T if field == "temperature" else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units="degC" if field == "temperature" else "kg/kg",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run.q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surface_values=a[run.n - 1 if field == "temperature" else 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surface_radius_cm=radius(4,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complete(run, times, name):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np.linspace(0, 2,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data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time_s=times,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temperature_C=T,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moisture_kg_kg=C,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surface_temperature_C=a[run.n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surface_moisture_kg_kg=a[-1],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surface_radius_cm=radius(run.q,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metadata=run.metadata(),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write_json(name, data)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compare(coarse,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np.r_[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300,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900,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1200,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1500,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np.arange(21600, min(coarse.end_s, fine.end_s), 21600),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min(coarse.end_s, fine.end_s),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vals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grid = np.linspace(0, 1, 41)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np.interp(grid, run.x, a[j * run.n : (j + 1) * run.n, i])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for i in range(len(times))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for j in (0,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dif = np.abs(vals[0] - vals[1])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coarse_nodes=coarse.n,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fine_nodes=fine.n,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coarse_rtol=coarse.rtol,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fine_rtol=fine.rtol,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max_temperature_difference=float(dif[0].max()),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max_moisture_difference=float(dif[1].max()),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comparison_times_s=times.tolist(),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comparison_grid="41 common normalized material coordinates x=0..1",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coarse.event_s is not None: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event_time_difference_s=coarse.event_s -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relative_event_difference=abs(coarse.event_s - fine.event_s) /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integer_end_difference_s=coarse.end_s - fine.end_s,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outputs(summary, runs):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q1, q3, q4 = runs[1], runs[3], runs[4]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times1 = np.array([100, 300, 600, 900, 1200, 1500, 1800])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times2 = np.arange(1800, 10801, 1800)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[0, 0.5, 1, 1.5, 2]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run, ts, field in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(1, q1, times1,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(2, q1, times1,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(3, q3, times2,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(4, q3, times2,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table(run, ts, cm, field)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 in [(5, q3), (6, q4)]: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np.r_[np.arange(21600,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 ts, [0, 0.5, 1, 1.5] if run.q == 4 else cm, "moisture"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summary["baselines"]["2"]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"source_problem":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"end_s": 10800,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"end_h":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"comment": "Same PDE and initial conditions as Q3, exact dense-output prefix of that integration.",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summary["radius_reduction_at_q4_end"] = 1 - float(radius(4, q4.end_s)) /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summary["q4_vs_q3_duration_ratio"] = q4.end_s / q3.end_s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complete(q1, np.arange(1801), "result1_full.json")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complete(q3, np.arange(10801), "result2_full.json")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[q3, q4]: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complete(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run.end_s, 60), run.end_s],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f"result{run.q}_full.json",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q, run in runs.items():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tt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 + 1, 10 if q == 1 else 60),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aa = run.sample(tt)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f"q{q}_center_T": aa[0],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f"q{q}_surface_T": aa[run.n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f"q{q}_center_C": aa[run.n],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f"q{q}_surface_C": aa[-1],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f"q{q}_radius_cm": radius(q, tt)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times1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if q ==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else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np.r_[1800, 10800, 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run.sample(rt)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f"q{q}_profile_times_s": rt,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f"q{q}_profile_radius_cm": radius(q, rt)[:, None]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run.x[None,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f"q{q}_profile_T": a[: run.n].T,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f"q{q}_profile_C": a[run.n :].T,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plots["environment"] = ENV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plots["radius_input"] =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np.savez_compressed(WORK / "plot_data.npz", **plots)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"plot_data.npz", DEST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verify_phi():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checks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b in [0.89, 0.45, 0.30]: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C in [0.01963, 0.05, 0.15, 0.5, 2.55]: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 = C * 1e-4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deriv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-phi(C + 2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+ 8 * phi(C +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- 8 * phi(C -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phi(C - 2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 / (12 * h)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exact = np.exp(-b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 = abs(deriv - exact) / exact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rel &lt; 1e-7, (b, C, rel)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C=C,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numerical_derivative=float(deriv),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exact_derivative=float(exact),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relative_error=float(rel),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lo, hi in [(0.01963, 0.05), (0.05, 0.15), (0.15, 2.55)]: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 = phi(hi, b) - phi(lo,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integ, err = quad(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lambda c: np.exp(-b / c), lo, hi, epsabs=1e-15, epsrel=1e-12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abs(v - integ) &lt; 1e-12 * max(abs(integ), 1e-10)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interval=[lo, hi],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phi_difference=float(v),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quad=float(integ),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absolute_error=float(abs(v - integ)),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checks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validate_outputs():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report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2,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json.loads((WORK / f"result{q}_full.json").read_text(encoding="utf-8"))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np.asarray(r["time_s"])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np.asarray(r["temperature_C"],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 = np.asarray(r["moisture_kg_kg"],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T.shape == C.shape == (len(ts),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np.array_equal(T[0], np.full(21, 28.0))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C[0], np.full(21, 2.55)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np.all(np.diff(ts) &gt; 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in (1, 2):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 == 1) and ts[-1] ==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np.all(np.diff(ts)[:-1] == 60) and 0 &lt; np.diff(ts)[-1] &lt;= 60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expected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np.asarray(r["radius_positions_cm"])[None,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&gt; np.asarray(r["surface_radius_cm"])[:, None]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np.array_equal(np.isnan(C), expected)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np.isnan(T), expected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np.isfinite(T).all() and np.isfinite(C).all()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report[str(q)]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rows=len(ts),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columns=21,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initial_row_exact=True,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time_grid_valid=True,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outside_domain_null_count=int(np.isnan(C).sum()),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report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main():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 = argparse.ArgumentParser(description=__doc__)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"--input-dir",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type=Path,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required=True,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help="A problem directory containing the attachments subdirectory",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"--output-dir", type=Path, default=Path(__file__).resolve().parent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args = parser.parse_args()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configure(args.input_dir, args.output_dir)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method=dict(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spatial="conservative radial finite volume; endpoints included; midpoint faces; harmonic thermal conductivity; nonlinear integrated moisture flux",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moisture_face_flux="x_face*A(T_face)*(Phi(C_right)-Phi(C_left))/dx, T_face=(T_left+T_right)/2",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phi="Phi(C)=C*exp(-b/C)+b*Ei(-b/C); derivative exp(-b/C)",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time="solve_ivp BDF with sparse Jacobian pattern and dense output",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rtol=1e-7,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temperature_atol=1e-8,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moisture_atol=1e-10,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max_step_s=60,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initial_temperature_C=28,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initial_moisture_kg_kg=2.55,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heat_transfer_coefficient=HT,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mass_transfer_coefficient=HM,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threshold=TARGET,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threshold_rule="first integer second strictly after continuous max(C)=0.15 crossing, verified against preceding integer second",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shrinkage="uniform material shrinkage x=r/R(t); fixed material mesh, effective dry-basis C has no separate dilution term",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interpolation="linear between input data; endpoint values outside input range",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scope="radial-only; ignore axial transport and evaporation latent heat; Q2/Q3/Q4 retain HT=25 and HM=8e-7 because appendices 3/4 provide no replacement values",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versions=dict(numpy=np.__version__, scipy=scipy.__version__),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inputs=dict(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environment_rows=len(ENV),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environment_first=ENV[0],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environment_last=ENV[-1],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radius_rows=len(RAD),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radius_first=RAD[0],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radius_last=RAD[-1],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baselines={},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tables={},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convergence={},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time_tolerance={},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integrated_flux_verification=verify_phi(),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spatial_converged=False,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verification_complete=False,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runs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meshes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meshes[q] = [Run(q, n=n) for n in [41, 81, 161, 321]]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 = compare(meshes[q][-2], meshes[q][-1])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 and comp["relative_event_difference"] &gt;= 0.001: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meshes[q].append(Run(q, n=641))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runs[q] = meshes[q][-1]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summary["baselines"][str(q)] = runs[q].metadata()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summary["method"]["nodes"][str(q)] = runs[q].n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meshes[q]],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"comparisons":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compare(a, b) for a, b in zip(meshes[q][:-1], meshes[q][1:])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last = summary["convergence"][str(q)]["comparisons"][-1]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passed = last.get("relative_event_difference", 0) &lt; 0.001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= passed if q != 1 else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"criterion"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 = "consecutive event-time relative difference below 0.001 for drying endpoints; Q1 reports actual field differences without claiming four-decimal field convergence"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summary["spatial_converged"] = all(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for q in [3, 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outputs(summary, runs)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print("INTEGRATED_OUTPUTS_READY",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summary["harmonic_diagnostic"]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hs = [Run(q, n=n, moisture_flux="harmonic") for n in [321, 641]]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summary["harmonic_diagnostic"][str(q)]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hs],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"321_vs_641": compare(*hs),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"harmonic641_vs_final_integrated": compare(hs[-1], runs[q]),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strict = Run(3, n=runs[3].n, rtol=1e-9, max_step=30)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summary["time_tolerance"]["3"]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"run": strict.metadata(),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"base_vs_strict": compare(runs[3], strict),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summary["verification_complete"]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summary["output_validation"] = validate_outputs()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summary["numerical_limitations"] =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"Discrete flux-balance identities verify cancellation of internal numerical face fluxes only. They do not establish conservation of physical total water mass or total energy for moisture-dependent density/capacity or imposed material shrinkage.",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"No experimental drying profiles are supplied for calibration or validation. Radius observations are imposed as model input.",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"The reported endpoint criterion is successive-grid agreement below 0.1%, not rigorous discretization-error bounds or four-decimal accuracy of every field entry.",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"Q4 results depend on the stated uniform material shrinkage effective dry-basis model and prescribed radius extension.",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src = Path(__file__).resolve()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src != WORK / src.name: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shutil.copy2(src, WORK / src.name)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manifest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p.name: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bytes=p.stat().st_size, sha256=hashlib.sha256(p.read_bytes()).hexdigest()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p in WORK.iterdir()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p.is_file()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p.suffix in (".json", ".npz", ".py")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p.name != "manifest.json"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write_json("manifest.json", manifest)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print("ALL_COMPLETE",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if __name__ == "__main__":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main()</w:t>
      </w:r>
    </w:p>
    <w:p>
      <w:pPr>
        <w:pStyle w:val="Heading1"/>
        <w:pageBreakBefore/>
      </w:pPr>
      <w:r>
        <w:t>附录C 结果表导出完整源程序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以下为export_results.mjs的完整源码。使用Node.js及@oai/artifact-tool读取四份完整JSON并导出对应Excel结果，使用方法见配套说明。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fs from "node:fs/promises";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path from "node:path";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{ createRequire } from "node:module";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{ fileURLToPath, pathToFileURL } from "node:url";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// Dependency: @oai/artifact-tool 2.8.58 or later.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// Usage: node export_results.mjs [data-directory]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// The optional directory must contain result1_full.json through result4_full.json.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// When omitted, the script reads and writes files beside export_results.mjs.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async function loadArtifactTool()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try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await import("@oai/artifact-tool");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 catch (directError)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try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const requireFromCwd = createRequire(path.join(process.cwd(), "package.json"));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const resolved = requireFromCwd.resolve("@oai/artifact-tool");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return await import(pathToFileURL(resolved).href);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 catch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throw new Error(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"Cannot load @oai/artifact-tool. Install or expose it in node_modules before running this script.",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{ cause: directError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{ SpreadsheetFile, Workbook } = await loadArtifactTool();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scriptDir = path.dirname(fileURLToPath(import.meta.url));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dataDir = path.resolve(process.argv[2] ?? scriptDir);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chineseFont = "SimSun";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latinFont = "Consolas";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const workbookConfigs =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index: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sheets: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["\u6e29\u5ea6", "temperature_C"],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["\u6c34\u5206\u6d53\u5ea6", "moisture_kg_kg"],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index: 2,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sheets: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["\u6e29\u5ea6", "temperature_C"],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["\u6c34\u5206\u6d53\u5ea6", "moisture_kg_kg"],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{ index: 3, sheets: [["Sheet1", "moisture_kg_kg"]]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{ index: 4, sheets: [["Sheet1", "moisture_kg_kg"]]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];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function assert(condition, message)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if (!condition) throw new Error(message);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function maxIgnoringNull(values)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let maximum = -Infinity;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for (const value of values)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(value !== null &amp;&amp; value &gt; maximum) maximum = value;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return maximum;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function validateSource(source, index)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assert(source.time_s.length &gt; 0, `result${index}: empty time axis`);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assert(source.radius_positions_cm.length === 21, `result${index}: expected 21 radius positions`);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assert(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source.radius_positions_cm.every((value, i) =&gt; Math.abs(value - i / 10) &lt; 1e-12),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`result${index}: radius positions must be 0.0 to 2.0 cm in 0.1 cm steps`,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for (const key of ["temperature_C", "moisture_kg_kg"])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assert(source[key].length === source.time_s.length, `result${index}/${key}: row count mismatch`);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assert(source[key].every((row) =&gt; row.length === 21), `result${index}/${key}: column count mismatch`);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if (index &gt;= 3)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assert(maxIgnoringNull(source.moisture_kg_kg.at(-1)) &lt; 0.15, `result${index}: endpoint max C is not below 0.15`);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function populateSheet(sheet, source, dataKey)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rowCount = source.time_s.length;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lastRow = rowCount + 1;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matrix = source[dataKey];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sheet.getRange("A1").write([["\u65f6\u95f4", ...source.radius_positions_cm]]);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sheet.getRange("A2").write(source.time_s.map((time, i) =&gt; [time, ...matrix[i]]));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usedRange = sheet.getRange(`A1:V${lastRow}`);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usedRange.format.font = { name: latinFont, size: 10, color: "#222222" };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usedRange.format.verticalAlignment = "center";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sheet.getRange("A1:V1").format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fill: "#E7E6E6",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font: { name: latinFont, size: 10, bold: true, color: "#222222"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horizontalAlignment: "center",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verticalAlignment: "center",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borders: { bottom: { style: "thin", color: "#A6A6A6" } 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sheet.getRange("A1").format.font = { name: chineseFont, size: 10, bold: true, color: "#222222" };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sheet.getRange(`A2:A${lastRow}`).format.numberFormat = "0";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sheet.getRange("B1:V1").format.numberFormat = "0.0";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sheet.getRange(`B2:V${lastRow}`).format.numberFormat = "0.0000";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sheet.getRange(`A1:A${lastRow}`).format.columnWidth = 12;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sheet.getRange(`B1:V${lastRow}`).format.columnWidth = 11;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sheet.getRange("A1:V1").format.rowHeight = 20;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sheet.freezePanes.freezeRows(1);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sheet.freezePanes.freezeColumns(1);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(const config of workbookConfigs)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jsonPath = path.join(dataDir, `result${config.index}_full.json`);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source = JSON.parse(await fs.readFile(jsonPath, "utf8"));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validateSource(source, config.index);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workbook = Workbook.create();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for (const [sheetName, dataKey] of config.sheets)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populateSheet(workbook.worksheets.add(sheetName), source, dataKey);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workbook.recalculate();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output = await SpreadsheetFile.exportXlsx(workbook);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const outputPath = path.join(dataDir, `result${config.index}.xlsx`);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await output.save(outputPath);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// artifact-tool may emit an inspection sidecar during export; it is not a deliverable.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await fs.rm(`${outputPath}.inspect.ndjson`, { force: true });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console.log(`Created ${outputPath}`);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}</w:t>
      </w:r>
    </w:p>
    <w:p>
      <w:pPr>
        <w:pStyle w:val="Heading1"/>
        <w:pageBreakBefore/>
      </w:pPr>
      <w:r>
        <w:t>附录D 绘图完整源程序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以下程序根据同目录plot_data.npz生成本文图1至图3。运行依赖NumPy和Matplotlib。中文为宋体，英文和数字为Consolas。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json,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matplotlib.use("Agg")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matplotlib.pyplot as plt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matplotlib import font_manager as fm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DATA = 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 = DATA / "figures"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OUT.mkdir(exist_ok=True)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f in [r"C:\Windows\Fonts\simsun.ttc", r"C:\Windows\Fonts\consola.ttf"]: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fm.fontManager.addfont(f)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plt.rcParams.update(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"font.family": ["Consolas", "SimSun"],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"axes.unicode_minus":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"axes.labelsize":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"xtick.labelsize":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"ytick.labelsize":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"legend.fontsize":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"axes.spines.top":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"axes.spines.right":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"axes.linewidth": 0.7,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"lines.linewidth": 1.6,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"savefig.facecolor": "white",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z = np.load(DATA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z["environment"]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z["radius_input"]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blue = "#205F85"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orange = "#B45D35"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gray = "#555555"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 = ax[0]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 = a.twinx()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l1 = a.plot(env[:, 0] / 3600, env[:, 1], c=blue, label="烘房温度")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l2 = twin.plot(env[:, 0] / 3600, env[:, 2], c=orange, label="烘房水分浓度")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a.set(xlabel="时间 / h", ylabel="温度 / ℃", title="(a) 烘房环境")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twin.set_ylabel("水分浓度 / (kg/kg)")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a.legend(l1 + l2, [l.get_label() for l in l1 + l2], loc="lower right", frameon=False)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ax[1].plot(rad[:, 0] / 3600, rad[:, 1], c=blue)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ax[1].set(xlabel="时间 / h", ylabel="半径 / cm", title="(b) 半径观测")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"inputs.png",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plt.subplots(2, 2, figsize=(9.6, 5.5))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row, q in enumerate([1, 3]):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z[f"q{q}_time_s"] &lt;=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z[f"q{q}_time_s"][mask]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col, field in enumerate(["T", "C"]):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ax[row, col]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z[f"q{q}_center_{field}"][mask],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z[f"q{q}_surface_{field}"][mask],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a.set(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xlabel="时间 / h",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ylabel="温度 / ℃" if field == "T" else "水分浓度 / (kg/kg)",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title=f"({chr(97+row*2+col)}) 问题" + ("一" if q == 1 else "二"),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a.legend(frameon=False, loc="best")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fig.tight_layout(h_pad=1.3, 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"short_term.png",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3.2))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a, q, lab in zip(ax, [3, 4], ["(a) 固定半径", "(b) 给定半径收缩"]):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z[f"q{q}_center_C"],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z[f"q{q}_surface_C"],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a.axhline(0.15, c=gray, ls="--", lw=1, label="达标阈值")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a.set(xlabel="时间 / h", ylabel="水分浓度 / (kg/kg)", title=lab, ylim=(0, 2.7))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a.legend(frameon=False, loc="upper right")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a.plot(ts[-1], z[f"q{q}_center_C"][-1], "o", c=blue, ms=3.5)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"drying.png",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print("Saved figures", [p.name for p in OUT.glob("*.png")])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onsolas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  <w:ind w:firstLine="480"/>
    </w:pPr>
    <w:rPr>
      <w:rFonts w:ascii="Consolas" w:hAnsi="Consolas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="Consolas" w:hAnsi="Consolas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Consolas" w:hAnsi="Consolas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Consolas" w:hAnsi="Consolas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ind w:firstLine="0"/>
      <w:contextualSpacing/>
      <w:jc w:val="center"/>
    </w:pPr>
    <w:rPr>
      <w:rFonts w:ascii="Consolas" w:hAnsi="Consolas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ind w:firstLine="0"/>
      <w:jc w:val="center"/>
    </w:pPr>
    <w:rPr>
      <w:rFonts w:ascii="Consolas" w:hAnsi="Consolas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基于径向传热传质模型的药材烘干过程分析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