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F8D09" w14:textId="77777777" w:rsidR="00952863" w:rsidRPr="00DD2022" w:rsidRDefault="00952863" w:rsidP="00952863">
      <w:pPr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2D22782C" w14:textId="77777777" w:rsidR="00952863" w:rsidRPr="00DD2022" w:rsidRDefault="00952863" w:rsidP="00952863">
      <w:pPr>
        <w:spacing w:after="158"/>
        <w:ind w:left="-567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САНКТ-ПЕТЕРБУРГСКИЙ НАЦИОНАЛЬНЫЙ ИССЛЕДОВАТЕЛЬСКИЙ</w:t>
      </w:r>
    </w:p>
    <w:p w14:paraId="1E690B06" w14:textId="77777777" w:rsidR="00952863" w:rsidRPr="00DD2022" w:rsidRDefault="00952863" w:rsidP="00952863">
      <w:pPr>
        <w:spacing w:after="1" w:line="256" w:lineRule="auto"/>
        <w:ind w:left="1985" w:right="245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УНИВЕРСИТЕТ ИТМО</w:t>
      </w:r>
    </w:p>
    <w:p w14:paraId="3ED8B341" w14:textId="77777777" w:rsidR="00952863" w:rsidRPr="00DD2022" w:rsidRDefault="00952863" w:rsidP="00952863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1A61A8CC" w14:textId="77777777" w:rsidR="00952863" w:rsidRPr="00DD2022" w:rsidRDefault="00952863" w:rsidP="00952863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Факультет систем управления и робототехники</w:t>
      </w:r>
    </w:p>
    <w:p w14:paraId="2F9547F8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0CF6AEDE" w14:textId="77777777" w:rsidR="00952863" w:rsidRPr="00DD2022" w:rsidRDefault="00952863" w:rsidP="00952863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6E9F2FD8" w14:textId="77777777" w:rsidR="00952863" w:rsidRPr="00DD2022" w:rsidRDefault="00952863" w:rsidP="00952863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6BFB7052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2810E790" w14:textId="016C3D38" w:rsidR="00952863" w:rsidRPr="00B529A1" w:rsidRDefault="00952863" w:rsidP="00952863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Отчет по лабораторной работе № </w:t>
      </w:r>
      <w:r w:rsidR="00B529A1" w:rsidRPr="00B529A1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6</w:t>
      </w:r>
    </w:p>
    <w:p w14:paraId="2B9036D6" w14:textId="2C351301" w:rsidR="00952863" w:rsidRPr="00DD2022" w:rsidRDefault="00952863" w:rsidP="00952863">
      <w:pPr>
        <w:spacing w:after="368" w:line="256" w:lineRule="auto"/>
        <w:ind w:left="10" w:right="423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“</w:t>
      </w:r>
      <w:r w:rsidR="00B529A1">
        <w:rPr>
          <w:rStyle w:val="fontstyle01"/>
          <w:rFonts w:ascii="Times New Roman" w:hAnsi="Times New Roman" w:cs="Times New Roman"/>
          <w:b w:val="0"/>
          <w:bCs w:val="0"/>
          <w:sz w:val="28"/>
          <w:szCs w:val="28"/>
        </w:rPr>
        <w:t>Анализ влияния нулей и полюсов передаточной функции на динамические свойства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”</w:t>
      </w:r>
    </w:p>
    <w:p w14:paraId="56947A12" w14:textId="77777777" w:rsidR="00952863" w:rsidRPr="00DD2022" w:rsidRDefault="00952863" w:rsidP="00952863">
      <w:pPr>
        <w:spacing w:after="158"/>
        <w:ind w:left="-426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По дисциплине теория автоматического управления</w:t>
      </w:r>
    </w:p>
    <w:p w14:paraId="191BE593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5E42F47E" w14:textId="77777777" w:rsidR="00952863" w:rsidRPr="00DD2022" w:rsidRDefault="00952863" w:rsidP="00952863">
      <w:pPr>
        <w:spacing w:after="156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49AA798A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2C056EF6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677EA650" w14:textId="77777777" w:rsidR="00952863" w:rsidRPr="00DD2022" w:rsidRDefault="00952863" w:rsidP="00952863">
      <w:pPr>
        <w:spacing w:after="180" w:line="256" w:lineRule="auto"/>
        <w:ind w:left="10" w:right="408" w:hanging="10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                                                Выполнил:  </w:t>
      </w:r>
    </w:p>
    <w:p w14:paraId="00BF27D4" w14:textId="77777777" w:rsidR="00952863" w:rsidRPr="00DD2022" w:rsidRDefault="00952863" w:rsidP="00952863">
      <w:pPr>
        <w:spacing w:after="180" w:line="256" w:lineRule="auto"/>
        <w:ind w:left="10" w:right="408" w:hanging="10"/>
        <w:jc w:val="right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студент группы R33352</w:t>
      </w:r>
    </w:p>
    <w:p w14:paraId="40679E8C" w14:textId="77777777" w:rsidR="00952863" w:rsidRPr="00DD2022" w:rsidRDefault="00952863" w:rsidP="00952863">
      <w:pPr>
        <w:tabs>
          <w:tab w:val="center" w:pos="1005"/>
          <w:tab w:val="center" w:pos="1716"/>
          <w:tab w:val="center" w:pos="2421"/>
          <w:tab w:val="center" w:pos="3131"/>
          <w:tab w:val="center" w:pos="3837"/>
          <w:tab w:val="center" w:pos="4547"/>
          <w:tab w:val="center" w:pos="5257"/>
          <w:tab w:val="center" w:pos="5963"/>
          <w:tab w:val="center" w:pos="6673"/>
          <w:tab w:val="center" w:pos="8419"/>
        </w:tabs>
        <w:spacing w:after="158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lang w:eastAsia="ru-RU"/>
        </w:rPr>
        <w:tab/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ab/>
        <w:t xml:space="preserve">                                            </w:t>
      </w:r>
      <w:r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>Захарян Эдуард</w:t>
      </w:r>
    </w:p>
    <w:p w14:paraId="623A32FB" w14:textId="77777777" w:rsidR="00952863" w:rsidRPr="00DD2022" w:rsidRDefault="00952863" w:rsidP="00952863">
      <w:pPr>
        <w:spacing w:after="158"/>
        <w:ind w:left="5162" w:right="-613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Преподаватель: Перегудин А. А. </w:t>
      </w:r>
    </w:p>
    <w:p w14:paraId="6DC2AF7B" w14:textId="77777777" w:rsidR="00952863" w:rsidRPr="00DD2022" w:rsidRDefault="00952863" w:rsidP="00952863">
      <w:pPr>
        <w:spacing w:after="158"/>
        <w:ind w:left="5162" w:hanging="10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       </w:t>
      </w:r>
    </w:p>
    <w:p w14:paraId="60D2FBE4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19163D8F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054467BA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</w:p>
    <w:p w14:paraId="2C4BF6B4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sz w:val="28"/>
          <w:lang w:eastAsia="ru-RU"/>
        </w:rPr>
      </w:pPr>
    </w:p>
    <w:p w14:paraId="794430B4" w14:textId="77777777" w:rsidR="00952863" w:rsidRPr="00DD2022" w:rsidRDefault="00952863" w:rsidP="00952863">
      <w:pPr>
        <w:spacing w:after="161" w:line="256" w:lineRule="auto"/>
        <w:ind w:right="361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 </w:t>
      </w:r>
    </w:p>
    <w:p w14:paraId="480D5703" w14:textId="77777777" w:rsidR="00952863" w:rsidRPr="00DD2022" w:rsidRDefault="00952863" w:rsidP="00952863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lang w:eastAsia="ru-RU"/>
        </w:rPr>
        <w:t xml:space="preserve">Санкт-Петербург </w:t>
      </w:r>
    </w:p>
    <w:p w14:paraId="42CFDE0A" w14:textId="77777777" w:rsidR="00952863" w:rsidRDefault="00952863" w:rsidP="00952863">
      <w:pPr>
        <w:spacing w:after="158" w:line="256" w:lineRule="auto"/>
        <w:ind w:left="10" w:right="419" w:hanging="10"/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2020</w:t>
      </w:r>
    </w:p>
    <w:p w14:paraId="17147629" w14:textId="180C9655" w:rsidR="00952863" w:rsidRDefault="00952863" w:rsidP="00952863">
      <w:pPr>
        <w:spacing w:after="158" w:line="256" w:lineRule="auto"/>
        <w:ind w:left="10" w:right="419" w:hanging="10"/>
        <w:rPr>
          <w:rFonts w:ascii="Times New Roman" w:hAnsi="Times New Roman" w:cs="Times New Roman"/>
          <w:color w:val="000000"/>
          <w:sz w:val="28"/>
          <w:szCs w:val="28"/>
        </w:rPr>
      </w:pPr>
      <w:r w:rsidRPr="00DD202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 w:rsidRPr="00DD2022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: </w:t>
      </w:r>
      <w:r w:rsidR="00B529A1">
        <w:rPr>
          <w:rFonts w:ascii="Times New Roman" w:hAnsi="Times New Roman" w:cs="Times New Roman"/>
          <w:color w:val="000000"/>
          <w:sz w:val="28"/>
          <w:szCs w:val="28"/>
        </w:rPr>
        <w:t>Изучить связь характера переходной характеристики, динамических свойств системы с размещением на комплексной плоскости нулей и полюсов.</w:t>
      </w:r>
    </w:p>
    <w:p w14:paraId="68B5F513" w14:textId="45E53B27" w:rsidR="005D308C" w:rsidRPr="000E1F20" w:rsidRDefault="005D308C" w:rsidP="005D308C">
      <w:pPr>
        <w:spacing w:after="158" w:line="256" w:lineRule="auto"/>
        <w:ind w:left="10" w:right="419" w:hanging="10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Вариант задания</w:t>
      </w:r>
      <w:r w:rsidRPr="000E1F20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:</w:t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ab/>
      </w:r>
    </w:p>
    <w:p w14:paraId="540D1413" w14:textId="14C73D00" w:rsidR="005D308C" w:rsidRDefault="005D308C" w:rsidP="00952863">
      <w:pPr>
        <w:spacing w:after="158" w:line="256" w:lineRule="auto"/>
        <w:ind w:left="10" w:right="419" w:hanging="10"/>
        <w:rPr>
          <w:noProof/>
        </w:rPr>
      </w:pPr>
      <w:r w:rsidRPr="005D308C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58C059C" wp14:editId="70CC3AB6">
            <wp:extent cx="1950720" cy="15289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4697" cy="155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08C">
        <w:rPr>
          <w:noProof/>
        </w:rPr>
        <w:t xml:space="preserve"> </w:t>
      </w:r>
      <w:r w:rsidR="00C07B17" w:rsidRPr="00C07B17">
        <w:rPr>
          <w:noProof/>
        </w:rPr>
        <w:drawing>
          <wp:inline distT="0" distB="0" distL="0" distR="0" wp14:anchorId="3A7BE731" wp14:editId="3E611380">
            <wp:extent cx="2057687" cy="124794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08C">
        <w:rPr>
          <w:noProof/>
        </w:rPr>
        <w:t xml:space="preserve"> </w:t>
      </w:r>
      <w:r w:rsidRPr="005D308C">
        <w:rPr>
          <w:noProof/>
        </w:rPr>
        <w:drawing>
          <wp:inline distT="0" distB="0" distL="0" distR="0" wp14:anchorId="07752EED" wp14:editId="7008AAA3">
            <wp:extent cx="1729740" cy="2674497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535" cy="26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308C">
        <w:rPr>
          <w:noProof/>
        </w:rPr>
        <w:t xml:space="preserve"> </w:t>
      </w:r>
      <w:r w:rsidRPr="005D308C">
        <w:rPr>
          <w:noProof/>
        </w:rPr>
        <w:drawing>
          <wp:inline distT="0" distB="0" distL="0" distR="0" wp14:anchorId="7E713D66" wp14:editId="5DFAFBAE">
            <wp:extent cx="1828800" cy="1747684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4267" cy="1772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C3954" w14:textId="77777777" w:rsidR="00941753" w:rsidRDefault="00941753" w:rsidP="00952863">
      <w:pPr>
        <w:spacing w:after="158" w:line="256" w:lineRule="auto"/>
        <w:ind w:left="10" w:right="419" w:hanging="10"/>
        <w:rPr>
          <w:noProof/>
        </w:rPr>
      </w:pPr>
    </w:p>
    <w:p w14:paraId="337E83BB" w14:textId="70301099" w:rsidR="005D308C" w:rsidRDefault="001D489A" w:rsidP="00952863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(n)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(n-1)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y=bg;</m:t>
        </m:r>
      </m:oMath>
      <w:r w:rsidR="00941753" w:rsidRPr="0094175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7EF9A98D" w14:textId="7DD4AF7A" w:rsidR="00941753" w:rsidRDefault="00941753" w:rsidP="00952863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m:oMath>
        <m:r>
          <w:rPr>
            <w:rFonts w:ascii="Cambria Math" w:hAnsi="Cambria Math" w:cs="Times New Roman"/>
            <w:color w:val="000000"/>
            <w:sz w:val="28"/>
            <w:szCs w:val="28"/>
          </w:rPr>
          <m:t>a</m:t>
        </m:r>
        <m:d>
          <m:d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e>
        </m:d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s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n-1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s+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;</m:t>
        </m:r>
      </m:oMath>
      <w:r w:rsidRPr="00941753"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</w:t>
      </w:r>
    </w:p>
    <w:p w14:paraId="484778F4" w14:textId="5CDAABFD" w:rsidR="00941753" w:rsidRDefault="007C449D" w:rsidP="000E1F20">
      <w:pPr>
        <w:spacing w:after="158" w:line="256" w:lineRule="auto"/>
        <w:ind w:left="10"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 w:rsidRPr="007C449D">
        <w:rPr>
          <w:rFonts w:ascii="Times New Roman" w:hAnsi="Times New Roman" w:cs="Times New Roman"/>
          <w:noProof/>
          <w:color w:val="000000"/>
          <w:sz w:val="28"/>
          <w:szCs w:val="28"/>
          <w:lang w:val="en-GB"/>
        </w:rPr>
        <w:lastRenderedPageBreak/>
        <w:drawing>
          <wp:inline distT="0" distB="0" distL="0" distR="0" wp14:anchorId="3611D251" wp14:editId="6A2D09B7">
            <wp:extent cx="5731510" cy="4166235"/>
            <wp:effectExtent l="0" t="0" r="254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8D9A1" w14:textId="5041E56E" w:rsidR="006937D6" w:rsidRDefault="007C449D" w:rsidP="000E1F20">
      <w:pPr>
        <w:spacing w:after="158" w:line="256" w:lineRule="auto"/>
        <w:ind w:left="10"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1. Нормированная переходная характеристика системы 4 порядка</w:t>
      </w:r>
      <w:r w:rsidR="006937D6">
        <w:rPr>
          <w:rFonts w:ascii="Times New Roman" w:hAnsi="Times New Roman" w:cs="Times New Roman"/>
          <w:color w:val="000000"/>
          <w:sz w:val="28"/>
          <w:szCs w:val="28"/>
        </w:rPr>
        <w:t xml:space="preserve"> с биномиальным характеристическим полиномом</w:t>
      </w:r>
    </w:p>
    <w:p w14:paraId="5CFE27E5" w14:textId="56F4A458" w:rsidR="006937D6" w:rsidRDefault="006937D6" w:rsidP="000E1F20">
      <w:pPr>
        <w:spacing w:after="158" w:line="256" w:lineRule="auto"/>
        <w:ind w:left="10"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  <w:lang w:val="en-GB"/>
        </w:rPr>
      </w:pPr>
      <w:r w:rsidRPr="006937D6">
        <w:rPr>
          <w:rFonts w:ascii="Times New Roman" w:hAnsi="Times New Roman" w:cs="Times New Roman"/>
          <w:noProof/>
          <w:color w:val="000000"/>
          <w:sz w:val="28"/>
          <w:szCs w:val="28"/>
          <w:lang w:val="en-GB"/>
        </w:rPr>
        <w:lastRenderedPageBreak/>
        <w:drawing>
          <wp:inline distT="0" distB="0" distL="0" distR="0" wp14:anchorId="45404922" wp14:editId="3FBBF719">
            <wp:extent cx="5731510" cy="419354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1DDEA" w14:textId="508CED19" w:rsidR="006937D6" w:rsidRDefault="006937D6" w:rsidP="000E1F20">
      <w:pPr>
        <w:spacing w:after="158" w:line="256" w:lineRule="auto"/>
        <w:ind w:left="10"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</w:t>
      </w:r>
      <w:r w:rsidRPr="006937D6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. Нормированная переходная характеристика системы 4 порядка с</w:t>
      </w:r>
      <w:r w:rsidRPr="006937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характеристическим полиномом</w:t>
      </w:r>
      <w:r w:rsidRPr="006937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Баттерворта</w:t>
      </w:r>
    </w:p>
    <w:p w14:paraId="4970B2E5" w14:textId="038BDABB" w:rsidR="00F85930" w:rsidRDefault="00F85930" w:rsidP="000E1F20">
      <w:pPr>
        <w:spacing w:after="158" w:line="256" w:lineRule="auto"/>
        <w:ind w:left="10" w:right="419" w:hanging="1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752DBC0" w14:textId="140BF9DE" w:rsidR="00F85930" w:rsidRDefault="00F85930" w:rsidP="006937D6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Видно, что для случая биномиального полинома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*</m:t>
                </m:r>
              </m:sup>
            </m:sSubSup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=9 с.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 А для случая полинома Баттерворта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*</m:t>
                </m:r>
              </m:sup>
            </m:sSubSup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б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=8 с</m:t>
        </m:r>
      </m:oMath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</w:t>
      </w:r>
    </w:p>
    <w:p w14:paraId="2A7D8900" w14:textId="405A62DB" w:rsidR="00662B6D" w:rsidRDefault="001D489A" w:rsidP="006937D6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ω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*</m:t>
                    </m:r>
                  </m:sup>
                </m:sSubSup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н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GB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п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=2.25;</m:t>
        </m:r>
      </m:oMath>
      <w:r w:rsidR="00C67B15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      </w:t>
      </w:r>
      <w:r w:rsidR="00662B6D" w:rsidRPr="00C67B15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ω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б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п</m:t>
                    </m:r>
                  </m:sub>
                  <m:sup>
                    <m:r>
                      <w:rPr>
                        <w:rFonts w:ascii="Cambria Math" w:hAnsi="Cambria Math" w:cs="Times New Roman"/>
                        <w:color w:val="000000"/>
                        <w:sz w:val="28"/>
                        <w:szCs w:val="28"/>
                      </w:rPr>
                      <m:t>*</m:t>
                    </m:r>
                  </m:sup>
                </m:sSubSup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б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  <w:lang w:val="en-GB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п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8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=2;</m:t>
        </m:r>
      </m:oMath>
    </w:p>
    <w:p w14:paraId="668F3A28" w14:textId="77777777" w:rsidR="00F53948" w:rsidRPr="00C67B15" w:rsidRDefault="00F53948" w:rsidP="006937D6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</w:p>
    <w:p w14:paraId="149B0476" w14:textId="76727675" w:rsidR="00662B6D" w:rsidRPr="000E1F20" w:rsidRDefault="0041794B" w:rsidP="006937D6">
      <w:pPr>
        <w:spacing w:after="158" w:line="256" w:lineRule="auto"/>
        <w:ind w:left="10" w:right="419" w:hanging="10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t>Для биномиального полинома</w:t>
      </w:r>
      <w:r w:rsidRPr="000E1F20">
        <w:rPr>
          <w:rFonts w:ascii="Times New Roman" w:hAnsi="Times New Roman" w:cs="Times New Roman"/>
          <w:iCs/>
          <w:color w:val="000000"/>
          <w:sz w:val="28"/>
          <w:szCs w:val="28"/>
        </w:rPr>
        <w:t>:</w:t>
      </w:r>
    </w:p>
    <w:p w14:paraId="132F33EA" w14:textId="147F83A8" w:rsidR="00475E6A" w:rsidRPr="000E1F20" w:rsidRDefault="001D489A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=1;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=4;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=6;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=4;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=1;</m:t>
        </m:r>
      </m:oMath>
      <w:r w:rsidR="0041794B" w:rsidRPr="000E1F20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 =&gt;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=1;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=4⋅2.25=9;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=6⋅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81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=30.375;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9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=45.5625;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9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4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  <w:lang w:val="en-GB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4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=25.62890625; </m:t>
        </m:r>
      </m:oMath>
    </w:p>
    <w:p w14:paraId="7AEA7568" w14:textId="5F9C3FB0" w:rsidR="00475E6A" w:rsidRPr="000E1F20" w:rsidRDefault="00475E6A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b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k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=3⋅25.62890625=76.88671875</m:t>
        </m:r>
      </m:oMath>
      <w:r w:rsidRPr="000E1F20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;</w:t>
      </w:r>
    </w:p>
    <w:p w14:paraId="08442E50" w14:textId="08E983B3" w:rsidR="00A06412" w:rsidRDefault="00A06412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Корни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 -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=-2.25</m:t>
        </m:r>
      </m:oMath>
      <w:r w:rsidR="00C67B15" w:rsidRPr="00C67B15">
        <w:rPr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</w:p>
    <w:p w14:paraId="016E181D" w14:textId="72395A51" w:rsidR="00C67B15" w:rsidRDefault="001D489A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=2.25; 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η</m:t>
                </m:r>
              </m:sup>
            </m:sSubSup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η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ln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0.05</m:t>
                </m:r>
              </m:den>
            </m:f>
          </m:e>
        </m:fun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=1.33 с.</m:t>
        </m:r>
      </m:oMath>
      <w:r w:rsidR="00074CE8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</w:t>
      </w:r>
    </w:p>
    <w:p w14:paraId="1D4AB796" w14:textId="0B6EF66E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w:r w:rsidRPr="00F309C5">
        <w:rPr>
          <w:rFonts w:ascii="Times New Roman" w:eastAsiaTheme="minorEastAsia" w:hAnsi="Times New Roman" w:cs="Times New Roman"/>
          <w:i/>
          <w:noProof/>
          <w:color w:val="000000"/>
          <w:sz w:val="28"/>
          <w:szCs w:val="28"/>
        </w:rPr>
        <w:lastRenderedPageBreak/>
        <w:drawing>
          <wp:inline distT="0" distB="0" distL="0" distR="0" wp14:anchorId="2F99BD3F" wp14:editId="529724E3">
            <wp:extent cx="5731510" cy="202692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B622C" w14:textId="4C2C36E2" w:rsidR="00074CE8" w:rsidRPr="000E1F20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Рисунок 3. Схема моделирования системы с биномиальным распределением полюсов</w:t>
      </w:r>
    </w:p>
    <w:p w14:paraId="44A5934A" w14:textId="77777777" w:rsidR="00F309C5" w:rsidRDefault="00F309C5" w:rsidP="00F309C5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37738C6A" w14:textId="1F105686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F309C5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drawing>
          <wp:inline distT="0" distB="0" distL="0" distR="0" wp14:anchorId="60AD2DF3" wp14:editId="2CC07461">
            <wp:extent cx="5731510" cy="421259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427F3" w14:textId="1C60E2A1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Рисунок 4. Переходная характеристика системы с биномиальным распределением полюсов</w:t>
      </w:r>
    </w:p>
    <w:p w14:paraId="4F37AD3D" w14:textId="1A5E645D" w:rsidR="00F309C5" w:rsidRDefault="00F309C5" w:rsidP="00F309C5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323CFDA2" w14:textId="68DAEC04" w:rsidR="000E1F20" w:rsidRDefault="000E1F20" w:rsidP="00F309C5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319D5030" w14:textId="77777777" w:rsidR="000E1F20" w:rsidRPr="00F309C5" w:rsidRDefault="000E1F20" w:rsidP="00F309C5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5FED3640" w14:textId="226E22D8" w:rsidR="00EB6F0E" w:rsidRPr="00475E6A" w:rsidRDefault="00EB6F0E" w:rsidP="006937D6">
      <w:pPr>
        <w:spacing w:after="158" w:line="256" w:lineRule="auto"/>
        <w:ind w:left="10" w:right="419" w:hanging="10"/>
        <w:rPr>
          <w:rFonts w:ascii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hAnsi="Times New Roman" w:cs="Times New Roman"/>
          <w:iCs/>
          <w:color w:val="000000"/>
          <w:sz w:val="28"/>
          <w:szCs w:val="28"/>
        </w:rPr>
        <w:lastRenderedPageBreak/>
        <w:t>Для полинома Баттерворта</w:t>
      </w:r>
      <w:r w:rsidRPr="00475E6A">
        <w:rPr>
          <w:rFonts w:ascii="Times New Roman" w:hAnsi="Times New Roman" w:cs="Times New Roman"/>
          <w:iCs/>
          <w:color w:val="000000"/>
          <w:sz w:val="28"/>
          <w:szCs w:val="28"/>
        </w:rPr>
        <w:t>:</w:t>
      </w:r>
    </w:p>
    <w:p w14:paraId="763B8485" w14:textId="7D668D5A" w:rsidR="00EB6F0E" w:rsidRPr="000E1F20" w:rsidRDefault="001D489A" w:rsidP="006937D6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=1;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=2.613;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=3.414;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=2.613;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α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=1;</m:t>
        </m:r>
      </m:oMath>
      <w:r w:rsidR="00EB6F0E" w:rsidRPr="00475E6A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 =&gt;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=1;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=2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 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⋅2.613=5.226; 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=4⋅3.414=13.656;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=8⋅2.613=20.904;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=16;</m:t>
        </m:r>
      </m:oMath>
    </w:p>
    <w:p w14:paraId="714BB1CE" w14:textId="54C1F8A7" w:rsidR="00475E6A" w:rsidRPr="000E1F20" w:rsidRDefault="00475E6A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b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k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⋅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=3⋅16=48;</m:t>
        </m:r>
      </m:oMath>
      <w:r w:rsidRPr="000E1F20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</w:p>
    <w:p w14:paraId="306CF510" w14:textId="7B174067" w:rsidR="00A06412" w:rsidRDefault="00A06412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Корни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ω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б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⋅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j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+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2i-1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/>
                        <w:sz w:val="28"/>
                        <w:szCs w:val="28"/>
                      </w:rPr>
                      <m:t>2n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π</m:t>
                </m:r>
              </m:e>
            </m:d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;</m:t>
        </m:r>
      </m:oMath>
      <w:r w:rsidRPr="00A06412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</w:p>
    <w:p w14:paraId="40CE150B" w14:textId="4008811F" w:rsidR="00C67B15" w:rsidRPr="000E1F20" w:rsidRDefault="001D489A" w:rsidP="00475E6A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=-0.7653 + 1.8478j;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=-0.7653 - 1.8478j;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 -1.8477 + 0.7654j;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4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 -1.8477 - 0.7654j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;</m:t>
        </m:r>
      </m:oMath>
      <w:r w:rsidR="00C67B15" w:rsidRPr="000E1F20"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58C97D25" w14:textId="574250D8" w:rsidR="00074CE8" w:rsidRPr="000E1F20" w:rsidRDefault="001D489A" w:rsidP="00074CE8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б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0.7653 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; 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sSubSup>
              <m:sSubSup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п</m:t>
                </m:r>
              </m:sub>
              <m:sup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η</m:t>
                </m:r>
              </m:sup>
            </m:sSubSup>
          </m:e>
          <m:sub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б</m:t>
            </m:r>
          </m:sub>
        </m:sSub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η</m:t>
            </m:r>
          </m:den>
        </m:f>
        <m:func>
          <m:func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ln</m:t>
            </m:r>
          </m:fName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/>
                    <w:sz w:val="28"/>
                    <w:szCs w:val="28"/>
                    <w:lang w:val="en-GB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/>
                    <w:sz w:val="28"/>
                    <w:szCs w:val="28"/>
                  </w:rPr>
                  <m:t>0.05</m:t>
                </m:r>
              </m:den>
            </m:f>
          </m:e>
        </m:fun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 xml:space="preserve">=3.9 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с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.</m:t>
        </m:r>
      </m:oMath>
      <w:r w:rsidR="00074CE8" w:rsidRPr="000E1F20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</w:t>
      </w:r>
    </w:p>
    <w:p w14:paraId="26245905" w14:textId="010848BD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/>
          <w:color w:val="000000"/>
          <w:sz w:val="28"/>
          <w:szCs w:val="28"/>
          <w:lang w:val="en-GB"/>
        </w:rPr>
      </w:pPr>
      <w:r w:rsidRPr="00F309C5">
        <w:rPr>
          <w:rFonts w:ascii="Times New Roman" w:eastAsiaTheme="minorEastAsia" w:hAnsi="Times New Roman" w:cs="Times New Roman"/>
          <w:i/>
          <w:noProof/>
          <w:color w:val="000000"/>
          <w:sz w:val="28"/>
          <w:szCs w:val="28"/>
          <w:lang w:val="en-GB"/>
        </w:rPr>
        <w:drawing>
          <wp:inline distT="0" distB="0" distL="0" distR="0" wp14:anchorId="7FCA78AE" wp14:editId="7BB85584">
            <wp:extent cx="5731510" cy="221043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9802D" w14:textId="25BF1CBE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Рисунок </w:t>
      </w:r>
      <w:r w:rsidRPr="00F309C5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. Схема моделирования системы с</w:t>
      </w:r>
      <w:r w:rsidRPr="00F309C5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распределением полюсов</w:t>
      </w:r>
      <w:r w:rsidRPr="00F309C5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Баттерворта</w:t>
      </w:r>
    </w:p>
    <w:p w14:paraId="2FBE6696" w14:textId="31B0D0C4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F309C5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0585B48F" wp14:editId="150130E8">
            <wp:extent cx="5731510" cy="4185920"/>
            <wp:effectExtent l="0" t="0" r="254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3311" w14:textId="32C13096" w:rsidR="00F309C5" w:rsidRDefault="00F309C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Рисунок 6. Переходная характеристика системы с распределением полюсов Баттерворта</w:t>
      </w:r>
    </w:p>
    <w:p w14:paraId="02519BF0" w14:textId="7BF266E2" w:rsidR="006937D6" w:rsidRDefault="001D489A" w:rsidP="00F53948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По рисункам </w:t>
      </w:r>
      <w:r w:rsidR="00F309C5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4 и 6 видно, что время переходного процесса в обоих случаях одинаковое.</w:t>
      </w:r>
    </w:p>
    <w:p w14:paraId="2C5EE878" w14:textId="05760CF8" w:rsidR="00F53948" w:rsidRDefault="00F53948" w:rsidP="00F53948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1CDC3620" w14:textId="2D35E107" w:rsidR="00C07B17" w:rsidRDefault="001D489A" w:rsidP="00F53948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(n)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n-1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(n-1)</m:t>
            </m:r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acc>
          <m:accPr>
            <m:chr m:val="̇"/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hAnsi="Cambria Math" w:cs="Times New Roman"/>
            <w:color w:val="000000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  <w:lang w:val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b</m:t>
            </m: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  <w:lang w:val="en-GB"/>
              </w:rPr>
              <m:t>m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color w:val="000000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/>
                    <w:sz w:val="28"/>
                    <w:szCs w:val="28"/>
                  </w:rPr>
                  <m:t>m</m:t>
                </m:r>
              </m:e>
            </m:d>
          </m:sup>
        </m:sSup>
        <m:r>
          <w:rPr>
            <w:rFonts w:ascii="Cambria Math" w:hAnsi="Cambria Math" w:cs="Times New Roman"/>
            <w:color w:val="000000"/>
            <w:sz w:val="28"/>
            <w:szCs w:val="28"/>
          </w:rPr>
          <m:t>+…+</m:t>
        </m:r>
        <m:sSub>
          <m:sSubPr>
            <m:ctrlPr>
              <w:rPr>
                <w:rFonts w:ascii="Cambria Math" w:hAnsi="Cambria Math" w:cs="Times New Roman"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color w:val="000000"/>
            <w:sz w:val="28"/>
            <w:szCs w:val="28"/>
          </w:rPr>
          <m:t>g;</m:t>
        </m:r>
      </m:oMath>
      <w:r w:rsidR="00C07B17" w:rsidRPr="00C07B17">
        <w:rPr>
          <w:rFonts w:ascii="Times New Roman" w:eastAsiaTheme="minorEastAsia" w:hAnsi="Times New Roman" w:cs="Times New Roman"/>
          <w:i/>
          <w:color w:val="000000"/>
          <w:sz w:val="28"/>
          <w:szCs w:val="28"/>
        </w:rPr>
        <w:t xml:space="preserve"> </w:t>
      </w:r>
    </w:p>
    <w:p w14:paraId="25C175C5" w14:textId="44E54932" w:rsidR="00F81484" w:rsidRDefault="001D489A" w:rsidP="00F81484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(4)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+9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(3)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+30.375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+45.5625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25.62890625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y=1.75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g</m:t>
            </m:r>
          </m:e>
        </m:ac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++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76.88671875g;</m:t>
        </m:r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*</m:t>
            </m:r>
          </m:e>
        </m:d>
      </m:oMath>
      <w:r w:rsidR="00F81484"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2B35E21A" w14:textId="79F061AB" w:rsidR="00D31795" w:rsidRDefault="00D3179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</w:pPr>
      <w:r w:rsidRPr="00D31795">
        <w:rPr>
          <w:rFonts w:ascii="Times New Roman" w:eastAsiaTheme="minorEastAsia" w:hAnsi="Times New Roman" w:cs="Times New Roman"/>
          <w:i/>
          <w:iCs/>
          <w:noProof/>
          <w:color w:val="000000"/>
          <w:sz w:val="28"/>
          <w:szCs w:val="28"/>
        </w:rPr>
        <w:drawing>
          <wp:inline distT="0" distB="0" distL="0" distR="0" wp14:anchorId="0FBE87D1" wp14:editId="1222DF19">
            <wp:extent cx="5425440" cy="1912669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462" cy="1928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E4BF" w14:textId="781E392A" w:rsidR="00D31795" w:rsidRPr="00D31795" w:rsidRDefault="00D3179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Рисунок 7. Схема моделирования системы </w:t>
      </w:r>
      <w:r w:rsidR="00C011B6">
        <w:rPr>
          <w:rFonts w:ascii="Times New Roman" w:eastAsiaTheme="minorEastAsia" w:hAnsi="Times New Roman" w:cs="Times New Roman"/>
          <w:color w:val="000000"/>
          <w:sz w:val="28"/>
          <w:szCs w:val="28"/>
        </w:rPr>
        <w:t>(*)</w:t>
      </w:r>
    </w:p>
    <w:p w14:paraId="5C3FDB34" w14:textId="35CA1CD9" w:rsidR="00F81484" w:rsidRDefault="00F81484" w:rsidP="00F81484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  <w:lang w:val="en-GB"/>
        </w:rPr>
      </w:pPr>
      <w:r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  <w:lang w:val="en-GB"/>
        </w:rPr>
        <w:lastRenderedPageBreak/>
        <w:t xml:space="preserve"> </w:t>
      </w:r>
    </w:p>
    <w:p w14:paraId="5E6E3273" w14:textId="73F02D16" w:rsidR="00F81484" w:rsidRDefault="00F81484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  <w:lang w:val="en-GB"/>
        </w:rPr>
      </w:pPr>
      <w:r w:rsidRPr="00F81484">
        <w:rPr>
          <w:rFonts w:ascii="Times New Roman" w:eastAsiaTheme="minorEastAsia" w:hAnsi="Times New Roman" w:cs="Times New Roman"/>
          <w:i/>
          <w:iCs/>
          <w:noProof/>
          <w:color w:val="000000"/>
          <w:sz w:val="28"/>
          <w:szCs w:val="28"/>
          <w:lang w:val="en-GB"/>
        </w:rPr>
        <w:drawing>
          <wp:inline distT="0" distB="0" distL="0" distR="0" wp14:anchorId="30F80B13" wp14:editId="3CF090CF">
            <wp:extent cx="5731510" cy="4189730"/>
            <wp:effectExtent l="0" t="0" r="2540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7AA" w14:textId="3960A7DD" w:rsidR="00F81484" w:rsidRDefault="00F81484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 xml:space="preserve">Рисунок </w:t>
      </w:r>
      <w:r w:rsidR="00C011B6">
        <w:rPr>
          <w:rFonts w:ascii="Times New Roman" w:eastAsiaTheme="minorEastAsia" w:hAnsi="Times New Roman" w:cs="Times New Roman"/>
          <w:color w:val="000000"/>
          <w:sz w:val="28"/>
          <w:szCs w:val="28"/>
        </w:rPr>
        <w:t>8</w:t>
      </w: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. Переходная характеристика системы (*)</w:t>
      </w:r>
    </w:p>
    <w:p w14:paraId="7114C563" w14:textId="77777777" w:rsidR="00D31795" w:rsidRPr="00F81484" w:rsidRDefault="00D31795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46A1AC64" w14:textId="77777777" w:rsidR="00C011B6" w:rsidRDefault="001D489A" w:rsidP="00F81484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(4)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+9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(3)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+30.375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+45.5625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+25.62890625y=2.5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(4)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+0.25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(3)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+1.25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g</m:t>
            </m:r>
          </m:e>
        </m:ac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+76.88671875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g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;(**)</m:t>
        </m:r>
      </m:oMath>
      <w:r w:rsidR="00C011B6"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  <w:t xml:space="preserve"> </w:t>
      </w:r>
    </w:p>
    <w:p w14:paraId="5323A48E" w14:textId="38DB0B69" w:rsidR="00F81484" w:rsidRDefault="00C011B6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</w:pPr>
      <w:r w:rsidRPr="00C011B6">
        <w:rPr>
          <w:rFonts w:ascii="Times New Roman" w:eastAsiaTheme="minorEastAsia" w:hAnsi="Times New Roman" w:cs="Times New Roman"/>
          <w:i/>
          <w:iCs/>
          <w:noProof/>
          <w:color w:val="000000"/>
          <w:sz w:val="28"/>
          <w:szCs w:val="28"/>
        </w:rPr>
        <w:drawing>
          <wp:inline distT="0" distB="0" distL="0" distR="0" wp14:anchorId="177F12E5" wp14:editId="0E23F093">
            <wp:extent cx="5731510" cy="2036445"/>
            <wp:effectExtent l="0" t="0" r="254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0824" w14:textId="3A220FFD" w:rsidR="00C011B6" w:rsidRDefault="00C011B6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Рисунок 9. Схема моделирования системы (**)</w:t>
      </w:r>
    </w:p>
    <w:p w14:paraId="47CC418A" w14:textId="628AD8D5" w:rsidR="00C011B6" w:rsidRDefault="00C011B6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 w:rsidRPr="00C011B6">
        <w:rPr>
          <w:rFonts w:ascii="Times New Roman" w:eastAsiaTheme="minorEastAsia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7958D50" wp14:editId="491FC30E">
            <wp:extent cx="5731510" cy="4175760"/>
            <wp:effectExtent l="0" t="0" r="254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610A" w14:textId="2DFA7EF2" w:rsidR="00C011B6" w:rsidRDefault="00C011B6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/>
          <w:sz w:val="28"/>
          <w:szCs w:val="28"/>
        </w:rPr>
        <w:t>Рисунок 10. Переходная характеристика системы (**)</w:t>
      </w:r>
    </w:p>
    <w:p w14:paraId="7DE4C28E" w14:textId="4C08CE13" w:rsidR="004D4013" w:rsidRDefault="004D4013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color w:val="000000"/>
          <w:sz w:val="28"/>
          <w:szCs w:val="28"/>
        </w:rPr>
      </w:pPr>
    </w:p>
    <w:p w14:paraId="08D69EED" w14:textId="3998E85B" w:rsidR="004D4013" w:rsidRPr="000E1F20" w:rsidRDefault="001D489A" w:rsidP="00C011B6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(4)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+9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(3)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+30.375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+45.5625</m:t>
        </m:r>
        <m:acc>
          <m:accPr>
            <m:chr m:val="̇"/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y</m:t>
            </m:r>
          </m:e>
        </m:acc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+25.62890625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y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=0.5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</w:rPr>
              <m:t>(2)</m:t>
            </m:r>
          </m:sup>
        </m:sSup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++8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g</m:t>
        </m:r>
        <m:r>
          <w:rPr>
            <w:rFonts w:ascii="Cambria Math" w:eastAsiaTheme="minorEastAsia" w:hAnsi="Cambria Math" w:cs="Times New Roman"/>
            <w:color w:val="000000"/>
            <w:sz w:val="28"/>
            <w:szCs w:val="28"/>
          </w:rPr>
          <m:t>;(***)</m:t>
        </m:r>
      </m:oMath>
      <w:r w:rsidR="004D4013" w:rsidRPr="000E1F20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</w:p>
    <w:p w14:paraId="36BE3235" w14:textId="317F8B19" w:rsidR="004D4013" w:rsidRDefault="004D4013" w:rsidP="00C011B6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</w:pPr>
      <m:oMath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g=3</m:t>
        </m:r>
        <m:func>
          <m:funcPr>
            <m:ctrlPr>
              <w:rPr>
                <w:rFonts w:ascii="Cambria Math" w:eastAsiaTheme="minorEastAsia" w:hAnsi="Cambria Math" w:cs="Times New Roman"/>
                <w:i/>
                <w:iCs/>
                <w:color w:val="000000"/>
                <w:sz w:val="28"/>
                <w:szCs w:val="28"/>
                <w:lang w:val="en-GB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color w:val="000000"/>
                <w:sz w:val="28"/>
                <w:szCs w:val="28"/>
                <w:lang w:val="en-GB"/>
              </w:rPr>
              <m:t>4t</m:t>
            </m:r>
          </m:e>
        </m:func>
        <m:r>
          <w:rPr>
            <w:rFonts w:ascii="Cambria Math" w:eastAsiaTheme="minorEastAsia" w:hAnsi="Cambria Math" w:cs="Times New Roman"/>
            <w:color w:val="000000"/>
            <w:sz w:val="28"/>
            <w:szCs w:val="28"/>
            <w:lang w:val="en-GB"/>
          </w:rPr>
          <m:t>;</m:t>
        </m:r>
      </m:oMath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  <w:t xml:space="preserve"> </w:t>
      </w:r>
    </w:p>
    <w:p w14:paraId="0508123B" w14:textId="2449F476" w:rsidR="004D4013" w:rsidRDefault="004D4013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</w:pPr>
      <w:r w:rsidRPr="004D4013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  <w:lang w:val="en-GB"/>
        </w:rPr>
        <w:drawing>
          <wp:inline distT="0" distB="0" distL="0" distR="0" wp14:anchorId="608BB22A" wp14:editId="3043636C">
            <wp:extent cx="5731510" cy="1673225"/>
            <wp:effectExtent l="0" t="0" r="254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1E9F" w14:textId="654BA3DE" w:rsidR="004D4013" w:rsidRDefault="004D4013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Рисунок 11. Схема моделирования системы (***) с входом </w:t>
      </w: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  <w:lang w:val="en-GB"/>
        </w:rPr>
        <w:t>g</w:t>
      </w:r>
    </w:p>
    <w:p w14:paraId="21DA64ED" w14:textId="2B1B6917" w:rsidR="004D4013" w:rsidRDefault="004D4013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 w:rsidRPr="004D4013">
        <w:rPr>
          <w:rFonts w:ascii="Times New Roman" w:eastAsiaTheme="minorEastAsia" w:hAnsi="Times New Roman" w:cs="Times New Roman"/>
          <w:iCs/>
          <w:noProof/>
          <w:color w:val="000000"/>
          <w:sz w:val="28"/>
          <w:szCs w:val="28"/>
        </w:rPr>
        <w:lastRenderedPageBreak/>
        <w:drawing>
          <wp:inline distT="0" distB="0" distL="0" distR="0" wp14:anchorId="559B626F" wp14:editId="55A666E5">
            <wp:extent cx="5731510" cy="415861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4A17" w14:textId="7570EDC2" w:rsidR="004D4013" w:rsidRDefault="004D4013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Рисунок 12. Графики входного и выходного сигналов системы </w:t>
      </w:r>
      <w:r w:rsidRPr="004D4013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(</w:t>
      </w:r>
      <w:r w:rsidRPr="0065586C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***</w:t>
      </w:r>
      <w:r w:rsidRPr="004D4013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)</w:t>
      </w:r>
    </w:p>
    <w:p w14:paraId="085E19ED" w14:textId="1D1542AF" w:rsidR="0065586C" w:rsidRDefault="0065586C" w:rsidP="000E1F20">
      <w:pPr>
        <w:spacing w:after="158" w:line="256" w:lineRule="auto"/>
        <w:ind w:left="10" w:right="419" w:hanging="10"/>
        <w:jc w:val="center"/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</w:pPr>
    </w:p>
    <w:p w14:paraId="0FDBAF7A" w14:textId="35E944CA" w:rsidR="0090724E" w:rsidRPr="00D43FD2" w:rsidRDefault="0065586C" w:rsidP="0063302F">
      <w:pPr>
        <w:spacing w:after="158" w:line="256" w:lineRule="auto"/>
        <w:ind w:left="10" w:right="419" w:hanging="10"/>
        <w:rPr>
          <w:rFonts w:ascii="Times New Roman" w:eastAsiaTheme="minorEastAsia" w:hAnsi="Times New Roman" w:cs="Times New Roman"/>
          <w:i/>
          <w:iCs/>
          <w:color w:val="000000"/>
          <w:sz w:val="28"/>
          <w:szCs w:val="28"/>
        </w:rPr>
      </w:pPr>
      <w:r w:rsidRPr="0063302F">
        <w:rPr>
          <w:rFonts w:ascii="Times New Roman" w:eastAsiaTheme="minorEastAsia" w:hAnsi="Times New Roman" w:cs="Times New Roman"/>
          <w:b/>
          <w:bCs/>
          <w:iCs/>
          <w:color w:val="000000"/>
          <w:sz w:val="28"/>
          <w:szCs w:val="28"/>
        </w:rPr>
        <w:t>Выводы</w:t>
      </w:r>
      <w:r w:rsidRPr="0065586C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: </w:t>
      </w:r>
      <w:r w:rsidR="0063302F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Коэффициенты системы </w:t>
      </w:r>
      <w:r w:rsidR="005F5D1F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с распределением полюсов Баттерворта </w:t>
      </w:r>
      <w:r w:rsidR="0063302F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получаются меньше. Примерное время переходного процесса, рассчитанное по степени устойчивости в случае с распределением Баттерворта оказалось близко к фактическому, а в случае с распределением Ньютона отличалось на 3.2</w:t>
      </w:r>
      <w:r w:rsidR="005F5D1F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 </w:t>
      </w:r>
      <w:r w:rsidR="0063302F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 xml:space="preserve">с. Заданное время переходного процесса не было получено. Полученное время </w:t>
      </w:r>
      <w:r w:rsidR="006035FD">
        <w:rPr>
          <w:rFonts w:ascii="Times New Roman" w:eastAsiaTheme="minorEastAsia" w:hAnsi="Times New Roman" w:cs="Times New Roman"/>
          <w:iCs/>
          <w:color w:val="000000"/>
          <w:sz w:val="28"/>
          <w:szCs w:val="28"/>
        </w:rPr>
        <w:t>оказалось на 0.5 с больше.</w:t>
      </w:r>
    </w:p>
    <w:sectPr w:rsidR="0090724E" w:rsidRPr="00D43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BX1000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717"/>
    <w:rsid w:val="00074CE8"/>
    <w:rsid w:val="000E1F20"/>
    <w:rsid w:val="001D489A"/>
    <w:rsid w:val="0041794B"/>
    <w:rsid w:val="00475E6A"/>
    <w:rsid w:val="004D4013"/>
    <w:rsid w:val="005D308C"/>
    <w:rsid w:val="005F5D1F"/>
    <w:rsid w:val="006035FD"/>
    <w:rsid w:val="0063302F"/>
    <w:rsid w:val="0065586C"/>
    <w:rsid w:val="00662B6D"/>
    <w:rsid w:val="006937D6"/>
    <w:rsid w:val="007C449D"/>
    <w:rsid w:val="0090724E"/>
    <w:rsid w:val="00941753"/>
    <w:rsid w:val="00952863"/>
    <w:rsid w:val="00A06412"/>
    <w:rsid w:val="00B529A1"/>
    <w:rsid w:val="00C011B6"/>
    <w:rsid w:val="00C07B17"/>
    <w:rsid w:val="00C67B15"/>
    <w:rsid w:val="00D31795"/>
    <w:rsid w:val="00D43FD2"/>
    <w:rsid w:val="00E64717"/>
    <w:rsid w:val="00EB6F0E"/>
    <w:rsid w:val="00F309C5"/>
    <w:rsid w:val="00F53948"/>
    <w:rsid w:val="00F81484"/>
    <w:rsid w:val="00F8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D3E7"/>
  <w15:chartTrackingRefBased/>
  <w15:docId w15:val="{824FB626-9B5E-4C7A-A6F3-75D6B7761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2863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952863"/>
    <w:rPr>
      <w:rFonts w:ascii="SFBX1000" w:hAnsi="SFBX1000" w:hint="default"/>
      <w:b/>
      <w:bCs/>
      <w:i w:val="0"/>
      <w:iCs w:val="0"/>
      <w:color w:val="000000"/>
      <w:sz w:val="20"/>
      <w:szCs w:val="20"/>
    </w:rPr>
  </w:style>
  <w:style w:type="character" w:styleId="a3">
    <w:name w:val="Placeholder Text"/>
    <w:basedOn w:val="a0"/>
    <w:uiPriority w:val="99"/>
    <w:semiHidden/>
    <w:rsid w:val="009417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1C5E8-6971-4A18-A9EB-32B59C4E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10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Zakharian</dc:creator>
  <cp:keywords/>
  <dc:description/>
  <cp:lastModifiedBy>Eduard Zakharian</cp:lastModifiedBy>
  <cp:revision>14</cp:revision>
  <dcterms:created xsi:type="dcterms:W3CDTF">2020-12-20T21:22:00Z</dcterms:created>
  <dcterms:modified xsi:type="dcterms:W3CDTF">2020-12-21T08:38:00Z</dcterms:modified>
</cp:coreProperties>
</file>