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661DD">
      <w:pPr>
        <w:pStyle w:val="2"/>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8"/>
          <w:szCs w:val="28"/>
          <w:shd w:val="clear" w:fill="FFFFFF"/>
        </w:rPr>
      </w:pPr>
      <w:bookmarkStart w:id="0" w:name="_Toc6789"/>
      <w:r>
        <w:rPr>
          <w:rFonts w:hint="default" w:ascii="Times New Roman" w:hAnsi="Times New Roman" w:eastAsia="黑体" w:cs="Times New Roman"/>
          <w:b w:val="0"/>
          <w:bCs w:val="0"/>
          <w:i w:val="0"/>
          <w:iCs w:val="0"/>
          <w:caps w:val="0"/>
          <w:spacing w:val="0"/>
          <w:sz w:val="28"/>
          <w:szCs w:val="28"/>
          <w:shd w:val="clear" w:fill="FFFFFF"/>
        </w:rPr>
        <w:t>2.4 单目视觉测距原理与可行性分析</w:t>
      </w:r>
      <w:bookmarkEnd w:id="0"/>
    </w:p>
    <w:p w14:paraId="34E15888">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eastAsia"/>
          <w:lang w:eastAsia="zh-CN"/>
        </w:rPr>
      </w:pPr>
      <w:bookmarkStart w:id="1" w:name="_Toc1757"/>
      <w:r>
        <w:rPr>
          <w:rFonts w:hint="default" w:ascii="Times New Roman" w:hAnsi="Times New Roman" w:eastAsia="黑体" w:cs="Times New Roman"/>
          <w:b w:val="0"/>
          <w:bCs w:val="0"/>
          <w:sz w:val="24"/>
          <w:szCs w:val="24"/>
        </w:rPr>
        <w:t>2.4.1 针孔相机模型</w:t>
      </w:r>
      <w:bookmarkEnd w:id="1"/>
    </w:p>
    <w:p w14:paraId="0BEDB71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本系统基于针孔相机模型建立图像像素空间与相机三维空间的映射关系。定义相机坐标系</w:t>
      </w:r>
      <w:r>
        <w:rPr>
          <w:rFonts w:hint="default" w:ascii="Times New Roman" w:hAnsi="Times New Roman" w:eastAsia="宋体" w:cs="Times New Roman"/>
          <w:i/>
          <w:iCs/>
          <w:sz w:val="24"/>
          <w:szCs w:val="24"/>
        </w:rPr>
        <w:t>O</w:t>
      </w:r>
      <w:r>
        <w:rPr>
          <w:rFonts w:hint="eastAsia" w:ascii="Times New Roman" w:hAnsi="Times New Roman" w:eastAsia="宋体" w:cs="Times New Roman"/>
          <w:i/>
          <w:iCs/>
          <w:sz w:val="24"/>
          <w:szCs w:val="24"/>
          <w:lang w:val="en-US" w:eastAsia="zh-CN"/>
        </w:rPr>
        <w:t xml:space="preserve">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宋体" w:hAnsi="宋体" w:eastAsia="宋体" w:cs="宋体"/>
          <w:sz w:val="24"/>
          <w:szCs w:val="24"/>
        </w:rPr>
        <w:t>，原点</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O</w:t>
      </w:r>
      <w:r>
        <w:rPr>
          <w:rFonts w:hint="eastAsia" w:ascii="宋体" w:hAnsi="宋体" w:eastAsia="宋体" w:cs="宋体"/>
          <w:sz w:val="24"/>
          <w:szCs w:val="24"/>
        </w:rPr>
        <w:t>为光心，</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sz w:val="24"/>
          <w:szCs w:val="24"/>
        </w:rPr>
        <w:t>轴沿光轴方向。光心到成像平面的物理距离为物理焦距</w:t>
      </w:r>
      <w:r>
        <w:rPr>
          <w:rFonts w:hint="default" w:ascii="Times New Roman" w:hAnsi="Times New Roman" w:eastAsia="宋体" w:cs="Times New Roman"/>
          <w:i/>
          <w:iCs/>
          <w:sz w:val="24"/>
          <w:szCs w:val="24"/>
        </w:rPr>
        <w:t>f</w:t>
      </w:r>
      <w:r>
        <w:rPr>
          <w:rFonts w:hint="eastAsia" w:ascii="宋体" w:hAnsi="宋体" w:eastAsia="宋体" w:cs="宋体"/>
          <w:sz w:val="24"/>
          <w:szCs w:val="24"/>
        </w:rPr>
        <w:t>（单位：</w:t>
      </w:r>
      <w:r>
        <w:rPr>
          <w:rFonts w:hint="default" w:ascii="Times New Roman" w:hAnsi="Times New Roman" w:eastAsia="宋体" w:cs="Times New Roman"/>
          <w:sz w:val="24"/>
          <w:szCs w:val="24"/>
        </w:rPr>
        <w:t>mm</w:t>
      </w:r>
      <w:r>
        <w:rPr>
          <w:rFonts w:hint="eastAsia" w:ascii="宋体" w:hAnsi="宋体" w:eastAsia="宋体" w:cs="宋体"/>
          <w:sz w:val="24"/>
          <w:szCs w:val="24"/>
        </w:rPr>
        <w:t>）。定义图像像素坐标系</w:t>
      </w:r>
      <w:r>
        <w:rPr>
          <w:rFonts w:hint="eastAsia" w:ascii="Times New Roman" w:hAnsi="Times New Roman" w:eastAsia="宋体" w:cs="Times New Roman"/>
          <w:i/>
          <w:iCs/>
          <w:sz w:val="24"/>
          <w:szCs w:val="24"/>
          <w:lang w:val="en-US" w:eastAsia="zh-CN"/>
        </w:rPr>
        <w:t xml:space="preserve">o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uv</w:t>
      </w:r>
      <w:r>
        <w:rPr>
          <w:rFonts w:hint="default" w:ascii="Times New Roman" w:hAnsi="Times New Roman" w:eastAsia="宋体" w:cs="Times New Roman"/>
          <w:sz w:val="24"/>
          <w:szCs w:val="24"/>
        </w:rPr>
        <w:t> </w:t>
      </w:r>
      <w:r>
        <w:rPr>
          <w:rFonts w:hint="eastAsia" w:ascii="宋体" w:hAnsi="宋体" w:eastAsia="宋体" w:cs="宋体"/>
          <w:sz w:val="24"/>
          <w:szCs w:val="24"/>
        </w:rPr>
        <w:t>，原点</w:t>
      </w:r>
      <w:r>
        <w:rPr>
          <w:rFonts w:hint="eastAsia" w:ascii="Times New Roman" w:hAnsi="Times New Roman" w:eastAsia="宋体" w:cs="Times New Roman"/>
          <w:i/>
          <w:iCs/>
          <w:sz w:val="24"/>
          <w:szCs w:val="24"/>
          <w:lang w:val="en-US" w:eastAsia="zh-CN"/>
        </w:rPr>
        <w:t>o</w:t>
      </w:r>
      <w:r>
        <w:rPr>
          <w:rFonts w:hint="eastAsia" w:ascii="宋体" w:hAnsi="宋体" w:eastAsia="宋体" w:cs="宋体"/>
          <w:sz w:val="24"/>
          <w:szCs w:val="24"/>
        </w:rPr>
        <w:t>位于图像左上角。</w:t>
      </w:r>
    </w:p>
    <w:p w14:paraId="096E3A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空间</w:t>
      </w:r>
      <w:r>
        <w:rPr>
          <w:rFonts w:hint="eastAsia" w:ascii="宋体" w:hAnsi="宋体" w:eastAsia="宋体" w:cs="宋体"/>
          <w:sz w:val="24"/>
          <w:szCs w:val="24"/>
          <w:lang w:val="en-US" w:eastAsia="zh-CN"/>
        </w:rPr>
        <w:t>点</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sz w:val="24"/>
          <w:szCs w:val="24"/>
          <w:lang w:val="en-US" w:eastAsia="zh-CN"/>
        </w:rPr>
        <w:t>在相机坐标系下</w:t>
      </w:r>
      <w:r>
        <w:rPr>
          <w:rFonts w:hint="default" w:ascii="Times New Roman" w:hAnsi="Times New Roman" w:eastAsia="宋体" w:cs="Times New Roman"/>
          <w:sz w:val="24"/>
          <w:szCs w:val="24"/>
        </w:rPr>
        <w:t>投影到图像物理坐标系</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sz w:val="24"/>
          <w:szCs w:val="24"/>
        </w:rPr>
        <w:t>满足</w:t>
      </w:r>
      <w:r>
        <w:rPr>
          <w:rFonts w:hint="eastAsia" w:ascii="Times New Roman" w:hAnsi="Times New Roman" w:eastAsia="宋体" w:cs="Times New Roman"/>
          <w:sz w:val="24"/>
          <w:szCs w:val="24"/>
          <w:lang w:val="en-US" w:eastAsia="zh-CN"/>
        </w:rPr>
        <w:t>几何关系：</w:t>
      </w:r>
      <w:r>
        <w:rPr>
          <w:rFonts w:hint="default" w:ascii="Times New Roman" w:hAnsi="Times New Roman" w:eastAsia="宋体" w:cs="Times New Roman"/>
          <w:i/>
          <w:iCs/>
          <w:sz w:val="24"/>
          <w:szCs w:val="24"/>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Times New Roman" w:hAnsi="Times New Roman" w:eastAsia="宋体" w:cs="Times New Roman"/>
          <w:i w:val="0"/>
          <w:iCs w:val="0"/>
          <w:sz w:val="24"/>
          <w:szCs w:val="24"/>
          <w:vertAlign w:val="baseline"/>
          <w:lang w:val="en-US" w:eastAsia="zh-CN"/>
        </w:rPr>
        <w:t xml:space="preserve">, </w:t>
      </w:r>
      <w:r>
        <w:rPr>
          <w:rFonts w:hint="eastAsia" w:ascii="Times New Roman" w:hAnsi="Times New Roman" w:eastAsia="宋体" w:cs="Times New Roman"/>
          <w:i/>
          <w:iCs/>
          <w:sz w:val="24"/>
          <w:szCs w:val="24"/>
          <w:lang w:val="en-US" w:eastAsia="zh-CN"/>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eastAsia" w:ascii="Times New Roman" w:hAnsi="Times New Roman" w:eastAsia="宋体" w:cs="Times New Roman"/>
          <w:i/>
          <w:iCs/>
          <w:sz w:val="24"/>
          <w:szCs w:val="24"/>
          <w:lang w:val="en-US" w:eastAsia="zh-CN"/>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sz w:val="24"/>
          <w:szCs w:val="24"/>
        </w:rPr>
        <w:t>。图像物理坐标需经</w:t>
      </w:r>
      <w:r>
        <w:rPr>
          <w:rFonts w:hint="eastAsia" w:ascii="Times New Roman" w:hAnsi="Times New Roman" w:eastAsia="宋体" w:cs="Times New Roman"/>
          <w:sz w:val="24"/>
          <w:szCs w:val="24"/>
          <w:lang w:val="en-US" w:eastAsia="zh-CN"/>
        </w:rPr>
        <w:t>过</w:t>
      </w:r>
      <w:r>
        <w:rPr>
          <w:rFonts w:hint="default" w:ascii="Times New Roman" w:hAnsi="Times New Roman" w:eastAsia="宋体" w:cs="Times New Roman"/>
          <w:sz w:val="24"/>
          <w:szCs w:val="24"/>
        </w:rPr>
        <w:t>传感器像元尺寸</w:t>
      </w:r>
      <w:r>
        <w:rPr>
          <w:rFonts w:hint="eastAsia"/>
          <w:sz w:val="24"/>
          <w:szCs w:val="24"/>
          <w:lang w:val="en-US" w:eastAsia="zh-CN"/>
        </w:rPr>
        <w:t xml:space="preserve"> </w:t>
      </w:r>
      <w:r>
        <w:rPr>
          <w:rFonts w:hint="default" w:ascii="Times New Roman" w:hAnsi="Times New Roman" w:eastAsia="宋体" w:cs="Times New Roman"/>
          <w:i/>
          <w:iCs/>
          <w:sz w:val="24"/>
          <w:szCs w:val="24"/>
        </w:rPr>
        <w:t>dx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dy</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物理</w:t>
      </w:r>
      <w:r>
        <w:rPr>
          <w:rFonts w:hint="default" w:ascii="Times New Roman" w:hAnsi="Times New Roman" w:eastAsia="宋体" w:cs="Times New Roman"/>
          <w:sz w:val="24"/>
          <w:szCs w:val="24"/>
        </w:rPr>
        <w:t>单位：mm/pixel）</w:t>
      </w:r>
      <w:r>
        <w:rPr>
          <w:rFonts w:hint="eastAsia" w:ascii="Times New Roman" w:hAnsi="Times New Roman" w:eastAsia="宋体" w:cs="Times New Roman"/>
          <w:i w:val="0"/>
          <w:iCs w:val="0"/>
          <w:sz w:val="24"/>
          <w:szCs w:val="24"/>
          <w:lang w:val="en-US" w:eastAsia="zh-CN"/>
        </w:rPr>
        <w:t>缩放并离散化，</w:t>
      </w:r>
      <w:r>
        <w:rPr>
          <w:rFonts w:hint="default" w:ascii="Times New Roman" w:hAnsi="Times New Roman" w:eastAsia="宋体" w:cs="Times New Roman"/>
          <w:sz w:val="24"/>
          <w:szCs w:val="24"/>
        </w:rPr>
        <w:t>转换为像素坐标</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iCs/>
          <w:sz w:val="24"/>
          <w:szCs w:val="24"/>
          <w:lang w:val="en-US" w:eastAsia="zh-CN"/>
        </w:rPr>
        <w:t>u</w:t>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宋体" w:cs="Times New Roman"/>
          <w:i/>
          <w:iCs/>
          <w:sz w:val="24"/>
          <w:szCs w:val="24"/>
          <w:lang w:val="en-US" w:eastAsia="zh-CN"/>
        </w:rPr>
        <w:t>v</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其中</w:t>
      </w:r>
      <w:r>
        <w:rPr>
          <w:rFonts w:hint="eastAsia"/>
          <w:sz w:val="24"/>
          <w:szCs w:val="24"/>
          <w:lang w:val="en-US" w:eastAsia="zh-CN"/>
        </w:rPr>
        <w:t xml:space="preserve"> </w:t>
      </w:r>
      <w:r>
        <w:rPr>
          <w:rFonts w:hint="eastAsia" w:ascii="Times New Roman" w:hAnsi="Times New Roman" w:eastAsia="宋体" w:cs="Times New Roman"/>
          <w:i/>
          <w:iCs/>
          <w:sz w:val="24"/>
          <w:szCs w:val="24"/>
          <w:lang w:eastAsia="zh-CN"/>
        </w:rPr>
        <w:t>dx</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 xml:space="preserve"> </w:t>
      </w:r>
      <w:r>
        <w:rPr>
          <w:rFonts w:hint="eastAsia" w:ascii="Times New Roman" w:hAnsi="Times New Roman" w:eastAsia="宋体" w:cs="Times New Roman"/>
          <w:i/>
          <w:iCs/>
          <w:sz w:val="24"/>
          <w:szCs w:val="24"/>
          <w:lang w:eastAsia="zh-CN"/>
        </w:rPr>
        <w:t>dy</w:t>
      </w:r>
      <w:r>
        <w:rPr>
          <w:rFonts w:hint="eastAsia"/>
          <w:sz w:val="24"/>
          <w:szCs w:val="24"/>
          <w:lang w:val="en-US" w:eastAsia="zh-CN"/>
        </w:rPr>
        <w:t xml:space="preserve"> </w:t>
      </w:r>
      <w:r>
        <w:rPr>
          <w:rFonts w:hint="eastAsia" w:ascii="Times New Roman" w:hAnsi="Times New Roman" w:eastAsia="宋体" w:cs="Times New Roman"/>
          <w:i w:val="0"/>
          <w:iCs w:val="0"/>
          <w:sz w:val="24"/>
          <w:szCs w:val="24"/>
          <w:lang w:eastAsia="zh-CN"/>
        </w:rPr>
        <w:t>为图像传感器的固有物理参数，工程上可通过查阅相机模组官方Datasheet，或解析</w:t>
      </w:r>
      <w:r>
        <w:rPr>
          <w:rFonts w:hint="eastAsia" w:ascii="Times New Roman" w:hAnsi="Times New Roman" w:eastAsia="宋体" w:cs="Times New Roman"/>
          <w:i w:val="0"/>
          <w:iCs w:val="0"/>
          <w:sz w:val="24"/>
          <w:szCs w:val="24"/>
          <w:lang w:val="en-US" w:eastAsia="zh-CN"/>
        </w:rPr>
        <w:t>操作系统上的</w:t>
      </w:r>
      <w:r>
        <w:rPr>
          <w:rFonts w:hint="eastAsia" w:ascii="Times New Roman" w:hAnsi="Times New Roman" w:eastAsia="宋体" w:cs="Times New Roman"/>
          <w:i w:val="0"/>
          <w:iCs w:val="0"/>
          <w:sz w:val="24"/>
          <w:szCs w:val="24"/>
          <w:lang w:eastAsia="zh-CN"/>
        </w:rPr>
        <w:t>USB设备标识符（VID/PID）溯源至具体传感器型号（如OmniVision、Sony等）后查表获取。为</w:t>
      </w:r>
      <w:r>
        <w:rPr>
          <w:rFonts w:hint="eastAsia" w:ascii="Times New Roman" w:hAnsi="Times New Roman" w:eastAsia="宋体" w:cs="Times New Roman"/>
          <w:i w:val="0"/>
          <w:iCs w:val="0"/>
          <w:sz w:val="24"/>
          <w:szCs w:val="24"/>
          <w:lang w:val="en-US" w:eastAsia="zh-CN"/>
        </w:rPr>
        <w:t>了</w:t>
      </w:r>
      <w:r>
        <w:rPr>
          <w:rFonts w:hint="eastAsia" w:ascii="Times New Roman" w:hAnsi="Times New Roman" w:eastAsia="宋体" w:cs="Times New Roman"/>
          <w:i w:val="0"/>
          <w:iCs w:val="0"/>
          <w:sz w:val="24"/>
          <w:szCs w:val="24"/>
          <w:lang w:eastAsia="zh-CN"/>
        </w:rPr>
        <w:t>便于视觉算法的统一计算，</w:t>
      </w:r>
      <w:r>
        <w:rPr>
          <w:rFonts w:hint="eastAsia" w:ascii="Times New Roman" w:hAnsi="Times New Roman" w:eastAsia="宋体" w:cs="Times New Roman"/>
          <w:i w:val="0"/>
          <w:iCs w:val="0"/>
          <w:sz w:val="24"/>
          <w:szCs w:val="24"/>
          <w:lang w:val="en-US" w:eastAsia="zh-CN"/>
        </w:rPr>
        <w:t>我们</w:t>
      </w:r>
      <w:r>
        <w:rPr>
          <w:rFonts w:hint="eastAsia" w:ascii="宋体" w:hAnsi="宋体" w:eastAsia="宋体" w:cs="宋体"/>
          <w:sz w:val="24"/>
          <w:szCs w:val="24"/>
          <w:lang w:val="en-US" w:eastAsia="zh-CN"/>
        </w:rPr>
        <w:t>引入</w:t>
      </w:r>
      <w:r>
        <w:rPr>
          <w:rFonts w:hint="eastAsia" w:ascii="宋体" w:hAnsi="宋体" w:eastAsia="宋体" w:cs="宋体"/>
          <w:sz w:val="24"/>
          <w:szCs w:val="24"/>
        </w:rPr>
        <w:t>齐次坐标（</w:t>
      </w:r>
      <w:r>
        <w:rPr>
          <w:rFonts w:hint="default" w:ascii="Times New Roman" w:hAnsi="Times New Roman" w:eastAsia="宋体" w:cs="Times New Roman"/>
          <w:sz w:val="24"/>
          <w:szCs w:val="24"/>
        </w:rPr>
        <w:t>Homogeneous Coordinates</w:t>
      </w:r>
      <w:r>
        <w:rPr>
          <w:rFonts w:hint="eastAsia" w:ascii="宋体" w:hAnsi="宋体" w:eastAsia="宋体" w:cs="宋体"/>
          <w:sz w:val="24"/>
          <w:szCs w:val="24"/>
        </w:rPr>
        <w:t>）</w:t>
      </w:r>
      <w:r>
        <w:rPr>
          <w:rFonts w:hint="eastAsia" w:ascii="宋体" w:hAnsi="宋体" w:eastAsia="宋体" w:cs="宋体"/>
          <w:sz w:val="24"/>
          <w:szCs w:val="24"/>
          <w:lang w:eastAsia="zh-CN"/>
        </w:rPr>
        <w:t>，将透视投影关系转化为线性矩阵变换。定义像素焦距</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dx</w:t>
      </w:r>
      <w:r>
        <w:rPr>
          <w:rFonts w:hint="eastAsia" w:ascii="Times New Roman" w:hAnsi="Times New Roman" w:eastAsia="宋体" w:cs="Times New Roman"/>
          <w:i/>
          <w:iCs/>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dy</w:t>
      </w:r>
      <w:r>
        <w:rPr>
          <w:rFonts w:hint="eastAsia" w:ascii="宋体" w:hAnsi="宋体" w:eastAsia="宋体" w:cs="宋体"/>
          <w:sz w:val="24"/>
          <w:szCs w:val="24"/>
        </w:rPr>
        <w:t>（单位：</w:t>
      </w:r>
      <w:r>
        <w:rPr>
          <w:rFonts w:hint="default" w:ascii="Times New Roman" w:hAnsi="Times New Roman" w:eastAsia="宋体" w:cs="Times New Roman"/>
          <w:sz w:val="24"/>
          <w:szCs w:val="24"/>
        </w:rPr>
        <w:t>pixel</w:t>
      </w:r>
      <w:r>
        <w:rPr>
          <w:rFonts w:hint="eastAsia" w:ascii="宋体" w:hAnsi="宋体" w:eastAsia="宋体" w:cs="宋体"/>
          <w:sz w:val="24"/>
          <w:szCs w:val="24"/>
        </w:rPr>
        <w:t>）。投影关系</w:t>
      </w:r>
      <w:r>
        <w:rPr>
          <w:rFonts w:hint="eastAsia" w:ascii="宋体" w:hAnsi="宋体" w:eastAsia="宋体" w:cs="宋体"/>
          <w:sz w:val="24"/>
          <w:szCs w:val="24"/>
          <w:lang w:val="en-US" w:eastAsia="zh-CN"/>
        </w:rPr>
        <w:t>可</w:t>
      </w:r>
      <w:r>
        <w:rPr>
          <w:rFonts w:hint="eastAsia" w:ascii="宋体" w:hAnsi="宋体" w:eastAsia="宋体" w:cs="宋体"/>
          <w:sz w:val="24"/>
          <w:szCs w:val="24"/>
        </w:rPr>
        <w:t>由内参矩阵</w:t>
      </w:r>
      <w:r>
        <w:rPr>
          <w:rFonts w:hint="default" w:ascii="Times New Roman" w:hAnsi="Times New Roman" w:eastAsia="宋体" w:cs="Times New Roman"/>
          <w:sz w:val="24"/>
          <w:szCs w:val="24"/>
        </w:rPr>
        <w:t> </w:t>
      </w:r>
      <w:r>
        <w:rPr>
          <w:rFonts w:hint="default" w:ascii="Times New Roman" w:hAnsi="Times New Roman" w:eastAsia="宋体" w:cs="Times New Roman"/>
          <w:i/>
          <w:iCs/>
          <w:sz w:val="24"/>
          <w:szCs w:val="24"/>
        </w:rPr>
        <w:t>K</w:t>
      </w:r>
      <w:r>
        <w:rPr>
          <w:rFonts w:hint="eastAsia" w:ascii="宋体" w:hAnsi="宋体" w:eastAsia="宋体" w:cs="宋体"/>
          <w:sz w:val="24"/>
          <w:szCs w:val="24"/>
        </w:rPr>
        <w:t>描述：</w:t>
      </w:r>
    </w:p>
    <w:p w14:paraId="05E65DF4">
      <w:pPr>
        <w:keepNext w:val="0"/>
        <w:keepLines w:val="0"/>
        <w:pageBreakBefore w:val="0"/>
        <w:widowControl w:val="0"/>
        <w:kinsoku/>
        <w:wordWrap/>
        <w:overflowPunct/>
        <w:topLinePunct w:val="0"/>
        <w:autoSpaceDE/>
        <w:autoSpaceDN/>
        <w:bidi w:val="0"/>
        <w:adjustRightInd/>
        <w:snapToGrid/>
        <w:spacing w:before="313" w:beforeLines="100" w:after="313" w:afterLines="100" w:line="440" w:lineRule="exact"/>
        <w:ind w:firstLine="480" w:firstLineChars="200"/>
        <w:jc w:val="both"/>
        <w:textAlignment w:val="auto"/>
        <w:rPr>
          <w:rFonts w:hint="default" w:hAnsi="Cambria Math" w:eastAsia="宋体" w:cs="宋体"/>
          <w:i w:val="0"/>
          <w:kern w:val="2"/>
          <w:sz w:val="24"/>
          <w:szCs w:val="24"/>
          <w:lang w:val="en-US" w:eastAsia="zh-CN" w:bidi="ar-SA"/>
        </w:rPr>
      </w:pPr>
      <m:oMathPara>
        <m:oMath>
          <m:eqArr>
            <m:eqArrPr>
              <m:maxDist m:val="1"/>
              <m:ctrlPr>
                <w:rPr>
                  <w:rFonts w:hint="default" w:hAnsi="Cambria Math" w:eastAsia="等线" w:cs="等线"/>
                  <w:b w:val="0"/>
                  <w:i w:val="0"/>
                  <w:sz w:val="24"/>
                  <w:lang w:val="en-US" w:eastAsia="zh-CN"/>
                </w:rPr>
              </m:ctrlPr>
            </m:eqArrPr>
            <m:e>
              <m:sSub>
                <m:sSubPr>
                  <m:ctrlPr>
                    <w:rPr>
                      <w:rFonts w:hint="default" w:hAnsi="Cambria Math" w:eastAsia="等线" w:cs="等线"/>
                      <w:b w:val="0"/>
                      <w:i/>
                      <w:sz w:val="24"/>
                      <w:lang w:val="en-US" w:eastAsia="zh-CN"/>
                    </w:rPr>
                  </m:ctrlPr>
                </m:sSubPr>
                <m:e>
                  <m:r>
                    <m:rPr/>
                    <w:rPr>
                      <w:rFonts w:hint="default" w:ascii="Cambria Math" w:hAnsi="Cambria Math" w:eastAsia="宋体"/>
                      <w:sz w:val="24"/>
                      <w:lang w:val="en-US" w:eastAsia="zh-CN"/>
                    </w:rPr>
                    <m:t>Z</m:t>
                  </m:r>
                  <m:ctrlPr>
                    <w:rPr>
                      <w:rFonts w:hint="default" w:hAnsi="Cambria Math" w:eastAsia="等线" w:cs="等线"/>
                      <w:b w:val="0"/>
                      <w:i/>
                      <w:sz w:val="24"/>
                      <w:lang w:val="en-US" w:eastAsia="zh-CN"/>
                    </w:rPr>
                  </m:ctrlPr>
                </m:e>
                <m:sub>
                  <m:r>
                    <m:rPr/>
                    <w:rPr>
                      <w:rFonts w:hint="default" w:hAnsi="Cambria Math" w:eastAsia="等线" w:cs="等线"/>
                      <w:sz w:val="24"/>
                      <w:lang w:val="en-US" w:eastAsia="zh-CN"/>
                    </w:rPr>
                    <m:t>c</m:t>
                  </m:r>
                  <m:ctrlPr>
                    <w:rPr>
                      <w:rFonts w:hint="default" w:hAnsi="Cambria Math" w:eastAsia="等线" w:cs="等线"/>
                      <w:b w:val="0"/>
                      <w:i/>
                      <w:sz w:val="24"/>
                      <w:lang w:val="en-US" w:eastAsia="zh-CN"/>
                    </w:rPr>
                  </m:ctrlPr>
                </m:sub>
              </m:sSub>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r>
                          <m:rPr/>
                          <w:rPr>
                            <w:rFonts w:hint="default" w:ascii="Cambria Math" w:hAnsi="Cambria Math" w:eastAsia="等线" w:cs="等线"/>
                            <w:sz w:val="24"/>
                            <w:lang w:val="en-US" w:eastAsia="zh-CN"/>
                          </w:rPr>
                          <m:t>u</m:t>
                        </m:r>
                        <m:ctrlPr>
                          <w:rPr>
                            <w:rFonts w:hint="default"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v</m:t>
                        </m:r>
                        <m:ctrlPr>
                          <w:rPr>
                            <w:rFonts w:hint="default"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1</m:t>
                        </m:r>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default" w:hAnsi="Cambria Math" w:eastAsia="等线" w:cs="等线"/>
                  <w:sz w:val="24"/>
                  <w:lang w:val="en-US" w:eastAsia="zh-CN"/>
                </w:rPr>
                <m:t>=</m:t>
              </m:r>
              <m:d>
                <m:dPr>
                  <m:begChr m:val="["/>
                  <m:endChr m:val="]"/>
                  <m:ctrlPr>
                    <w:rPr>
                      <w:rFonts w:hint="eastAsia" w:hAnsi="Cambria Math" w:eastAsia="等线" w:cs="等线"/>
                      <w:b w:val="0"/>
                      <w:i w:val="0"/>
                      <w:sz w:val="24"/>
                      <w:lang w:val="en-US" w:eastAsia="zh-CN"/>
                    </w:rPr>
                  </m:ctrlPr>
                </m:dPr>
                <m:e>
                  <m:m>
                    <m:mPr>
                      <m:mcs>
                        <m:mc>
                          <m:mcPr>
                            <m:count m:val="3"/>
                            <m:mcJc m:val="center"/>
                          </m:mcPr>
                        </m:mc>
                      </m:mcs>
                      <m:ctrlPr>
                        <w:rPr>
                          <w:rFonts w:hint="eastAsia" w:ascii="Cambria Math" w:hAnsi="Cambria Math" w:eastAsia="等线" w:cs="等线"/>
                          <w:b w:val="0"/>
                          <w:i/>
                          <w:iCs/>
                          <w:sz w:val="24"/>
                          <w:lang w:val="en-US" w:eastAsia="zh-CN"/>
                        </w:rPr>
                      </m:ctrlPr>
                    </m:mPr>
                    <m:mr>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1</m:t>
                        </m:r>
                        <m:ctrlPr>
                          <w:rPr>
                            <w:rFonts w:hint="eastAsia" w:ascii="Cambria Math" w:hAnsi="Cambria Math" w:eastAsia="等线" w:cs="等线"/>
                            <w:b w:val="0"/>
                            <w:i/>
                            <w:iCs/>
                            <w:sz w:val="24"/>
                            <w:lang w:val="en-US" w:eastAsia="zh-CN"/>
                          </w:rPr>
                        </m:ctrlPr>
                      </m:e>
                    </m:mr>
                  </m:m>
                  <m:ctrlPr>
                    <w:rPr>
                      <w:rFonts w:hint="eastAsia" w:hAnsi="Cambria Math" w:eastAsia="等线" w:cs="等线"/>
                      <w:b w:val="0"/>
                      <w:i w:val="0"/>
                      <w:sz w:val="24"/>
                      <w:lang w:val="en-US" w:eastAsia="zh-CN"/>
                    </w:rPr>
                  </m:ctrlPr>
                </m:e>
              </m:d>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X</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Y</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Z</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等线" w:cs="等线"/>
                  <w:sz w:val="24"/>
                  <w:lang w:val="en-US" w:eastAsia="zh-CN"/>
                </w:rPr>
                <m:t>（</m:t>
              </m:r>
              <m:r>
                <m:rPr>
                  <m:sty m:val="p"/>
                </m:rPr>
                <w:rPr>
                  <w:rFonts w:hint="eastAsia" w:ascii="Cambria Math" w:hAnsi="Cambria Math" w:eastAsia="宋体" w:cs="宋体"/>
                  <w:sz w:val="24"/>
                  <w:lang w:val="en-US" w:eastAsia="zh-CN"/>
                </w:rPr>
                <m:t>式</m:t>
              </m:r>
              <m:r>
                <m:rPr>
                  <m:nor/>
                  <m:sty m:val="p"/>
                </m:rPr>
                <w:rPr>
                  <w:rFonts w:hint="default" w:ascii="Times New Roman" w:hAnsi="Times New Roman" w:eastAsia="宋体" w:cs="Times New Roman"/>
                  <w:b w:val="0"/>
                  <w:i w:val="0"/>
                  <w:sz w:val="24"/>
                  <w:lang w:val="en-US" w:eastAsia="zh-CN"/>
                </w:rPr>
                <m:t>2</m:t>
              </m:r>
              <m:r>
                <m:rPr>
                  <m:nor/>
                  <m:sty m:val="p"/>
                </m:rPr>
                <w:rPr>
                  <w:rFonts w:hint="eastAsia" w:ascii="Times New Roman" w:hAnsi="Times New Roman" w:eastAsia="宋体" w:cs="Times New Roman"/>
                  <w:b w:val="0"/>
                  <w:i w:val="0"/>
                  <w:sz w:val="24"/>
                  <w:lang w:val="en-US" w:eastAsia="zh-CN"/>
                </w:rPr>
                <m:t>-</m:t>
              </m:r>
              <m:r>
                <m:rPr>
                  <m:nor/>
                  <m:sty m:val="p"/>
                </m:rPr>
                <w:rPr>
                  <w:rFonts w:hint="default" w:ascii="Times New Roman" w:hAnsi="Times New Roman" w:eastAsia="宋体" w:cs="Times New Roman"/>
                  <w:b w:val="0"/>
                  <w:i w:val="0"/>
                  <w:sz w:val="24"/>
                  <w:lang w:val="en-US" w:eastAsia="zh-CN"/>
                </w:rPr>
                <m:t>8</m:t>
              </m:r>
              <m:r>
                <m:rPr>
                  <m:sty m:val="p"/>
                </m:rPr>
                <w:rPr>
                  <w:rFonts w:hint="eastAsia" w:ascii="Cambria Math" w:hAnsi="Cambria Math" w:eastAsia="等线" w:cs="等线"/>
                  <w:sz w:val="24"/>
                  <w:lang w:val="en-US" w:eastAsia="zh-CN"/>
                </w:rPr>
                <m:t>）</m:t>
              </m:r>
              <m:ctrlPr>
                <w:rPr>
                  <w:rFonts w:hint="default" w:hAnsi="Cambria Math" w:eastAsia="等线" w:cs="等线"/>
                  <w:b w:val="0"/>
                  <w:i w:val="0"/>
                  <w:sz w:val="24"/>
                  <w:lang w:val="en-US" w:eastAsia="zh-CN"/>
                </w:rPr>
              </m:ctrlPr>
            </m:e>
          </m:eqArr>
        </m:oMath>
      </m:oMathPara>
    </w:p>
    <w:p w14:paraId="552910C1">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内参矩阵物理意义：公式</w:t>
      </w:r>
      <w:r>
        <w:rPr>
          <w:rFonts w:hint="default" w:ascii="Times New Roman" w:hAnsi="Times New Roman" w:cs="Times New Roman"/>
          <w:sz w:val="24"/>
          <w:szCs w:val="24"/>
        </w:rPr>
        <w:t>2-8</w:t>
      </w:r>
      <w:r>
        <w:rPr>
          <w:rFonts w:hint="eastAsia"/>
          <w:sz w:val="24"/>
          <w:szCs w:val="24"/>
        </w:rPr>
        <w:t>本质是相似三角形原理的矩阵化表达。通过齐次坐标变换，将透视投影中的“线性缩放”与“原点平移”统一为矩阵运算，便于后续线性求解。具体结构说明如下：</w:t>
      </w:r>
    </w:p>
    <w:p w14:paraId="2DBEAE2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eastAsia="zh-CN"/>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1</w:t>
      </w:r>
      <w:r>
        <w:rPr>
          <w:rFonts w:hint="default" w:ascii="Times New Roman" w:hAnsi="Times New Roman" w:cs="Times New Roman"/>
          <w:sz w:val="24"/>
          <w:szCs w:val="24"/>
          <w:lang w:eastAsia="zh-CN"/>
        </w:rPr>
        <w:t>）</w:t>
      </w:r>
      <w:r>
        <w:rPr>
          <w:rFonts w:hint="eastAsia"/>
          <w:sz w:val="24"/>
          <w:szCs w:val="24"/>
        </w:rPr>
        <w:t>对角线元素</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eastAsia"/>
          <w:sz w:val="24"/>
          <w:szCs w:val="24"/>
          <w:lang w:eastAsia="zh-CN"/>
        </w:rPr>
        <w:t>：表示像素焦距。理论上</w:t>
      </w:r>
      <w:r>
        <w:rPr>
          <w:rFonts w:hint="eastAsia"/>
          <w:sz w:val="24"/>
          <w:szCs w:val="24"/>
          <w:lang w:val="en-US" w:eastAsia="zh-CN"/>
        </w:rPr>
        <w:t>因</w:t>
      </w:r>
      <w:r>
        <w:rPr>
          <w:rFonts w:hint="eastAsia"/>
          <w:sz w:val="24"/>
          <w:szCs w:val="24"/>
          <w:lang w:eastAsia="zh-CN"/>
        </w:rPr>
        <w:t>传感器像</w:t>
      </w:r>
      <w:r>
        <w:rPr>
          <w:rFonts w:hint="eastAsia"/>
          <w:sz w:val="24"/>
          <w:szCs w:val="24"/>
          <w:lang w:val="en-US" w:eastAsia="zh-CN"/>
        </w:rPr>
        <w:t>元</w:t>
      </w:r>
      <w:r>
        <w:rPr>
          <w:rFonts w:hint="eastAsia"/>
          <w:sz w:val="24"/>
          <w:szCs w:val="24"/>
          <w:lang w:eastAsia="zh-CN"/>
        </w:rPr>
        <w:t>物理尺寸</w:t>
      </w:r>
      <w:r>
        <w:rPr>
          <w:rFonts w:hint="default" w:ascii="Times New Roman" w:hAnsi="Times New Roman" w:cs="Times New Roman"/>
          <w:i/>
          <w:iCs/>
          <w:sz w:val="24"/>
          <w:szCs w:val="24"/>
          <w:lang w:eastAsia="zh-CN"/>
        </w:rPr>
        <w:t>dx</w:t>
      </w:r>
      <w:r>
        <w:rPr>
          <w:rFonts w:hint="default" w:ascii="Times New Roman" w:hAnsi="Times New Roman" w:cs="Times New Roman"/>
          <w:sz w:val="24"/>
          <w:szCs w:val="24"/>
          <w:lang w:eastAsia="zh-CN"/>
        </w:rPr>
        <w:t>,</w:t>
      </w:r>
      <w:r>
        <w:rPr>
          <w:rFonts w:hint="eastAsia"/>
          <w:sz w:val="24"/>
          <w:szCs w:val="24"/>
          <w:lang w:val="en-US" w:eastAsia="zh-CN"/>
        </w:rPr>
        <w:t xml:space="preserve"> </w:t>
      </w:r>
      <w:r>
        <w:rPr>
          <w:rFonts w:hint="default" w:ascii="Times New Roman" w:hAnsi="Times New Roman" w:cs="Times New Roman"/>
          <w:i/>
          <w:iCs/>
          <w:sz w:val="24"/>
          <w:szCs w:val="24"/>
          <w:lang w:eastAsia="zh-CN"/>
        </w:rPr>
        <w:t>dy</w:t>
      </w:r>
      <w:r>
        <w:rPr>
          <w:rFonts w:hint="eastAsia"/>
          <w:sz w:val="24"/>
          <w:szCs w:val="24"/>
          <w:lang w:eastAsia="zh-CN"/>
        </w:rPr>
        <w:t>存在微小</w:t>
      </w:r>
      <w:r>
        <w:rPr>
          <w:rFonts w:hint="eastAsia"/>
          <w:sz w:val="24"/>
          <w:szCs w:val="24"/>
          <w:lang w:val="en-US" w:eastAsia="zh-CN"/>
        </w:rPr>
        <w:t>制造公</w:t>
      </w:r>
      <w:r>
        <w:rPr>
          <w:rFonts w:hint="eastAsia"/>
          <w:sz w:val="24"/>
          <w:szCs w:val="24"/>
          <w:lang w:eastAsia="zh-CN"/>
        </w:rPr>
        <w:t>差，</w:t>
      </w:r>
      <w:r>
        <w:rPr>
          <w:rFonts w:hint="eastAsia" w:ascii="Times New Roman" w:hAnsi="Times New Roman" w:eastAsia="宋体" w:cs="Times New Roman"/>
          <w:i w:val="0"/>
          <w:iCs w:val="0"/>
          <w:sz w:val="24"/>
          <w:szCs w:val="24"/>
          <w:lang w:val="en-US" w:eastAsia="zh-CN"/>
        </w:rPr>
        <w:t>二者通常</w:t>
      </w:r>
      <w:r>
        <w:rPr>
          <w:rFonts w:hint="eastAsia"/>
          <w:sz w:val="24"/>
          <w:szCs w:val="24"/>
          <w:lang w:eastAsia="zh-CN"/>
        </w:rPr>
        <w:t>不严格相等。</w:t>
      </w:r>
    </w:p>
    <w:p w14:paraId="79599C4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2</w:t>
      </w:r>
      <w:r>
        <w:rPr>
          <w:rFonts w:hint="default" w:ascii="Times New Roman" w:hAnsi="Times New Roman" w:cs="Times New Roman"/>
          <w:sz w:val="24"/>
          <w:szCs w:val="24"/>
          <w:lang w:eastAsia="zh-CN"/>
        </w:rPr>
        <w:t>）</w:t>
      </w:r>
      <w:r>
        <w:rPr>
          <w:rFonts w:hint="eastAsia"/>
          <w:sz w:val="24"/>
          <w:szCs w:val="24"/>
        </w:rPr>
        <w:t>第三列元素</w:t>
      </w:r>
      <w:r>
        <w:rPr>
          <w:rFonts w:hint="eastAsia"/>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y</w:t>
      </w:r>
      <w:r>
        <w:rPr>
          <w:rFonts w:hint="eastAsia"/>
          <w:sz w:val="24"/>
          <w:szCs w:val="24"/>
        </w:rPr>
        <w:t>：表示主点</w:t>
      </w:r>
      <w:r>
        <w:rPr>
          <w:rFonts w:hint="eastAsia"/>
          <w:sz w:val="24"/>
          <w:szCs w:val="24"/>
          <w:lang w:val="en-US" w:eastAsia="zh-CN"/>
        </w:rPr>
        <w:t>坐标（</w:t>
      </w:r>
      <w:r>
        <w:rPr>
          <w:rFonts w:hint="default" w:ascii="Times New Roman" w:hAnsi="Times New Roman" w:cs="Times New Roman"/>
          <w:b w:val="0"/>
          <w:bCs w:val="0"/>
          <w:sz w:val="24"/>
          <w:szCs w:val="24"/>
          <w:lang w:val="en-US" w:eastAsia="zh-CN"/>
        </w:rPr>
        <w:t>Principal Point</w:t>
      </w:r>
      <w:r>
        <w:rPr>
          <w:rFonts w:hint="eastAsia"/>
          <w:sz w:val="24"/>
          <w:szCs w:val="24"/>
          <w:lang w:val="en-US" w:eastAsia="zh-CN"/>
        </w:rPr>
        <w:t>），即光轴与成像平面交点在像素坐标系中的位置，用于补偿传感器装配与光心偏移。</w:t>
      </w:r>
    </w:p>
    <w:p w14:paraId="5671697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3</w:t>
      </w:r>
      <w:r>
        <w:rPr>
          <w:rFonts w:hint="default" w:ascii="Times New Roman" w:hAnsi="Times New Roman" w:cs="Times New Roman"/>
          <w:sz w:val="24"/>
          <w:szCs w:val="24"/>
          <w:lang w:eastAsia="zh-CN"/>
        </w:rPr>
        <w:t>）</w:t>
      </w:r>
      <w:r>
        <w:rPr>
          <w:rFonts w:hint="eastAsia"/>
          <w:sz w:val="24"/>
          <w:szCs w:val="24"/>
        </w:rPr>
        <w:t>第三行元素</w:t>
      </w:r>
      <w:r>
        <w:rPr>
          <w:rFonts w:hint="eastAsia"/>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1</w:t>
      </w:r>
      <w:r>
        <w:rPr>
          <w:rFonts w:hint="eastAsia"/>
          <w:sz w:val="24"/>
          <w:szCs w:val="24"/>
        </w:rPr>
        <w:t>：用于维持齐次坐标的尺度因子，确保变换后第三维分量仍为</w:t>
      </w:r>
      <w:r>
        <w:rPr>
          <w:rFonts w:hint="default" w:ascii="Times New Roman" w:hAnsi="Times New Roman" w:cs="Times New Roman"/>
          <w:i/>
          <w:iCs/>
          <w:sz w:val="24"/>
          <w:szCs w:val="24"/>
        </w:rPr>
        <w:t>Z</w:t>
      </w:r>
      <w:r>
        <w:rPr>
          <w:rFonts w:hint="default" w:ascii="Times New Roman" w:hAnsi="Times New Roman" w:cs="Times New Roman"/>
          <w:i/>
          <w:iCs/>
          <w:sz w:val="24"/>
          <w:szCs w:val="24"/>
          <w:vertAlign w:val="subscript"/>
        </w:rPr>
        <w:t>c</w:t>
      </w:r>
      <w:r>
        <w:rPr>
          <w:rFonts w:hint="eastAsia"/>
          <w:sz w:val="24"/>
          <w:szCs w:val="24"/>
        </w:rPr>
        <w:t>，以便后续归一化处理。</w:t>
      </w:r>
    </w:p>
    <w:p w14:paraId="2983FB2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本系统的工程简化假设：考虑到本系统</w:t>
      </w:r>
      <w:r>
        <w:rPr>
          <w:rFonts w:hint="eastAsia"/>
          <w:sz w:val="24"/>
          <w:szCs w:val="24"/>
          <w:lang w:val="en-US" w:eastAsia="zh-CN"/>
        </w:rPr>
        <w:t>面向</w:t>
      </w:r>
      <w:r>
        <w:rPr>
          <w:rFonts w:hint="eastAsia"/>
          <w:sz w:val="24"/>
          <w:szCs w:val="24"/>
        </w:rPr>
        <w:t>工业安全监控</w:t>
      </w:r>
      <w:r>
        <w:rPr>
          <w:rFonts w:hint="eastAsia"/>
          <w:sz w:val="24"/>
          <w:szCs w:val="24"/>
          <w:lang w:val="en-US" w:eastAsia="zh-CN"/>
        </w:rPr>
        <w:t>场景</w:t>
      </w:r>
      <w:r>
        <w:rPr>
          <w:rFonts w:hint="eastAsia"/>
          <w:sz w:val="24"/>
          <w:szCs w:val="24"/>
        </w:rPr>
        <w:t>，对测距精度的要求为米级而非毫米级，且现代</w:t>
      </w:r>
      <w:r>
        <w:rPr>
          <w:rFonts w:hint="default" w:ascii="Times New Roman" w:hAnsi="Times New Roman" w:cs="Times New Roman"/>
          <w:sz w:val="24"/>
          <w:szCs w:val="24"/>
        </w:rPr>
        <w:t>CMOS</w:t>
      </w:r>
      <w:r>
        <w:rPr>
          <w:rFonts w:hint="eastAsia"/>
          <w:sz w:val="24"/>
          <w:szCs w:val="24"/>
        </w:rPr>
        <w:t>传感器像元通常呈正方形分布。为降低</w:t>
      </w:r>
      <w:r>
        <w:rPr>
          <w:rFonts w:hint="eastAsia"/>
          <w:sz w:val="24"/>
          <w:szCs w:val="24"/>
          <w:lang w:val="en-US" w:eastAsia="zh-CN"/>
        </w:rPr>
        <w:t>相场</w:t>
      </w:r>
      <w:r>
        <w:rPr>
          <w:rFonts w:hint="eastAsia"/>
          <w:sz w:val="24"/>
          <w:szCs w:val="24"/>
        </w:rPr>
        <w:t>标定复杂度，本系统</w:t>
      </w:r>
      <w:r>
        <w:rPr>
          <w:rFonts w:hint="eastAsia"/>
          <w:sz w:val="24"/>
          <w:szCs w:val="24"/>
          <w:lang w:val="en-US" w:eastAsia="zh-CN"/>
        </w:rPr>
        <w:t>作如下简化：</w:t>
      </w:r>
      <w:r>
        <w:rPr>
          <w:rFonts w:hint="eastAsia"/>
          <w:sz w:val="24"/>
          <w:szCs w:val="24"/>
        </w:rPr>
        <w:t>假设</w:t>
      </w:r>
      <w:r>
        <w:rPr>
          <w:rFonts w:hint="eastAsia"/>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x</w:t>
      </w:r>
      <w:r>
        <w:rPr>
          <w:rFonts w:hint="eastAsia" w:ascii="Times New Roman" w:hAnsi="Times New Roman" w:cs="Times New Roman"/>
          <w:i/>
          <w:iCs/>
          <w:sz w:val="24"/>
          <w:szCs w:val="24"/>
          <w:vertAlign w:val="subscript"/>
          <w:lang w:val="en-US" w:eastAsia="zh-CN"/>
        </w:rPr>
        <w:t xml:space="preserve"> </w:t>
      </w:r>
      <w:r>
        <w:rPr>
          <w:rFonts w:hint="default" w:ascii="Times New Roman" w:hAnsi="Times New Roman" w:cs="Times New Roman"/>
          <w:i w:val="0"/>
          <w:iCs w:val="0"/>
          <w:sz w:val="24"/>
          <w:szCs w:val="24"/>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y</w:t>
      </w:r>
      <w:r>
        <w:rPr>
          <w:rFonts w:hint="default" w:ascii="Times New Roman" w:hAnsi="Times New Roman" w:cs="Times New Roman"/>
          <w:i w:val="0"/>
          <w:iCs w:val="0"/>
          <w:sz w:val="24"/>
          <w:szCs w:val="24"/>
          <w:lang w:val="en-US" w:eastAsia="zh-CN"/>
        </w:rPr>
        <w:t xml:space="preserve"> </w:t>
      </w:r>
      <w:r>
        <w:rPr>
          <w:rFonts w:hint="default" w:ascii="Times New Roman" w:hAnsi="Times New Roman" w:cs="Times New Roman"/>
          <w:i w:val="0"/>
          <w:iCs w:val="0"/>
          <w:sz w:val="24"/>
          <w:szCs w:val="24"/>
        </w:rPr>
        <w:t>=</w:t>
      </w:r>
      <w:r>
        <w:rPr>
          <w:rFonts w:hint="default" w:ascii="Times New Roman" w:hAnsi="Times New Roman" w:cs="Times New Roman"/>
          <w:i/>
          <w:iCs/>
          <w:sz w:val="24"/>
          <w:szCs w:val="24"/>
          <w:lang w:val="en-US" w:eastAsia="zh-CN"/>
        </w:rPr>
        <w:t xml:space="preserve"> </w:t>
      </w:r>
      <w:r>
        <w:rPr>
          <w:rFonts w:hint="default" w:ascii="Times New Roman" w:hAnsi="Times New Roman" w:cs="Times New Roman"/>
          <w:i/>
          <w:iCs/>
          <w:sz w:val="24"/>
          <w:szCs w:val="24"/>
        </w:rPr>
        <w:t>f</w:t>
      </w:r>
      <w:r>
        <w:rPr>
          <w:rFonts w:hint="eastAsia" w:ascii="Times New Roman" w:hAnsi="Times New Roman" w:cs="Times New Roman"/>
          <w:i w:val="0"/>
          <w:iCs w:val="0"/>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，并将主点坐标近似为图像几何中心，</w:t>
      </w:r>
      <w:r>
        <w:rPr>
          <w:rFonts w:hint="eastAsia"/>
          <w:sz w:val="24"/>
          <w:szCs w:val="24"/>
        </w:rPr>
        <w:t>此时主点坐标由图像分辨率</w:t>
      </w:r>
      <w:r>
        <w:rPr>
          <w:rFonts w:hint="eastAsia"/>
          <w:sz w:val="24"/>
          <w:szCs w:val="24"/>
          <w:lang w:eastAsia="zh-CN"/>
        </w:rPr>
        <w:t>（</w:t>
      </w:r>
      <w:r>
        <w:rPr>
          <w:rFonts w:hint="default" w:ascii="Times New Roman" w:hAnsi="Times New Roman" w:cs="Times New Roman"/>
          <w:i/>
          <w:iCs/>
          <w:sz w:val="24"/>
          <w:szCs w:val="24"/>
        </w:rPr>
        <w:t>W</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default" w:ascii="Times New Roman" w:hAnsi="Times New Roman" w:cs="Times New Roman"/>
          <w:i/>
          <w:iCs/>
          <w:sz w:val="24"/>
          <w:szCs w:val="24"/>
        </w:rPr>
        <w:t>H</w:t>
      </w:r>
      <w:r>
        <w:rPr>
          <w:rFonts w:hint="eastAsia"/>
          <w:sz w:val="24"/>
          <w:szCs w:val="24"/>
          <w:lang w:eastAsia="zh-CN"/>
        </w:rPr>
        <w:t>）</w:t>
      </w:r>
      <w:r>
        <w:rPr>
          <w:rFonts w:hint="eastAsia"/>
          <w:sz w:val="24"/>
          <w:szCs w:val="24"/>
        </w:rPr>
        <w:t>唯一确定：</w:t>
      </w:r>
    </w:p>
    <w:p w14:paraId="62388D5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sz w:val="24"/>
          <w:szCs w:val="24"/>
          <w:lang w:val="en-US" w:eastAsia="zh-CN"/>
        </w:rPr>
      </w:pPr>
      <m:oMathPara>
        <m:oMath>
          <m:eqArr>
            <m:eqArrPr>
              <m:maxDist m:val="1"/>
              <m:ctrlPr>
                <w:rPr>
                  <w:rFonts w:hint="eastAsia"/>
                  <w:sz w:val="24"/>
                  <w:szCs w:val="24"/>
                  <w:lang w:val="en-US" w:eastAsia="zh-CN"/>
                </w:rPr>
              </m:ctrlPr>
            </m:eqArrPr>
            <m:e>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x</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y</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sz w:val="24"/>
                    </w:rPr>
                  </m:ctrlPr>
                </m:sSubPr>
                <m:e>
                  <m:r>
                    <m:rPr/>
                    <w:rPr>
                      <w:rFonts w:hint="default" w:ascii="Cambria Math" w:hAnsi="Cambria Math" w:cs="Cambria Math"/>
                      <w:sz w:val="24"/>
                      <w:szCs w:val="24"/>
                      <w:lang w:val="en-US" w:eastAsia="zh-CN"/>
                    </w:rPr>
                    <m:t>f</m:t>
                  </m:r>
                  <m:ctrlPr>
                    <w:rPr>
                      <w:rFonts w:hint="default" w:ascii="Cambria Math" w:hAnsi="Cambria Math" w:cs="Cambria Math"/>
                      <w:i/>
                      <w:sz w:val="24"/>
                    </w:rPr>
                  </m:ctrlPr>
                </m:e>
                <m:sub>
                  <m:r>
                    <m:rPr/>
                    <w:rPr>
                      <w:rFonts w:hint="default" w:ascii="Cambria Math" w:hAnsi="Cambria Math" w:cs="Cambria Math"/>
                      <w:sz w:val="24"/>
                      <w:lang w:val="en-US" w:eastAsia="zh-CN"/>
                    </w:rPr>
                    <m:t>0</m:t>
                  </m:r>
                  <m:ctrlPr>
                    <w:rPr>
                      <w:rFonts w:hint="default" w:ascii="Cambria Math" w:hAnsi="Cambria Math" w:cs="Cambria Math"/>
                      <w:i/>
                      <w:sz w:val="24"/>
                    </w:rPr>
                  </m:ctrlPr>
                </m:sub>
              </m:sSub>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x</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W</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y</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H</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eastAsia" w:ascii="Times New Roman" w:hAnsi="Times New Roman"/>
                  <w:sz w:val="24"/>
                  <w:szCs w:val="24"/>
                  <w:lang w:val="en-US" w:eastAsia="zh-CN"/>
                </w:rPr>
                <m:t>#（式</m:t>
              </m:r>
              <m:r>
                <m:rPr>
                  <m:nor/>
                  <m:sty m:val="p"/>
                </m:rPr>
                <w:rPr>
                  <w:rFonts w:hint="default" w:ascii="Times New Roman" w:hAnsi="Times New Roman"/>
                  <w:b w:val="0"/>
                  <w:i w:val="0"/>
                  <w:sz w:val="24"/>
                  <w:szCs w:val="24"/>
                  <w:lang w:val="en-US" w:eastAsia="zh-CN"/>
                </w:rPr>
                <m:t>2-9</m:t>
              </m:r>
              <m:r>
                <m:rPr>
                  <m:sty m:val="p"/>
                </m:rPr>
                <w:rPr>
                  <w:rFonts w:hint="eastAsia" w:ascii="Times New Roman" w:hAnsi="Times New Roman"/>
                  <w:sz w:val="24"/>
                  <w:szCs w:val="24"/>
                  <w:lang w:val="en-US" w:eastAsia="zh-CN"/>
                </w:rPr>
                <m:t>）</m:t>
              </m:r>
              <m:ctrlPr>
                <w:rPr>
                  <w:rFonts w:hint="eastAsia"/>
                  <w:sz w:val="24"/>
                  <w:szCs w:val="24"/>
                  <w:lang w:val="en-US" w:eastAsia="zh-CN"/>
                </w:rPr>
              </m:ctrlPr>
            </m:e>
          </m:eqArr>
        </m:oMath>
      </m:oMathPara>
    </w:p>
    <w:p w14:paraId="62C1BC4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sz w:val="24"/>
          <w:szCs w:val="24"/>
        </w:rPr>
      </w:pPr>
      <w:r>
        <w:rPr>
          <w:rFonts w:hint="eastAsia"/>
          <w:sz w:val="24"/>
          <w:szCs w:val="24"/>
          <w:lang w:val="en-US" w:eastAsia="zh-CN"/>
        </w:rPr>
        <w:t>该简化模型建立了二维像素到三维空间的尺度映射基础，其中</w:t>
      </w:r>
      <w:r>
        <w:rPr>
          <w:rFonts w:hint="default" w:ascii="Times New Roman" w:hAnsi="Times New Roman" w:cs="Times New Roman"/>
          <w:i/>
          <w:iCs/>
          <w:sz w:val="24"/>
          <w:szCs w:val="24"/>
          <w:lang w:val="en-US" w:eastAsia="zh-CN"/>
        </w:rPr>
        <w:t>f</w:t>
      </w:r>
      <w:r>
        <w:rPr>
          <w:rFonts w:hint="eastAsia" w:ascii="Times New Roman" w:hAnsi="Times New Roman" w:cs="Times New Roman"/>
          <w:i w:val="0"/>
          <w:iCs w:val="0"/>
          <w:sz w:val="24"/>
          <w:szCs w:val="24"/>
          <w:vertAlign w:val="subscript"/>
          <w:lang w:val="en-US" w:eastAsia="zh-CN"/>
        </w:rPr>
        <w:t>0</w:t>
      </w:r>
      <w:r>
        <w:rPr>
          <w:sz w:val="24"/>
          <w:szCs w:val="24"/>
        </w:rPr>
        <w:t>为待标定的等效像素焦距</w:t>
      </w:r>
      <w:r>
        <w:rPr>
          <w:rFonts w:hint="default"/>
          <w:sz w:val="24"/>
          <w:szCs w:val="24"/>
        </w:rPr>
        <w:t>。后续</w:t>
      </w:r>
      <w:r>
        <w:rPr>
          <w:rFonts w:hint="eastAsia"/>
          <w:sz w:val="24"/>
          <w:szCs w:val="24"/>
          <w:lang w:val="en-US" w:eastAsia="zh-CN"/>
        </w:rPr>
        <w:t>小</w:t>
      </w:r>
      <w:r>
        <w:rPr>
          <w:rFonts w:hint="default"/>
          <w:sz w:val="24"/>
          <w:szCs w:val="24"/>
        </w:rPr>
        <w:t>节的测距算法均基于此简化假设展开。</w:t>
      </w:r>
    </w:p>
    <w:p w14:paraId="33E05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Theme="minorEastAsia"/>
          <w:sz w:val="24"/>
          <w:szCs w:val="24"/>
          <w:lang w:eastAsia="zh-CN"/>
        </w:rPr>
      </w:pPr>
      <w:r>
        <w:rPr>
          <w:rFonts w:hint="eastAsia" w:eastAsiaTheme="minorEastAsia"/>
          <w:sz w:val="24"/>
          <w:szCs w:val="24"/>
          <w:lang w:eastAsia="zh-CN"/>
        </w:rPr>
        <w:drawing>
          <wp:inline distT="0" distB="0" distL="114300" distR="114300">
            <wp:extent cx="4078605" cy="1964055"/>
            <wp:effectExtent l="0" t="0" r="0" b="1270"/>
            <wp:docPr id="22" name="图片 22" descr="单目测距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单目测距原理图"/>
                    <pic:cNvPicPr>
                      <a:picLocks noChangeAspect="1"/>
                    </pic:cNvPicPr>
                  </pic:nvPicPr>
                  <pic:blipFill>
                    <a:blip r:embed="rId5"/>
                    <a:srcRect b="2965"/>
                    <a:stretch>
                      <a:fillRect/>
                    </a:stretch>
                  </pic:blipFill>
                  <pic:spPr>
                    <a:xfrm>
                      <a:off x="0" y="0"/>
                      <a:ext cx="4078605" cy="1964055"/>
                    </a:xfrm>
                    <a:prstGeom prst="rect">
                      <a:avLst/>
                    </a:prstGeom>
                  </pic:spPr>
                </pic:pic>
              </a:graphicData>
            </a:graphic>
          </wp:inline>
        </w:drawing>
      </w:r>
    </w:p>
    <w:p w14:paraId="2FCA421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图2-10 相机坐标系与像素坐标系投影关系示意图</w:t>
      </w:r>
    </w:p>
    <w:p w14:paraId="1CB0E839">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2" w:name="_Toc16028"/>
      <w:bookmarkStart w:id="3" w:name="_Toc9586"/>
      <w:r>
        <w:rPr>
          <w:rFonts w:hint="default" w:ascii="Times New Roman" w:hAnsi="Times New Roman" w:eastAsia="黑体" w:cs="Times New Roman"/>
          <w:b w:val="0"/>
          <w:bCs w:val="0"/>
          <w:sz w:val="24"/>
          <w:szCs w:val="24"/>
        </w:rPr>
        <w:t>2.4.2 基于几何约束的等效像素焦距标定原理</w:t>
      </w:r>
      <w:bookmarkEnd w:id="2"/>
    </w:p>
    <w:p w14:paraId="0C6FE8A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由于消费电子产品摄像头不提供精确的内参矩阵，且物理焦距与传感器像元尺寸往往未知，本系统采用“基于已知几何约束的单点标定法”直接解算等效像素焦距</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w:t>
      </w:r>
    </w:p>
    <w:p w14:paraId="66A89CD0">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物理空间相似三角形关系</w:t>
      </w:r>
    </w:p>
    <w:p w14:paraId="566A4FFE">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根据针孔相机成像原理，物体在物理空间中的深度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b w:val="0"/>
          <w:bCs w:val="0"/>
          <w:sz w:val="24"/>
          <w:szCs w:val="24"/>
          <w:lang w:val="en-US" w:eastAsia="zh-CN"/>
        </w:rPr>
        <w:t>与物体在传感器平面上的物理像高</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ascii="宋体" w:hAnsi="宋体" w:eastAsia="宋体" w:cs="宋体"/>
          <w:b w:val="0"/>
          <w:bCs w:val="0"/>
          <w:sz w:val="24"/>
          <w:szCs w:val="24"/>
          <w:lang w:val="en-US" w:eastAsia="zh-CN"/>
        </w:rPr>
        <w:t>满足严格的小孔成像相似三角形关系：</w:t>
      </w:r>
    </w:p>
    <w:p w14:paraId="62422C62">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default"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=f⋅</m:t>
              </m:r>
              <m:f>
                <m:fPr>
                  <m:ctrlPr>
                    <w:rPr>
                      <w:rFonts w:hint="default" w:ascii="Cambria Math" w:hAnsi="Cambria Math"/>
                      <w:sz w:val="24"/>
                    </w:rPr>
                  </m:ctrlPr>
                </m:fPr>
                <m:num>
                  <m:r>
                    <m:rPr/>
                    <w:rPr>
                      <w:rFonts w:hint="default" w:ascii="Cambria Math" w:hAnsi="Cambria Math"/>
                      <w:sz w:val="24"/>
                    </w:rPr>
                    <m:t>H</m:t>
                  </m:r>
                  <m:ctrlPr>
                    <w:rPr>
                      <w:rFonts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sensor</m:t>
                      </m:r>
                      <m:ctrlPr>
                        <w:rPr>
                          <w:rFonts w:ascii="Cambria Math" w:hAnsi="Cambria Math"/>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b w:val="0"/>
                  <w:i w:val="0"/>
                  <w:sz w:val="24"/>
                  <w:szCs w:val="24"/>
                  <w:lang w:val="en-US" w:eastAsia="zh-CN"/>
                </w:rPr>
                <m:t>10</m:t>
              </m:r>
              <m:r>
                <m:rPr>
                  <m:sty m:val="p"/>
                </m:rPr>
                <w:rPr>
                  <w:rFonts w:hint="eastAsia" w:ascii="Cambria Math" w:hAnsi="Cambria Math" w:eastAsia="等线" w:cs="等线"/>
                  <w:sz w:val="24"/>
                  <w:szCs w:val="24"/>
                  <w:lang w:val="en-US" w:eastAsia="zh-CN"/>
                </w:rPr>
                <m:t>）</m:t>
              </m:r>
              <m:ctrlPr>
                <w:rPr>
                  <w:rFonts w:hint="default" w:hAnsi="Cambria Math" w:eastAsia="等线" w:cs="等线"/>
                  <w:b w:val="0"/>
                  <w:i w:val="0"/>
                  <w:sz w:val="24"/>
                  <w:szCs w:val="24"/>
                  <w:lang w:val="en-US" w:eastAsia="zh-CN"/>
                </w:rPr>
              </m:ctrlPr>
            </m:e>
          </m:eqArr>
        </m:oMath>
      </m:oMathPara>
    </w:p>
    <w:p w14:paraId="760BE47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default" w:hAnsi="Cambria Math" w:eastAsia="等线" w:cs="等线"/>
          <w:b w:val="0"/>
          <w:i w:val="0"/>
          <w:sz w:val="24"/>
          <w:szCs w:val="24"/>
          <w:lang w:val="en-US" w:eastAsia="zh-CN"/>
        </w:rPr>
        <w:t>其中</w:t>
      </w:r>
      <w:r>
        <w:rPr>
          <w:rFonts w:hint="eastAsia" w:ascii="宋体" w:hAnsi="宋体" w:eastAsia="宋体" w:cs="宋体"/>
          <w:b w:val="0"/>
          <w:i w:val="0"/>
          <w:sz w:val="24"/>
          <w:szCs w:val="24"/>
          <w:lang w:val="en-US" w:eastAsia="zh-CN"/>
        </w:rPr>
        <w:t>：</w:t>
      </w:r>
    </w:p>
    <w:p w14:paraId="6E7CF211">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eastAsia" w:ascii="宋体" w:hAnsi="宋体" w:eastAsia="宋体" w:cs="宋体"/>
          <w:b w:val="0"/>
          <w:i w:val="0"/>
          <w:iCs w:val="0"/>
          <w:sz w:val="24"/>
          <w:szCs w:val="24"/>
          <w:lang w:val="en-US" w:eastAsia="zh-CN"/>
        </w:rPr>
        <w:t>（</w:t>
      </w:r>
      <w:r>
        <w:rPr>
          <w:rFonts w:hint="default" w:ascii="Times New Roman" w:hAnsi="Times New Roman" w:eastAsia="宋体" w:cs="Times New Roman"/>
          <w:b w:val="0"/>
          <w:i w:val="0"/>
          <w:iCs w:val="0"/>
          <w:sz w:val="24"/>
          <w:szCs w:val="24"/>
          <w:lang w:val="en-US" w:eastAsia="zh-CN"/>
        </w:rPr>
        <w:t>1</w:t>
      </w:r>
      <w:r>
        <w:rPr>
          <w:rFonts w:hint="eastAsia" w:ascii="宋体" w:hAnsi="宋体" w:eastAsia="宋体" w:cs="宋体"/>
          <w:b w:val="0"/>
          <w:i w:val="0"/>
          <w:iCs w:val="0"/>
          <w:sz w:val="24"/>
          <w:szCs w:val="24"/>
          <w:lang w:val="en-US" w:eastAsia="zh-CN"/>
        </w:rPr>
        <w:t>）</w:t>
      </w:r>
      <w:r>
        <w:rPr>
          <w:rFonts w:hint="default" w:ascii="Times New Roman" w:hAnsi="Times New Roman" w:eastAsia="等线" w:cs="Times New Roman"/>
          <w:b w:val="0"/>
          <w:i/>
          <w:iCs/>
          <w:sz w:val="24"/>
          <w:szCs w:val="24"/>
          <w:lang w:val="en-US" w:eastAsia="zh-CN"/>
        </w:rPr>
        <w:t>Z</w:t>
      </w:r>
      <w:r>
        <w:rPr>
          <w:rFonts w:hint="default" w:ascii="Times New Roman" w:hAnsi="Times New Roman" w:eastAsia="等线" w:cs="Times New Roman"/>
          <w:b w:val="0"/>
          <w:i/>
          <w:iCs/>
          <w:sz w:val="24"/>
          <w:szCs w:val="24"/>
          <w:vertAlign w:val="subscript"/>
          <w:lang w:val="en-US" w:eastAsia="zh-CN"/>
        </w:rPr>
        <w:t>c</w:t>
      </w:r>
      <w:r>
        <w:rPr>
          <w:rFonts w:hint="eastAsia" w:ascii="宋体" w:hAnsi="宋体" w:eastAsia="宋体" w:cs="宋体"/>
          <w:b w:val="0"/>
          <w:i w:val="0"/>
          <w:sz w:val="24"/>
          <w:szCs w:val="24"/>
          <w:lang w:val="en-US" w:eastAsia="zh-CN"/>
        </w:rPr>
        <w:t>：物体到相机光心的距离（单位：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792C97B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eastAsia" w:ascii="宋体" w:hAnsi="宋体" w:eastAsia="宋体" w:cs="宋体"/>
          <w:b w:val="0"/>
          <w:i w:val="0"/>
          <w:iCs w:val="0"/>
          <w:sz w:val="24"/>
          <w:szCs w:val="24"/>
          <w:lang w:val="en-US" w:eastAsia="zh-CN"/>
        </w:rPr>
        <w:t>（</w:t>
      </w:r>
      <w:r>
        <w:rPr>
          <w:rFonts w:hint="default" w:ascii="Times New Roman" w:hAnsi="Times New Roman" w:eastAsia="宋体" w:cs="Times New Roman"/>
          <w:b w:val="0"/>
          <w:i w:val="0"/>
          <w:iCs w:val="0"/>
          <w:sz w:val="24"/>
          <w:szCs w:val="24"/>
          <w:lang w:val="en-US" w:eastAsia="zh-CN"/>
        </w:rPr>
        <w:t>2</w:t>
      </w:r>
      <w:r>
        <w:rPr>
          <w:rFonts w:hint="eastAsia" w:ascii="宋体" w:hAnsi="宋体" w:eastAsia="宋体" w:cs="宋体"/>
          <w:b w:val="0"/>
          <w:i w:val="0"/>
          <w:iCs w:val="0"/>
          <w:sz w:val="24"/>
          <w:szCs w:val="24"/>
          <w:lang w:val="en-US" w:eastAsia="zh-CN"/>
        </w:rPr>
        <w:t>）</w:t>
      </w:r>
      <w:r>
        <w:rPr>
          <w:rFonts w:hint="default" w:ascii="Times New Roman" w:hAnsi="Times New Roman" w:eastAsia="等线" w:cs="Times New Roman"/>
          <w:b w:val="0"/>
          <w:i/>
          <w:iCs/>
          <w:sz w:val="24"/>
          <w:szCs w:val="24"/>
          <w:lang w:val="en-US" w:eastAsia="zh-CN"/>
        </w:rPr>
        <w:t>f </w:t>
      </w:r>
      <w:r>
        <w:rPr>
          <w:rFonts w:hint="eastAsia" w:ascii="宋体" w:hAnsi="宋体" w:eastAsia="宋体" w:cs="宋体"/>
          <w:b w:val="0"/>
          <w:i w:val="0"/>
          <w:sz w:val="24"/>
          <w:szCs w:val="24"/>
          <w:lang w:val="en-US" w:eastAsia="zh-CN"/>
        </w:rPr>
        <w:t>：相机物理焦距（单位：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69E3A46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eastAsia" w:ascii="宋体" w:hAnsi="宋体" w:eastAsia="宋体" w:cs="宋体"/>
          <w:b w:val="0"/>
          <w:i w:val="0"/>
          <w:iCs w:val="0"/>
          <w:sz w:val="24"/>
          <w:szCs w:val="24"/>
          <w:lang w:val="en-US" w:eastAsia="zh-CN"/>
        </w:rPr>
        <w:t>（</w:t>
      </w:r>
      <w:r>
        <w:rPr>
          <w:rFonts w:hint="default" w:ascii="Times New Roman" w:hAnsi="Times New Roman" w:eastAsia="宋体" w:cs="Times New Roman"/>
          <w:b w:val="0"/>
          <w:i w:val="0"/>
          <w:iCs w:val="0"/>
          <w:sz w:val="24"/>
          <w:szCs w:val="24"/>
          <w:lang w:val="en-US" w:eastAsia="zh-CN"/>
        </w:rPr>
        <w:t>3</w:t>
      </w:r>
      <w:r>
        <w:rPr>
          <w:rFonts w:hint="eastAsia" w:ascii="宋体" w:hAnsi="宋体" w:eastAsia="宋体" w:cs="宋体"/>
          <w:b w:val="0"/>
          <w:i w:val="0"/>
          <w:iCs w:val="0"/>
          <w:sz w:val="24"/>
          <w:szCs w:val="24"/>
          <w:lang w:val="en-US" w:eastAsia="zh-CN"/>
        </w:rPr>
        <w:t>）</w:t>
      </w:r>
      <w:r>
        <w:rPr>
          <w:rFonts w:hint="default" w:ascii="Times New Roman" w:hAnsi="Times New Roman" w:eastAsia="等线" w:cs="Times New Roman"/>
          <w:b w:val="0"/>
          <w:i/>
          <w:iCs/>
          <w:sz w:val="24"/>
          <w:szCs w:val="24"/>
          <w:lang w:val="en-US" w:eastAsia="zh-CN"/>
        </w:rPr>
        <w:t>H</w:t>
      </w:r>
      <w:r>
        <w:rPr>
          <w:rFonts w:hint="eastAsia" w:ascii="宋体" w:hAnsi="宋体" w:eastAsia="宋体" w:cs="宋体"/>
          <w:b w:val="0"/>
          <w:i w:val="0"/>
          <w:sz w:val="24"/>
          <w:szCs w:val="24"/>
          <w:lang w:val="en-US" w:eastAsia="zh-CN"/>
        </w:rPr>
        <w:t>：物体实际高度（单位：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7CA8ABE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val="0"/>
          <w:iCs w:val="0"/>
          <w:sz w:val="24"/>
          <w:szCs w:val="24"/>
          <w:lang w:val="en-US" w:eastAsia="zh-CN"/>
        </w:rPr>
        <w:t>4</w:t>
      </w:r>
      <w:r>
        <w:rPr>
          <w:rFonts w:hint="eastAsia" w:ascii="宋体" w:hAnsi="宋体" w:eastAsia="宋体" w:cs="宋体"/>
          <w:i w:val="0"/>
          <w:iCs w:val="0"/>
          <w:sz w:val="24"/>
          <w:szCs w:val="24"/>
          <w:lang w:val="en-US" w:eastAsia="zh-CN"/>
        </w:rPr>
        <w:t>）</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ascii="宋体" w:hAnsi="宋体" w:eastAsia="宋体" w:cs="宋体"/>
          <w:b w:val="0"/>
          <w:i w:val="0"/>
          <w:sz w:val="24"/>
          <w:szCs w:val="24"/>
          <w:lang w:val="en-US" w:eastAsia="zh-CN"/>
        </w:rPr>
        <w:t>：物体在传感器平面上的物理像高（单位：</w:t>
      </w:r>
      <w:r>
        <w:rPr>
          <w:rFonts w:hint="default" w:ascii="Times New Roman" w:hAnsi="Times New Roman" w:eastAsia="等线" w:cs="Times New Roman"/>
          <w:b w:val="0"/>
          <w:i w:val="0"/>
          <w:sz w:val="24"/>
          <w:szCs w:val="24"/>
          <w:lang w:val="en-US" w:eastAsia="zh-CN"/>
        </w:rPr>
        <w:t>mm</w:t>
      </w:r>
      <w:r>
        <w:rPr>
          <w:rFonts w:hint="default" w:hAnsi="Cambria Math" w:eastAsia="等线" w:cs="等线"/>
          <w:b w:val="0"/>
          <w:i w:val="0"/>
          <w:sz w:val="24"/>
          <w:szCs w:val="24"/>
          <w:lang w:val="en-US" w:eastAsia="zh-CN"/>
        </w:rPr>
        <w:t>）</w:t>
      </w:r>
    </w:p>
    <w:p w14:paraId="22200FE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此时等式两边量纲一致：</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 </w:t>
      </w:r>
      <w:r>
        <w:rPr>
          <w:rFonts w:hint="eastAsia" w:ascii="宋体" w:hAnsi="宋体" w:eastAsia="宋体" w:cs="宋体"/>
          <w:b w:val="0"/>
          <w:i w:val="0"/>
          <w:sz w:val="24"/>
          <w:szCs w:val="24"/>
          <w:lang w:val="en-US" w:eastAsia="zh-CN"/>
        </w:rPr>
        <w:t>。</w:t>
      </w:r>
    </w:p>
    <w:p w14:paraId="42C5B473">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像素坐标系转换</w:t>
      </w:r>
    </w:p>
    <w:p w14:paraId="0F75ED9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在实际图像处理中，我们获取的是物体在图像中的像素高度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hAnsi="Cambria Math"/>
          <w:i w:val="0"/>
          <w:sz w:val="24"/>
          <w:lang w:val="en-US" w:eastAsia="zh-CN"/>
        </w:rPr>
        <w:t>（单位：</w:t>
      </w:r>
      <w:r>
        <w:rPr>
          <w:rFonts w:hint="default" w:ascii="Times New Roman" w:hAnsi="Times New Roman" w:cs="Times New Roman"/>
          <w:i w:val="0"/>
          <w:sz w:val="24"/>
          <w:lang w:val="en-US" w:eastAsia="zh-CN"/>
        </w:rPr>
        <w:t>pixel</w:t>
      </w:r>
      <w:r>
        <w:rPr>
          <w:rFonts w:hint="eastAsia" w:hAnsi="Cambria Math"/>
          <w:i w:val="0"/>
          <w:sz w:val="24"/>
          <w:lang w:val="en-US" w:eastAsia="zh-CN"/>
        </w:rPr>
        <w:t>），而非物理像高</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hAnsi="Cambria Math"/>
          <w:i w:val="0"/>
          <w:sz w:val="24"/>
          <w:lang w:val="en-US" w:eastAsia="zh-CN"/>
        </w:rPr>
        <w:t>。设相机传感器的像元尺寸为</w:t>
      </w:r>
      <w:r>
        <w:rPr>
          <w:rFonts w:hint="eastAsia"/>
          <w:sz w:val="24"/>
          <w:szCs w:val="24"/>
          <w:lang w:val="en-US" w:eastAsia="zh-CN"/>
        </w:rPr>
        <w:t xml:space="preserve"> </w:t>
      </w:r>
      <w:r>
        <w:rPr>
          <w:rFonts w:hint="default" w:ascii="Times New Roman" w:hAnsi="Times New Roman" w:cs="Times New Roman"/>
          <w:i/>
          <w:iCs/>
          <w:sz w:val="24"/>
          <w:lang w:val="en-US" w:eastAsia="zh-CN"/>
        </w:rPr>
        <w:t>dx</w:t>
      </w:r>
      <w:r>
        <w:rPr>
          <w:rFonts w:hint="eastAsia" w:hAnsi="Cambria Math"/>
          <w:i w:val="0"/>
          <w:sz w:val="24"/>
          <w:lang w:val="en-US" w:eastAsia="zh-CN"/>
        </w:rPr>
        <w:t>（单位：</w:t>
      </w:r>
      <w:r>
        <w:rPr>
          <w:rFonts w:hint="default" w:ascii="Times New Roman" w:hAnsi="Times New Roman" w:cs="Times New Roman"/>
          <w:i w:val="0"/>
          <w:sz w:val="24"/>
          <w:lang w:val="en-US" w:eastAsia="zh-CN"/>
        </w:rPr>
        <w:t>mm/pixel</w:t>
      </w:r>
      <w:r>
        <w:rPr>
          <w:rFonts w:hint="eastAsia" w:hAnsi="Cambria Math"/>
          <w:i w:val="0"/>
          <w:sz w:val="24"/>
          <w:lang w:val="en-US" w:eastAsia="zh-CN"/>
        </w:rPr>
        <w:t>），则物理像高与像素高度的关系为：</w:t>
      </w:r>
    </w:p>
    <w:p w14:paraId="6A363D45">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sensor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D91BE3B">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将公式</w:t>
      </w:r>
      <w:r>
        <w:rPr>
          <w:rFonts w:hint="default" w:ascii="Times New Roman" w:hAnsi="Times New Roman" w:eastAsia="等线" w:cs="Times New Roman"/>
          <w:b w:val="0"/>
          <w:i w:val="0"/>
          <w:sz w:val="24"/>
          <w:szCs w:val="24"/>
          <w:lang w:val="en-US" w:eastAsia="zh-CN"/>
        </w:rPr>
        <w:t>2-11</w:t>
      </w:r>
      <w:r>
        <w:rPr>
          <w:rFonts w:hint="eastAsia" w:ascii="宋体" w:hAnsi="宋体" w:eastAsia="宋体" w:cs="宋体"/>
          <w:b w:val="0"/>
          <w:i w:val="0"/>
          <w:sz w:val="24"/>
          <w:szCs w:val="24"/>
          <w:lang w:val="en-US" w:eastAsia="zh-CN"/>
        </w:rPr>
        <w:t>代入公式</w:t>
      </w:r>
      <w:r>
        <w:rPr>
          <w:rFonts w:hint="default" w:ascii="Times New Roman" w:hAnsi="Times New Roman" w:eastAsia="等线" w:cs="Times New Roman"/>
          <w:b w:val="0"/>
          <w:i w:val="0"/>
          <w:sz w:val="24"/>
          <w:szCs w:val="24"/>
          <w:lang w:val="en-US" w:eastAsia="zh-CN"/>
        </w:rPr>
        <w:t>2-10</w:t>
      </w:r>
      <w:r>
        <w:rPr>
          <w:rFonts w:hint="eastAsia" w:ascii="宋体" w:hAnsi="宋体" w:eastAsia="宋体" w:cs="宋体"/>
          <w:b w:val="0"/>
          <w:i w:val="0"/>
          <w:sz w:val="24"/>
          <w:szCs w:val="24"/>
          <w:lang w:val="en-US" w:eastAsia="zh-CN"/>
        </w:rPr>
        <w:t>，并定义等效像素焦距</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eastAsia" w:ascii="Times New Roman" w:hAnsi="Times New Roman" w:eastAsia="宋体" w:cs="Times New Roman"/>
          <w:i/>
          <w:iCs/>
          <w:sz w:val="24"/>
          <w:szCs w:val="24"/>
          <w:vertAlign w:val="subscript"/>
          <w:lang w:val="en-US" w:eastAsia="zh-CN"/>
        </w:rPr>
        <w:t>0</w:t>
      </w:r>
      <w:r>
        <w:rPr>
          <w:rFonts w:hint="eastAsia"/>
          <w:sz w:val="24"/>
          <w:szCs w:val="24"/>
          <w:lang w:val="en-US" w:eastAsia="zh-CN"/>
        </w:rPr>
        <w:t xml:space="preserve">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dx</w:t>
      </w:r>
      <w:r>
        <w:rPr>
          <w:rFonts w:hint="eastAsia" w:ascii="宋体" w:hAnsi="宋体" w:eastAsia="宋体" w:cs="宋体"/>
          <w:b w:val="0"/>
          <w:i w:val="0"/>
          <w:sz w:val="24"/>
          <w:szCs w:val="24"/>
          <w:lang w:val="en-US" w:eastAsia="zh-CN"/>
        </w:rPr>
        <w:t>（单位：</w:t>
      </w:r>
      <w:r>
        <w:rPr>
          <w:rFonts w:hint="default" w:ascii="Times New Roman" w:hAnsi="Times New Roman" w:eastAsia="等线" w:cs="Times New Roman"/>
          <w:b w:val="0"/>
          <w:i w:val="0"/>
          <w:sz w:val="24"/>
          <w:szCs w:val="24"/>
          <w:lang w:val="en-US" w:eastAsia="zh-CN"/>
        </w:rPr>
        <w:t>pixel</w:t>
      </w:r>
      <w:r>
        <w:rPr>
          <w:rFonts w:hint="eastAsia" w:ascii="宋体" w:hAnsi="宋体" w:eastAsia="宋体" w:cs="宋体"/>
          <w:b w:val="0"/>
          <w:i w:val="0"/>
          <w:sz w:val="24"/>
          <w:szCs w:val="24"/>
          <w:lang w:val="en-US" w:eastAsia="zh-CN"/>
        </w:rPr>
        <w:t>），可得：</w:t>
      </w:r>
    </w:p>
    <w:p w14:paraId="0C151F8C">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d>
                <m:dPr>
                  <m:ctrlPr>
                    <w:rPr>
                      <w:rFonts w:hint="default" w:ascii="Cambria Math" w:hAnsi="Cambria Math"/>
                      <w:sz w:val="24"/>
                    </w:rPr>
                  </m:ctrlPr>
                </m:dPr>
                <m:e>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e>
              </m:d>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H</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H</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b w:val="0"/>
                  <w:i w:val="0"/>
                  <w:sz w:val="24"/>
                  <w:szCs w:val="24"/>
                  <w:lang w:val="en-US" w:eastAsia="zh-CN"/>
                </w:rPr>
                <m:t>12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6308A30E">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等效像素焦距解算公式</w:t>
      </w:r>
    </w:p>
    <w:p w14:paraId="10864E7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由式</w:t>
      </w:r>
      <w:r>
        <w:rPr>
          <w:rFonts w:hint="default" w:ascii="Times New Roman" w:hAnsi="Times New Roman" w:eastAsia="宋体" w:cs="Times New Roman"/>
          <w:sz w:val="24"/>
          <w:szCs w:val="24"/>
          <w:lang w:val="en-US" w:eastAsia="zh-CN"/>
        </w:rPr>
        <w:t>2-12</w:t>
      </w:r>
      <w:r>
        <w:rPr>
          <w:rFonts w:hint="eastAsia" w:ascii="宋体" w:hAnsi="宋体" w:eastAsia="宋体" w:cs="宋体"/>
          <w:sz w:val="24"/>
          <w:szCs w:val="24"/>
          <w:lang w:val="en-US" w:eastAsia="zh-CN"/>
        </w:rPr>
        <w:t>可知，深度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sz w:val="24"/>
          <w:szCs w:val="24"/>
          <w:lang w:val="en-US" w:eastAsia="zh-CN"/>
        </w:rPr>
        <w:t>与像素高度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ascii="宋体" w:hAnsi="宋体" w:eastAsia="宋体" w:cs="宋体"/>
          <w:sz w:val="24"/>
          <w:szCs w:val="24"/>
          <w:lang w:val="en-US" w:eastAsia="zh-CN"/>
        </w:rPr>
        <w:t>成反比，比例系数为等效像素焦距</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。在实际标定中，利用场景中已知实际高度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sz w:val="24"/>
          <w:szCs w:val="24"/>
          <w:lang w:val="en-US" w:eastAsia="zh-CN"/>
        </w:rPr>
        <w:t xml:space="preserve"> </w:t>
      </w:r>
      <w:r>
        <w:rPr>
          <w:rFonts w:hint="eastAsia" w:ascii="宋体" w:hAnsi="宋体" w:eastAsia="宋体" w:cs="宋体"/>
          <w:sz w:val="24"/>
          <w:szCs w:val="24"/>
          <w:lang w:val="en-US" w:eastAsia="zh-CN"/>
        </w:rPr>
        <w:t>的参考物体，测量其到相机的已知距离</w:t>
      </w:r>
      <w:r>
        <w:rPr>
          <w:rFonts w:hint="default" w:ascii="Times New Roman" w:hAnsi="Times New Roman" w:eastAsia="宋体" w:cs="Times New Roman"/>
          <w:i/>
          <w:iCs/>
          <w:sz w:val="24"/>
          <w:szCs w:val="24"/>
          <w:lang w:val="en-US" w:eastAsia="zh-CN"/>
        </w:rPr>
        <w:t> Z</w:t>
      </w:r>
      <w:r>
        <w:rPr>
          <w:rFonts w:hint="default" w:ascii="Times New Roman" w:hAnsi="Times New Roman" w:eastAsia="宋体" w:cs="Times New Roman"/>
          <w:i/>
          <w:iCs/>
          <w:sz w:val="24"/>
          <w:szCs w:val="24"/>
          <w:vertAlign w:val="subscript"/>
          <w:lang w:val="en-US" w:eastAsia="zh-CN"/>
        </w:rPr>
        <w:t>measure</w:t>
      </w:r>
      <w:r>
        <w:rPr>
          <w:rFonts w:hint="eastAsia" w:ascii="宋体" w:hAnsi="宋体" w:eastAsia="宋体" w:cs="宋体"/>
          <w:sz w:val="24"/>
          <w:szCs w:val="24"/>
          <w:lang w:val="en-US" w:eastAsia="zh-CN"/>
        </w:rPr>
        <w:t>，并获取其在图像中的像素高度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calib</w:t>
      </w:r>
      <w:r>
        <w:rPr>
          <w:rFonts w:hint="eastAsia" w:ascii="宋体" w:hAnsi="宋体" w:eastAsia="宋体" w:cs="宋体"/>
          <w:sz w:val="24"/>
          <w:szCs w:val="24"/>
          <w:lang w:val="en-US" w:eastAsia="zh-CN"/>
        </w:rPr>
        <w:t>，可直接解算</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w:t>
      </w:r>
    </w:p>
    <w:p w14:paraId="50FD679C">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2-13</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6432FB0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注意：该公式计算出的</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为</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x</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与</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y</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的等效平均值（单位：</w:t>
      </w:r>
      <w:r>
        <w:rPr>
          <w:rFonts w:hint="default" w:ascii="Times New Roman" w:hAnsi="Times New Roman" w:eastAsia="宋体" w:cs="Times New Roman"/>
          <w:b w:val="0"/>
          <w:i w:val="0"/>
          <w:sz w:val="24"/>
          <w:szCs w:val="24"/>
          <w:lang w:val="en-US" w:eastAsia="zh-CN"/>
        </w:rPr>
        <w:t>pixel</w:t>
      </w:r>
      <w:r>
        <w:rPr>
          <w:rFonts w:hint="eastAsia" w:ascii="宋体" w:hAnsi="宋体" w:eastAsia="宋体" w:cs="宋体"/>
          <w:b w:val="0"/>
          <w:i w:val="0"/>
          <w:sz w:val="24"/>
          <w:szCs w:val="24"/>
          <w:lang w:val="en-US" w:eastAsia="zh-CN"/>
        </w:rPr>
        <w:t>）。该方法避免了测量传感器物理尺寸</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dx</w:t>
      </w:r>
      <w:r>
        <w:rPr>
          <w:rFonts w:hint="eastAsia" w:ascii="宋体" w:hAnsi="宋体" w:eastAsia="宋体" w:cs="宋体"/>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dy</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的困难，直接通过场景几何关系获取内参，</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实际上已将物理焦距</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和像元尺寸</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dx</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打包在一起，并自动补偿了部分镜头畸变及传感器差异，标定完成后</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iCs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值固定，用于后续所有深度解算。</w:t>
      </w:r>
    </w:p>
    <w:p w14:paraId="42099C21">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4" w:name="_Toc28022"/>
      <w:r>
        <w:rPr>
          <w:rFonts w:hint="default" w:ascii="Times New Roman" w:hAnsi="Times New Roman" w:eastAsia="黑体" w:cs="Times New Roman"/>
          <w:b w:val="0"/>
          <w:bCs w:val="0"/>
          <w:sz w:val="24"/>
          <w:szCs w:val="24"/>
        </w:rPr>
        <w:t>2.4.</w:t>
      </w:r>
      <w:r>
        <w:rPr>
          <w:rFonts w:hint="eastAsia" w:ascii="Times New Roman" w:hAnsi="Times New Roman" w:eastAsia="黑体" w:cs="Times New Roman"/>
          <w:b w:val="0"/>
          <w:bCs w:val="0"/>
          <w:sz w:val="24"/>
          <w:szCs w:val="24"/>
          <w:lang w:val="en-US" w:eastAsia="zh-CN"/>
        </w:rPr>
        <w:t>3</w:t>
      </w:r>
      <w:r>
        <w:rPr>
          <w:rFonts w:hint="default" w:ascii="Times New Roman" w:hAnsi="Times New Roman" w:eastAsia="黑体" w:cs="Times New Roman"/>
          <w:b w:val="0"/>
          <w:bCs w:val="0"/>
          <w:sz w:val="24"/>
          <w:szCs w:val="24"/>
        </w:rPr>
        <w:t xml:space="preserve"> 三维空间坐标重建与距离计算</w:t>
      </w:r>
      <w:bookmarkEnd w:id="4"/>
    </w:p>
    <w:p w14:paraId="64F70ED1">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系统基于标准合规放置假设，通过融合</w:t>
      </w:r>
      <w:r>
        <w:rPr>
          <w:rFonts w:hint="default" w:ascii="Times New Roman" w:hAnsi="Times New Roman" w:eastAsia="宋体" w:cs="Times New Roman"/>
          <w:sz w:val="24"/>
          <w:szCs w:val="24"/>
        </w:rPr>
        <w:t>AI</w:t>
      </w:r>
      <w:r>
        <w:rPr>
          <w:rFonts w:hint="eastAsia" w:ascii="宋体" w:hAnsi="宋体" w:eastAsia="宋体" w:cs="宋体"/>
          <w:sz w:val="24"/>
          <w:szCs w:val="24"/>
        </w:rPr>
        <w:t>检测目标（气瓶）与用户锚定目标（动火点）的图像特征，估算两者间的三维空间物理距离。为适应动火作业可能发生在不同高度平面的通用场景，本系统采用“参考作业平面约束”进行深度解算。</w:t>
      </w:r>
    </w:p>
    <w:p w14:paraId="60180ECC">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参考物体三维坐标重建</w:t>
      </w:r>
    </w:p>
    <w:p w14:paraId="4234ADE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对于检测到的气瓶，利用公式</w:t>
      </w:r>
      <w:r>
        <w:rPr>
          <w:rFonts w:hint="default" w:ascii="Times New Roman" w:hAnsi="Times New Roman" w:eastAsia="宋体" w:cs="Times New Roman"/>
          <w:sz w:val="24"/>
          <w:szCs w:val="24"/>
        </w:rPr>
        <w:t>2-10</w:t>
      </w:r>
      <w:r>
        <w:rPr>
          <w:rFonts w:hint="eastAsia" w:ascii="宋体" w:hAnsi="宋体" w:eastAsia="宋体" w:cs="宋体"/>
          <w:sz w:val="24"/>
          <w:szCs w:val="24"/>
        </w:rPr>
        <w:t>解算的</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eastAsia" w:ascii="Times New Roman" w:hAnsi="Times New Roman" w:eastAsia="宋体" w:cs="Times New Roman"/>
          <w:i w:val="0"/>
          <w:iCs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sz w:val="24"/>
          <w:szCs w:val="24"/>
        </w:rPr>
        <w:t>及实时检测的像素高度</w:t>
      </w:r>
      <w:r>
        <w:rPr>
          <w:rFonts w:hint="eastAsia"/>
          <w:sz w:val="24"/>
          <w:szCs w:val="24"/>
          <w:lang w:val="en-US" w:eastAsia="zh-CN"/>
        </w:rPr>
        <w:t xml:space="preserve"> </w:t>
      </w:r>
      <w:r>
        <w:rPr>
          <w:rFonts w:hint="default" w:ascii="Times New Roman" w:hAnsi="Times New Roman" w:eastAsia="宋体" w:cs="Times New Roman"/>
          <w:i/>
          <w:iCs/>
          <w:sz w:val="24"/>
          <w:szCs w:val="24"/>
        </w:rPr>
        <w:t>h</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ascii="宋体" w:hAnsi="宋体" w:eastAsia="宋体" w:cs="宋体"/>
          <w:sz w:val="24"/>
          <w:szCs w:val="24"/>
          <w:lang w:val="en-US" w:eastAsia="zh-CN"/>
        </w:rPr>
        <w:t>我们选择目标检测框</w:t>
      </w:r>
      <w:r>
        <w:rPr>
          <w:rFonts w:hint="eastAsia" w:ascii="宋体" w:hAnsi="宋体" w:eastAsia="宋体" w:cs="宋体"/>
          <w:sz w:val="24"/>
          <w:szCs w:val="24"/>
        </w:rPr>
        <w:t>中心点</w:t>
      </w:r>
      <w:r>
        <w:rPr>
          <w:rFonts w:hint="eastAsia" w:ascii="宋体" w:hAnsi="宋体" w:eastAsia="宋体" w:cs="宋体"/>
          <w:sz w:val="24"/>
          <w:szCs w:val="24"/>
          <w:lang w:val="en-US" w:eastAsia="zh-CN"/>
        </w:rPr>
        <w:t>估</w:t>
      </w:r>
      <w:r>
        <w:rPr>
          <w:rFonts w:hint="eastAsia" w:ascii="宋体" w:hAnsi="宋体" w:eastAsia="宋体" w:cs="宋体"/>
          <w:sz w:val="24"/>
          <w:szCs w:val="24"/>
        </w:rPr>
        <w:t>算其</w:t>
      </w:r>
      <w:r>
        <w:rPr>
          <w:rFonts w:hint="eastAsia" w:ascii="宋体" w:hAnsi="宋体" w:eastAsia="宋体" w:cs="宋体"/>
          <w:sz w:val="24"/>
          <w:szCs w:val="24"/>
          <w:lang w:val="en-US" w:eastAsia="zh-CN"/>
        </w:rPr>
        <w:t>相机坐标系</w:t>
      </w:r>
      <w:r>
        <w:rPr>
          <w:rFonts w:hint="eastAsia" w:ascii="宋体" w:hAnsi="宋体" w:eastAsia="宋体" w:cs="宋体"/>
          <w:sz w:val="24"/>
          <w:szCs w:val="24"/>
        </w:rPr>
        <w:t>深度</w:t>
      </w:r>
      <w:r>
        <w:rPr>
          <w:rFonts w:hint="eastAsia"/>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Times New Roman" w:hAnsi="Times New Roman" w:eastAsia="宋体" w:cs="Times New Roman"/>
          <w:i w:val="0"/>
          <w:iCs w:val="0"/>
          <w:sz w:val="24"/>
          <w:szCs w:val="24"/>
          <w:vertAlign w:val="baseline"/>
          <w:lang w:val="en-US" w:eastAsia="zh-CN"/>
        </w:rPr>
        <w:t>这样更加</w:t>
      </w:r>
      <w:r>
        <w:rPr>
          <w:rFonts w:hint="eastAsia" w:ascii="Times New Roman" w:hAnsi="Times New Roman" w:eastAsia="宋体" w:cs="Times New Roman"/>
          <w:i w:val="0"/>
          <w:iCs w:val="0"/>
          <w:sz w:val="24"/>
          <w:szCs w:val="24"/>
          <w:vertAlign w:val="baseline"/>
          <w:lang w:eastAsia="zh-CN"/>
        </w:rPr>
        <w:t>稳定、收敛、受边界误差影响小</w:t>
      </w:r>
      <w:r>
        <w:rPr>
          <w:rFonts w:hint="eastAsia" w:ascii="宋体" w:hAnsi="宋体" w:eastAsia="宋体" w:cs="宋体"/>
          <w:sz w:val="24"/>
          <w:szCs w:val="24"/>
        </w:rPr>
        <w:t>。需说明的是，此处</w:t>
      </w:r>
      <w:r>
        <w:rPr>
          <w:rFonts w:hint="eastAsia"/>
          <w:sz w:val="24"/>
          <w:szCs w:val="24"/>
          <w:lang w:val="en-US" w:eastAsia="zh-CN"/>
        </w:rPr>
        <w:t xml:space="preserve"> </w:t>
      </w:r>
      <w:r>
        <w:rPr>
          <w:rFonts w:hint="default" w:ascii="Times New Roman" w:hAnsi="Times New Roman" w:eastAsia="宋体" w:cs="Times New Roman"/>
          <w:b w:val="0"/>
          <w:bCs w:val="0"/>
          <w:i/>
          <w:iCs/>
          <w:sz w:val="24"/>
          <w:szCs w:val="24"/>
        </w:rPr>
        <w:t>H</w:t>
      </w:r>
      <w:r>
        <w:rPr>
          <w:rFonts w:hint="eastAsia"/>
          <w:sz w:val="24"/>
          <w:szCs w:val="24"/>
          <w:lang w:val="en-US" w:eastAsia="zh-CN"/>
        </w:rPr>
        <w:t xml:space="preserve"> </w:t>
      </w:r>
      <w:r>
        <w:rPr>
          <w:rFonts w:hint="eastAsia" w:ascii="宋体" w:hAnsi="宋体" w:eastAsia="宋体" w:cs="宋体"/>
          <w:sz w:val="24"/>
          <w:szCs w:val="24"/>
        </w:rPr>
        <w:t>取气瓶的标准</w:t>
      </w:r>
      <w:r>
        <w:rPr>
          <w:rFonts w:hint="eastAsia" w:ascii="宋体" w:hAnsi="宋体" w:eastAsia="宋体" w:cs="宋体"/>
          <w:sz w:val="24"/>
          <w:szCs w:val="24"/>
          <w:lang w:val="en-US" w:eastAsia="zh-CN"/>
        </w:rPr>
        <w:t>直立</w:t>
      </w:r>
      <w:r>
        <w:rPr>
          <w:rFonts w:hint="eastAsia" w:ascii="宋体" w:hAnsi="宋体" w:eastAsia="宋体" w:cs="宋体"/>
          <w:sz w:val="24"/>
          <w:szCs w:val="24"/>
        </w:rPr>
        <w:t>高度（如</w:t>
      </w:r>
      <w:r>
        <w:rPr>
          <w:rFonts w:hint="default" w:ascii="Times New Roman" w:hAnsi="Times New Roman" w:eastAsia="宋体" w:cs="Times New Roman"/>
          <w:sz w:val="24"/>
          <w:szCs w:val="24"/>
        </w:rPr>
        <w:t>1.5</w:t>
      </w:r>
      <w:r>
        <w:rPr>
          <w:rFonts w:hint="eastAsia" w:ascii="宋体" w:hAnsi="宋体" w:eastAsia="宋体" w:cs="宋体"/>
          <w:sz w:val="24"/>
          <w:szCs w:val="24"/>
        </w:rPr>
        <w:t>米），基于安全规范中气瓶应直立放置的要求。将公式</w:t>
      </w:r>
      <w:r>
        <w:rPr>
          <w:rFonts w:hint="default" w:ascii="Times New Roman" w:hAnsi="Times New Roman" w:eastAsia="宋体" w:cs="Times New Roman"/>
          <w:sz w:val="24"/>
          <w:szCs w:val="24"/>
        </w:rPr>
        <w:t>2-8</w:t>
      </w:r>
      <w:r>
        <w:rPr>
          <w:rFonts w:hint="eastAsia" w:ascii="宋体" w:hAnsi="宋体" w:eastAsia="宋体" w:cs="宋体"/>
          <w:sz w:val="24"/>
          <w:szCs w:val="24"/>
        </w:rPr>
        <w:t>的投影关系逆运算展开，重建其三维坐标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宋体" w:hAnsi="宋体" w:eastAsia="宋体" w:cs="宋体"/>
          <w:sz w:val="24"/>
          <w:szCs w:val="24"/>
        </w:rPr>
        <w:t>：</w:t>
      </w:r>
    </w:p>
    <w:p w14:paraId="6ED4914C">
      <w:pPr>
        <w:keepNext w:val="0"/>
        <w:keepLines w:val="0"/>
        <w:pageBreakBefore w:val="0"/>
        <w:widowControl w:val="0"/>
        <w:kinsoku/>
        <w:wordWrap/>
        <w:overflowPunct/>
        <w:topLinePunct w:val="0"/>
        <w:autoSpaceDE/>
        <w:autoSpaceDN/>
        <w:bidi w:val="0"/>
        <w:adjustRightInd/>
        <w:snapToGrid/>
        <w:spacing w:before="235" w:beforeLines="75" w:after="235" w:afterLines="7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H</m:t>
                  </m:r>
                  <m:ctrlPr>
                    <w:rPr>
                      <w:rFonts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m:t>
              </m:r>
              <m:r>
                <m:rPr>
                  <m:nor/>
                  <m:sty m:val="p"/>
                </m:rPr>
                <w:rPr>
                  <w:rFonts w:hint="default" w:ascii="Times New Roman" w:hAnsi="Times New Roman" w:cs="Times New Roman"/>
                  <w:b w:val="0"/>
                  <w:i w:val="0"/>
                  <w:sz w:val="24"/>
                  <w:szCs w:val="24"/>
                  <w:lang w:val="en-US" w:eastAsia="zh-CN"/>
                </w:rPr>
                <m:t>4</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2D2ECF8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等线" w:cs="Times New Roman"/>
          <w:b w:val="0"/>
          <w:i/>
          <w:iCs/>
          <w:sz w:val="24"/>
          <w:szCs w:val="24"/>
          <w:lang w:val="en-US" w:eastAsia="zh-CN"/>
        </w:rPr>
        <w:t>P</w:t>
      </w:r>
      <w:r>
        <w:rPr>
          <w:rFonts w:hint="default" w:ascii="Times New Roman" w:hAnsi="Times New Roman" w:eastAsia="等线" w:cs="Times New Roman"/>
          <w:b w:val="0"/>
          <w:i w:val="0"/>
          <w:iCs w:val="0"/>
          <w:sz w:val="24"/>
          <w:szCs w:val="24"/>
          <w:vertAlign w:val="subscript"/>
          <w:lang w:val="en-US" w:eastAsia="zh-CN"/>
        </w:rPr>
        <w:t>1</w:t>
      </w:r>
      <w:r>
        <w:rPr>
          <w:rFonts w:hint="eastAsia" w:hAnsi="Cambria Math" w:eastAsia="等线" w:cs="等线"/>
          <w:b w:val="0"/>
          <w:i w:val="0"/>
          <w:iCs w:val="0"/>
          <w:sz w:val="24"/>
          <w:szCs w:val="24"/>
          <w:vertAlign w:val="subscript"/>
          <w:lang w:val="en-US" w:eastAsia="zh-CN"/>
        </w:rPr>
        <w:t> </w:t>
      </w:r>
      <w:r>
        <w:rPr>
          <w:rFonts w:hint="eastAsia" w:ascii="宋体" w:hAnsi="宋体" w:eastAsia="宋体" w:cs="宋体"/>
          <w:b w:val="0"/>
          <w:i w:val="0"/>
          <w:sz w:val="24"/>
          <w:szCs w:val="24"/>
          <w:lang w:val="en-US" w:eastAsia="zh-CN"/>
        </w:rPr>
        <w:t>点提供了场景中的一个已知三维空间基准点。</w:t>
      </w:r>
    </w:p>
    <w:p w14:paraId="57FD4610">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参考作业平面方程构建与参数计算 </w:t>
      </w:r>
    </w:p>
    <w:p w14:paraId="1427D2E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为解算动火点的深度，需定义一个参考作业平面</w:t>
      </w:r>
      <w:r>
        <w:rPr>
          <w:rFonts w:hint="default" w:ascii="Times New Roman" w:hAnsi="Times New Roman" w:eastAsia="等线" w:cs="Times New Roman"/>
          <w:b w:val="0"/>
          <w:i w:val="0"/>
          <w:sz w:val="24"/>
          <w:szCs w:val="24"/>
          <w:lang w:val="en-US" w:eastAsia="zh-CN"/>
        </w:rPr>
        <w:t> Π</w:t>
      </w:r>
      <w:r>
        <w:rPr>
          <w:rFonts w:hint="eastAsia" w:hAnsi="Cambria Math" w:eastAsia="等线" w:cs="等线"/>
          <w:b w:val="0"/>
          <w:i w:val="0"/>
          <w:sz w:val="24"/>
          <w:szCs w:val="24"/>
          <w:lang w:val="en-US" w:eastAsia="zh-CN"/>
        </w:rPr>
        <w:t> </w:t>
      </w:r>
      <w:r>
        <w:rPr>
          <w:rFonts w:hint="eastAsia" w:ascii="宋体" w:hAnsi="宋体" w:eastAsia="宋体" w:cs="宋体"/>
          <w:b w:val="0"/>
          <w:i w:val="0"/>
          <w:sz w:val="24"/>
          <w:szCs w:val="24"/>
          <w:lang w:val="en-US" w:eastAsia="zh-CN"/>
        </w:rPr>
        <w:t>。该平面是用于深度计算的数学基准面。针对气瓶与动火点可能不在同一平面的情况，本系统将平面参数</w:t>
      </w:r>
      <w:r>
        <w:rPr>
          <w:rFonts w:hint="default" w:ascii="Times New Roman" w:hAnsi="Times New Roman" w:eastAsia="宋体" w:cs="Times New Roman"/>
          <w:b w:val="0"/>
          <w:i/>
          <w:iCs/>
          <w:sz w:val="24"/>
          <w:szCs w:val="24"/>
          <w:lang w:val="en-US" w:eastAsia="zh-CN"/>
        </w:rPr>
        <w:t>D</w:t>
      </w:r>
      <w:r>
        <w:rPr>
          <w:rFonts w:hint="eastAsia" w:ascii="宋体" w:hAnsi="宋体" w:eastAsia="宋体" w:cs="宋体"/>
          <w:b w:val="0"/>
          <w:i w:val="0"/>
          <w:sz w:val="24"/>
          <w:szCs w:val="24"/>
          <w:lang w:val="en-US" w:eastAsia="zh-CN"/>
        </w:rPr>
        <w:t>分解为动态基准与静态偏移两部分：</w:t>
      </w:r>
    </w:p>
    <w:p w14:paraId="7466B27E">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m:t>
              </m:r>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sty m:val="p"/>
                </m:rPr>
                <w:rPr>
                  <w:rFonts w:hint="default" w:ascii="Times New Roman" w:hAnsi="Times New Roman" w:cs="Times New Roman"/>
                  <w:sz w:val="24"/>
                  <w:szCs w:val="24"/>
                  <w:lang w:val="en-US" w:eastAsia="zh-CN"/>
                </w:rPr>
                <m:t>2</m:t>
              </m:r>
              <m:r>
                <m:rPr>
                  <m:nor/>
                  <m:sty m:val="p"/>
                </m:rPr>
                <w:rPr>
                  <w:rFonts w:hint="default" w:ascii="Times New Roman" w:hAnsi="Times New Roman" w:cs="Times New Roman"/>
                  <w:sz w:val="24"/>
                  <w:szCs w:val="24"/>
                  <w:lang w:val="en-US" w:eastAsia="zh-CN"/>
                </w:rPr>
                <m:t>-15</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2D03147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ascii="宋体" w:hAnsi="宋体" w:eastAsia="宋体" w:cs="宋体"/>
          <w:b w:val="0"/>
          <w:i w:val="0"/>
          <w:sz w:val="24"/>
          <w:szCs w:val="24"/>
          <w:lang w:val="en-US" w:eastAsia="zh-CN"/>
        </w:rPr>
        <w:t>其中</w:t>
      </w:r>
      <w:r>
        <w:rPr>
          <w:rFonts w:hint="default" w:ascii="Times New Roman" w:hAnsi="Times New Roman" w:eastAsia="等线" w:cs="Times New Roman"/>
          <w:b w:val="0"/>
          <w:i w:val="0"/>
          <w:sz w:val="24"/>
          <w:szCs w:val="24"/>
          <w:lang w:val="en-US" w:eastAsia="zh-CN"/>
        </w:rPr>
        <w:t> </w:t>
      </w:r>
      <m:oMath>
        <m:acc>
          <m:accPr>
            <m:chr m:val="⃗"/>
            <m:ctrlPr>
              <w:rPr>
                <w:rFonts w:hint="default" w:ascii="Cambria Math" w:hAnsi="Cambria Math" w:cs="Times New Roman"/>
                <w:sz w:val="24"/>
              </w:rPr>
            </m:ctrlPr>
          </m:accPr>
          <m:e>
            <m:r>
              <m:rPr>
                <m:nor/>
              </m:rPr>
              <w:rPr>
                <w:rFonts w:hint="default" w:ascii="Times New Roman" w:hAnsi="Times New Roman" w:cs="Times New Roman"/>
                <w:i/>
                <w:sz w:val="24"/>
              </w:rPr>
              <m:t>n</m:t>
            </m:r>
            <m:ctrlPr>
              <w:rPr>
                <w:rFonts w:hint="default" w:ascii="Cambria Math" w:hAnsi="Cambria Math" w:cs="Times New Roman"/>
                <w:sz w:val="24"/>
              </w:rPr>
            </m:ctrlPr>
          </m:e>
        </m:acc>
        <m:r>
          <m:rPr>
            <m:sty m:val="p"/>
          </m:rPr>
          <w:rPr>
            <w:rFonts w:hint="eastAsia" w:ascii="Times New Roman" w:hAnsi="Times New Roman"/>
            <w:sz w:val="24"/>
            <w:lang w:val="en-US" w:eastAsia="zh-CN"/>
          </w:rPr>
          <m:t>=</m:t>
        </m:r>
        <m:r>
          <m:rPr>
            <m:nor/>
            <m:sty m:val="p"/>
          </m:rPr>
          <w:rPr>
            <w:rFonts w:hint="default" w:ascii="Times New Roman" w:hAnsi="Times New Roman" w:cs="Times New Roman"/>
            <w:b w:val="0"/>
            <w:i w:val="0"/>
            <w:sz w:val="24"/>
            <w:lang w:val="en-US" w:eastAsia="zh-CN"/>
          </w:rPr>
          <m:t>(</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x</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y</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z</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iCs/>
            <w:sz w:val="24"/>
            <w:lang w:val="en-US" w:eastAsia="zh-CN"/>
          </w:rPr>
          <m:t>)</m:t>
        </m:r>
      </m:oMath>
      <w:r>
        <w:rPr>
          <w:rFonts w:hint="eastAsia" w:hAnsi="Cambria Math"/>
          <w:i w:val="0"/>
          <w:sz w:val="24"/>
          <w:lang w:val="en-US" w:eastAsia="zh-CN"/>
        </w:rPr>
        <w:t>为平面法向量，通常根据相机安装姿态假设，如水平安装（相机摄像头面垂直于水平地面）时 </w:t>
      </w:r>
      <m:oMath>
        <m:acc>
          <m:accPr>
            <m:chr m:val="⃗"/>
            <m:ctrlPr>
              <w:rPr>
                <w:rFonts w:hint="eastAsia" w:ascii="Cambria Math" w:hAnsi="Cambria Math"/>
                <w:i/>
                <w:iCs/>
                <w:sz w:val="24"/>
                <w:lang w:val="en-US" w:eastAsia="zh-CN"/>
              </w:rPr>
            </m:ctrlPr>
          </m:accPr>
          <m:e>
            <m:r>
              <m:rPr/>
              <w:rPr>
                <w:rFonts w:hint="eastAsia" w:ascii="Times New Roman" w:hAnsi="Times New Roman"/>
                <w:sz w:val="24"/>
                <w:lang w:val="en-US" w:eastAsia="zh-CN"/>
              </w:rPr>
              <m:t>n</m:t>
            </m:r>
            <m:ctrlPr>
              <w:rPr>
                <w:rFonts w:hint="eastAsia" w:ascii="Cambria Math" w:hAnsi="Cambria Math"/>
                <w:i/>
                <w:iCs/>
                <w:sz w:val="24"/>
                <w:lang w:val="en-US" w:eastAsia="zh-CN"/>
              </w:rPr>
            </m:ctrlPr>
          </m:e>
        </m:acc>
        <m:r>
          <m:rPr>
            <m:sty m:val="p"/>
          </m:rPr>
          <w:rPr>
            <w:rFonts w:hint="eastAsia" w:ascii="Times New Roman" w:hAnsi="Times New Roman"/>
            <w:sz w:val="24"/>
            <w:lang w:val="en-US" w:eastAsia="zh-CN"/>
          </w:rPr>
          <m:t>=(0, 1, 0)</m:t>
        </m:r>
      </m:oMath>
      <w:r>
        <w:rPr>
          <w:rFonts w:hint="eastAsia" w:hAnsi="Cambria Math"/>
          <w:i w:val="0"/>
          <w:sz w:val="24"/>
          <w:lang w:val="en-US" w:eastAsia="zh-CN"/>
        </w:rPr>
        <w:t> 。参数</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final</w:t>
      </w:r>
      <w:r>
        <w:rPr>
          <w:rFonts w:hint="eastAsia" w:hAnsi="Cambria Math"/>
          <w:i w:val="0"/>
          <w:sz w:val="24"/>
          <w:lang w:val="en-US" w:eastAsia="zh-CN"/>
        </w:rPr>
        <w:t>由以下两部分组成：</w:t>
      </w:r>
    </w:p>
    <w:p w14:paraId="3906EDC9">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0" w:leftChars="0" w:firstLine="480" w:firstLineChars="200"/>
        <w:textAlignment w:val="auto"/>
        <w:rPr>
          <w:rFonts w:hint="eastAsia" w:hAnsi="Cambria Math"/>
          <w:i w:val="0"/>
          <w:sz w:val="24"/>
          <w:lang w:val="en-US" w:eastAsia="zh-CN"/>
        </w:rPr>
      </w:pPr>
      <w:r>
        <w:rPr>
          <w:rFonts w:hint="eastAsia" w:hAnsi="Cambria Math"/>
          <w:i w:val="0"/>
          <w:sz w:val="24"/>
          <w:lang w:val="en-US" w:eastAsia="zh-CN"/>
        </w:rPr>
        <w:t>动态基准</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base</w:t>
      </w:r>
      <w:r>
        <w:rPr>
          <w:rFonts w:hint="eastAsia" w:hAnsi="Cambria Math"/>
          <w:i w:val="0"/>
          <w:sz w:val="24"/>
          <w:lang w:val="en-US" w:eastAsia="zh-CN"/>
        </w:rPr>
        <w:t>：通过点</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hAnsi="Cambria Math"/>
          <w:i w:val="0"/>
          <w:sz w:val="24"/>
          <w:lang w:val="en-US" w:eastAsia="zh-CN"/>
        </w:rPr>
        <w:t>计算得出，代表气瓶所在平面的位置</w:t>
      </w:r>
    </w:p>
    <w:p w14:paraId="4576F479">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i w:val="0"/>
          <w:sz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D</m:t>
                  </m:r>
                  <m:ctrlPr>
                    <w:rPr>
                      <w:rFonts w:hint="eastAsia" w:hAnsi="Cambria Math" w:eastAsia="等线" w:cs="等线"/>
                      <w:b w:val="0"/>
                      <w:i/>
                      <w:sz w:val="24"/>
                      <w:szCs w:val="24"/>
                      <w:lang w:val="en-US" w:eastAsia="zh-CN"/>
                    </w:rPr>
                  </m:ctrlPr>
                </m:e>
                <m:sub>
                  <m:r>
                    <m:rPr/>
                    <w:rPr>
                      <w:rFonts w:hint="default" w:hAnsi="Cambria Math" w:eastAsia="等线" w:cs="等线"/>
                      <w:sz w:val="24"/>
                      <w:szCs w:val="24"/>
                      <w:lang w:val="en-US" w:eastAsia="zh-CN"/>
                    </w:rPr>
                    <m:t>base</m:t>
                  </m:r>
                  <m:ctrlPr>
                    <w:rPr>
                      <w:rFonts w:hint="eastAsia" w:hAnsi="Cambria Math" w:eastAsia="等线" w:cs="等线"/>
                      <w:b w:val="0"/>
                      <w:i/>
                      <w:sz w:val="24"/>
                      <w:szCs w:val="24"/>
                      <w:lang w:val="en-US" w:eastAsia="zh-CN"/>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2-16</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8C2F78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0" w:leftChars="0" w:firstLine="480" w:firstLineChars="200"/>
        <w:textAlignment w:val="auto"/>
        <w:rPr>
          <w:rFonts w:hint="eastAsia" w:hAnsi="Cambria Math" w:eastAsia="等线" w:cs="等线"/>
          <w:b w:val="0"/>
          <w:i w:val="0"/>
          <w:sz w:val="24"/>
          <w:szCs w:val="24"/>
          <w:lang w:val="en-US" w:eastAsia="zh-CN"/>
        </w:rPr>
      </w:pPr>
      <w:r>
        <w:rPr>
          <w:rFonts w:hint="eastAsia" w:hAnsi="Cambria Math"/>
          <w:i w:val="0"/>
          <w:sz w:val="24"/>
          <w:lang w:val="en-US" w:eastAsia="zh-CN"/>
        </w:rPr>
        <w:t>静态偏移 </w:t>
      </w:r>
      <w:r>
        <w:rPr>
          <w:rFonts w:hint="default" w:ascii="Times New Roman" w:hAnsi="Times New Roman" w:cs="Times New Roman"/>
          <w:i w:val="0"/>
          <w:iCs w:val="0"/>
          <w:sz w:val="24"/>
          <w:lang w:val="en-US" w:eastAsia="zh-CN"/>
        </w:rPr>
        <w:t>Δ</w:t>
      </w:r>
      <w:r>
        <w:rPr>
          <w:rFonts w:hint="default" w:ascii="Times New Roman" w:hAnsi="Times New Roman" w:cs="Times New Roman"/>
          <w:i/>
          <w:iCs/>
          <w:sz w:val="24"/>
          <w:lang w:val="en-US" w:eastAsia="zh-CN"/>
        </w:rPr>
        <w:t>D</w:t>
      </w:r>
      <w:r>
        <w:rPr>
          <w:rFonts w:hint="eastAsia" w:hAnsi="Cambria Math"/>
          <w:i w:val="0"/>
          <w:sz w:val="24"/>
          <w:lang w:val="en-US" w:eastAsia="zh-CN"/>
        </w:rPr>
        <w:t> ：由作业平台相对于气瓶放置地面的已知高度差 </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eastAsia" w:hAnsi="Cambria Math"/>
          <w:i/>
          <w:iCs/>
          <w:sz w:val="24"/>
          <w:lang w:val="en-US" w:eastAsia="zh-CN"/>
        </w:rPr>
        <w:t> </w:t>
      </w:r>
      <w:r>
        <w:rPr>
          <w:rFonts w:hint="eastAsia" w:hAnsi="Cambria Math"/>
          <w:i w:val="0"/>
          <w:sz w:val="24"/>
          <w:lang w:val="en-US" w:eastAsia="zh-CN"/>
        </w:rPr>
        <w:t>转换得到。</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 </w:t>
      </w:r>
      <w:r>
        <w:rPr>
          <w:rFonts w:hint="eastAsia" w:hAnsi="Cambria Math"/>
          <w:i w:val="0"/>
          <w:sz w:val="24"/>
          <w:lang w:val="en-US" w:eastAsia="zh-CN"/>
        </w:rPr>
        <w:t>属于工厂基础设施的静态数据（如平台高</w:t>
      </w:r>
      <w:r>
        <w:rPr>
          <w:rFonts w:hint="default" w:ascii="Times New Roman" w:hAnsi="Times New Roman" w:cs="Times New Roman"/>
          <w:i w:val="0"/>
          <w:sz w:val="24"/>
          <w:lang w:val="en-US" w:eastAsia="zh-CN"/>
        </w:rPr>
        <w:t>5</w:t>
      </w:r>
      <w:r>
        <w:rPr>
          <w:rFonts w:hint="eastAsia" w:hAnsi="Cambria Math"/>
          <w:i w:val="0"/>
          <w:sz w:val="24"/>
          <w:lang w:val="en-US" w:eastAsia="zh-CN"/>
        </w:rPr>
        <w:t>米等），无需每次测量。</w:t>
      </w:r>
    </w:p>
    <w:p w14:paraId="53751B7B">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final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base</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D(</m:t>
              </m:r>
              <m:r>
                <m:rPr>
                  <m:sty m:val="p"/>
                </m:rPr>
                <w:rPr>
                  <w:rFonts w:hint="default" w:ascii="Cambria Math" w:hAnsi="Cambria Math"/>
                  <w:sz w:val="24"/>
                </w:rPr>
                <m:t>Δ</m:t>
              </m:r>
              <m:r>
                <m:rPr/>
                <w:rPr>
                  <w:rFonts w:hint="default" w:ascii="Cambria Math" w:hAnsi="Cambria Math"/>
                  <w:sz w:val="24"/>
                </w:rPr>
                <m:t>h)</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7</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44BA848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说明：</w:t>
      </w:r>
    </w:p>
    <w:p w14:paraId="21783648">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数学抽象性：此处的平面</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b w:val="0"/>
          <w:i w:val="0"/>
          <w:sz w:val="24"/>
          <w:szCs w:val="24"/>
          <w:lang w:val="en-US" w:eastAsia="zh-CN"/>
        </w:rPr>
        <w:t>Π</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是数学意义上的无限延伸平面，用于提供深度计算的几何约束，不需要物理实体支撑。</w:t>
      </w:r>
    </w:p>
    <w:p w14:paraId="7D8E801B">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参数来源逻辑：</w:t>
      </w:r>
      <w:r>
        <w:rPr>
          <w:rFonts w:hint="default" w:ascii="Times New Roman" w:hAnsi="Times New Roman" w:cs="Times New Roman"/>
          <w:i/>
          <w:iCs/>
          <w:sz w:val="24"/>
          <w:lang w:val="en-US" w:eastAsia="zh-CN"/>
        </w:rPr>
        <w:t>D</w:t>
      </w:r>
      <w:r>
        <w:rPr>
          <w:rFonts w:hint="default" w:ascii="Times New Roman" w:hAnsi="Times New Roman" w:cs="Times New Roman"/>
          <w:i/>
          <w:iCs/>
          <w:sz w:val="24"/>
          <w:vertAlign w:val="subscript"/>
          <w:lang w:val="en-US" w:eastAsia="zh-CN"/>
        </w:rPr>
        <w:t>base</w:t>
      </w:r>
      <w:r>
        <w:rPr>
          <w:rFonts w:hint="eastAsia" w:ascii="宋体" w:hAnsi="宋体" w:eastAsia="宋体" w:cs="宋体"/>
          <w:b w:val="0"/>
          <w:i w:val="0"/>
          <w:sz w:val="24"/>
          <w:szCs w:val="24"/>
          <w:lang w:val="en-US" w:eastAsia="zh-CN"/>
        </w:rPr>
        <w:t>来源于实时检测的气瓶位置（解决气瓶移动问题）；</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eastAsia" w:ascii="宋体" w:hAnsi="宋体" w:eastAsia="宋体" w:cs="宋体"/>
          <w:b w:val="0"/>
          <w:i w:val="0"/>
          <w:sz w:val="24"/>
          <w:szCs w:val="24"/>
          <w:lang w:val="en-US" w:eastAsia="zh-CN"/>
        </w:rPr>
        <w:t>来源于工厂基础设施已知数据（解决高空作业高度差问题）。这种组合方式既保证了基准的实时性，又避免了每次作业测量动火点距离的繁琐。</w:t>
      </w:r>
    </w:p>
    <w:p w14:paraId="4CC8976C">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锚定目标空间解算（射线 - 平面相交）</w:t>
      </w:r>
    </w:p>
    <w:p w14:paraId="03C2B0EF">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动火点由用户在前端画面中锚定，获取其像素坐标(</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)。该像素点对应相机坐标系下的一条空间射线。为明确计算射线方向向量</w:t>
      </w:r>
      <m:oMath>
        <m:r>
          <m:rPr>
            <m:sty m:val="p"/>
          </m:rPr>
          <w:rPr>
            <w:rFonts w:hint="default" w:ascii="Cambria Math" w:hAnsi="宋体" w:eastAsia="宋体" w:cs="宋体"/>
            <w:sz w:val="24"/>
            <w:szCs w:val="24"/>
            <w:lang w:val="en-US" w:eastAsia="zh-CN"/>
          </w:rPr>
          <m:t xml:space="preserve"> </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的分量，具体计算步骤如下：</w:t>
      </w:r>
    </w:p>
    <w:p w14:paraId="4D260AD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：计算未归一化投影向量</w:t>
      </w:r>
    </w:p>
    <w:p w14:paraId="36F58E3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根据公式</w:t>
      </w:r>
      <w:r>
        <w:rPr>
          <w:rFonts w:hint="default" w:ascii="Times New Roman" w:hAnsi="Times New Roman" w:eastAsia="宋体" w:cs="Times New Roman"/>
          <w:b w:val="0"/>
          <w:i w:val="0"/>
          <w:sz w:val="24"/>
          <w:szCs w:val="24"/>
          <w:lang w:val="en-US" w:eastAsia="zh-CN"/>
        </w:rPr>
        <w:t>2-8</w:t>
      </w:r>
      <w:r>
        <w:rPr>
          <w:rFonts w:hint="eastAsia" w:ascii="宋体" w:hAnsi="宋体" w:eastAsia="宋体" w:cs="宋体"/>
          <w:b w:val="0"/>
          <w:i w:val="0"/>
          <w:sz w:val="24"/>
          <w:szCs w:val="24"/>
          <w:lang w:val="en-US" w:eastAsia="zh-CN"/>
        </w:rPr>
        <w:t>的逆运算，像素点(</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)对应的相机坐标系下的未归一化向量</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分量为：</w:t>
      </w:r>
    </w:p>
    <w:p w14:paraId="3FCDCCB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r>
                <m:rPr/>
                <w:rPr>
                  <w:rFonts w:hint="default" w:ascii="Cambria Math" w:hAnsi="Cambria Math"/>
                  <w:sz w:val="24"/>
                </w:rPr>
                <m:t>=1</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m:t>
              </m:r>
              <m:r>
                <m:rPr>
                  <m:nor/>
                  <m:sty m:val="p"/>
                </m:rPr>
                <w:rPr>
                  <w:rFonts w:hint="default" w:ascii="Times New Roman" w:hAnsi="Times New Roman" w:cs="Times New Roman"/>
                  <w:b w:val="0"/>
                  <w:i w:val="0"/>
                  <w:sz w:val="24"/>
                  <w:szCs w:val="24"/>
                  <w:lang w:val="en-US" w:eastAsia="zh-CN"/>
                </w:rPr>
                <m:t>8</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77CF948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：向量归一化 </w:t>
      </w:r>
    </w:p>
    <w:p w14:paraId="1A00E0F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计算向量的模长</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m:sty m:val="p"/>
              </m:rPr>
              <w:rPr>
                <w:rFonts w:hint="default" w:ascii="Cambria Math" w:hAnsi="Cambria Math"/>
                <w:sz w:val="24"/>
              </w:rPr>
              <m:t>r</m:t>
            </m:r>
            <m:r>
              <m:rPr/>
              <w:rPr>
                <w:rFonts w:hint="default" w:ascii="Cambria Math" w:hAnsi="Cambria Math"/>
                <w:sz w:val="24"/>
              </w:rPr>
              <m:t>aw</m:t>
            </m:r>
            <m:ctrlPr>
              <w:rPr>
                <w:rFonts w:hint="default" w:ascii="Cambria Math" w:hAnsi="Cambria Math"/>
                <w:sz w:val="24"/>
              </w:rPr>
            </m:ctrlPr>
          </m:sub>
        </m:sSub>
      </m:oMath>
      <w:r>
        <w:rPr>
          <w:rFonts w:hint="eastAsia" w:ascii="宋体" w:hAnsi="宋体" w:eastAsia="宋体" w:cs="宋体"/>
          <w:b w:val="0"/>
          <w:i w:val="0"/>
          <w:sz w:val="24"/>
          <w:szCs w:val="24"/>
          <w:lang w:val="en-US" w:eastAsia="zh-CN"/>
        </w:rPr>
        <w:t>（欧几里得范数）</w:t>
      </w:r>
      <w:r>
        <w:rPr>
          <w:rFonts w:hint="default" w:ascii="Times New Roman" w:hAnsi="Times New Roman" w:eastAsia="宋体" w:cs="Times New Roman"/>
          <w:b w:val="0"/>
          <w:i/>
          <w:iCs/>
          <w:sz w:val="24"/>
          <w:szCs w:val="24"/>
          <w:lang w:val="en-US" w:eastAsia="zh-CN"/>
        </w:rPr>
        <w:t>L</w:t>
      </w:r>
      <w:r>
        <w:rPr>
          <w:rFonts w:hint="eastAsia" w:ascii="Times New Roman" w:hAnsi="Times New Roman" w:eastAsia="宋体" w:cs="Times New Roman"/>
          <w:b w:val="0"/>
          <w:i w:val="0"/>
          <w:iCs w:val="0"/>
          <w:sz w:val="24"/>
          <w:szCs w:val="24"/>
          <w:lang w:val="en-US" w:eastAsia="zh-CN"/>
        </w:rPr>
        <w:t>：</w:t>
      </w:r>
    </w:p>
    <w:p w14:paraId="5E646EE7">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r>
                <m:rPr/>
                <w:rPr>
                  <w:rFonts w:hint="default" w:ascii="Cambria Math" w:hAnsi="Cambria Math"/>
                  <w:sz w:val="24"/>
                </w:rPr>
                <m:t>L=</m:t>
              </m:r>
              <m:d>
                <m:dPr>
                  <m:begChr m:val="‖"/>
                  <m:endChr m:val="‖"/>
                  <m:ctrlPr>
                    <w:rPr>
                      <w:rFonts w:hint="default" w:ascii="Cambria Math" w:hAnsi="Cambria Math"/>
                      <w:i/>
                      <w:sz w:val="24"/>
                    </w:rPr>
                  </m:ctrlPr>
                </m:dPr>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ctrlPr>
                    <w:rPr>
                      <w:rFonts w:hint="default" w:ascii="Cambria Math" w:hAnsi="Cambria Math"/>
                      <w:sz w:val="24"/>
                    </w:rPr>
                  </m:ctrlPr>
                </m:e>
              </m:d>
              <m:r>
                <m:rPr/>
                <w:rPr>
                  <w:rFonts w:hint="default" w:ascii="Cambria Math" w:hAnsi="Cambria Math"/>
                  <w:sz w:val="24"/>
                </w:rPr>
                <m:t>=</m:t>
              </m:r>
              <m:rad>
                <m:radPr>
                  <m:degHide m:val="1"/>
                  <m:ctrlPr>
                    <w:rPr>
                      <w:rFonts w:hint="default" w:ascii="Cambria Math" w:hAnsi="Cambria Math"/>
                      <w:i/>
                      <w:sz w:val="24"/>
                    </w:rPr>
                  </m:ctrlPr>
                </m:radPr>
                <m:deg>
                  <m:ctrlPr>
                    <w:rPr>
                      <w:rFonts w:hint="default" w:ascii="Cambria Math" w:hAnsi="Cambria Math"/>
                      <w:sz w:val="24"/>
                    </w:rPr>
                  </m:ctrlPr>
                </m:deg>
                <m:e>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ctrlPr>
                    <w:rPr>
                      <w:rFonts w:hint="default" w:ascii="Cambria Math" w:hAnsi="Cambria Math"/>
                      <w:sz w:val="24"/>
                    </w:rPr>
                  </m:ctrlPr>
                </m:e>
              </m:rad>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9</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0E0F58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则单位方向向量</w:t>
      </w:r>
      <m:oMath>
        <m:r>
          <m:rPr>
            <m:sty m:val="p"/>
          </m:rPr>
          <w:rPr>
            <w:rFonts w:hint="default" w:ascii="Cambria Math" w:hAnsi="宋体" w:eastAsia="宋体" w:cs="宋体"/>
            <w:sz w:val="24"/>
            <w:szCs w:val="24"/>
            <w:lang w:val="en-US" w:eastAsia="zh-CN"/>
          </w:rPr>
          <m:t xml:space="preserve"> </m:t>
        </m:r>
        <m:acc>
          <m:accPr>
            <m:chr m:val="⃗"/>
            <m:ctrlPr>
              <w:rPr>
                <w:rFonts w:hint="eastAsia" w:ascii="Cambria Math" w:hAnsi="Cambria Math" w:eastAsia="宋体" w:cs="宋体"/>
                <w:b w:val="0"/>
                <w:i w:val="0"/>
                <w:sz w:val="24"/>
                <w:szCs w:val="24"/>
                <w:lang w:val="en-US" w:eastAsia="zh-CN"/>
              </w:rPr>
            </m:ctrlPr>
          </m:accPr>
          <m:e>
            <m:r>
              <m:rPr>
                <m:sty m:val="p"/>
              </m:rPr>
              <w:rPr>
                <w:rFonts w:hint="eastAsia" w:ascii="Cambria Math" w:hAnsi="Cambria Math" w:eastAsia="宋体" w:cs="宋体"/>
                <w:sz w:val="24"/>
                <w:szCs w:val="24"/>
                <w:lang w:val="en-US" w:eastAsia="zh-CN"/>
              </w:rPr>
              <m:t>d</m:t>
            </m:r>
            <m:ctrlPr>
              <w:rPr>
                <w:rFonts w:hint="eastAsia" w:ascii="Cambria Math" w:hAnsi="Cambria Math" w:eastAsia="宋体" w:cs="宋体"/>
                <w:b w:val="0"/>
                <w:i w:val="0"/>
                <w:sz w:val="24"/>
                <w:szCs w:val="24"/>
                <w:lang w:val="en-US" w:eastAsia="zh-CN"/>
              </w:rPr>
            </m:ctrlPr>
          </m:e>
        </m:acc>
        <m:r>
          <m:rPr>
            <m:sty m:val="p"/>
          </m:rPr>
          <w:rPr>
            <w:rFonts w:hint="default" w:ascii="Cambria Math" w:hAnsi="Cambria Math" w:eastAsia="宋体" w:cs="宋体"/>
            <w:sz w:val="24"/>
            <w:szCs w:val="24"/>
            <w:lang w:val="en-US" w:eastAsia="zh-CN"/>
          </w:rPr>
          <m:t xml:space="preserve"> </m:t>
        </m:r>
      </m:oMath>
      <w:r>
        <w:rPr>
          <w:rFonts w:hint="eastAsia" w:ascii="宋体" w:hAnsi="宋体" w:eastAsia="宋体" w:cs="宋体"/>
          <w:b w:val="0"/>
          <w:i w:val="0"/>
          <w:sz w:val="24"/>
          <w:szCs w:val="24"/>
          <w:lang w:val="en-US" w:eastAsia="zh-CN"/>
        </w:rPr>
        <w:t>分量</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x</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y</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z</w:t>
      </w:r>
      <w:r>
        <w:rPr>
          <w:rFonts w:hint="eastAsia" w:ascii="宋体" w:hAnsi="宋体" w:eastAsia="宋体" w:cs="宋体"/>
          <w:b w:val="0"/>
          <w:i w:val="0"/>
          <w:sz w:val="24"/>
          <w:szCs w:val="24"/>
          <w:lang w:val="en-US" w:eastAsia="zh-CN"/>
        </w:rPr>
        <w:t>为：</w:t>
      </w:r>
    </w:p>
    <w:p w14:paraId="7B2453E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default" w:hAnsi="Cambria Math"/>
          <w:i w:val="0"/>
          <w:sz w:val="24"/>
        </w:rPr>
      </w:pPr>
      <m:oMathPara>
        <m:oMath>
          <m:eqArr>
            <m:eqArrPr>
              <m:maxDist m:val="1"/>
              <m:ctrlPr>
                <w:rPr>
                  <w:rFonts w:hint="default" w:hAnsi="Cambria Math"/>
                  <w:i w:val="0"/>
                  <w:sz w:val="24"/>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-20</m:t>
              </m:r>
              <m:r>
                <m:rPr>
                  <m:sty m:val="p"/>
                </m:rPr>
                <w:rPr>
                  <w:rFonts w:hint="eastAsia" w:ascii="Cambria Math" w:hAnsi="Cambria Math" w:eastAsia="等线" w:cs="等线"/>
                  <w:sz w:val="24"/>
                  <w:szCs w:val="24"/>
                  <w:lang w:val="en-US" w:eastAsia="zh-CN"/>
                </w:rPr>
                <m:t>）</m:t>
              </m:r>
              <m:ctrlPr>
                <w:rPr>
                  <w:rFonts w:hint="default" w:hAnsi="Cambria Math"/>
                  <w:i w:val="0"/>
                  <w:sz w:val="24"/>
                </w:rPr>
              </m:ctrlPr>
            </m:e>
          </m:eqArr>
        </m:oMath>
      </m:oMathPara>
    </w:p>
    <w:p w14:paraId="5780DB72">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步骤</w:t>
      </w:r>
      <w:r>
        <w:rPr>
          <w:rFonts w:hint="default" w:ascii="Times New Roman" w:hAnsi="Times New Roman" w:cs="Times New Roman"/>
          <w:i w:val="0"/>
          <w:sz w:val="24"/>
          <w:lang w:val="en-US" w:eastAsia="zh-CN"/>
        </w:rPr>
        <w:t>3</w:t>
      </w:r>
      <w:r>
        <w:rPr>
          <w:rFonts w:hint="eastAsia" w:hAnsi="Cambria Math"/>
          <w:i w:val="0"/>
          <w:sz w:val="24"/>
          <w:lang w:val="en-US" w:eastAsia="zh-CN"/>
        </w:rPr>
        <w:t>：射线与平面交点解算 </w:t>
      </w:r>
    </w:p>
    <w:p w14:paraId="068EEB4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射线参数方程为</w:t>
      </w:r>
      <m:oMath>
        <m:r>
          <m:rPr/>
          <w:rPr>
            <w:rFonts w:hint="default" w:ascii="Cambria Math" w:hAnsi="Cambria Math"/>
            <w:sz w:val="24"/>
            <w:lang w:val="en-US" w:eastAsia="zh-CN"/>
          </w:rPr>
          <m:t xml:space="preserve"> </m:t>
        </m:r>
        <m:r>
          <m:rPr/>
          <w:rPr>
            <w:rFonts w:hint="default" w:ascii="Cambria Math" w:hAnsi="Cambria Math"/>
            <w:sz w:val="24"/>
          </w:rPr>
          <m:t>P(t)=t⋅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m:sty m:val="p"/>
          </m:rPr>
          <w:rPr>
            <w:rFonts w:hint="default" w:ascii="Cambria Math" w:hAnsi="Cambria Math"/>
            <w:sz w:val="24"/>
            <w:lang w:val="en-US" w:eastAsia="zh-CN"/>
          </w:rPr>
          <m:t xml:space="preserve"> </m:t>
        </m:r>
      </m:oMath>
      <w:r>
        <w:rPr>
          <w:rFonts w:hint="eastAsia" w:hAnsi="Cambria Math"/>
          <w:i w:val="0"/>
          <w:sz w:val="24"/>
          <w:lang w:val="en-US" w:eastAsia="zh-CN"/>
        </w:rPr>
        <w:t>（相机光心为原点）。联立参考作业平面方程公式</w:t>
      </w:r>
      <w:r>
        <w:rPr>
          <w:rFonts w:hint="default" w:ascii="Times New Roman" w:hAnsi="Times New Roman" w:cs="Times New Roman"/>
          <w:i w:val="0"/>
          <w:sz w:val="24"/>
          <w:lang w:val="en-US" w:eastAsia="zh-CN"/>
        </w:rPr>
        <w:t>2-12</w:t>
      </w:r>
      <w:r>
        <w:rPr>
          <w:rFonts w:hint="eastAsia" w:hAnsi="Cambria Math"/>
          <w:i w:val="0"/>
          <w:sz w:val="24"/>
          <w:lang w:val="en-US" w:eastAsia="zh-CN"/>
        </w:rPr>
        <w:t>，求解参数 </w:t>
      </w:r>
      <w:r>
        <w:rPr>
          <w:rFonts w:hint="default" w:ascii="Times New Roman" w:hAnsi="Times New Roman" w:cs="Times New Roman"/>
          <w:i/>
          <w:iCs/>
          <w:sz w:val="24"/>
          <w:lang w:val="en-US" w:eastAsia="zh-CN"/>
        </w:rPr>
        <w:t>t</w:t>
      </w:r>
      <w:r>
        <w:rPr>
          <w:rFonts w:hint="default" w:ascii="Times New Roman" w:hAnsi="Times New Roman" w:cs="Times New Roman"/>
          <w:i w:val="0"/>
          <w:sz w:val="24"/>
          <w:lang w:val="en-US" w:eastAsia="zh-CN"/>
        </w:rPr>
        <w:t> </w:t>
      </w:r>
      <w:r>
        <w:rPr>
          <w:rFonts w:hint="eastAsia" w:hAnsi="Cambria Math"/>
          <w:i w:val="0"/>
          <w:sz w:val="24"/>
          <w:lang w:val="en-US" w:eastAsia="zh-CN"/>
        </w:rPr>
        <w:t>：</w:t>
      </w:r>
    </w:p>
    <w:p w14:paraId="6384CC4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ctrlPr>
                    <w:rPr>
                      <w:rFonts w:ascii="Cambria Math" w:hAnsi="Cambria Math"/>
                      <w:sz w:val="24"/>
                    </w:rPr>
                  </m:ctrlPr>
                </m:num>
                <m:den>
                  <m:acc>
                    <m:accPr>
                      <m:chr m:val="⃗"/>
                      <m:ctrlPr>
                        <w:rPr>
                          <w:rFonts w:hint="default" w:ascii="Cambria Math" w:hAnsi="Cambria Math"/>
                          <w:sz w:val="24"/>
                        </w:rPr>
                      </m:ctrlPr>
                    </m:accPr>
                    <m:e>
                      <m:r>
                        <m:rPr/>
                        <w:rPr>
                          <w:rFonts w:hint="default" w:ascii="Cambria Math" w:hAnsi="Cambria Math"/>
                          <w:sz w:val="24"/>
                        </w:rPr>
                        <m:t>n</m:t>
                      </m:r>
                      <m:ctrlPr>
                        <w:rPr>
                          <w:rFonts w:ascii="Cambria Math" w:hAnsi="Cambria Math"/>
                          <w:sz w:val="24"/>
                        </w:rPr>
                      </m:ctrlPr>
                    </m:e>
                  </m:acc>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F69AD4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hAnsi="Cambria Math" w:eastAsia="等线" w:cs="等线"/>
          <w:b w:val="0"/>
          <w:i w:val="0"/>
          <w:sz w:val="24"/>
          <w:szCs w:val="24"/>
          <w:lang w:val="en-US" w:eastAsia="zh-CN"/>
        </w:rPr>
        <w:t>将</w:t>
      </w:r>
      <w:r>
        <w:rPr>
          <w:rFonts w:hint="default" w:ascii="Times New Roman" w:hAnsi="Times New Roman" w:eastAsia="等线" w:cs="Times New Roman"/>
          <w:b w:val="0"/>
          <w:i/>
          <w:iCs/>
          <w:sz w:val="24"/>
          <w:szCs w:val="24"/>
          <w:lang w:val="en-US" w:eastAsia="zh-CN"/>
        </w:rPr>
        <w:t> t </w:t>
      </w:r>
      <w:r>
        <w:rPr>
          <w:rFonts w:hint="eastAsia" w:hAnsi="Cambria Math" w:eastAsia="等线" w:cs="等线"/>
          <w:b w:val="0"/>
          <w:i w:val="0"/>
          <w:sz w:val="24"/>
          <w:szCs w:val="24"/>
          <w:lang w:val="en-US" w:eastAsia="zh-CN"/>
        </w:rPr>
        <w:t>代回射线方程，即可求出动火点的三维坐标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eastAsia" w:ascii="宋体" w:hAnsi="宋体" w:eastAsia="宋体" w:cs="宋体"/>
          <w:sz w:val="24"/>
          <w:szCs w:val="24"/>
          <w:lang w:eastAsia="zh-CN"/>
        </w:rPr>
        <w:t>：</w:t>
      </w:r>
    </w:p>
    <w:p w14:paraId="489975B1">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4F763F4F">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三维欧氏距离计算</w:t>
      </w:r>
    </w:p>
    <w:p w14:paraId="1C6E205E">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real</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-23</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0BC76F8">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i w:val="0"/>
          <w:sz w:val="24"/>
          <w:szCs w:val="24"/>
          <w:lang w:val="en-US" w:eastAsia="zh-CN"/>
        </w:rPr>
      </w:pPr>
      <w:bookmarkStart w:id="5" w:name="_Toc14675"/>
      <w:r>
        <w:rPr>
          <w:rFonts w:hint="default" w:ascii="Times New Roman" w:hAnsi="Times New Roman" w:eastAsia="黑体" w:cs="Times New Roman"/>
          <w:b w:val="0"/>
          <w:bCs w:val="0"/>
          <w:sz w:val="24"/>
          <w:szCs w:val="24"/>
          <w:lang w:val="en-US" w:eastAsia="zh-CN"/>
        </w:rPr>
        <w:t>2.4.4 误差</w:t>
      </w:r>
      <w:r>
        <w:rPr>
          <w:rFonts w:hint="eastAsia" w:ascii="Times New Roman" w:hAnsi="Times New Roman" w:eastAsia="黑体" w:cs="Times New Roman"/>
          <w:b w:val="0"/>
          <w:bCs w:val="0"/>
          <w:sz w:val="24"/>
          <w:szCs w:val="24"/>
          <w:lang w:val="en-US" w:eastAsia="zh-CN"/>
        </w:rPr>
        <w:t>来源</w:t>
      </w:r>
      <w:r>
        <w:rPr>
          <w:rFonts w:hint="default" w:ascii="Times New Roman" w:hAnsi="Times New Roman" w:eastAsia="黑体" w:cs="Times New Roman"/>
          <w:b w:val="0"/>
          <w:bCs w:val="0"/>
          <w:sz w:val="24"/>
          <w:szCs w:val="24"/>
          <w:lang w:val="en-US" w:eastAsia="zh-CN"/>
        </w:rPr>
        <w:t>与不确定性分析</w:t>
      </w:r>
      <w:bookmarkEnd w:id="5"/>
    </w:p>
    <w:p w14:paraId="7BCAF0CF">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Segoe UI" w:cs="Times New Roman"/>
          <w:i w:val="0"/>
          <w:iCs w:val="0"/>
          <w:caps w:val="0"/>
          <w:spacing w:val="0"/>
          <w:sz w:val="12"/>
          <w:szCs w:val="12"/>
          <w:shd w:val="clear" w:fill="FFFFFF"/>
        </w:rPr>
      </w:pPr>
      <w:r>
        <w:rPr>
          <w:rFonts w:hint="default" w:ascii="Times New Roman" w:hAnsi="Times New Roman" w:eastAsia="宋体" w:cs="Times New Roman"/>
          <w:b w:val="0"/>
          <w:i w:val="0"/>
          <w:sz w:val="24"/>
          <w:szCs w:val="24"/>
          <w:lang w:val="en-US" w:eastAsia="zh-CN"/>
        </w:rPr>
        <w:t>单目视觉测距的主要误差来源于</w:t>
      </w:r>
      <w:r>
        <w:rPr>
          <w:rFonts w:hint="eastAsia" w:ascii="Times New Roman" w:hAnsi="Times New Roman" w:eastAsia="宋体" w:cs="Times New Roman"/>
          <w:b w:val="0"/>
          <w:i w:val="0"/>
          <w:sz w:val="24"/>
          <w:szCs w:val="24"/>
          <w:lang w:val="en-US" w:eastAsia="zh-CN"/>
        </w:rPr>
        <w:t>参数中实际现场物体姿态</w:t>
      </w:r>
      <w:r>
        <w:rPr>
          <w:rFonts w:hint="default" w:ascii="Times New Roman" w:hAnsi="Times New Roman" w:eastAsia="宋体" w:cs="Times New Roman"/>
          <w:b w:val="0"/>
          <w:i w:val="0"/>
          <w:sz w:val="24"/>
          <w:szCs w:val="24"/>
          <w:lang w:val="en-US" w:eastAsia="zh-CN"/>
        </w:rPr>
        <w:t>的不确定性。为</w:t>
      </w:r>
      <w:r>
        <w:rPr>
          <w:rFonts w:hint="eastAsia" w:ascii="Times New Roman" w:hAnsi="Times New Roman" w:eastAsia="宋体" w:cs="Times New Roman"/>
          <w:b w:val="0"/>
          <w:i w:val="0"/>
          <w:sz w:val="24"/>
          <w:szCs w:val="24"/>
          <w:lang w:val="en-US" w:eastAsia="zh-CN"/>
        </w:rPr>
        <w:t>保障</w:t>
      </w:r>
      <w:r>
        <w:rPr>
          <w:rFonts w:hint="default" w:ascii="Times New Roman" w:hAnsi="Times New Roman" w:eastAsia="宋体" w:cs="Times New Roman"/>
          <w:b w:val="0"/>
          <w:i w:val="0"/>
          <w:sz w:val="24"/>
          <w:szCs w:val="24"/>
          <w:lang w:val="en-US" w:eastAsia="zh-CN"/>
        </w:rPr>
        <w:t>系统可靠性，本方案对主要误差</w:t>
      </w:r>
      <w:r>
        <w:rPr>
          <w:rFonts w:hint="eastAsia" w:ascii="Times New Roman" w:hAnsi="Times New Roman" w:eastAsia="宋体" w:cs="Times New Roman"/>
          <w:b w:val="0"/>
          <w:i w:val="0"/>
          <w:sz w:val="24"/>
          <w:szCs w:val="24"/>
          <w:lang w:val="en-US" w:eastAsia="zh-CN"/>
        </w:rPr>
        <w:t>来</w:t>
      </w:r>
      <w:r>
        <w:rPr>
          <w:rFonts w:hint="default" w:ascii="Times New Roman" w:hAnsi="Times New Roman" w:eastAsia="宋体" w:cs="Times New Roman"/>
          <w:b w:val="0"/>
          <w:i w:val="0"/>
          <w:sz w:val="24"/>
          <w:szCs w:val="24"/>
          <w:lang w:val="en-US" w:eastAsia="zh-CN"/>
        </w:rPr>
        <w:t>源进行分析并制定应对策略：</w:t>
      </w:r>
    </w:p>
    <w:p w14:paraId="791C66EA">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物体姿态假设误差：公式2-11基于气瓶直立垂直放置的假设。若现场气瓶发生倾斜、倒置或未完全进入检测框，其像素高度 </w:t>
      </w:r>
      <w:r>
        <w:rPr>
          <w:rFonts w:hint="default" w:ascii="Times New Roman" w:hAnsi="Times New Roman" w:eastAsia="宋体" w:cs="Times New Roman"/>
          <w:i/>
          <w:iCs/>
          <w:caps w:val="0"/>
          <w:spacing w:val="0"/>
          <w:sz w:val="24"/>
          <w:szCs w:val="24"/>
          <w:shd w:val="clear" w:fill="FFFFFF"/>
          <w:lang w:val="en-US" w:eastAsia="zh-CN"/>
        </w:rPr>
        <w:t>h</w:t>
      </w:r>
      <w:r>
        <w:rPr>
          <w:rFonts w:hint="default" w:ascii="Times New Roman" w:hAnsi="Times New Roman" w:eastAsia="宋体" w:cs="Times New Roman"/>
          <w:i w:val="0"/>
          <w:iCs w:val="0"/>
          <w:caps w:val="0"/>
          <w:spacing w:val="0"/>
          <w:sz w:val="24"/>
          <w:szCs w:val="24"/>
          <w:shd w:val="clear" w:fill="FFFFFF"/>
          <w:vertAlign w:val="subscript"/>
          <w:lang w:val="en-US" w:eastAsia="zh-CN"/>
        </w:rPr>
        <w:t>1</w:t>
      </w:r>
      <w:r>
        <w:rPr>
          <w:rFonts w:hint="default" w:ascii="Times New Roman" w:hAnsi="Times New Roman" w:eastAsia="宋体" w:cs="Times New Roman"/>
          <w:i w:val="0"/>
          <w:iCs w:val="0"/>
          <w:caps w:val="0"/>
          <w:spacing w:val="0"/>
          <w:sz w:val="24"/>
          <w:szCs w:val="24"/>
          <w:shd w:val="clear" w:fill="FFFFFF"/>
          <w:lang w:val="en-US" w:eastAsia="zh-CN"/>
        </w:rPr>
        <w:t>将偏离标准值，</w:t>
      </w:r>
      <w:r>
        <w:rPr>
          <w:rFonts w:hint="eastAsia" w:ascii="Times New Roman" w:hAnsi="Times New Roman" w:eastAsia="宋体" w:cs="Times New Roman"/>
          <w:i w:val="0"/>
          <w:iCs w:val="0"/>
          <w:caps w:val="0"/>
          <w:spacing w:val="0"/>
          <w:sz w:val="24"/>
          <w:szCs w:val="24"/>
          <w:shd w:val="clear" w:fill="FFFFFF"/>
          <w:lang w:val="en-US" w:eastAsia="zh-CN"/>
        </w:rPr>
        <w:t>如果此时仍然使用标准气瓶直立高度</w:t>
      </w:r>
      <w:r>
        <w:rPr>
          <w:rFonts w:hint="eastAsia" w:ascii="Times New Roman" w:hAnsi="Times New Roman" w:eastAsia="宋体" w:cs="Times New Roman"/>
          <w:i/>
          <w:iCs/>
          <w:caps w:val="0"/>
          <w:spacing w:val="0"/>
          <w:sz w:val="24"/>
          <w:szCs w:val="24"/>
          <w:shd w:val="clear" w:fill="FFFFFF"/>
          <w:lang w:val="en-US" w:eastAsia="zh-CN"/>
        </w:rPr>
        <w:t>H</w:t>
      </w:r>
      <w:r>
        <w:rPr>
          <w:rFonts w:hint="eastAsia" w:ascii="Times New Roman" w:hAnsi="Times New Roman" w:eastAsia="宋体" w:cs="Times New Roman"/>
          <w:i w:val="0"/>
          <w:iCs w:val="0"/>
          <w:caps w:val="0"/>
          <w:spacing w:val="0"/>
          <w:sz w:val="24"/>
          <w:szCs w:val="24"/>
          <w:shd w:val="clear" w:fill="FFFFFF"/>
          <w:lang w:val="en-US" w:eastAsia="zh-CN"/>
        </w:rPr>
        <w:t>计算将</w:t>
      </w:r>
      <w:r>
        <w:rPr>
          <w:rFonts w:hint="default" w:ascii="Times New Roman" w:hAnsi="Times New Roman" w:eastAsia="宋体" w:cs="Times New Roman"/>
          <w:i w:val="0"/>
          <w:iCs w:val="0"/>
          <w:caps w:val="0"/>
          <w:spacing w:val="0"/>
          <w:sz w:val="24"/>
          <w:szCs w:val="24"/>
          <w:shd w:val="clear" w:fill="FFFFFF"/>
          <w:lang w:val="en-US" w:eastAsia="zh-CN"/>
        </w:rPr>
        <w:t>导致深度</w:t>
      </w:r>
      <w:r>
        <w:rPr>
          <w:rFonts w:hint="default" w:ascii="Times New Roman" w:hAnsi="Times New Roman" w:eastAsia="宋体" w:cs="Times New Roman"/>
          <w:i/>
          <w:iCs/>
          <w:caps w:val="0"/>
          <w:spacing w:val="0"/>
          <w:sz w:val="24"/>
          <w:szCs w:val="24"/>
          <w:shd w:val="clear" w:fill="FFFFFF"/>
          <w:lang w:val="en-US" w:eastAsia="zh-CN"/>
        </w:rPr>
        <w:t> Z</w:t>
      </w:r>
      <w:r>
        <w:rPr>
          <w:rFonts w:hint="default" w:ascii="Times New Roman" w:hAnsi="Times New Roman" w:eastAsia="宋体" w:cs="Times New Roman"/>
          <w:i/>
          <w:iCs/>
          <w:caps w:val="0"/>
          <w:spacing w:val="0"/>
          <w:sz w:val="24"/>
          <w:szCs w:val="24"/>
          <w:shd w:val="clear" w:fill="FFFFFF"/>
          <w:vertAlign w:val="subscript"/>
          <w:lang w:val="en-US" w:eastAsia="zh-CN"/>
        </w:rPr>
        <w:t>c</w:t>
      </w:r>
      <w:r>
        <w:rPr>
          <w:rFonts w:hint="default" w:ascii="Times New Roman" w:hAnsi="Times New Roman" w:eastAsia="宋体" w:cs="Times New Roman"/>
          <w:i w:val="0"/>
          <w:iCs w:val="0"/>
          <w:caps w:val="0"/>
          <w:spacing w:val="0"/>
          <w:sz w:val="24"/>
          <w:szCs w:val="24"/>
          <w:shd w:val="clear" w:fill="FFFFFF"/>
          <w:vertAlign w:val="subscript"/>
          <w:lang w:val="en-US" w:eastAsia="zh-CN"/>
        </w:rPr>
        <w:t>1</w:t>
      </w:r>
      <w:r>
        <w:rPr>
          <w:rFonts w:hint="default" w:ascii="Times New Roman" w:hAnsi="Times New Roman" w:eastAsia="宋体" w:cs="Times New Roman"/>
          <w:i w:val="0"/>
          <w:iCs w:val="0"/>
          <w:caps w:val="0"/>
          <w:spacing w:val="0"/>
          <w:sz w:val="24"/>
          <w:szCs w:val="24"/>
          <w:shd w:val="clear" w:fill="FFFFFF"/>
          <w:lang w:val="en-US" w:eastAsia="zh-CN"/>
        </w:rPr>
        <w:t>估算</w:t>
      </w:r>
      <w:r>
        <w:rPr>
          <w:rFonts w:hint="eastAsia" w:ascii="Times New Roman" w:hAnsi="Times New Roman" w:eastAsia="宋体" w:cs="Times New Roman"/>
          <w:i w:val="0"/>
          <w:iCs w:val="0"/>
          <w:caps w:val="0"/>
          <w:spacing w:val="0"/>
          <w:sz w:val="24"/>
          <w:szCs w:val="24"/>
          <w:shd w:val="clear" w:fill="FFFFFF"/>
          <w:lang w:val="en-US" w:eastAsia="zh-CN"/>
        </w:rPr>
        <w:t>出现系统性</w:t>
      </w:r>
      <w:r>
        <w:rPr>
          <w:rFonts w:hint="default" w:ascii="Times New Roman" w:hAnsi="Times New Roman" w:eastAsia="宋体" w:cs="Times New Roman"/>
          <w:i w:val="0"/>
          <w:iCs w:val="0"/>
          <w:caps w:val="0"/>
          <w:spacing w:val="0"/>
          <w:sz w:val="24"/>
          <w:szCs w:val="24"/>
          <w:shd w:val="clear" w:fill="FFFFFF"/>
          <w:lang w:val="en-US" w:eastAsia="zh-CN"/>
        </w:rPr>
        <w:t>偏差。</w:t>
      </w:r>
    </w:p>
    <w:p w14:paraId="639A016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应对策略：依据GB 30871-2022规范，气瓶必须直立固定。系统将气瓶倾斜本身视为潜在风险。同时，通过设置保守判定阈值（如标准值的90%），覆盖因姿态变化导致的距离高估风险。</w:t>
      </w:r>
    </w:p>
    <w:p w14:paraId="28603245">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平面基准误差：</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 xml:space="preserve">base </w:t>
      </w:r>
      <w:r>
        <w:rPr>
          <w:rFonts w:hint="default" w:ascii="Times New Roman" w:hAnsi="Times New Roman" w:eastAsia="宋体" w:cs="Times New Roman"/>
          <w:i w:val="0"/>
          <w:iCs w:val="0"/>
          <w:caps w:val="0"/>
          <w:spacing w:val="0"/>
          <w:sz w:val="24"/>
          <w:szCs w:val="24"/>
          <w:shd w:val="clear" w:fill="FFFFFF"/>
          <w:lang w:val="en-US" w:eastAsia="zh-CN"/>
        </w:rPr>
        <w:t>通过</w:t>
      </w:r>
      <w:r>
        <w:rPr>
          <w:rFonts w:hint="eastAsia" w:ascii="Times New Roman" w:hAnsi="Times New Roman" w:eastAsia="宋体" w:cs="Times New Roman"/>
          <w:i w:val="0"/>
          <w:iCs w:val="0"/>
          <w:caps w:val="0"/>
          <w:spacing w:val="0"/>
          <w:sz w:val="24"/>
          <w:szCs w:val="24"/>
          <w:shd w:val="clear" w:fill="FFFFFF"/>
          <w:lang w:val="en-US" w:eastAsia="zh-CN"/>
        </w:rPr>
        <w:t>用户输入配置</w:t>
      </w:r>
      <w:r>
        <w:rPr>
          <w:rFonts w:hint="default" w:ascii="Times New Roman" w:hAnsi="Times New Roman" w:eastAsia="宋体" w:cs="Times New Roman"/>
          <w:i w:val="0"/>
          <w:iCs w:val="0"/>
          <w:caps w:val="0"/>
          <w:spacing w:val="0"/>
          <w:sz w:val="24"/>
          <w:szCs w:val="24"/>
          <w:shd w:val="clear" w:fill="FFFFFF"/>
          <w:lang w:val="en-US" w:eastAsia="zh-CN"/>
        </w:rPr>
        <w:t>，消除气瓶位置变动误差；</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i w:val="0"/>
          <w:iCs w:val="0"/>
          <w:caps w:val="0"/>
          <w:spacing w:val="0"/>
          <w:sz w:val="24"/>
          <w:szCs w:val="24"/>
          <w:shd w:val="clear" w:fill="FFFFFF"/>
          <w:lang w:val="en-US" w:eastAsia="zh-CN"/>
        </w:rPr>
        <w:t>为已知基础设施数据，消除高度差测量误差。</w:t>
      </w:r>
    </w:p>
    <w:p w14:paraId="67FA2EF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Segoe UI" w:cs="Times New Roman"/>
          <w:i w:val="0"/>
          <w:iCs w:val="0"/>
          <w:caps w:val="0"/>
          <w:spacing w:val="0"/>
          <w:sz w:val="12"/>
          <w:szCs w:val="12"/>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（3）实时性保障：算法复杂度</w:t>
      </w:r>
      <w:r>
        <w:rPr>
          <w:rFonts w:hint="eastAsia" w:ascii="Times New Roman" w:hAnsi="Times New Roman" w:eastAsia="宋体" w:cs="Times New Roman"/>
          <w:i w:val="0"/>
          <w:iCs w:val="0"/>
          <w:caps w:val="0"/>
          <w:spacing w:val="0"/>
          <w:sz w:val="24"/>
          <w:szCs w:val="24"/>
          <w:shd w:val="clear" w:fill="FFFFFF"/>
          <w:lang w:val="en-US" w:eastAsia="zh-CN"/>
        </w:rPr>
        <w:t>较</w:t>
      </w:r>
      <w:r>
        <w:rPr>
          <w:rFonts w:hint="default" w:ascii="Times New Roman" w:hAnsi="Times New Roman" w:eastAsia="宋体" w:cs="Times New Roman"/>
          <w:i w:val="0"/>
          <w:iCs w:val="0"/>
          <w:caps w:val="0"/>
          <w:spacing w:val="0"/>
          <w:sz w:val="24"/>
          <w:szCs w:val="24"/>
          <w:shd w:val="clear" w:fill="FFFFFF"/>
          <w:lang w:val="en-US" w:eastAsia="zh-CN"/>
        </w:rPr>
        <w:t>低，无需额外硬件</w:t>
      </w:r>
      <w:r>
        <w:rPr>
          <w:rFonts w:hint="eastAsia" w:ascii="Times New Roman" w:hAnsi="Times New Roman" w:eastAsia="宋体" w:cs="Times New Roman"/>
          <w:i w:val="0"/>
          <w:iCs w:val="0"/>
          <w:caps w:val="0"/>
          <w:spacing w:val="0"/>
          <w:sz w:val="24"/>
          <w:szCs w:val="24"/>
          <w:shd w:val="clear" w:fill="FFFFFF"/>
          <w:lang w:val="en-US" w:eastAsia="zh-CN"/>
        </w:rPr>
        <w:t>配置</w:t>
      </w:r>
      <w:r>
        <w:rPr>
          <w:rFonts w:hint="default" w:ascii="Times New Roman" w:hAnsi="Times New Roman" w:eastAsia="宋体" w:cs="Times New Roman"/>
          <w:i w:val="0"/>
          <w:iCs w:val="0"/>
          <w:caps w:val="0"/>
          <w:spacing w:val="0"/>
          <w:sz w:val="24"/>
          <w:szCs w:val="24"/>
          <w:shd w:val="clear" w:fill="FFFFFF"/>
          <w:lang w:val="en-US" w:eastAsia="zh-CN"/>
        </w:rPr>
        <w:t>，满足实时监控需求。</w:t>
      </w:r>
    </w:p>
    <w:p w14:paraId="207D9DC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default" w:ascii="Times New Roman" w:hAnsi="Times New Roman" w:eastAsia="宋体" w:cs="Times New Roman"/>
          <w:b w:val="0"/>
          <w:i w:val="0"/>
          <w:sz w:val="24"/>
          <w:szCs w:val="24"/>
          <w:lang w:val="en-US" w:eastAsia="zh-CN"/>
        </w:rPr>
        <w:t>综上，该测距方案在标准合规场景下是可行的，</w:t>
      </w:r>
      <w:r>
        <w:rPr>
          <w:rFonts w:hint="eastAsia" w:ascii="Times New Roman" w:hAnsi="Times New Roman" w:eastAsia="宋体" w:cs="Times New Roman"/>
          <w:b w:val="0"/>
          <w:i w:val="0"/>
          <w:sz w:val="24"/>
          <w:szCs w:val="24"/>
          <w:lang w:val="en-US" w:eastAsia="zh-CN"/>
        </w:rPr>
        <w:t>并</w:t>
      </w:r>
      <w:r>
        <w:rPr>
          <w:rFonts w:hint="default" w:ascii="Times New Roman" w:hAnsi="Times New Roman" w:eastAsia="宋体" w:cs="Times New Roman"/>
          <w:b w:val="0"/>
          <w:i w:val="0"/>
          <w:sz w:val="24"/>
          <w:szCs w:val="24"/>
          <w:lang w:val="en-US" w:eastAsia="zh-CN"/>
        </w:rPr>
        <w:t>且通过</w:t>
      </w:r>
      <w:r>
        <w:rPr>
          <w:rFonts w:hint="eastAsia"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val="0"/>
          <w:sz w:val="24"/>
          <w:szCs w:val="24"/>
          <w:lang w:val="en-US" w:eastAsia="zh-CN"/>
        </w:rPr>
        <w:t>动态基准</w:t>
      </w:r>
      <w:r>
        <w:rPr>
          <w:rFonts w:hint="eastAsia" w:ascii="Times New Roman" w:hAnsi="Times New Roman" w:eastAsia="宋体" w:cs="Times New Roman"/>
          <w:b w:val="0"/>
          <w:i w:val="0"/>
          <w:sz w:val="24"/>
          <w:szCs w:val="24"/>
          <w:lang w:val="en-US" w:eastAsia="zh-CN"/>
        </w:rPr>
        <w:t xml:space="preserve"> </w:t>
      </w:r>
      <w:r>
        <w:rPr>
          <w:rFonts w:hint="eastAsia" w:ascii="宋体" w:hAnsi="宋体" w:eastAsia="宋体" w:cs="宋体"/>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静态偏移</w:t>
      </w:r>
      <w:r>
        <w:rPr>
          <w:rFonts w:hint="eastAsia"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val="0"/>
          <w:sz w:val="24"/>
          <w:szCs w:val="24"/>
          <w:lang w:val="en-US" w:eastAsia="zh-CN"/>
        </w:rPr>
        <w:t>策略及安全冗余机制保证了工程应用的安全性。</w:t>
      </w:r>
    </w:p>
    <w:bookmarkEnd w:id="3"/>
    <w:p w14:paraId="740F818F">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4"/>
          <w:szCs w:val="24"/>
        </w:rPr>
      </w:pPr>
      <w:r>
        <w:rPr>
          <w:rFonts w:hint="default" w:ascii="Times New Roman" w:hAnsi="Times New Roman" w:eastAsia="黑体" w:cs="Times New Roman"/>
          <w:b w:val="0"/>
          <w:bCs w:val="0"/>
          <w:i w:val="0"/>
          <w:iCs w:val="0"/>
          <w:caps w:val="0"/>
          <w:spacing w:val="0"/>
          <w:sz w:val="24"/>
          <w:szCs w:val="24"/>
          <w:shd w:val="clear" w:fill="FFFFFF"/>
        </w:rPr>
        <w:t>5.2.2 测距功能测试</w:t>
      </w:r>
    </w:p>
    <w:p w14:paraId="5E33DF3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本系统的距离测量</w:t>
      </w:r>
      <w:r>
        <w:rPr>
          <w:rFonts w:hint="eastAsia" w:ascii="Times New Roman" w:hAnsi="Times New Roman" w:cs="Times New Roman"/>
          <w:sz w:val="24"/>
          <w:szCs w:val="24"/>
          <w:lang w:val="en-US" w:eastAsia="zh-CN"/>
        </w:rPr>
        <w:t>依靠</w:t>
      </w:r>
      <w:r>
        <w:rPr>
          <w:rFonts w:hint="default" w:ascii="Times New Roman" w:hAnsi="Times New Roman" w:cs="Times New Roman"/>
          <w:sz w:val="24"/>
          <w:szCs w:val="24"/>
        </w:rPr>
        <w:t>第二章2.4.2节的等效像素焦距标定原理和第四章4.5节的单目视觉测距算法实现。根据第二章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式2-1</w:t>
      </w:r>
      <w:r>
        <w:rPr>
          <w:rFonts w:hint="eastAsia" w:ascii="Times New Roman" w:hAnsi="Times New Roman" w:cs="Times New Roman"/>
          <w:sz w:val="24"/>
          <w:szCs w:val="24"/>
          <w:lang w:val="en-US" w:eastAsia="zh-CN"/>
        </w:rPr>
        <w:t>3</w:t>
      </w:r>
      <w:r>
        <w:rPr>
          <w:rFonts w:hint="default" w:ascii="Times New Roman" w:hAnsi="Times New Roman" w:cs="Times New Roman"/>
          <w:sz w:val="24"/>
          <w:szCs w:val="24"/>
        </w:rPr>
        <w:t>，等效像素焦距计算公式为：</w:t>
      </w:r>
    </w:p>
    <w:p w14:paraId="4E1883B1">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default" w:ascii="Times New Roman" w:hAnsi="Times New Roman" w:cs="Times New Roman"/>
          <w:sz w:val="24"/>
          <w:szCs w:val="24"/>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2-13</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1CCF609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测距的精度主要由相机的标定精准程度来决定。由于研究条件受到限制，没有进行大规模的实地距离测量测试，接下来依据标定的结果针对测距精度做理论方面的解析。</w:t>
      </w:r>
    </w:p>
    <w:p w14:paraId="0EE5942B">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测距精度理论分析</w:t>
      </w:r>
    </w:p>
    <w:p w14:paraId="49F371C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按照</w:t>
      </w:r>
      <w:r>
        <w:rPr>
          <w:rFonts w:hint="default" w:ascii="Times New Roman" w:hAnsi="Times New Roman" w:cs="Times New Roman"/>
          <w:sz w:val="24"/>
          <w:szCs w:val="24"/>
        </w:rPr>
        <w:t>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w:t>
      </w:r>
      <w:r>
        <w:rPr>
          <w:rFonts w:hint="eastAsia" w:ascii="Times New Roman" w:hAnsi="Times New Roman" w:cs="Times New Roman"/>
          <w:sz w:val="24"/>
          <w:szCs w:val="24"/>
          <w:lang w:val="en-US" w:eastAsia="zh-CN"/>
        </w:rPr>
        <w:t>12</w:t>
      </w:r>
      <w:r>
        <w:rPr>
          <w:rFonts w:hint="default" w:ascii="Times New Roman" w:hAnsi="Times New Roman" w:cs="Times New Roman"/>
          <w:sz w:val="24"/>
          <w:szCs w:val="24"/>
        </w:rPr>
        <w:t>的单目视觉测距公式</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pixel</w:t>
      </w:r>
      <w:r>
        <w:rPr>
          <w:rFonts w:hint="default" w:ascii="Times New Roman" w:hAnsi="Times New Roman" w:cs="Times New Roman"/>
          <w:sz w:val="24"/>
          <w:szCs w:val="24"/>
        </w:rPr>
        <w:t> ，</w:t>
      </w:r>
      <w:r>
        <w:rPr>
          <w:rFonts w:hint="default" w:ascii="Times New Roman" w:hAnsi="Times New Roman" w:cs="Times New Roman"/>
          <w:color w:val="auto"/>
          <w:sz w:val="24"/>
          <w:szCs w:val="24"/>
        </w:rPr>
        <w:t>测距方面的误差主要来源于相机标定出现的误差，检测框定位产生的误差，物体高度设置出现的误差等等。</w:t>
      </w:r>
    </w:p>
    <w:p w14:paraId="12B7754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color w:val="auto"/>
          <w:sz w:val="24"/>
          <w:szCs w:val="24"/>
        </w:rPr>
        <w:t>按照误差传递理论来看，距离测量的相对误差是这样的：</w:t>
      </w:r>
    </w:p>
    <w:p w14:paraId="551F8768">
      <w:pPr>
        <w:keepNext w:val="0"/>
        <w:keepLines w:val="0"/>
        <w:pageBreakBefore w:val="0"/>
        <w:widowControl w:val="0"/>
        <w:numPr>
          <w:ilvl w:val="0"/>
          <w:numId w:val="0"/>
        </w:numPr>
        <w:kinsoku/>
        <w:wordWrap/>
        <w:overflowPunct/>
        <w:topLinePunct w:val="0"/>
        <w:autoSpaceDE/>
        <w:autoSpaceDN/>
        <w:bidi w:val="0"/>
        <w:adjustRightInd/>
        <w:snapToGrid/>
        <w:spacing w:before="313" w:beforeLines="100" w:after="313" w:afterLines="100" w:line="440" w:lineRule="exact"/>
        <w:ind w:firstLine="0" w:firstLineChars="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ΔZ</m:t>
                  </m:r>
                  <m:ctrlPr>
                    <w:rPr>
                      <w:rFonts w:ascii="Cambria Math" w:hAnsi="Cambria Math"/>
                      <w:sz w:val="24"/>
                    </w:rPr>
                  </m:ctrlPr>
                </m:num>
                <m:den>
                  <m:r>
                    <m:rPr/>
                    <w:rPr>
                      <w:rFonts w:hint="default" w:ascii="Cambria Math" w:hAnsi="Cambria Math"/>
                      <w:sz w:val="24"/>
                    </w:rPr>
                    <m:t>Z</m:t>
                  </m:r>
                  <m:ctrlPr>
                    <w:rPr>
                      <w:rFonts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ascii="Cambria Math" w:hAnsi="Cambria Math"/>
                      <w:sz w:val="24"/>
                    </w:rPr>
                  </m:ctrlPr>
                </m:deg>
                <m:e>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5-1</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3837D11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误差分类：</w:t>
      </w:r>
    </w:p>
    <w:p w14:paraId="64DBB83E">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测距误差分为两类：</w:t>
      </w:r>
    </w:p>
    <w:p w14:paraId="3A55C914">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随机误差（使用误差传递公式计算）：</w:t>
      </w:r>
    </w:p>
    <w:p w14:paraId="3DA799E7">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相机标定误差</w:t>
      </w:r>
    </w:p>
    <w:p w14:paraId="3BBFB463">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检测框定位误差</w:t>
      </w:r>
    </w:p>
    <w:p w14:paraId="61B750C6">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物体高度配置误差</w:t>
      </w:r>
    </w:p>
    <w:p w14:paraId="65541A7F">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系统误差（单独分析，不放入误差传递公式）：</w:t>
      </w:r>
    </w:p>
    <w:p w14:paraId="07C7CFFB">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测量基准误差（镜面到光心的固定偏移）</w:t>
      </w:r>
    </w:p>
    <w:p w14:paraId="50A4EFC3">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地面平整度误差</w:t>
      </w:r>
    </w:p>
    <w:p w14:paraId="0A5F1DE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随机误差分析：</w:t>
      </w:r>
    </w:p>
    <w:p w14:paraId="6364E3F1">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（1）</w:t>
      </w:r>
      <w:r>
        <w:rPr>
          <w:rFonts w:hint="default" w:ascii="Times New Roman" w:hAnsi="Times New Roman" w:eastAsia="宋体" w:cs="Times New Roman"/>
          <w:b w:val="0"/>
          <w:i w:val="0"/>
          <w:sz w:val="24"/>
          <w:szCs w:val="24"/>
          <w:lang w:val="en-US" w:eastAsia="zh-CN"/>
        </w:rPr>
        <w:t xml:space="preserve">相机标定误差：等效焦距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iCs/>
          <w:sz w:val="24"/>
          <w:szCs w:val="24"/>
          <w:vertAlign w:val="subscript"/>
          <w:lang w:val="en-US" w:eastAsia="zh-CN"/>
        </w:rPr>
        <w:t>0</w:t>
      </w:r>
      <w:r>
        <w:rPr>
          <w:rFonts w:hint="default" w:ascii="Times New Roman" w:hAnsi="Times New Roman" w:eastAsia="宋体" w:cs="Times New Roman"/>
          <w:b w:val="0"/>
          <w:i w:val="0"/>
          <w:sz w:val="24"/>
          <w:szCs w:val="24"/>
          <w:lang w:val="en-US" w:eastAsia="zh-CN"/>
        </w:rPr>
        <w:t xml:space="preserve"> 标定精度约±3%</w:t>
      </w:r>
      <w:r>
        <w:rPr>
          <w:rFonts w:hint="eastAsia" w:ascii="Times New Roman" w:hAnsi="Times New Roman" w:eastAsia="宋体" w:cs="Times New Roman"/>
          <w:b w:val="0"/>
          <w:i w:val="0"/>
          <w:sz w:val="24"/>
          <w:szCs w:val="24"/>
          <w:lang w:val="en-US" w:eastAsia="zh-CN"/>
        </w:rPr>
        <w:t>，</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Cambria Math" w:hAnsi="Cambria Math" w:cs="Times New Roman"/>
                <w:kern w:val="2"/>
                <w:sz w:val="24"/>
                <w:szCs w:val="24"/>
                <w:lang w:val="en-US" w:bidi="ar-SA"/>
              </w:rPr>
              <m:t>Δ</m:t>
            </m:r>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num>
          <m:den>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≈3%</m:t>
        </m:r>
      </m:oMath>
      <w:r>
        <w:rPr>
          <w:rFonts w:hint="default" w:ascii="Times New Roman" w:hAnsi="Times New Roman" w:eastAsia="宋体" w:cs="Times New Roman"/>
          <w:b w:val="0"/>
          <w:i w:val="0"/>
          <w:sz w:val="24"/>
          <w:szCs w:val="24"/>
          <w:lang w:val="en-US" w:eastAsia="zh-CN"/>
        </w:rPr>
        <w:t>​</w:t>
      </w:r>
    </w:p>
    <w:p w14:paraId="2B5949C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（2）</w:t>
      </w:r>
      <w:r>
        <w:rPr>
          <w:rFonts w:hint="default" w:ascii="Times New Roman" w:hAnsi="Times New Roman" w:eastAsia="宋体" w:cs="Times New Roman"/>
          <w:b w:val="0"/>
          <w:i w:val="0"/>
          <w:sz w:val="24"/>
          <w:szCs w:val="24"/>
          <w:lang w:val="en-US" w:eastAsia="zh-CN"/>
        </w:rPr>
        <w:t>检测框定位误差：YOLO检测框边界定位偏差约±2~5 pixel</w:t>
      </w:r>
    </w:p>
    <w:p w14:paraId="36AB630A">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（3）</w:t>
      </w:r>
      <w:r>
        <w:rPr>
          <w:rFonts w:hint="default" w:ascii="Times New Roman" w:hAnsi="Times New Roman" w:eastAsia="宋体" w:cs="Times New Roman"/>
          <w:b w:val="0"/>
          <w:i w:val="0"/>
          <w:sz w:val="24"/>
          <w:szCs w:val="24"/>
          <w:lang w:val="en-US" w:eastAsia="zh-CN"/>
        </w:rPr>
        <w:t>对于像素高度约489 pixel的物体： </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5</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489</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≈1%</m:t>
        </m:r>
      </m:oMath>
    </w:p>
    <w:p w14:paraId="4728F9D5">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（4）</w:t>
      </w:r>
      <w:r>
        <w:rPr>
          <w:rFonts w:hint="default" w:ascii="Times New Roman" w:hAnsi="Times New Roman" w:eastAsia="宋体" w:cs="Times New Roman"/>
          <w:b w:val="0"/>
          <w:i w:val="0"/>
          <w:sz w:val="24"/>
          <w:szCs w:val="24"/>
          <w:lang w:val="en-US" w:eastAsia="zh-CN"/>
        </w:rPr>
        <w:t>物体高度</w:t>
      </w:r>
      <w:r>
        <w:rPr>
          <w:rFonts w:hint="eastAsia" w:ascii="Times New Roman" w:hAnsi="Times New Roman" w:eastAsia="宋体" w:cs="Times New Roman"/>
          <w:b w:val="0"/>
          <w:i w:val="0"/>
          <w:sz w:val="24"/>
          <w:szCs w:val="24"/>
          <w:lang w:val="en-US" w:eastAsia="zh-CN"/>
        </w:rPr>
        <w:t>方面的</w:t>
      </w:r>
      <w:r>
        <w:rPr>
          <w:rFonts w:hint="default" w:ascii="Times New Roman" w:hAnsi="Times New Roman" w:eastAsia="宋体" w:cs="Times New Roman"/>
          <w:b w:val="0"/>
          <w:i w:val="0"/>
          <w:sz w:val="24"/>
          <w:szCs w:val="24"/>
          <w:lang w:val="en-US" w:eastAsia="zh-CN"/>
        </w:rPr>
        <w:t>配置误差：气瓶标准高度可通过配置文件调整，若与实际高度偏差±30 mm对于标准高度1500</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mm的气瓶：</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30</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1500</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5110AF5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将上述随机误差代入公式5-1</w:t>
      </w:r>
      <w:r>
        <w:rPr>
          <w:rFonts w:hint="eastAsia" w:ascii="宋体" w:hAnsi="宋体" w:eastAsia="宋体" w:cs="宋体"/>
          <w:b w:val="0"/>
          <w:i w:val="0"/>
          <w:sz w:val="24"/>
          <w:szCs w:val="24"/>
          <w:lang w:val="en-US" w:eastAsia="zh-CN"/>
        </w:rPr>
        <w:t>：</w:t>
      </w:r>
    </w:p>
    <w:p w14:paraId="0BDFF9D0">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textAlignment w:val="auto"/>
        <w:rPr>
          <w:rFonts w:hint="eastAsia" w:ascii="宋体" w:hAnsi="宋体" w:eastAsia="宋体" w:cs="宋体"/>
          <w:b w:val="0"/>
          <w:i w:val="0"/>
          <w:sz w:val="24"/>
          <w:szCs w:val="24"/>
          <w:lang w:val="en-US" w:eastAsia="zh-CN"/>
        </w:rPr>
      </w:pPr>
      <m:oMathPara>
        <m:oMathParaPr>
          <m:jc m:val="center"/>
        </m:oMathParaPr>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(3%</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+(2%</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0.0009+0.0004+0.0001</m:t>
              </m:r>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0.0014</m:t>
              </m:r>
              <m:ctrlPr>
                <w:rPr>
                  <w:rFonts w:hint="default" w:ascii="Cambria Math" w:hAnsi="Cambria Math"/>
                  <w:sz w:val="24"/>
                </w:rPr>
              </m:ctrlPr>
            </m:e>
          </m:rad>
          <m:r>
            <m:rPr/>
            <w:rPr>
              <w:rFonts w:hint="default" w:ascii="Cambria Math" w:hAnsi="Cambria Math"/>
              <w:sz w:val="24"/>
            </w:rPr>
            <m:t>≈3.7%</m:t>
          </m:r>
        </m:oMath>
      </m:oMathPara>
    </w:p>
    <w:p w14:paraId="1A6A3CA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系统误差分析：</w:t>
      </w:r>
    </w:p>
    <w:p w14:paraId="373768D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测量基准误差（镜面到光心）：</w:t>
      </w:r>
    </w:p>
    <w:p w14:paraId="7ED4524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color w:val="auto"/>
          <w:sz w:val="24"/>
          <w:szCs w:val="24"/>
          <w:lang w:val="en-US" w:eastAsia="zh-CN"/>
        </w:rPr>
      </w:pPr>
      <w:r>
        <w:rPr>
          <w:rFonts w:hint="eastAsia" w:ascii="宋体" w:hAnsi="宋体" w:eastAsia="宋体" w:cs="宋体"/>
          <w:b w:val="0"/>
          <w:i w:val="0"/>
          <w:color w:val="auto"/>
          <w:sz w:val="24"/>
          <w:szCs w:val="24"/>
          <w:lang w:val="en-US" w:eastAsia="zh-CN"/>
        </w:rPr>
        <w:t>实际进行测量的期间只可以测到摄像头的镜面，而不是光心存在的地方。摄像头镜面到光心的距离大约处于</w:t>
      </w:r>
      <w:r>
        <w:rPr>
          <w:rFonts w:hint="default" w:ascii="Times New Roman" w:hAnsi="Times New Roman" w:eastAsia="宋体" w:cs="Times New Roman"/>
          <w:b w:val="0"/>
          <w:i w:val="0"/>
          <w:color w:val="auto"/>
          <w:sz w:val="24"/>
          <w:szCs w:val="24"/>
          <w:lang w:val="en-US" w:eastAsia="zh-CN"/>
        </w:rPr>
        <w:t>10~20 mm</w:t>
      </w:r>
      <w:r>
        <w:rPr>
          <w:rFonts w:hint="eastAsia" w:ascii="宋体" w:hAnsi="宋体" w:eastAsia="宋体" w:cs="宋体"/>
          <w:b w:val="0"/>
          <w:i w:val="0"/>
          <w:color w:val="auto"/>
          <w:sz w:val="24"/>
          <w:szCs w:val="24"/>
          <w:lang w:val="en-US" w:eastAsia="zh-CN"/>
        </w:rPr>
        <w:t>之间，这是固定的系统偏移量。</w:t>
      </w:r>
    </w:p>
    <w:p w14:paraId="746802AF">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宋体" w:hAnsi="宋体" w:eastAsia="宋体" w:cs="宋体"/>
          <w:b w:val="0"/>
          <w:i w:val="0"/>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4</w:t>
      </w:r>
      <w:r>
        <w:rPr>
          <w:rFonts w:hint="default" w:ascii="Times New Roman" w:hAnsi="Times New Roman" w:cs="Times New Roman"/>
          <w:b/>
          <w:bCs/>
        </w:rPr>
        <w:t xml:space="preserve"> 测量基准偏移引入的相对误差</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3627"/>
        <w:gridCol w:w="1605"/>
        <w:gridCol w:w="2385"/>
      </w:tblGrid>
      <w:tr w14:paraId="7C5DC8B0">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tblHeader/>
          <w:jc w:val="center"/>
        </w:trPr>
        <w:tc>
          <w:tcPr>
            <w:tcW w:w="3627"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CE658DB">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监控场景</w:t>
            </w:r>
          </w:p>
        </w:tc>
        <w:tc>
          <w:tcPr>
            <w:tcW w:w="160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C7DD421">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典型距离</w:t>
            </w:r>
          </w:p>
        </w:tc>
        <w:tc>
          <w:tcPr>
            <w:tcW w:w="238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0E3DBD3A">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系统误差</w:t>
            </w:r>
          </w:p>
        </w:tc>
      </w:tr>
      <w:tr w14:paraId="77C15DD0">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4CB73A26">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工人检测（worker_safe/violation）</w:t>
            </w:r>
          </w:p>
        </w:tc>
        <w:tc>
          <w:tcPr>
            <w:tcW w:w="160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E1A8270">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3</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37EE665">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10/3000 ≈</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0.33%</w:t>
            </w:r>
          </w:p>
        </w:tc>
      </w:tr>
      <w:tr w14:paraId="2E48998E">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302BFACB">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气瓶检测</w:t>
            </w:r>
          </w:p>
        </w:tc>
        <w:tc>
          <w:tcPr>
            <w:tcW w:w="160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19BDCB74">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15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5B6D404F">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10/5000 ≈</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0.2%</w:t>
            </w:r>
          </w:p>
        </w:tc>
      </w:tr>
      <w:tr w14:paraId="1BC87784">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6E071132">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警戒线检测</w:t>
            </w:r>
          </w:p>
        </w:tc>
        <w:tc>
          <w:tcPr>
            <w:tcW w:w="160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0BC36F56">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50</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7D13B73C">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10/10000</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 0.1%</w:t>
            </w:r>
          </w:p>
        </w:tc>
      </w:tr>
    </w:tbl>
    <w:p w14:paraId="03E9DED9">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w:r>
        <w:rPr>
          <w:rFonts w:hint="eastAsia" w:ascii="宋体" w:hAnsi="宋体" w:eastAsia="宋体" w:cs="宋体"/>
          <w:b w:val="0"/>
          <w:i w:val="0"/>
          <w:sz w:val="24"/>
          <w:szCs w:val="24"/>
          <w:lang w:val="en-US" w:eastAsia="zh-CN"/>
        </w:rPr>
        <w:t>取保守值：</w:t>
      </w:r>
      <m:oMath>
        <m:f>
          <m:fPr>
            <m:ctrlPr>
              <w:rPr>
                <w:rFonts w:hint="default" w:ascii="Cambria Math" w:hAnsi="Cambria Math" w:eastAsia="宋体" w:cs="Times New Roman"/>
                <w:b w:val="0"/>
                <w:i/>
                <w:iCs/>
                <w:sz w:val="24"/>
                <w:szCs w:val="24"/>
                <w:lang w:val="en-US" w:eastAsia="zh-CN"/>
              </w:rPr>
            </m:ctrlPr>
          </m:fPr>
          <m:num>
            <m:sSub>
              <m:sSubPr>
                <m:ctrlPr>
                  <w:rPr>
                    <w:rFonts w:hint="default" w:ascii="Cambria Math" w:hAnsi="Cambria Math" w:eastAsia="宋体" w:cs="Times New Roman"/>
                    <w:b w:val="0"/>
                    <w:i/>
                    <w:iCs/>
                    <w:sz w:val="24"/>
                    <w:szCs w:val="24"/>
                    <w:lang w:val="en-US" w:eastAsia="zh-CN"/>
                  </w:rPr>
                </m:ctrlPr>
              </m:sSubPr>
              <m:e>
                <m:r>
                  <m:rPr>
                    <m:nor/>
                  </m:rPr>
                  <w:rPr>
                    <w:rFonts w:hint="default" w:ascii="Times New Roman" w:hAnsi="Times New Roman" w:eastAsia="宋体" w:cs="Times New Roman"/>
                    <w:b w:val="0"/>
                    <w:i/>
                    <w:iCs/>
                    <w:sz w:val="24"/>
                    <w:szCs w:val="24"/>
                    <w:lang w:val="en-US" w:eastAsia="zh-CN"/>
                  </w:rPr>
                  <m:t>ΔZ</m:t>
                </m:r>
                <m:ctrlPr>
                  <w:rPr>
                    <w:rFonts w:hint="default" w:ascii="Cambria Math" w:hAnsi="Cambria Math" w:eastAsia="宋体" w:cs="Times New Roman"/>
                    <w:b w:val="0"/>
                    <w:i/>
                    <w:iCs/>
                    <w:sz w:val="24"/>
                    <w:szCs w:val="24"/>
                    <w:lang w:val="en-US" w:eastAsia="zh-CN"/>
                  </w:rPr>
                </m:ctrlPr>
              </m:e>
              <m:sub>
                <m:r>
                  <m:rPr>
                    <m:nor/>
                  </m:rPr>
                  <w:rPr>
                    <w:rFonts w:hint="default" w:ascii="Times New Roman" w:hAnsi="Times New Roman" w:eastAsia="宋体" w:cs="Times New Roman"/>
                    <w:b w:val="0"/>
                    <w:i/>
                    <w:iCs/>
                    <w:sz w:val="24"/>
                    <w:szCs w:val="24"/>
                    <w:lang w:val="en-US" w:eastAsia="zh-CN"/>
                  </w:rPr>
                  <m:t>offset</m:t>
                </m:r>
                <m:ctrlPr>
                  <w:rPr>
                    <w:rFonts w:hint="default" w:ascii="Cambria Math" w:hAnsi="Cambria Math" w:eastAsia="宋体" w:cs="Times New Roman"/>
                    <w:b w:val="0"/>
                    <w:i/>
                    <w:iCs/>
                    <w:sz w:val="24"/>
                    <w:szCs w:val="24"/>
                    <w:lang w:val="en-US" w:eastAsia="zh-CN"/>
                  </w:rPr>
                </m:ctrlPr>
              </m:sub>
            </m:sSub>
            <m:ctrlPr>
              <w:rPr>
                <w:rFonts w:hint="default" w:ascii="Cambria Math" w:hAnsi="Cambria Math" w:eastAsia="宋体" w:cs="Times New Roman"/>
                <w:b w:val="0"/>
                <w:i/>
                <w:iCs/>
                <w:sz w:val="24"/>
                <w:szCs w:val="24"/>
                <w:lang w:val="en-US" w:eastAsia="zh-CN"/>
              </w:rPr>
            </m:ctrlPr>
          </m:num>
          <m:den>
            <m:r>
              <m:rPr>
                <m:nor/>
              </m:rPr>
              <w:rPr>
                <w:rFonts w:hint="default" w:ascii="Times New Roman" w:hAnsi="Times New Roman" w:eastAsia="宋体" w:cs="Times New Roman"/>
                <w:b w:val="0"/>
                <w:i/>
                <w:iCs/>
                <w:sz w:val="24"/>
                <w:szCs w:val="24"/>
                <w:lang w:val="en-US" w:eastAsia="zh-CN"/>
              </w:rPr>
              <m:t>Z</m:t>
            </m:r>
            <m:ctrlPr>
              <w:rPr>
                <w:rFonts w:hint="default" w:ascii="Cambria Math" w:hAnsi="Cambria Math" w:eastAsia="宋体" w:cs="Times New Roman"/>
                <w:b w:val="0"/>
                <w:i/>
                <w:iCs/>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172BD7D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eastAsia="等线" w:cs="等线"/>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地面平整度误差：假设地面水平，实际可能有坡度，估算约</w:t>
      </w:r>
      <w:r>
        <w:rPr>
          <w:rFonts w:hint="default" w:ascii="Times New Roman" w:hAnsi="Times New Roman" w:eastAsia="宋体" w:cs="Times New Roman"/>
          <w:b w:val="0"/>
          <w:i w:val="0"/>
          <w:sz w:val="24"/>
          <w:szCs w:val="24"/>
          <w:lang w:val="en-US" w:eastAsia="zh-CN"/>
        </w:rPr>
        <w:t>±1%</w:t>
      </w:r>
    </w:p>
    <w:p w14:paraId="300F4852">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总误差估算：</w:t>
      </w:r>
    </w:p>
    <w:p w14:paraId="756FD3C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总误差是等于随机误差再加上系统误差，这里是进行保守估计，直接把它们相加</w:t>
      </w:r>
      <w:r>
        <w:rPr>
          <w:rFonts w:hint="eastAsia" w:ascii="宋体" w:hAnsi="宋体" w:eastAsia="宋体" w:cs="宋体"/>
          <w:b w:val="0"/>
          <w:i w:val="0"/>
          <w:sz w:val="24"/>
          <w:szCs w:val="24"/>
          <w:lang w:val="en-US" w:eastAsia="zh-CN"/>
        </w:rPr>
        <w:t>：</w:t>
      </w:r>
    </w:p>
    <w:p w14:paraId="04272A6F">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offset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ground</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=3.7%+0.5%+1%≈5.2%</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5-2</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2C649A7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考虑到有一些误差也许会相互抵消，进行保守的估计</w:t>
      </w:r>
      <w:r>
        <w:rPr>
          <w:rFonts w:hint="eastAsia" w:ascii="宋体" w:hAnsi="宋体" w:eastAsia="宋体" w:cs="宋体"/>
          <w:b w:val="0"/>
          <w:i w:val="0"/>
          <w:sz w:val="24"/>
          <w:szCs w:val="24"/>
          <w:lang w:val="en-US" w:eastAsia="zh-CN"/>
        </w:rPr>
        <w:t>：</w:t>
      </w:r>
    </w:p>
    <w:p w14:paraId="6231174C">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ascii="宋体" w:hAnsi="宋体" w:eastAsia="宋体" w:cs="宋体"/>
          <w:b w:val="0"/>
          <w:i w:val="0"/>
          <w:sz w:val="24"/>
          <w:szCs w:val="24"/>
          <w:lang w:val="en-US" w:eastAsia="zh-CN"/>
        </w:rPr>
      </w:pPr>
      <m:oMathPara>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≈5%</m:t>
          </m:r>
        </m:oMath>
      </m:oMathPara>
    </w:p>
    <w:p w14:paraId="738F19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val="en-US" w:eastAsia="zh-CN"/>
        </w:rPr>
        <w:t>所以</w:t>
      </w:r>
      <w:r>
        <w:rPr>
          <w:rFonts w:hint="eastAsia" w:ascii="宋体" w:hAnsi="宋体" w:eastAsia="宋体" w:cs="宋体"/>
          <w:sz w:val="24"/>
          <w:szCs w:val="24"/>
        </w:rPr>
        <w:t>，距离测量的相对误差约为</w:t>
      </w:r>
      <w:r>
        <w:rPr>
          <w:rFonts w:hint="eastAsia" w:ascii="宋体" w:hAnsi="宋体" w:eastAsia="宋体" w:cs="宋体"/>
          <w:sz w:val="24"/>
          <w:szCs w:val="24"/>
          <w:lang w:eastAsia="zh-CN"/>
        </w:rPr>
        <w:t>“</w:t>
      </w:r>
      <w:r>
        <w:rPr>
          <w:rFonts w:hint="default" w:ascii="Times New Roman" w:hAnsi="Times New Roman" w:eastAsia="宋体" w:cs="Times New Roman"/>
          <w:sz w:val="24"/>
          <w:szCs w:val="24"/>
        </w:rPr>
        <w:t>±5%</w:t>
      </w:r>
      <w:r>
        <w:rPr>
          <w:rFonts w:hint="eastAsia" w:ascii="宋体" w:hAnsi="宋体" w:eastAsia="宋体" w:cs="宋体"/>
          <w:sz w:val="24"/>
          <w:szCs w:val="24"/>
          <w:lang w:eastAsia="zh-CN"/>
        </w:rPr>
        <w:t>”。</w:t>
      </w:r>
    </w:p>
    <w:p w14:paraId="6E802278">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误差分析说明：</w:t>
      </w:r>
    </w:p>
    <w:p w14:paraId="75CE5771">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随机误差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3.7%）</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其来源是标定，检测框定位以及高度配置，然后运用误差传递公式来进行计算。</w:t>
      </w:r>
    </w:p>
    <w:p w14:paraId="4D647D6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2</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系统误差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1.5%）</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其来源是测量基准镜面到光心的情况以及地面平整度的状况，单独对这部分进行分析。</w:t>
      </w:r>
    </w:p>
    <w:p w14:paraId="0DF41A7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color w:val="auto"/>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3</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标定距离</w:t>
      </w:r>
      <w:r>
        <w:rPr>
          <w:rFonts w:hint="eastAsia" w:ascii="宋体" w:hAnsi="宋体" w:eastAsia="宋体" w:cs="宋体"/>
          <w:sz w:val="24"/>
          <w:szCs w:val="24"/>
          <w:lang w:val="en-US" w:eastAsia="zh-CN"/>
        </w:rPr>
        <w:t>带来的</w:t>
      </w:r>
      <w:r>
        <w:rPr>
          <w:rFonts w:hint="eastAsia" w:ascii="宋体" w:hAnsi="宋体" w:eastAsia="宋体" w:cs="宋体"/>
          <w:sz w:val="24"/>
          <w:szCs w:val="24"/>
          <w:lang w:eastAsia="zh-CN"/>
        </w:rPr>
        <w:t>影响：</w:t>
      </w:r>
      <w:r>
        <w:rPr>
          <w:rFonts w:hint="eastAsia" w:ascii="宋体" w:hAnsi="宋体" w:eastAsia="宋体" w:cs="宋体"/>
          <w:sz w:val="24"/>
          <w:szCs w:val="24"/>
          <w:lang w:val="en-US" w:eastAsia="zh-CN"/>
        </w:rPr>
        <w:t>当</w:t>
      </w:r>
      <w:r>
        <w:rPr>
          <w:rFonts w:hint="eastAsia" w:ascii="宋体" w:hAnsi="宋体" w:eastAsia="宋体" w:cs="宋体"/>
          <w:sz w:val="24"/>
          <w:szCs w:val="24"/>
          <w:lang w:eastAsia="zh-CN"/>
        </w:rPr>
        <w:t>标定距离</w:t>
      </w:r>
      <w:r>
        <w:rPr>
          <w:rFonts w:hint="default" w:ascii="Times New Roman" w:hAnsi="Times New Roman" w:eastAsia="宋体" w:cs="Times New Roman"/>
          <w:color w:val="auto"/>
          <w:sz w:val="24"/>
          <w:szCs w:val="24"/>
          <w:lang w:eastAsia="zh-CN"/>
        </w:rPr>
        <w:t>处于</w:t>
      </w:r>
      <w:r>
        <w:rPr>
          <w:rFonts w:hint="default" w:ascii="Times New Roman" w:hAnsi="Times New Roman" w:eastAsia="宋体" w:cs="Times New Roman"/>
          <w:sz w:val="24"/>
          <w:szCs w:val="24"/>
          <w:lang w:eastAsia="zh-CN"/>
        </w:rPr>
        <w:t>168</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mm</w:t>
      </w:r>
      <w:r>
        <w:rPr>
          <w:rFonts w:hint="default" w:ascii="Times New Roman" w:hAnsi="Times New Roman" w:eastAsia="宋体" w:cs="Times New Roman"/>
          <w:color w:val="auto"/>
          <w:sz w:val="24"/>
          <w:szCs w:val="24"/>
          <w:lang w:eastAsia="zh-CN"/>
        </w:rPr>
        <w:t>的时候，测量基准出现的误差比较大，大概是6%，但是标定结束之后</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color w:val="auto"/>
          <w:sz w:val="24"/>
          <w:szCs w:val="24"/>
          <w:lang w:eastAsia="zh-CN"/>
        </w:rPr>
        <w:t>就固定下来了，这个误差已经被</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color w:val="auto"/>
          <w:sz w:val="24"/>
          <w:szCs w:val="24"/>
          <w:lang w:eastAsia="zh-CN"/>
        </w:rPr>
        <w:t>吸收入</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 xml:space="preserve">0 </w:t>
      </w:r>
      <w:r>
        <w:rPr>
          <w:rFonts w:hint="default" w:ascii="Times New Roman" w:hAnsi="Times New Roman" w:eastAsia="宋体" w:cs="Times New Roman"/>
          <w:color w:val="auto"/>
          <w:sz w:val="24"/>
          <w:szCs w:val="24"/>
          <w:lang w:eastAsia="zh-CN"/>
        </w:rPr>
        <w:t>之中了。</w:t>
      </w:r>
    </w:p>
    <w:p w14:paraId="7841D64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4</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监控距离</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影响：</w:t>
      </w:r>
      <w:r>
        <w:rPr>
          <w:rFonts w:hint="default" w:ascii="Times New Roman" w:hAnsi="Times New Roman" w:eastAsia="宋体" w:cs="Times New Roman"/>
          <w:color w:val="auto"/>
          <w:sz w:val="24"/>
          <w:szCs w:val="24"/>
          <w:lang w:eastAsia="zh-CN"/>
        </w:rPr>
        <w:t>在实际进行监控的时候距离处于3</w:t>
      </w:r>
      <w:r>
        <w:rPr>
          <w:rFonts w:hint="eastAsia" w:ascii="Times New Roman" w:hAnsi="Times New Roman" w:eastAsia="宋体" w:cs="Times New Roman"/>
          <w:color w:val="auto"/>
          <w:sz w:val="24"/>
          <w:szCs w:val="24"/>
          <w:lang w:val="en-US" w:eastAsia="zh-CN"/>
        </w:rPr>
        <w:t>~</w:t>
      </w:r>
      <w:r>
        <w:rPr>
          <w:rFonts w:hint="default" w:ascii="Times New Roman" w:hAnsi="Times New Roman" w:eastAsia="宋体" w:cs="Times New Roman"/>
          <w:color w:val="auto"/>
          <w:sz w:val="24"/>
          <w:szCs w:val="24"/>
          <w:lang w:eastAsia="zh-CN"/>
        </w:rPr>
        <w:t>15米这个范围时，测量基准误差明显就降低了，降低的幅度大约是</w:t>
      </w:r>
      <w:r>
        <w:rPr>
          <w:rFonts w:hint="default" w:ascii="Times New Roman" w:hAnsi="Times New Roman" w:eastAsia="宋体" w:cs="Times New Roman"/>
          <w:sz w:val="24"/>
          <w:szCs w:val="24"/>
          <w:lang w:eastAsia="zh-CN"/>
        </w:rPr>
        <w:t>0.2</w:t>
      </w:r>
      <w:r>
        <w:rPr>
          <w:rFonts w:hint="default" w:ascii="Times New Roman" w:hAnsi="Times New Roman" w:cs="Times New Roman"/>
          <w:lang w:val="en-US" w:eastAsia="zh-CN"/>
        </w:rPr>
        <w:t>%</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eastAsia="zh-CN"/>
        </w:rPr>
        <w:t>0.5%</w:t>
      </w:r>
      <w:r>
        <w:rPr>
          <w:rFonts w:hint="eastAsia" w:ascii="Times New Roman" w:hAnsi="Times New Roman" w:eastAsia="宋体" w:cs="Times New Roman"/>
          <w:sz w:val="24"/>
          <w:szCs w:val="24"/>
          <w:lang w:eastAsia="zh-CN"/>
        </w:rPr>
        <w:t>。</w:t>
      </w:r>
    </w:p>
    <w:p w14:paraId="7CBFF7B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5</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安全阈值</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说明：国标规定的安全距离（</w:t>
      </w:r>
      <w:r>
        <w:rPr>
          <w:rFonts w:hint="eastAsia" w:ascii="宋体" w:hAnsi="宋体" w:eastAsia="宋体" w:cs="宋体"/>
          <w:sz w:val="24"/>
          <w:szCs w:val="24"/>
          <w:lang w:val="en-US" w:eastAsia="zh-CN"/>
        </w:rPr>
        <w:t>氧气瓶和乙炔瓶</w:t>
      </w:r>
      <w:r>
        <w:rPr>
          <w:rFonts w:hint="eastAsia" w:ascii="宋体" w:hAnsi="宋体" w:eastAsia="宋体" w:cs="宋体"/>
          <w:sz w:val="24"/>
          <w:szCs w:val="24"/>
          <w:lang w:eastAsia="zh-CN"/>
        </w:rPr>
        <w:t>间距</w:t>
      </w:r>
      <w:r>
        <w:rPr>
          <w:rFonts w:hint="default" w:ascii="Times New Roman" w:hAnsi="Times New Roman" w:eastAsia="宋体" w:cs="Times New Roman"/>
          <w:sz w:val="24"/>
          <w:szCs w:val="24"/>
          <w:lang w:eastAsia="zh-CN"/>
        </w:rPr>
        <w:t>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Times New Roman" w:hAnsi="Times New Roman" w:eastAsia="宋体" w:cs="Times New Roman"/>
          <w:sz w:val="24"/>
          <w:szCs w:val="24"/>
          <w:lang w:val="en-US" w:eastAsia="zh-CN"/>
        </w:rPr>
        <w:t>两者气瓶</w:t>
      </w:r>
      <w:r>
        <w:rPr>
          <w:rFonts w:hint="eastAsia" w:ascii="宋体" w:hAnsi="宋体" w:eastAsia="宋体" w:cs="宋体"/>
          <w:sz w:val="24"/>
          <w:szCs w:val="24"/>
          <w:lang w:eastAsia="zh-CN"/>
        </w:rPr>
        <w:t xml:space="preserve"> - 动火点</w:t>
      </w:r>
      <w:r>
        <w:rPr>
          <w:rFonts w:hint="default" w:ascii="Times New Roman" w:hAnsi="Times New Roman" w:eastAsia="宋体" w:cs="Times New Roman"/>
          <w:sz w:val="24"/>
          <w:szCs w:val="24"/>
          <w:lang w:eastAsia="zh-CN"/>
        </w:rPr>
        <w:t>10</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Times New Roman" w:hAnsi="Times New Roman" w:eastAsia="宋体" w:cs="Times New Roman"/>
          <w:sz w:val="24"/>
          <w:szCs w:val="24"/>
          <w:lang w:val="en-US" w:eastAsia="zh-CN"/>
        </w:rPr>
        <w:t>属于</w:t>
      </w:r>
      <w:r>
        <w:rPr>
          <w:rFonts w:hint="eastAsia" w:ascii="宋体" w:hAnsi="宋体" w:eastAsia="宋体" w:cs="宋体"/>
          <w:sz w:val="24"/>
          <w:szCs w:val="24"/>
          <w:lang w:eastAsia="zh-CN"/>
        </w:rPr>
        <w:t>是安全阈值，</w:t>
      </w:r>
      <w:r>
        <w:rPr>
          <w:rFonts w:hint="eastAsia" w:ascii="宋体" w:hAnsi="宋体" w:eastAsia="宋体" w:cs="宋体"/>
          <w:sz w:val="24"/>
          <w:szCs w:val="24"/>
          <w:lang w:val="en-US" w:eastAsia="zh-CN"/>
        </w:rPr>
        <w:t>而</w:t>
      </w:r>
      <w:r>
        <w:rPr>
          <w:rFonts w:hint="eastAsia" w:ascii="宋体" w:hAnsi="宋体" w:eastAsia="宋体" w:cs="宋体"/>
          <w:sz w:val="24"/>
          <w:szCs w:val="24"/>
          <w:lang w:eastAsia="zh-CN"/>
        </w:rPr>
        <w:t>不是摄像头安装距离。</w:t>
      </w:r>
    </w:p>
    <w:p w14:paraId="6E9C50CB">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测距精度估算</w:t>
      </w:r>
    </w:p>
    <w:p w14:paraId="03958B7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b/>
          <w:bCs/>
        </w:rPr>
      </w:pPr>
      <w:r>
        <w:rPr>
          <w:rFonts w:hint="default" w:ascii="Times New Roman" w:hAnsi="Times New Roman" w:cs="Times New Roman"/>
          <w:sz w:val="24"/>
          <w:szCs w:val="24"/>
        </w:rPr>
        <w:t>基于标定结果，对典型场景的测距精度进行估算：</w:t>
      </w:r>
    </w:p>
    <w:p w14:paraId="1245D4C8">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Times New Roman" w:hAnsi="Times New Roman" w:cs="Times New Roman" w:eastAsiaTheme="minorEastAsia"/>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5</w:t>
      </w:r>
      <w:r>
        <w:rPr>
          <w:rFonts w:hint="default" w:ascii="Times New Roman" w:hAnsi="Times New Roman" w:cs="Times New Roman"/>
          <w:b/>
          <w:bCs/>
        </w:rPr>
        <w:t xml:space="preserve"> 距离测量精度估算</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2415"/>
        <w:gridCol w:w="1890"/>
        <w:gridCol w:w="1890"/>
        <w:gridCol w:w="1470"/>
      </w:tblGrid>
      <w:tr w14:paraId="31CBC825">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trHeight w:val="90" w:hRule="atLeast"/>
          <w:tblHeader/>
          <w:jc w:val="center"/>
        </w:trPr>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EC1FB4F">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测试场景</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F1A18B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安全边界距离</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E050C74">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估算误差范围</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894CB1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相对误差</w:t>
            </w:r>
          </w:p>
        </w:tc>
      </w:tr>
      <w:tr w14:paraId="6DC0C22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15" w:type="dxa"/>
            <w:left w:w="15" w:type="dxa"/>
            <w:bottom w:w="15" w:type="dxa"/>
            <w:right w:w="15" w:type="dxa"/>
          </w:tblCellMar>
        </w:tblPrEx>
        <w:trPr>
          <w:jc w:val="center"/>
        </w:trPr>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334BECA">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lang w:val="en-US"/>
              </w:rPr>
            </w:pPr>
            <w:r>
              <w:rPr>
                <w:rFonts w:hint="eastAsia" w:ascii="Times New Roman" w:hAnsi="Times New Roman" w:cs="Times New Roman"/>
                <w:sz w:val="21"/>
                <w:szCs w:val="21"/>
                <w:lang w:val="en-US" w:eastAsia="zh-CN"/>
              </w:rPr>
              <w:t>乙炔瓶</w:t>
            </w:r>
            <w:r>
              <w:rPr>
                <w:rFonts w:hint="default" w:ascii="Times New Roman" w:hAnsi="Times New Roman" w:cs="Times New Roman"/>
                <w:sz w:val="21"/>
                <w:szCs w:val="21"/>
                <w:lang w:val="en-US" w:eastAsia="zh-CN"/>
              </w:rPr>
              <w:t xml:space="preserve"> </w:t>
            </w:r>
            <w:r>
              <w:rPr>
                <w:rFonts w:hint="eastAsia" w:ascii="宋体" w:hAnsi="宋体" w:eastAsia="宋体" w:cs="宋体"/>
                <w:sz w:val="21"/>
                <w:szCs w:val="21"/>
                <w:lang w:val="en-US" w:eastAsia="zh-CN"/>
              </w:rPr>
              <w:t xml:space="preserve">- </w:t>
            </w:r>
            <w:r>
              <w:rPr>
                <w:rFonts w:hint="eastAsia" w:ascii="Times New Roman" w:hAnsi="Times New Roman" w:cs="Times New Roman"/>
                <w:sz w:val="21"/>
                <w:szCs w:val="21"/>
                <w:lang w:val="en-US" w:eastAsia="zh-CN"/>
              </w:rPr>
              <w:t>氧气瓶</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78029C20">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408B1DC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4.75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5.25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9392516">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r w14:paraId="462BE58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15" w:type="dxa"/>
            <w:left w:w="15" w:type="dxa"/>
            <w:bottom w:w="15" w:type="dxa"/>
            <w:right w:w="15" w:type="dxa"/>
          </w:tblCellMar>
        </w:tblPrEx>
        <w:trPr>
          <w:jc w:val="center"/>
        </w:trPr>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33ADEA53">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eastAsia" w:ascii="Times New Roman" w:hAnsi="Times New Roman" w:cs="Times New Roman"/>
                <w:sz w:val="21"/>
                <w:szCs w:val="21"/>
                <w:lang w:val="en-US" w:eastAsia="zh-CN"/>
              </w:rPr>
              <w:t>两者气瓶</w:t>
            </w:r>
            <w:r>
              <w:rPr>
                <w:rFonts w:hint="default" w:ascii="Times New Roman" w:hAnsi="Times New Roman" w:cs="Times New Roman"/>
                <w:sz w:val="21"/>
                <w:szCs w:val="21"/>
                <w:lang w:val="en-US" w:eastAsia="zh-CN"/>
              </w:rPr>
              <w:t xml:space="preserve"> </w:t>
            </w:r>
            <w:r>
              <w:rPr>
                <w:rFonts w:hint="eastAsia" w:ascii="宋体" w:hAnsi="宋体" w:eastAsia="宋体" w:cs="宋体"/>
                <w:sz w:val="21"/>
                <w:szCs w:val="21"/>
                <w:lang w:val="en-US" w:eastAsia="zh-CN"/>
              </w:rPr>
              <w:t xml:space="preserve">- </w:t>
            </w:r>
            <w:r>
              <w:rPr>
                <w:rFonts w:hint="default" w:ascii="Times New Roman" w:hAnsi="Times New Roman" w:cs="Times New Roman"/>
                <w:sz w:val="21"/>
                <w:szCs w:val="21"/>
                <w:lang w:val="en-US" w:eastAsia="zh-CN"/>
              </w:rPr>
              <w:t>动火点</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2C3CEF29">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10.0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5E62CCE5">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9.5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10.5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272B026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bl>
    <w:p w14:paraId="4A7F1C92">
      <w:pPr>
        <w:keepNext w:val="0"/>
        <w:keepLines w:val="0"/>
        <w:pageBreakBefore w:val="0"/>
        <w:widowControl w:val="0"/>
        <w:kinsoku/>
        <w:wordWrap/>
        <w:overflowPunct/>
        <w:topLinePunct w:val="0"/>
        <w:autoSpaceDE/>
        <w:autoSpaceDN/>
        <w:bidi w:val="0"/>
        <w:adjustRightInd/>
        <w:snapToGrid/>
        <w:spacing w:before="79" w:beforeLines="25"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说明：</w:t>
      </w:r>
    </w:p>
    <w:p w14:paraId="5FEB300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1</w:t>
      </w:r>
      <w:r>
        <w:rPr>
          <w:rFonts w:hint="eastAsia" w:ascii="Times New Roman" w:hAnsi="Times New Roman" w:cs="Times New Roman"/>
          <w:sz w:val="24"/>
          <w:szCs w:val="24"/>
          <w:lang w:eastAsia="zh-CN"/>
        </w:rPr>
        <w:t>）</w:t>
      </w:r>
      <w:r>
        <w:rPr>
          <w:rFonts w:hint="default" w:ascii="Times New Roman" w:hAnsi="Times New Roman" w:cs="Times New Roman"/>
          <w:sz w:val="24"/>
          <w:szCs w:val="24"/>
        </w:rPr>
        <w:t>以上数据基于相机标定结果的误差分析估算</w:t>
      </w:r>
    </w:p>
    <w:p w14:paraId="7012498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2</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标准距离指 GB 30871-2022 规定的安全阈值（</w:t>
      </w:r>
      <w:r>
        <w:rPr>
          <w:rFonts w:hint="eastAsia" w:ascii="宋体" w:hAnsi="宋体" w:eastAsia="宋体" w:cs="宋体"/>
          <w:sz w:val="24"/>
          <w:szCs w:val="24"/>
          <w:lang w:val="en-US" w:eastAsia="zh-CN"/>
        </w:rPr>
        <w:t>氧气瓶和乙炔瓶</w:t>
      </w:r>
      <w:r>
        <w:rPr>
          <w:rFonts w:hint="eastAsia" w:ascii="宋体" w:hAnsi="宋体" w:eastAsia="宋体" w:cs="宋体"/>
          <w:sz w:val="24"/>
          <w:szCs w:val="24"/>
          <w:lang w:eastAsia="zh-CN"/>
        </w:rPr>
        <w:t>间距</w:t>
      </w:r>
      <w:r>
        <w:rPr>
          <w:rFonts w:hint="eastAsia" w:ascii="Times New Roman" w:hAnsi="Times New Roman" w:cs="Times New Roman"/>
          <w:sz w:val="24"/>
          <w:szCs w:val="24"/>
          <w:lang w:val="en-US" w:eastAsia="zh-CN"/>
        </w:rPr>
        <w:t xml:space="preserve">应 </w:t>
      </w:r>
      <w:r>
        <w:rPr>
          <w:rFonts w:hint="default" w:ascii="Times New Roman" w:hAnsi="Times New Roman" w:cs="Times New Roman"/>
          <w:sz w:val="24"/>
          <w:szCs w:val="24"/>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5</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r>
        <w:rPr>
          <w:rFonts w:hint="eastAsia" w:ascii="Times New Roman" w:hAnsi="Times New Roman" w:eastAsia="宋体" w:cs="Times New Roman"/>
          <w:sz w:val="24"/>
          <w:szCs w:val="24"/>
          <w:lang w:val="en-US" w:eastAsia="zh-CN"/>
        </w:rPr>
        <w:t>两者气瓶</w:t>
      </w:r>
      <w:r>
        <w:rPr>
          <w:rFonts w:hint="default" w:ascii="Times New Roman" w:hAnsi="Times New Roman" w:cs="Times New Roman"/>
          <w:sz w:val="24"/>
          <w:szCs w:val="24"/>
        </w:rPr>
        <w:t xml:space="preserve"> - 动火点</w:t>
      </w:r>
      <w:r>
        <w:rPr>
          <w:rFonts w:hint="eastAsia" w:ascii="Times New Roman" w:hAnsi="Times New Roman" w:cs="Times New Roman"/>
          <w:sz w:val="24"/>
          <w:szCs w:val="24"/>
          <w:lang w:val="en-US" w:eastAsia="zh-CN"/>
        </w:rPr>
        <w:t xml:space="preserve">间距应 </w:t>
      </w:r>
      <w:r>
        <w:rPr>
          <w:rFonts w:hint="default" w:ascii="Times New Roman" w:hAnsi="Times New Roman" w:cs="Times New Roman"/>
          <w:sz w:val="24"/>
          <w:szCs w:val="24"/>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10</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p>
    <w:p w14:paraId="5C07B3B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3</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满足GB 30871-2022标准</w:t>
      </w:r>
      <w:r>
        <w:rPr>
          <w:rFonts w:hint="eastAsia" w:ascii="Times New Roman" w:hAnsi="Times New Roman" w:cs="Times New Roman"/>
          <w:sz w:val="24"/>
          <w:szCs w:val="24"/>
          <w:lang w:val="en-US" w:eastAsia="zh-CN"/>
        </w:rPr>
        <w:t>气瓶</w:t>
      </w:r>
      <w:r>
        <w:rPr>
          <w:rFonts w:hint="default" w:ascii="Times New Roman" w:hAnsi="Times New Roman" w:cs="Times New Roman"/>
          <w:sz w:val="24"/>
          <w:szCs w:val="24"/>
        </w:rPr>
        <w:t>的安全阈值要求（5</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m</w:t>
      </w:r>
      <w:r>
        <w:rPr>
          <w:rFonts w:hint="eastAsia" w:ascii="Times New Roman" w:hAnsi="Times New Roman" w:cs="Times New Roman"/>
          <w:sz w:val="24"/>
          <w:szCs w:val="24"/>
          <w:lang w:val="en-US" w:eastAsia="zh-CN"/>
        </w:rPr>
        <w:t>或</w:t>
      </w:r>
      <w:r>
        <w:rPr>
          <w:rFonts w:hint="default" w:ascii="Times New Roman" w:hAnsi="Times New Roman" w:cs="Times New Roman"/>
          <w:sz w:val="24"/>
          <w:szCs w:val="24"/>
        </w:rPr>
        <w:t>10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m有足够安全余量）</w:t>
      </w:r>
    </w:p>
    <w:p w14:paraId="425FE8B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4</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气瓶高度可通过配置文件根据实际情况调</w:t>
      </w:r>
      <w:bookmarkStart w:id="6" w:name="_GoBack"/>
      <w:bookmarkEnd w:id="6"/>
      <w:r>
        <w:rPr>
          <w:rFonts w:hint="default" w:ascii="Times New Roman" w:hAnsi="Times New Roman" w:cs="Times New Roman"/>
          <w:sz w:val="24"/>
          <w:szCs w:val="24"/>
        </w:rPr>
        <w:t>整，以减小高度配置误差</w:t>
      </w:r>
    </w:p>
    <w:p w14:paraId="022762AC">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结论</w:t>
      </w:r>
    </w:p>
    <w:p w14:paraId="40BEE79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在3</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15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val="en-US" w:eastAsia="zh-CN"/>
        </w:rPr>
        <w:t>m典型监控距离范围内，测距误差约±5%，满足系统安全告警的精度要求。实际部署时可根据现场环境进行标定和验证。</w:t>
      </w:r>
    </w:p>
    <w:p w14:paraId="12721AB0"/>
    <w:sectPr>
      <w:footerReference r:id="rId3" w:type="default"/>
      <w:pgSz w:w="11906" w:h="16838"/>
      <w:pgMar w:top="1701" w:right="1417" w:bottom="1701"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555B">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585D0"/>
    <w:multiLevelType w:val="singleLevel"/>
    <w:tmpl w:val="859585D0"/>
    <w:lvl w:ilvl="0" w:tentative="0">
      <w:start w:val="1"/>
      <w:numFmt w:val="lowerLetter"/>
      <w:lvlText w:val="%1."/>
      <w:lvlJc w:val="left"/>
      <w:pPr>
        <w:ind w:left="425" w:hanging="425"/>
      </w:pPr>
      <w:rPr>
        <w:rFonts w:hint="default" w:ascii="Times New Roman" w:hAnsi="Times New Roman" w:cs="Times New Roman"/>
      </w:rPr>
    </w:lvl>
  </w:abstractNum>
  <w:abstractNum w:abstractNumId="1">
    <w:nsid w:val="8A2EF705"/>
    <w:multiLevelType w:val="singleLevel"/>
    <w:tmpl w:val="8A2EF705"/>
    <w:lvl w:ilvl="0" w:tentative="0">
      <w:start w:val="1"/>
      <w:numFmt w:val="decimal"/>
      <w:suff w:val="nothing"/>
      <w:lvlText w:val="（%1）"/>
      <w:lvlJc w:val="left"/>
      <w:rPr>
        <w:rFonts w:hint="default" w:ascii="Times New Roman" w:hAnsi="Times New Roman" w:cs="Times New Roman"/>
      </w:rPr>
    </w:lvl>
  </w:abstractNum>
  <w:abstractNum w:abstractNumId="2">
    <w:nsid w:val="ADAC5604"/>
    <w:multiLevelType w:val="singleLevel"/>
    <w:tmpl w:val="ADAC5604"/>
    <w:lvl w:ilvl="0" w:tentative="0">
      <w:start w:val="1"/>
      <w:numFmt w:val="decimal"/>
      <w:suff w:val="nothing"/>
      <w:lvlText w:val="（%1）"/>
      <w:lvlJc w:val="left"/>
      <w:rPr>
        <w:rFonts w:hint="default" w:ascii="Times New Roman" w:hAnsi="Times New Roman" w:eastAsia="宋体" w:cs="Times New Roman"/>
      </w:rPr>
    </w:lvl>
  </w:abstractNum>
  <w:abstractNum w:abstractNumId="3">
    <w:nsid w:val="E671B16A"/>
    <w:multiLevelType w:val="singleLevel"/>
    <w:tmpl w:val="E671B16A"/>
    <w:lvl w:ilvl="0" w:tentative="0">
      <w:start w:val="1"/>
      <w:numFmt w:val="decimal"/>
      <w:suff w:val="nothing"/>
      <w:lvlText w:val="（%1）"/>
      <w:lvlJc w:val="left"/>
      <w:rPr>
        <w:rFonts w:hint="default" w:ascii="Times New Roman" w:hAnsi="Times New Roman" w:cs="Times New Roman"/>
      </w:rPr>
    </w:lvl>
  </w:abstractNum>
  <w:abstractNum w:abstractNumId="4">
    <w:nsid w:val="F41C5DF4"/>
    <w:multiLevelType w:val="singleLevel"/>
    <w:tmpl w:val="F41C5DF4"/>
    <w:lvl w:ilvl="0" w:tentative="0">
      <w:start w:val="1"/>
      <w:numFmt w:val="lowerLetter"/>
      <w:lvlText w:val="%1."/>
      <w:lvlJc w:val="left"/>
      <w:pPr>
        <w:ind w:left="425" w:hanging="425"/>
      </w:pPr>
      <w:rPr>
        <w:rFonts w:hint="default" w:ascii="Times New Roman" w:hAnsi="Times New Roman" w:cs="Times New Roman"/>
      </w:rPr>
    </w:lvl>
  </w:abstractNum>
  <w:abstractNum w:abstractNumId="5">
    <w:nsid w:val="4B6D1CBB"/>
    <w:multiLevelType w:val="singleLevel"/>
    <w:tmpl w:val="4B6D1CBB"/>
    <w:lvl w:ilvl="0" w:tentative="0">
      <w:start w:val="1"/>
      <w:numFmt w:val="lowerLetter"/>
      <w:lvlText w:val="%1."/>
      <w:lvlJc w:val="left"/>
      <w:pPr>
        <w:ind w:left="425" w:hanging="425"/>
      </w:pPr>
      <w:rPr>
        <w:rFonts w:hint="default" w:ascii="Times New Roman" w:hAnsi="Times New Roman" w:cs="Times New Roman"/>
      </w:rPr>
    </w:lvl>
  </w:abstractNum>
  <w:abstractNum w:abstractNumId="6">
    <w:nsid w:val="55221658"/>
    <w:multiLevelType w:val="singleLevel"/>
    <w:tmpl w:val="55221658"/>
    <w:lvl w:ilvl="0" w:tentative="0">
      <w:start w:val="1"/>
      <w:numFmt w:val="lowerLetter"/>
      <w:lvlText w:val="%1."/>
      <w:lvlJc w:val="left"/>
      <w:pPr>
        <w:ind w:left="425" w:hanging="425"/>
      </w:pPr>
      <w:rPr>
        <w:rFonts w:hint="default" w:ascii="Times New Roman" w:hAnsi="Times New Roman" w:cs="Times New Roman"/>
      </w:rPr>
    </w:lvl>
  </w:abstractNum>
  <w:abstractNum w:abstractNumId="7">
    <w:nsid w:val="617E951D"/>
    <w:multiLevelType w:val="singleLevel"/>
    <w:tmpl w:val="617E951D"/>
    <w:lvl w:ilvl="0" w:tentative="0">
      <w:start w:val="1"/>
      <w:numFmt w:val="decimal"/>
      <w:suff w:val="nothing"/>
      <w:lvlText w:val="%1．"/>
      <w:lvlJc w:val="left"/>
      <w:pPr>
        <w:ind w:left="0" w:firstLine="400"/>
      </w:pPr>
      <w:rPr>
        <w:rFonts w:hint="default" w:ascii="Times New Roman" w:hAnsi="Times New Roman" w:cs="Times New Roman"/>
      </w:rPr>
    </w:lvl>
  </w:abstractNum>
  <w:num w:numId="1">
    <w:abstractNumId w:val="1"/>
  </w:num>
  <w:num w:numId="2">
    <w:abstractNumId w:val="2"/>
  </w:num>
  <w:num w:numId="3">
    <w:abstractNumId w:val="6"/>
  </w:num>
  <w:num w:numId="4">
    <w:abstractNumId w:val="5"/>
  </w:num>
  <w:num w:numId="5">
    <w:abstractNumId w:val="3"/>
  </w:num>
  <w:num w:numId="6">
    <w:abstractNumId w:val="7"/>
  </w:num>
  <w:num w:numId="7">
    <w:abstractNumId w:val="4"/>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B507AA"/>
    <w:rsid w:val="2BE93BEB"/>
    <w:rsid w:val="3ABF1E34"/>
    <w:rsid w:val="51AB4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1529</Words>
  <Characters>1764</Characters>
  <Lines>0</Lines>
  <Paragraphs>0</Paragraphs>
  <TotalTime>0</TotalTime>
  <ScaleCrop>false</ScaleCrop>
  <LinksUpToDate>false</LinksUpToDate>
  <CharactersWithSpaces>1864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2026-05-23T10:01:00Z</dcterms:created>
  <dc:creator>王登锐</dc:creator>
  <cp:lastModifiedBy>WPS_LyKayden</cp:lastModifiedBy>
  <dcterms:modified xsi:type="dcterms:W3CDTF">2026-05-29T13:27:45Z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eyJoZGlkIjoiYTc2ZGZiNzZiNDVlOGViOWVmM2JhOTY0NGJkNjUyYzgiLCJ1c2VySWQiOiIxNDY0NDYyMDE4In0=</vt:lpwstr>
  </property>
  <property fmtid="{D5CDD505-2E9C-101B-9397-08002B2CF9AE}" pid="4" name="ICV">
    <vt:lpwstr>5FFADC8209AB4A32936A99CEBD5146B6_12</vt:lpwstr>
  </property>
</Properties>
</file>