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0B5E" w14:textId="77777777" w:rsidR="004638E8" w:rsidRDefault="004638E8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45ADB1E4" wp14:editId="338E3F9C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ECC" w14:textId="77777777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Pratique1</w:t>
      </w:r>
    </w:p>
    <w:p w14:paraId="4040B64B" w14:textId="77777777" w:rsidR="004638E8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0D9E4174" w14:textId="721A8D3B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</w:t>
      </w:r>
      <w:r w:rsidR="007B5499">
        <w:rPr>
          <w:rFonts w:ascii="Garamond" w:hAnsi="Garamond"/>
          <w:sz w:val="32"/>
          <w:szCs w:val="32"/>
        </w:rPr>
        <w:t>6</w:t>
      </w:r>
    </w:p>
    <w:p w14:paraId="0B41A954" w14:textId="4A3AF6B5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Date de remise : </w:t>
      </w:r>
      <w:r w:rsidR="007B5499">
        <w:rPr>
          <w:rFonts w:ascii="Garamond" w:hAnsi="Garamond"/>
          <w:sz w:val="32"/>
          <w:szCs w:val="32"/>
        </w:rPr>
        <w:t>12</w:t>
      </w:r>
      <w:r w:rsidRPr="008F6697">
        <w:rPr>
          <w:rFonts w:ascii="Garamond" w:hAnsi="Garamond"/>
          <w:sz w:val="32"/>
          <w:szCs w:val="32"/>
        </w:rPr>
        <w:t xml:space="preserve"> </w:t>
      </w:r>
      <w:r w:rsidR="007B31A8">
        <w:rPr>
          <w:rFonts w:ascii="Garamond" w:hAnsi="Garamond"/>
          <w:sz w:val="32"/>
          <w:szCs w:val="32"/>
        </w:rPr>
        <w:t>octobre 2021</w:t>
      </w:r>
      <w:r w:rsidRPr="008F6697">
        <w:rPr>
          <w:rFonts w:ascii="Garamond" w:hAnsi="Garamond"/>
          <w:sz w:val="32"/>
          <w:szCs w:val="32"/>
        </w:rPr>
        <w:t xml:space="preserve"> (5% de moins pour chaque jour de retard)</w:t>
      </w:r>
    </w:p>
    <w:p w14:paraId="7109B91B" w14:textId="275FB3FC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Pondération : </w:t>
      </w:r>
      <w:r w:rsidR="007B5499">
        <w:rPr>
          <w:rFonts w:ascii="Garamond" w:hAnsi="Garamond"/>
          <w:sz w:val="32"/>
          <w:szCs w:val="32"/>
        </w:rPr>
        <w:t>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D0F267D" w14:textId="77777777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Professeur : Yousra Tagmouti</w:t>
      </w:r>
    </w:p>
    <w:p w14:paraId="69444F9E" w14:textId="77777777" w:rsidR="004638E8" w:rsidRPr="008F6697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7CAF41CD" w14:textId="77777777" w:rsidR="004638E8" w:rsidRPr="00D80F54" w:rsidRDefault="004638E8" w:rsidP="0046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6A7C5AC5" w14:textId="77777777" w:rsidR="004638E8" w:rsidRDefault="004638E8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3FB316CD" w14:textId="77777777" w:rsidR="00C861FD" w:rsidRPr="007B31A8" w:rsidRDefault="00C861FD" w:rsidP="00C861FD">
      <w:pPr>
        <w:rPr>
          <w:rFonts w:ascii="Garamond" w:hAnsi="Garamond" w:cs="Arial"/>
          <w:b/>
          <w:sz w:val="30"/>
          <w:szCs w:val="30"/>
          <w:lang w:val="fr-FR"/>
        </w:rPr>
      </w:pPr>
      <w:r w:rsidRPr="007B31A8">
        <w:rPr>
          <w:rFonts w:ascii="Garamond" w:hAnsi="Garamond" w:cs="Arial"/>
          <w:b/>
          <w:sz w:val="30"/>
          <w:szCs w:val="30"/>
          <w:lang w:val="fr-FR"/>
        </w:rPr>
        <w:lastRenderedPageBreak/>
        <w:t>Partie 1 : (compte pour 50% de la note de votre travail)</w:t>
      </w:r>
    </w:p>
    <w:p w14:paraId="547E8B24" w14:textId="77777777" w:rsidR="00EC47B4" w:rsidRPr="00C861FD" w:rsidRDefault="00EC47B4" w:rsidP="00C861FD">
      <w:pPr>
        <w:spacing w:line="360" w:lineRule="auto"/>
        <w:rPr>
          <w:rFonts w:ascii="Garamond" w:hAnsi="Garamond" w:cs="Arial"/>
          <w:b/>
          <w:sz w:val="26"/>
          <w:szCs w:val="26"/>
          <w:lang w:val="fr-FR"/>
        </w:rPr>
      </w:pPr>
    </w:p>
    <w:p w14:paraId="15ACC7A9" w14:textId="77777777" w:rsidR="00241623" w:rsidRPr="00241623" w:rsidRDefault="00AC0504" w:rsidP="00241623">
      <w:pPr>
        <w:spacing w:line="360" w:lineRule="auto"/>
        <w:rPr>
          <w:rFonts w:ascii="Garamond" w:hAnsi="Garamond" w:cs="Arial"/>
          <w:sz w:val="26"/>
          <w:szCs w:val="26"/>
        </w:rPr>
      </w:pPr>
      <w:r>
        <w:rPr>
          <w:rFonts w:ascii="Garamond" w:hAnsi="Garamond" w:cs="Arial"/>
          <w:sz w:val="26"/>
          <w:szCs w:val="26"/>
        </w:rPr>
        <w:t>Écrire un programme Python permettant de c</w:t>
      </w:r>
      <w:r w:rsidR="00AF0F50" w:rsidRPr="00241623">
        <w:rPr>
          <w:rFonts w:ascii="Garamond" w:hAnsi="Garamond" w:cs="Arial"/>
          <w:sz w:val="26"/>
          <w:szCs w:val="26"/>
        </w:rPr>
        <w:t>orriger un questionnaire de quatre questions à choix multiples. La réponse à chacune de ces questions est présentée dans le tableau ci-dessous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3780"/>
      </w:tblGrid>
      <w:tr w:rsidR="00AF0F50" w:rsidRPr="00EC47B4" w14:paraId="705E438C" w14:textId="77777777" w:rsidTr="00877D2F">
        <w:trPr>
          <w:jc w:val="center"/>
        </w:trPr>
        <w:tc>
          <w:tcPr>
            <w:tcW w:w="2988" w:type="dxa"/>
            <w:tcBorders>
              <w:bottom w:val="double" w:sz="4" w:space="0" w:color="auto"/>
            </w:tcBorders>
          </w:tcPr>
          <w:p w14:paraId="2074613C" w14:textId="77777777" w:rsidR="00AF0F50" w:rsidRPr="00EC47B4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b/>
                <w:sz w:val="26"/>
                <w:szCs w:val="26"/>
                <w:lang w:val="fr-FR"/>
              </w:rPr>
            </w:pPr>
            <w:r w:rsidRPr="00EC47B4">
              <w:rPr>
                <w:rFonts w:ascii="Garamond" w:hAnsi="Garamond" w:cs="Arial"/>
                <w:b/>
                <w:sz w:val="26"/>
                <w:szCs w:val="26"/>
                <w:lang w:val="fr-FR"/>
              </w:rPr>
              <w:t>Numéro de la question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2BC2EF2C" w14:textId="77777777" w:rsidR="00AF0F50" w:rsidRPr="00EC47B4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b/>
                <w:sz w:val="26"/>
                <w:szCs w:val="26"/>
                <w:lang w:val="fr-FR"/>
              </w:rPr>
            </w:pPr>
            <w:r w:rsidRPr="00EC47B4">
              <w:rPr>
                <w:rFonts w:ascii="Garamond" w:hAnsi="Garamond" w:cs="Arial"/>
                <w:b/>
                <w:sz w:val="26"/>
                <w:szCs w:val="26"/>
                <w:lang w:val="fr-FR"/>
              </w:rPr>
              <w:t>Réponse attendue</w:t>
            </w:r>
          </w:p>
        </w:tc>
      </w:tr>
      <w:tr w:rsidR="00AF0F50" w:rsidRPr="00241623" w14:paraId="13A3F839" w14:textId="77777777" w:rsidTr="00877D2F">
        <w:trPr>
          <w:jc w:val="center"/>
        </w:trPr>
        <w:tc>
          <w:tcPr>
            <w:tcW w:w="2988" w:type="dxa"/>
            <w:tcBorders>
              <w:top w:val="double" w:sz="4" w:space="0" w:color="auto"/>
            </w:tcBorders>
          </w:tcPr>
          <w:p w14:paraId="6B524685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1</w:t>
            </w: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4E68557A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proofErr w:type="gramStart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b</w:t>
            </w:r>
            <w:proofErr w:type="gramEnd"/>
          </w:p>
        </w:tc>
      </w:tr>
      <w:tr w:rsidR="00AF0F50" w:rsidRPr="00241623" w14:paraId="001E95CD" w14:textId="77777777" w:rsidTr="00877D2F">
        <w:trPr>
          <w:jc w:val="center"/>
        </w:trPr>
        <w:tc>
          <w:tcPr>
            <w:tcW w:w="2988" w:type="dxa"/>
          </w:tcPr>
          <w:p w14:paraId="14766073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2</w:t>
            </w:r>
          </w:p>
        </w:tc>
        <w:tc>
          <w:tcPr>
            <w:tcW w:w="3780" w:type="dxa"/>
          </w:tcPr>
          <w:p w14:paraId="1C5EE908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proofErr w:type="gramStart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a</w:t>
            </w:r>
            <w:proofErr w:type="gramEnd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 xml:space="preserve"> ou d</w:t>
            </w:r>
          </w:p>
        </w:tc>
      </w:tr>
      <w:tr w:rsidR="00AF0F50" w:rsidRPr="00241623" w14:paraId="77E01F15" w14:textId="77777777" w:rsidTr="00877D2F">
        <w:trPr>
          <w:jc w:val="center"/>
        </w:trPr>
        <w:tc>
          <w:tcPr>
            <w:tcW w:w="2988" w:type="dxa"/>
          </w:tcPr>
          <w:p w14:paraId="30658E4C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3</w:t>
            </w:r>
          </w:p>
        </w:tc>
        <w:tc>
          <w:tcPr>
            <w:tcW w:w="3780" w:type="dxa"/>
          </w:tcPr>
          <w:p w14:paraId="4310D59F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proofErr w:type="gramStart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c</w:t>
            </w:r>
            <w:proofErr w:type="gramEnd"/>
          </w:p>
        </w:tc>
      </w:tr>
      <w:tr w:rsidR="00AF0F50" w:rsidRPr="00241623" w14:paraId="4F7E8108" w14:textId="77777777" w:rsidTr="00877D2F">
        <w:trPr>
          <w:jc w:val="center"/>
        </w:trPr>
        <w:tc>
          <w:tcPr>
            <w:tcW w:w="2988" w:type="dxa"/>
          </w:tcPr>
          <w:p w14:paraId="6C155F2A" w14:textId="77777777" w:rsidR="00AF0F50" w:rsidRPr="00241623" w:rsidRDefault="00AF0F50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4</w:t>
            </w:r>
          </w:p>
        </w:tc>
        <w:tc>
          <w:tcPr>
            <w:tcW w:w="3780" w:type="dxa"/>
          </w:tcPr>
          <w:p w14:paraId="0AF0B5E3" w14:textId="77777777" w:rsidR="00AF0F50" w:rsidRPr="00241623" w:rsidRDefault="00DF5EF1" w:rsidP="00241623">
            <w:pPr>
              <w:spacing w:line="360" w:lineRule="auto"/>
              <w:jc w:val="center"/>
              <w:rPr>
                <w:rFonts w:ascii="Garamond" w:hAnsi="Garamond" w:cs="Arial"/>
                <w:sz w:val="26"/>
                <w:szCs w:val="26"/>
                <w:lang w:val="fr-FR"/>
              </w:rPr>
            </w:pPr>
            <w:proofErr w:type="gramStart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>d</w:t>
            </w:r>
            <w:proofErr w:type="gramEnd"/>
            <w:r w:rsidRPr="00241623">
              <w:rPr>
                <w:rFonts w:ascii="Garamond" w:hAnsi="Garamond" w:cs="Arial"/>
                <w:sz w:val="26"/>
                <w:szCs w:val="26"/>
                <w:lang w:val="fr-FR"/>
              </w:rPr>
              <w:t xml:space="preserve"> ou e</w:t>
            </w:r>
          </w:p>
        </w:tc>
      </w:tr>
    </w:tbl>
    <w:p w14:paraId="4328F941" w14:textId="77777777" w:rsidR="00AF0F50" w:rsidRPr="00241623" w:rsidRDefault="00AF0F50" w:rsidP="00241623">
      <w:pPr>
        <w:spacing w:line="360" w:lineRule="auto"/>
        <w:rPr>
          <w:rFonts w:ascii="Garamond" w:hAnsi="Garamond"/>
          <w:sz w:val="26"/>
          <w:szCs w:val="26"/>
          <w:lang w:val="fr-FR"/>
        </w:rPr>
      </w:pPr>
    </w:p>
    <w:p w14:paraId="15EF1B4A" w14:textId="77777777" w:rsidR="00AF0F50" w:rsidRPr="00241623" w:rsidRDefault="00AF0F50" w:rsidP="00241623">
      <w:pPr>
        <w:spacing w:line="360" w:lineRule="auto"/>
        <w:ind w:left="360"/>
        <w:rPr>
          <w:rFonts w:ascii="Garamond" w:hAnsi="Garamond" w:cs="Arial"/>
          <w:b/>
          <w:sz w:val="26"/>
          <w:szCs w:val="26"/>
          <w:lang w:val="fr-FR"/>
        </w:rPr>
      </w:pPr>
      <w:r w:rsidRPr="00241623">
        <w:rPr>
          <w:rFonts w:ascii="Garamond" w:hAnsi="Garamond" w:cs="Arial"/>
          <w:b/>
          <w:sz w:val="26"/>
          <w:szCs w:val="26"/>
          <w:lang w:val="fr-FR"/>
        </w:rPr>
        <w:t>Précisions :</w:t>
      </w:r>
    </w:p>
    <w:p w14:paraId="10F6B636" w14:textId="77777777" w:rsidR="00AF0F50" w:rsidRPr="00241623" w:rsidRDefault="00AF0F50" w:rsidP="00241623">
      <w:pPr>
        <w:numPr>
          <w:ilvl w:val="0"/>
          <w:numId w:val="2"/>
        </w:numPr>
        <w:spacing w:after="120" w:line="360" w:lineRule="auto"/>
        <w:rPr>
          <w:rFonts w:ascii="Garamond" w:hAnsi="Garamond" w:cs="Arial"/>
          <w:sz w:val="26"/>
          <w:szCs w:val="26"/>
          <w:lang w:val="fr-FR"/>
        </w:rPr>
      </w:pPr>
      <w:r w:rsidRPr="00241623">
        <w:rPr>
          <w:rFonts w:ascii="Garamond" w:hAnsi="Garamond" w:cs="Arial"/>
          <w:sz w:val="26"/>
          <w:szCs w:val="26"/>
          <w:lang w:val="fr-FR"/>
        </w:rPr>
        <w:t>L’utilisateur doit entrer son choix de réponse (</w:t>
      </w:r>
      <w:r w:rsidRPr="00241623">
        <w:rPr>
          <w:rFonts w:ascii="Garamond" w:hAnsi="Garamond" w:cs="Arial"/>
          <w:b/>
          <w:bCs/>
          <w:sz w:val="26"/>
          <w:szCs w:val="26"/>
          <w:lang w:val="fr-FR"/>
        </w:rPr>
        <w:t>a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, </w:t>
      </w:r>
      <w:r w:rsidRPr="00241623">
        <w:rPr>
          <w:rFonts w:ascii="Garamond" w:hAnsi="Garamond" w:cs="Arial"/>
          <w:b/>
          <w:bCs/>
          <w:sz w:val="26"/>
          <w:szCs w:val="26"/>
          <w:lang w:val="fr-FR"/>
        </w:rPr>
        <w:t>b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, </w:t>
      </w:r>
      <w:r w:rsidRPr="00241623">
        <w:rPr>
          <w:rFonts w:ascii="Garamond" w:hAnsi="Garamond" w:cs="Arial"/>
          <w:b/>
          <w:bCs/>
          <w:sz w:val="26"/>
          <w:szCs w:val="26"/>
          <w:lang w:val="fr-FR"/>
        </w:rPr>
        <w:t>c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, </w:t>
      </w:r>
      <w:r w:rsidRPr="00241623">
        <w:rPr>
          <w:rFonts w:ascii="Garamond" w:hAnsi="Garamond" w:cs="Arial"/>
          <w:b/>
          <w:bCs/>
          <w:sz w:val="26"/>
          <w:szCs w:val="26"/>
          <w:lang w:val="fr-FR"/>
        </w:rPr>
        <w:t>d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 ou </w:t>
      </w:r>
      <w:r w:rsidRPr="00241623">
        <w:rPr>
          <w:rFonts w:ascii="Garamond" w:hAnsi="Garamond" w:cs="Arial"/>
          <w:b/>
          <w:bCs/>
          <w:sz w:val="26"/>
          <w:szCs w:val="26"/>
          <w:lang w:val="fr-FR"/>
        </w:rPr>
        <w:t>e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) à la question dont le numéro est affiché, son choix n'a pas à être validé. </w:t>
      </w:r>
    </w:p>
    <w:p w14:paraId="63B8DE4D" w14:textId="77777777" w:rsidR="00AF0F50" w:rsidRPr="00696473" w:rsidRDefault="00AF0F50" w:rsidP="00241623">
      <w:pPr>
        <w:numPr>
          <w:ilvl w:val="0"/>
          <w:numId w:val="2"/>
        </w:numPr>
        <w:spacing w:after="120" w:line="360" w:lineRule="auto"/>
        <w:rPr>
          <w:rFonts w:ascii="Garamond" w:hAnsi="Garamond" w:cs="Arial"/>
          <w:b/>
          <w:sz w:val="26"/>
          <w:szCs w:val="26"/>
          <w:lang w:val="fr-FR"/>
        </w:rPr>
      </w:pPr>
      <w:r w:rsidRPr="00241623">
        <w:rPr>
          <w:rFonts w:ascii="Garamond" w:hAnsi="Garamond" w:cs="Arial"/>
          <w:sz w:val="26"/>
          <w:szCs w:val="26"/>
          <w:lang w:val="fr-FR"/>
        </w:rPr>
        <w:t>Le choix de l’utilisateur est comparé avec la réponse attendue. Le message</w:t>
      </w:r>
      <w:proofErr w:type="gramStart"/>
      <w:r w:rsidRPr="00241623">
        <w:rPr>
          <w:rFonts w:ascii="Garamond" w:hAnsi="Garamond" w:cs="Arial"/>
          <w:sz w:val="26"/>
          <w:szCs w:val="26"/>
          <w:lang w:val="fr-FR"/>
        </w:rPr>
        <w:t xml:space="preserve"> </w:t>
      </w:r>
      <w:r w:rsidR="00696473" w:rsidRPr="00696473">
        <w:rPr>
          <w:rFonts w:ascii="Garamond" w:hAnsi="Garamond" w:cs="Arial"/>
          <w:b/>
          <w:sz w:val="26"/>
          <w:szCs w:val="26"/>
          <w:lang w:val="fr-FR"/>
        </w:rPr>
        <w:t>«</w:t>
      </w:r>
      <w:r w:rsidRPr="00696473">
        <w:rPr>
          <w:rFonts w:ascii="Garamond" w:hAnsi="Garamond" w:cs="Arial"/>
          <w:b/>
          <w:i/>
          <w:iCs/>
          <w:sz w:val="26"/>
          <w:szCs w:val="26"/>
          <w:lang w:val="fr-FR"/>
        </w:rPr>
        <w:t>Bravo</w:t>
      </w:r>
      <w:proofErr w:type="gramEnd"/>
      <w:r w:rsidR="00696473" w:rsidRPr="00696473">
        <w:rPr>
          <w:rFonts w:ascii="Garamond" w:hAnsi="Garamond" w:cs="Arial"/>
          <w:b/>
          <w:i/>
          <w:iCs/>
          <w:sz w:val="26"/>
          <w:szCs w:val="26"/>
          <w:lang w:val="fr-FR"/>
        </w:rPr>
        <w:t>»</w:t>
      </w:r>
      <w:r w:rsidRPr="00241623">
        <w:rPr>
          <w:rFonts w:ascii="Garamond" w:hAnsi="Garamond" w:cs="Arial"/>
          <w:sz w:val="26"/>
          <w:szCs w:val="26"/>
          <w:lang w:val="fr-FR"/>
        </w:rPr>
        <w:t xml:space="preserve"> s’affiche si son choix est la réponse attendue sinon, le message est </w:t>
      </w:r>
      <w:r w:rsidR="00696473" w:rsidRPr="00696473">
        <w:rPr>
          <w:rFonts w:ascii="Garamond" w:hAnsi="Garamond" w:cs="Arial"/>
          <w:b/>
          <w:sz w:val="26"/>
          <w:szCs w:val="26"/>
          <w:lang w:val="fr-FR"/>
        </w:rPr>
        <w:t>«</w:t>
      </w:r>
      <w:r w:rsidRPr="00696473">
        <w:rPr>
          <w:rFonts w:ascii="Garamond" w:hAnsi="Garamond" w:cs="Arial"/>
          <w:b/>
          <w:i/>
          <w:iCs/>
          <w:sz w:val="26"/>
          <w:szCs w:val="26"/>
          <w:lang w:val="fr-FR"/>
        </w:rPr>
        <w:t>Attention</w:t>
      </w:r>
      <w:r w:rsidR="00696473" w:rsidRPr="00696473">
        <w:rPr>
          <w:rFonts w:ascii="Garamond" w:hAnsi="Garamond" w:cs="Arial"/>
          <w:b/>
          <w:i/>
          <w:iCs/>
          <w:sz w:val="26"/>
          <w:szCs w:val="26"/>
          <w:lang w:val="fr-FR"/>
        </w:rPr>
        <w:t>»</w:t>
      </w:r>
      <w:r w:rsidRPr="00696473">
        <w:rPr>
          <w:rFonts w:ascii="Garamond" w:hAnsi="Garamond" w:cs="Arial"/>
          <w:b/>
          <w:sz w:val="26"/>
          <w:szCs w:val="26"/>
          <w:lang w:val="fr-FR"/>
        </w:rPr>
        <w:t>.</w:t>
      </w:r>
    </w:p>
    <w:p w14:paraId="46352203" w14:textId="77777777" w:rsidR="006A6486" w:rsidRPr="00241623" w:rsidRDefault="00AF0F50" w:rsidP="00241623">
      <w:pPr>
        <w:numPr>
          <w:ilvl w:val="0"/>
          <w:numId w:val="2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 w:rsidRPr="00241623">
        <w:rPr>
          <w:rFonts w:ascii="Garamond" w:hAnsi="Garamond" w:cs="Arial"/>
          <w:sz w:val="26"/>
          <w:szCs w:val="26"/>
          <w:lang w:val="fr-FR"/>
        </w:rPr>
        <w:t xml:space="preserve">La note cumulative est calculée et affichée </w:t>
      </w:r>
      <w:r w:rsidR="006A6486" w:rsidRPr="00241623">
        <w:rPr>
          <w:rFonts w:ascii="Garamond" w:hAnsi="Garamond" w:cs="Arial"/>
          <w:sz w:val="26"/>
          <w:szCs w:val="26"/>
          <w:lang w:val="fr-FR"/>
        </w:rPr>
        <w:t>à la fin.</w:t>
      </w:r>
    </w:p>
    <w:p w14:paraId="7F66B875" w14:textId="77777777" w:rsidR="003F1A20" w:rsidRPr="00241623" w:rsidRDefault="003F1A20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  <w:r w:rsidRPr="00241623">
        <w:rPr>
          <w:rFonts w:ascii="Garamond" w:hAnsi="Garamond" w:cs="Arial"/>
          <w:b/>
          <w:sz w:val="26"/>
          <w:szCs w:val="26"/>
          <w:lang w:val="fr-FR"/>
        </w:rPr>
        <w:t>Exemple 1</w:t>
      </w:r>
    </w:p>
    <w:p w14:paraId="22BF6BDF" w14:textId="77777777" w:rsidR="00DF5EF1" w:rsidRPr="006A6486" w:rsidRDefault="006A6486" w:rsidP="006A6486">
      <w:pPr>
        <w:ind w:left="1080"/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6A6486">
        <w:rPr>
          <w:rFonts w:ascii="Arial" w:hAnsi="Arial" w:cs="Arial"/>
          <w:b/>
          <w:noProof/>
          <w:sz w:val="20"/>
          <w:szCs w:val="20"/>
          <w:lang w:eastAsia="fr-CA"/>
        </w:rPr>
        <w:drawing>
          <wp:inline distT="0" distB="0" distL="0" distR="0" wp14:anchorId="732B1DF5" wp14:editId="58293B7C">
            <wp:extent cx="2893325" cy="1824724"/>
            <wp:effectExtent l="0" t="0" r="254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24" cy="182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1E28" w14:textId="77777777" w:rsidR="00801C36" w:rsidRDefault="00801C3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</w:p>
    <w:p w14:paraId="4783BDB2" w14:textId="77777777" w:rsidR="00801C36" w:rsidRDefault="00801C3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</w:p>
    <w:p w14:paraId="24113559" w14:textId="77777777" w:rsidR="00801C36" w:rsidRDefault="00801C3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</w:p>
    <w:p w14:paraId="43386F73" w14:textId="77777777" w:rsidR="00801C36" w:rsidRDefault="00801C3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</w:p>
    <w:p w14:paraId="671859A1" w14:textId="77777777" w:rsidR="00801C36" w:rsidRDefault="00801C3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</w:p>
    <w:p w14:paraId="2C3360F0" w14:textId="77777777" w:rsidR="00DF5EF1" w:rsidRPr="00241623" w:rsidRDefault="006A6486" w:rsidP="00241623">
      <w:pPr>
        <w:spacing w:line="360" w:lineRule="auto"/>
        <w:ind w:left="1080"/>
        <w:rPr>
          <w:rFonts w:ascii="Garamond" w:hAnsi="Garamond" w:cs="Arial"/>
          <w:b/>
          <w:sz w:val="26"/>
          <w:szCs w:val="26"/>
          <w:lang w:val="fr-FR"/>
        </w:rPr>
      </w:pPr>
      <w:r w:rsidRPr="00241623">
        <w:rPr>
          <w:rFonts w:ascii="Garamond" w:hAnsi="Garamond" w:cs="Arial"/>
          <w:b/>
          <w:sz w:val="26"/>
          <w:szCs w:val="26"/>
          <w:lang w:val="fr-FR"/>
        </w:rPr>
        <w:t>Exemple 2 :</w:t>
      </w:r>
    </w:p>
    <w:p w14:paraId="4A1A9CCC" w14:textId="77777777" w:rsidR="00DF5EF1" w:rsidRDefault="006A6486" w:rsidP="006A6486">
      <w:pPr>
        <w:ind w:left="1134"/>
        <w:rPr>
          <w:rFonts w:ascii="Arial" w:hAnsi="Arial" w:cs="Arial"/>
          <w:sz w:val="20"/>
          <w:szCs w:val="20"/>
          <w:lang w:val="fr-FR"/>
        </w:rPr>
      </w:pPr>
      <w:r w:rsidRPr="006A6486">
        <w:rPr>
          <w:rFonts w:ascii="Arial" w:hAnsi="Arial" w:cs="Arial"/>
          <w:noProof/>
          <w:sz w:val="20"/>
          <w:szCs w:val="20"/>
          <w:lang w:eastAsia="fr-CA"/>
        </w:rPr>
        <w:drawing>
          <wp:inline distT="0" distB="0" distL="0" distR="0" wp14:anchorId="40DBEB13" wp14:editId="4FD60860">
            <wp:extent cx="2968388" cy="1823036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66" cy="18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0E21" w14:textId="77777777" w:rsidR="001E0362" w:rsidRDefault="001E0362" w:rsidP="006A6486">
      <w:pPr>
        <w:ind w:left="1134"/>
        <w:rPr>
          <w:rFonts w:ascii="Arial" w:hAnsi="Arial" w:cs="Arial"/>
          <w:sz w:val="20"/>
          <w:szCs w:val="20"/>
          <w:lang w:val="fr-FR"/>
        </w:rPr>
      </w:pPr>
    </w:p>
    <w:p w14:paraId="227107E5" w14:textId="77777777" w:rsidR="00C861FD" w:rsidRDefault="00C861FD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65489210" w14:textId="77777777" w:rsidR="00C861FD" w:rsidRPr="007B31A8" w:rsidRDefault="00C861FD" w:rsidP="00C861FD">
      <w:pPr>
        <w:rPr>
          <w:rFonts w:ascii="Garamond" w:hAnsi="Garamond" w:cs="Arial"/>
          <w:b/>
          <w:sz w:val="30"/>
          <w:szCs w:val="30"/>
          <w:lang w:val="fr-FR"/>
        </w:rPr>
      </w:pPr>
      <w:r w:rsidRPr="007B31A8">
        <w:rPr>
          <w:rFonts w:ascii="Garamond" w:hAnsi="Garamond" w:cs="Arial"/>
          <w:b/>
          <w:sz w:val="30"/>
          <w:szCs w:val="30"/>
          <w:lang w:val="fr-FR"/>
        </w:rPr>
        <w:lastRenderedPageBreak/>
        <w:t>Partie 2 : (compte pour 50% de la note de votre travail)</w:t>
      </w:r>
    </w:p>
    <w:p w14:paraId="2C1860A8" w14:textId="77777777" w:rsidR="00241623" w:rsidRPr="00241623" w:rsidRDefault="00241623" w:rsidP="00241623">
      <w:pPr>
        <w:spacing w:line="360" w:lineRule="auto"/>
        <w:ind w:left="360"/>
        <w:rPr>
          <w:rFonts w:ascii="Garamond" w:hAnsi="Garamond" w:cs="Arial"/>
          <w:sz w:val="26"/>
          <w:szCs w:val="26"/>
          <w:lang w:val="fr-FR"/>
        </w:rPr>
      </w:pPr>
    </w:p>
    <w:p w14:paraId="3E40D5A3" w14:textId="77777777" w:rsidR="00241623" w:rsidRDefault="00AC0504" w:rsidP="00C861FD">
      <w:pPr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 xml:space="preserve">Réaliser un programme Python </w:t>
      </w:r>
      <w:r w:rsidR="00C861FD">
        <w:rPr>
          <w:rFonts w:ascii="Garamond" w:hAnsi="Garamond" w:cs="Arial"/>
          <w:sz w:val="26"/>
          <w:szCs w:val="26"/>
          <w:lang w:val="fr-FR"/>
        </w:rPr>
        <w:t>représentant une calculatrice,</w:t>
      </w:r>
    </w:p>
    <w:p w14:paraId="5850A86D" w14:textId="77777777" w:rsidR="00C861FD" w:rsidRDefault="00C861FD" w:rsidP="00C861FD">
      <w:pPr>
        <w:rPr>
          <w:rFonts w:ascii="Garamond" w:hAnsi="Garamond" w:cs="Arial"/>
          <w:sz w:val="26"/>
          <w:szCs w:val="26"/>
          <w:lang w:val="fr-FR"/>
        </w:rPr>
      </w:pPr>
    </w:p>
    <w:p w14:paraId="295A521D" w14:textId="77777777" w:rsidR="00C861FD" w:rsidRDefault="00C861FD" w:rsidP="004638E8">
      <w:pPr>
        <w:pStyle w:val="Paragraphedeliste"/>
        <w:numPr>
          <w:ilvl w:val="0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>Commencer par donner le choix à l’utilisateur entre plusieurs opérations :</w:t>
      </w:r>
    </w:p>
    <w:p w14:paraId="090CE753" w14:textId="77777777" w:rsidR="00C861FD" w:rsidRDefault="00C861FD" w:rsidP="004638E8">
      <w:pPr>
        <w:pStyle w:val="Paragraphedeliste"/>
        <w:numPr>
          <w:ilvl w:val="1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>Division (la division par 0 est interdite)</w:t>
      </w:r>
    </w:p>
    <w:p w14:paraId="4F1304E3" w14:textId="77777777" w:rsidR="00C861FD" w:rsidRDefault="00C861FD" w:rsidP="004638E8">
      <w:pPr>
        <w:pStyle w:val="Paragraphedeliste"/>
        <w:numPr>
          <w:ilvl w:val="1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>Soustraction</w:t>
      </w:r>
    </w:p>
    <w:p w14:paraId="27AF58F9" w14:textId="77777777" w:rsidR="00C861FD" w:rsidRDefault="00C861FD" w:rsidP="004638E8">
      <w:pPr>
        <w:pStyle w:val="Paragraphedeliste"/>
        <w:numPr>
          <w:ilvl w:val="1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>Multiplication</w:t>
      </w:r>
    </w:p>
    <w:p w14:paraId="0CF52080" w14:textId="77777777" w:rsidR="00C861FD" w:rsidRDefault="006132E4" w:rsidP="004638E8">
      <w:pPr>
        <w:pStyle w:val="Paragraphedeliste"/>
        <w:numPr>
          <w:ilvl w:val="1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>Modulo (le modulo se fera uniquement sur les entiers)</w:t>
      </w:r>
    </w:p>
    <w:p w14:paraId="32EC9263" w14:textId="77777777" w:rsidR="006132E4" w:rsidRDefault="006132E4" w:rsidP="004638E8">
      <w:pPr>
        <w:pStyle w:val="Paragraphedeliste"/>
        <w:numPr>
          <w:ilvl w:val="0"/>
          <w:numId w:val="5"/>
        </w:numPr>
        <w:spacing w:line="360" w:lineRule="auto"/>
        <w:rPr>
          <w:rFonts w:ascii="Garamond" w:hAnsi="Garamond" w:cs="Arial"/>
          <w:sz w:val="26"/>
          <w:szCs w:val="26"/>
          <w:lang w:val="fr-FR"/>
        </w:rPr>
      </w:pPr>
      <w:r>
        <w:rPr>
          <w:rFonts w:ascii="Garamond" w:hAnsi="Garamond" w:cs="Arial"/>
          <w:sz w:val="26"/>
          <w:szCs w:val="26"/>
          <w:lang w:val="fr-FR"/>
        </w:rPr>
        <w:t xml:space="preserve">Une fois l’utilisateur a </w:t>
      </w:r>
      <w:r w:rsidR="004638E8">
        <w:rPr>
          <w:rFonts w:ascii="Garamond" w:hAnsi="Garamond" w:cs="Arial"/>
          <w:sz w:val="26"/>
          <w:szCs w:val="26"/>
          <w:lang w:val="fr-FR"/>
        </w:rPr>
        <w:t>choisi</w:t>
      </w:r>
      <w:r>
        <w:rPr>
          <w:rFonts w:ascii="Garamond" w:hAnsi="Garamond" w:cs="Arial"/>
          <w:sz w:val="26"/>
          <w:szCs w:val="26"/>
          <w:lang w:val="fr-FR"/>
        </w:rPr>
        <w:t xml:space="preserve"> le type d’opérations, il faut demander à l’utilisateur de saisir les valeurs correctement (il faut donc vérifier que les valeurs soient bien utilisables pour le type d’opération)</w:t>
      </w:r>
      <w:r w:rsidR="004638E8">
        <w:rPr>
          <w:rFonts w:ascii="Garamond" w:hAnsi="Garamond" w:cs="Arial"/>
          <w:sz w:val="26"/>
          <w:szCs w:val="26"/>
          <w:lang w:val="fr-FR"/>
        </w:rPr>
        <w:t>.</w:t>
      </w:r>
    </w:p>
    <w:p w14:paraId="38B8A92C" w14:textId="77777777" w:rsidR="004638E8" w:rsidRPr="004638E8" w:rsidRDefault="004638E8" w:rsidP="004638E8">
      <w:pPr>
        <w:spacing w:line="360" w:lineRule="auto"/>
        <w:ind w:left="360"/>
        <w:rPr>
          <w:rFonts w:ascii="Garamond" w:hAnsi="Garamond" w:cs="Arial"/>
          <w:sz w:val="26"/>
          <w:szCs w:val="26"/>
          <w:lang w:val="fr-FR"/>
        </w:rPr>
      </w:pPr>
    </w:p>
    <w:p w14:paraId="1F3EC238" w14:textId="77777777" w:rsidR="006132E4" w:rsidRPr="006132E4" w:rsidRDefault="006132E4" w:rsidP="004638E8">
      <w:pPr>
        <w:spacing w:line="360" w:lineRule="auto"/>
        <w:ind w:left="360"/>
        <w:rPr>
          <w:rFonts w:ascii="Garamond" w:hAnsi="Garamond" w:cs="Arial"/>
          <w:sz w:val="26"/>
          <w:szCs w:val="26"/>
          <w:lang w:val="fr-FR"/>
        </w:rPr>
      </w:pPr>
    </w:p>
    <w:sectPr w:rsidR="006132E4" w:rsidRPr="006132E4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4755" w14:textId="77777777" w:rsidR="00035E7C" w:rsidRDefault="00035E7C" w:rsidP="00801C36">
      <w:r>
        <w:separator/>
      </w:r>
    </w:p>
  </w:endnote>
  <w:endnote w:type="continuationSeparator" w:id="0">
    <w:p w14:paraId="6D454112" w14:textId="77777777" w:rsidR="00035E7C" w:rsidRDefault="00035E7C" w:rsidP="0080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D6E5" w14:textId="77777777" w:rsidR="00801C36" w:rsidRPr="00801C36" w:rsidRDefault="00801C36">
    <w:pPr>
      <w:pStyle w:val="Pieddepage"/>
      <w:jc w:val="right"/>
      <w:rPr>
        <w:rFonts w:ascii="Garamond" w:hAnsi="Garamond"/>
        <w:sz w:val="22"/>
        <w:szCs w:val="22"/>
      </w:rPr>
    </w:pPr>
    <w:r w:rsidRPr="00801C36">
      <w:rPr>
        <w:rFonts w:ascii="Garamond" w:hAnsi="Garamond"/>
        <w:sz w:val="22"/>
        <w:szCs w:val="22"/>
      </w:rPr>
      <w:t xml:space="preserve">Page </w:t>
    </w:r>
    <w:sdt>
      <w:sdtPr>
        <w:rPr>
          <w:rFonts w:ascii="Garamond" w:hAnsi="Garamond"/>
          <w:sz w:val="22"/>
          <w:szCs w:val="22"/>
        </w:rPr>
        <w:id w:val="3864519"/>
        <w:docPartObj>
          <w:docPartGallery w:val="Page Numbers (Bottom of Page)"/>
          <w:docPartUnique/>
        </w:docPartObj>
      </w:sdtPr>
      <w:sdtContent>
        <w:r w:rsidRPr="00801C36">
          <w:rPr>
            <w:rFonts w:ascii="Garamond" w:hAnsi="Garamond"/>
            <w:sz w:val="22"/>
            <w:szCs w:val="22"/>
          </w:rPr>
          <w:fldChar w:fldCharType="begin"/>
        </w:r>
        <w:r w:rsidRPr="00801C36">
          <w:rPr>
            <w:rFonts w:ascii="Garamond" w:hAnsi="Garamond"/>
            <w:sz w:val="22"/>
            <w:szCs w:val="22"/>
          </w:rPr>
          <w:instrText>PAGE   \* MERGEFORMAT</w:instrText>
        </w:r>
        <w:r w:rsidRPr="00801C36">
          <w:rPr>
            <w:rFonts w:ascii="Garamond" w:hAnsi="Garamond"/>
            <w:sz w:val="22"/>
            <w:szCs w:val="22"/>
          </w:rPr>
          <w:fldChar w:fldCharType="separate"/>
        </w:r>
        <w:r w:rsidR="00AC0504" w:rsidRPr="00AC0504">
          <w:rPr>
            <w:rFonts w:ascii="Garamond" w:hAnsi="Garamond"/>
            <w:noProof/>
            <w:sz w:val="22"/>
            <w:szCs w:val="22"/>
            <w:lang w:val="fr-FR"/>
          </w:rPr>
          <w:t>4</w:t>
        </w:r>
        <w:r w:rsidRPr="00801C36">
          <w:rPr>
            <w:rFonts w:ascii="Garamond" w:hAnsi="Garamond"/>
            <w:sz w:val="22"/>
            <w:szCs w:val="22"/>
          </w:rPr>
          <w:fldChar w:fldCharType="end"/>
        </w:r>
      </w:sdtContent>
    </w:sdt>
  </w:p>
  <w:p w14:paraId="734BDFE3" w14:textId="77777777" w:rsidR="00801C36" w:rsidRDefault="00801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F727" w14:textId="77777777" w:rsidR="00035E7C" w:rsidRDefault="00035E7C" w:rsidP="00801C36">
      <w:r>
        <w:separator/>
      </w:r>
    </w:p>
  </w:footnote>
  <w:footnote w:type="continuationSeparator" w:id="0">
    <w:p w14:paraId="50FCCF32" w14:textId="77777777" w:rsidR="00035E7C" w:rsidRDefault="00035E7C" w:rsidP="0080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CDB"/>
    <w:multiLevelType w:val="hybridMultilevel"/>
    <w:tmpl w:val="AD263B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C5D"/>
    <w:multiLevelType w:val="hybridMultilevel"/>
    <w:tmpl w:val="3160BF7C"/>
    <w:lvl w:ilvl="0" w:tplc="9422610A">
      <w:start w:val="4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06BF8"/>
    <w:multiLevelType w:val="hybridMultilevel"/>
    <w:tmpl w:val="54BE60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CE7"/>
    <w:multiLevelType w:val="hybridMultilevel"/>
    <w:tmpl w:val="24202B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D66DC"/>
    <w:multiLevelType w:val="multilevel"/>
    <w:tmpl w:val="0010C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00243802">
    <w:abstractNumId w:val="4"/>
  </w:num>
  <w:num w:numId="2" w16cid:durableId="1725640087">
    <w:abstractNumId w:val="3"/>
  </w:num>
  <w:num w:numId="3" w16cid:durableId="1835297500">
    <w:abstractNumId w:val="1"/>
  </w:num>
  <w:num w:numId="4" w16cid:durableId="1328707178">
    <w:abstractNumId w:val="0"/>
  </w:num>
  <w:num w:numId="5" w16cid:durableId="97996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5E"/>
    <w:rsid w:val="00035E7C"/>
    <w:rsid w:val="000B4FD1"/>
    <w:rsid w:val="00172231"/>
    <w:rsid w:val="001E0362"/>
    <w:rsid w:val="00234848"/>
    <w:rsid w:val="00241623"/>
    <w:rsid w:val="00383EA1"/>
    <w:rsid w:val="003F1A20"/>
    <w:rsid w:val="003F5C23"/>
    <w:rsid w:val="004638E8"/>
    <w:rsid w:val="00515D9D"/>
    <w:rsid w:val="005A7066"/>
    <w:rsid w:val="005D0A5E"/>
    <w:rsid w:val="006132E4"/>
    <w:rsid w:val="00696473"/>
    <w:rsid w:val="006A6486"/>
    <w:rsid w:val="00767406"/>
    <w:rsid w:val="007B31A8"/>
    <w:rsid w:val="007B5499"/>
    <w:rsid w:val="007D677A"/>
    <w:rsid w:val="00801C36"/>
    <w:rsid w:val="00837AED"/>
    <w:rsid w:val="00894D9E"/>
    <w:rsid w:val="00AC0504"/>
    <w:rsid w:val="00AE0E28"/>
    <w:rsid w:val="00AF0F50"/>
    <w:rsid w:val="00C861FD"/>
    <w:rsid w:val="00DF5EF1"/>
    <w:rsid w:val="00EC47B4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2337"/>
  <w15:docId w15:val="{06D77B6A-4210-4814-ADAF-03A1478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F5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1A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A20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1C3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C3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3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Tagmouti, Yousra</cp:lastModifiedBy>
  <cp:revision>2</cp:revision>
  <cp:lastPrinted>2013-09-19T13:05:00Z</cp:lastPrinted>
  <dcterms:created xsi:type="dcterms:W3CDTF">2022-10-05T12:20:00Z</dcterms:created>
  <dcterms:modified xsi:type="dcterms:W3CDTF">2022-10-05T12:20:00Z</dcterms:modified>
</cp:coreProperties>
</file>