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 w:ascii="Ethnocentric" w:hAnsi="Ethnocentric" w:cs="Ethnocentric"/>
          <w:sz w:val="52"/>
          <w:szCs w:val="52"/>
          <w:lang w:val="en-US"/>
        </w:rPr>
        <w:t>Lambda-14</w:t>
      </w:r>
    </w:p>
    <w:p>
      <w:pPr>
        <w:pStyle w:val="2"/>
        <w:bidi w:val="0"/>
        <w:jc w:val="center"/>
        <w:rPr>
          <w:rFonts w:hint="default" w:cs="Calibri" w:asciiTheme="minorAscii" w:hAnsiTheme="minorAscii"/>
          <w:sz w:val="40"/>
          <w:szCs w:val="40"/>
          <w:lang w:val="en-US"/>
        </w:rPr>
      </w:pPr>
      <w:r>
        <w:rPr>
          <w:rFonts w:hint="default" w:cs="Calibri" w:asciiTheme="minorAscii" w:hAnsiTheme="minorAscii"/>
          <w:sz w:val="40"/>
          <w:szCs w:val="40"/>
          <w:lang w:val="ru-RU"/>
        </w:rPr>
        <w:t>Техническое задание</w:t>
      </w:r>
    </w:p>
    <w:p>
      <w:pPr>
        <w:rPr>
          <w:rFonts w:hint="default" w:cs="Calibri" w:asciiTheme="minorAscii" w:hAnsiTheme="minorAscii"/>
          <w:sz w:val="32"/>
          <w:szCs w:val="32"/>
          <w:lang w:val="en-US"/>
        </w:rPr>
      </w:pPr>
    </w:p>
    <w:p>
      <w:pPr>
        <w:jc w:val="center"/>
        <w:rPr>
          <w:rFonts w:hint="default" w:cs="Calibri" w:asciiTheme="minorAscii" w:hAnsiTheme="minorAscii"/>
          <w:sz w:val="52"/>
          <w:szCs w:val="52"/>
          <w:lang w:val="ru-RU"/>
        </w:rPr>
      </w:pPr>
      <w:r>
        <w:rPr>
          <w:rFonts w:hint="default" w:cs="Calibri" w:asciiTheme="minorAscii" w:hAnsiTheme="minorAscii"/>
          <w:b/>
          <w:bCs/>
          <w:sz w:val="52"/>
          <w:szCs w:val="52"/>
          <w:lang w:val="ru-RU"/>
        </w:rPr>
        <w:t>Авторы</w:t>
      </w:r>
    </w:p>
    <w:p>
      <w:pPr>
        <w:jc w:val="center"/>
        <w:rPr>
          <w:rFonts w:hint="default" w:cs="Calibri" w:asciiTheme="minorAscii" w:hAnsiTheme="minorAscii"/>
          <w:sz w:val="32"/>
          <w:szCs w:val="32"/>
          <w:lang w:val="ru-RU"/>
        </w:rPr>
      </w:pPr>
      <w:r>
        <w:rPr>
          <w:rFonts w:hint="default" w:cs="Calibri" w:asciiTheme="minorAscii" w:hAnsiTheme="minorAscii"/>
          <w:sz w:val="32"/>
          <w:szCs w:val="32"/>
          <w:lang w:val="en-US"/>
        </w:rPr>
        <w:t>Lyagva (</w:t>
      </w:r>
      <w:r>
        <w:rPr>
          <w:rFonts w:hint="default" w:cs="Calibri" w:asciiTheme="minorAscii" w:hAnsiTheme="minorAscii"/>
          <w:sz w:val="32"/>
          <w:szCs w:val="32"/>
          <w:lang w:val="ru-RU"/>
        </w:rPr>
        <w:t>Артём</w:t>
      </w:r>
      <w:r>
        <w:rPr>
          <w:rFonts w:hint="default" w:cs="Calibri" w:asciiTheme="minorAscii" w:hAnsiTheme="minorAscii"/>
          <w:sz w:val="32"/>
          <w:szCs w:val="32"/>
          <w:lang w:val="en-US"/>
        </w:rPr>
        <w:t xml:space="preserve">) - </w:t>
      </w:r>
      <w:r>
        <w:rPr>
          <w:rFonts w:hint="default" w:cs="Calibri" w:asciiTheme="minorAscii" w:hAnsiTheme="minorAscii"/>
          <w:sz w:val="32"/>
          <w:szCs w:val="32"/>
          <w:lang w:val="ru-RU"/>
        </w:rPr>
        <w:t>Главный программист</w:t>
      </w:r>
    </w:p>
    <w:p>
      <w:pPr>
        <w:numPr>
          <w:numId w:val="0"/>
        </w:numPr>
        <w:jc w:val="center"/>
        <w:rPr>
          <w:rFonts w:hint="default" w:cs="Calibri" w:asciiTheme="minorAscii" w:hAnsiTheme="minorAscii"/>
          <w:sz w:val="32"/>
          <w:szCs w:val="32"/>
          <w:lang w:val="ru-RU"/>
        </w:rPr>
      </w:pPr>
      <w:r>
        <w:rPr>
          <w:rFonts w:hint="default" w:cs="Calibri" w:asciiTheme="minorAscii" w:hAnsiTheme="minorAscii"/>
          <w:sz w:val="32"/>
          <w:szCs w:val="32"/>
          <w:lang w:val="en-US"/>
        </w:rPr>
        <w:t xml:space="preserve">N.E.O.N </w:t>
      </w:r>
      <w:r>
        <w:rPr>
          <w:rFonts w:hint="default" w:cs="Calibri" w:asciiTheme="minorAscii" w:hAnsiTheme="minorAscii"/>
          <w:sz w:val="32"/>
          <w:szCs w:val="32"/>
          <w:lang w:val="ru-RU"/>
        </w:rPr>
        <w:t>(Вова)</w:t>
      </w:r>
      <w:r>
        <w:rPr>
          <w:rFonts w:hint="default" w:cs="Calibri" w:asciiTheme="minorAscii" w:hAnsiTheme="minorAscii"/>
          <w:sz w:val="32"/>
          <w:szCs w:val="32"/>
          <w:lang w:val="en-US"/>
        </w:rPr>
        <w:t xml:space="preserve"> - </w:t>
      </w:r>
      <w:r>
        <w:rPr>
          <w:rFonts w:hint="default" w:cs="Calibri" w:asciiTheme="minorAscii" w:hAnsiTheme="minorAscii"/>
          <w:sz w:val="32"/>
          <w:szCs w:val="32"/>
          <w:lang w:val="ru-RU"/>
        </w:rPr>
        <w:t>Главный программист</w:t>
      </w:r>
    </w:p>
    <w:p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sz w:val="32"/>
          <w:szCs w:val="32"/>
          <w:lang w:val="en-US"/>
        </w:rPr>
      </w:pPr>
    </w:p>
    <w:p>
      <w:pPr>
        <w:rPr>
          <w:rFonts w:hint="default" w:cs="Calibri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32"/>
          <w:szCs w:val="32"/>
          <w:lang w:val="ru-RU"/>
        </w:rPr>
        <w:br w:type="page"/>
      </w:r>
    </w:p>
    <w:p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32"/>
          <w:szCs w:val="32"/>
          <w:lang w:val="ru-RU"/>
        </w:rPr>
        <w:sectPr>
          <w:pgSz w:w="11906" w:h="16838"/>
          <w:pgMar w:top="1440" w:right="1800" w:bottom="1440" w:left="1800" w:header="720" w:footer="720" w:gutter="0"/>
          <w:cols w:space="0" w:num="1"/>
          <w:docGrid w:linePitch="360" w:charSpace="0"/>
        </w:sectPr>
      </w:pPr>
    </w:p>
    <w:p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cs="Calibri" w:asciiTheme="minorAscii" w:hAnsiTheme="minorAscii"/>
          <w:b/>
          <w:bCs/>
          <w:sz w:val="52"/>
          <w:szCs w:val="52"/>
          <w:lang w:val="ru-RU"/>
        </w:rPr>
      </w:pPr>
      <w:r>
        <w:rPr>
          <w:rFonts w:hint="default" w:cs="Calibri" w:asciiTheme="minorAscii" w:hAnsiTheme="minorAscii"/>
          <w:b/>
          <w:bCs/>
          <w:sz w:val="52"/>
          <w:szCs w:val="52"/>
          <w:lang w:val="ru-RU"/>
        </w:rPr>
        <w:t>Общая информация</w:t>
      </w:r>
    </w:p>
    <w:p>
      <w:pPr>
        <w:pStyle w:val="2"/>
        <w:bidi w:val="0"/>
        <w:jc w:val="center"/>
        <w:rPr>
          <w:rFonts w:hint="default" w:asciiTheme="minorAscii" w:hAnsiTheme="minorAscii"/>
          <w:sz w:val="40"/>
          <w:szCs w:val="40"/>
          <w:lang w:val="ru-RU"/>
        </w:rPr>
      </w:pPr>
      <w:r>
        <w:rPr>
          <w:rFonts w:hint="default" w:asciiTheme="minorAscii" w:hAnsiTheme="minorAscii"/>
          <w:sz w:val="36"/>
          <w:szCs w:val="36"/>
          <w:lang w:val="ru-RU"/>
        </w:rPr>
        <w:t>Назначение</w:t>
      </w:r>
    </w:p>
    <w:p>
      <w:pPr>
        <w:rPr>
          <w:rFonts w:hint="default" w:asciiTheme="minorAscii" w:hAnsiTheme="minorAscii"/>
          <w:sz w:val="32"/>
          <w:szCs w:val="32"/>
          <w:lang w:val="ru-RU"/>
        </w:rPr>
      </w:pPr>
      <w:r>
        <w:rPr>
          <w:rFonts w:hint="default" w:asciiTheme="minorAscii" w:hAnsiTheme="minorAscii"/>
          <w:sz w:val="32"/>
          <w:szCs w:val="32"/>
          <w:lang w:val="ru-RU"/>
        </w:rPr>
        <w:t>Развлечение, получение удовольствия, социальное взаимодействие.</w:t>
      </w: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ru-RU"/>
        </w:rPr>
      </w:pPr>
      <w:r>
        <w:rPr>
          <w:rFonts w:hint="default" w:asciiTheme="minorAscii" w:hAnsiTheme="minorAscii"/>
          <w:b/>
          <w:bCs/>
          <w:sz w:val="36"/>
          <w:szCs w:val="36"/>
          <w:lang w:val="ru-RU"/>
        </w:rPr>
        <w:t>Аудитория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Любое существо, обладающее интеллектом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человек, киборг и т.д.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 xml:space="preserve">Любого возраста. Рекомендация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-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от 13 до 255 лет</w:t>
      </w: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ru-RU"/>
        </w:rPr>
      </w:pPr>
      <w:r>
        <w:rPr>
          <w:rFonts w:hint="default" w:asciiTheme="minorAscii" w:hAnsiTheme="minorAscii"/>
          <w:b/>
          <w:bCs/>
          <w:sz w:val="36"/>
          <w:szCs w:val="36"/>
          <w:lang w:val="ru-RU"/>
        </w:rPr>
        <w:t>Цель для исполнителя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 xml:space="preserve">Научится создавать собственные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web-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приложения.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 xml:space="preserve">Улучшить навыки работы с базами данных и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ORM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-моделями.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 xml:space="preserve">Узнать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JavaScript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на базовом уровне.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Научиться работать с файлами локализаций.</w:t>
      </w: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ru-RU"/>
        </w:rPr>
      </w:pPr>
      <w:r>
        <w:rPr>
          <w:rFonts w:hint="default" w:asciiTheme="minorAscii" w:hAnsiTheme="minorAscii"/>
          <w:b/>
          <w:bCs/>
          <w:sz w:val="36"/>
          <w:szCs w:val="36"/>
          <w:lang w:val="ru-RU"/>
        </w:rPr>
        <w:t>Взаимодействие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Всё взаимодействие происходит при помощи отправки команд из «консоли»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Есть функции общения, управления персонажем.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cs="Calibri" w:asciiTheme="minorAscii" w:hAnsiTheme="minorAscii"/>
          <w:b/>
          <w:bCs/>
          <w:sz w:val="52"/>
          <w:szCs w:val="52"/>
          <w:lang w:val="ru-RU"/>
        </w:rPr>
      </w:pPr>
      <w:r>
        <w:rPr>
          <w:rFonts w:hint="default" w:cs="Calibri" w:asciiTheme="minorAscii" w:hAnsiTheme="minorAscii"/>
          <w:b/>
          <w:bCs/>
          <w:sz w:val="52"/>
          <w:szCs w:val="52"/>
          <w:lang w:val="ru-RU"/>
        </w:rPr>
        <w:t>Требования к страницам</w:t>
      </w:r>
    </w:p>
    <w:p>
      <w:pPr>
        <w:pStyle w:val="2"/>
        <w:bidi w:val="0"/>
        <w:jc w:val="center"/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 w:asciiTheme="minorAscii" w:hAnsiTheme="minorAscii"/>
          <w:sz w:val="36"/>
          <w:szCs w:val="36"/>
          <w:lang w:val="ru-RU"/>
        </w:rPr>
        <w:t xml:space="preserve">Главная страница </w:t>
      </w:r>
      <w:r>
        <w:rPr>
          <w:rFonts w:hint="default" w:asciiTheme="minorAscii" w:hAnsiTheme="minorAscii"/>
          <w:sz w:val="36"/>
          <w:szCs w:val="36"/>
          <w:lang w:val="en-US"/>
        </w:rPr>
        <w:t>“/”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кнопки смены вкладок (вверху).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«консоль» для вывода текста (по центру).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поле ввода текста и кнопку отправки (внизу).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 w:asciiTheme="minorAscii" w:hAnsiTheme="minorAscii"/>
          <w:sz w:val="36"/>
          <w:szCs w:val="36"/>
          <w:lang w:val="ru-RU"/>
        </w:rPr>
        <w:t xml:space="preserve">Страница чата </w:t>
      </w:r>
      <w:r>
        <w:rPr>
          <w:rFonts w:hint="default" w:asciiTheme="minorAscii" w:hAnsiTheme="minorAscii"/>
          <w:sz w:val="36"/>
          <w:szCs w:val="36"/>
          <w:lang w:val="en-US"/>
        </w:rPr>
        <w:t>“/chat/&lt;name&gt;”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кнопки смены вкладок (вверху).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«консоль» для вывода сообщений чата (по центру).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кнопки смены вкладок (по центру, в левой части).</w:t>
      </w:r>
    </w:p>
    <w:p>
      <w:pPr>
        <w:jc w:val="left"/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t>Имеет поле ввода сообщения и кнопку отправки (внизу).</w:t>
      </w:r>
    </w:p>
    <w:p>
      <w:pP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 w:cs="Calibri" w:asciiTheme="minorAscii" w:hAnsiTheme="minorAscii"/>
          <w:b/>
          <w:bCs/>
          <w:sz w:val="52"/>
          <w:szCs w:val="52"/>
          <w:lang w:val="ru-RU"/>
        </w:rPr>
      </w:pPr>
      <w:r>
        <w:rPr>
          <w:rFonts w:hint="default" w:cs="Calibri" w:asciiTheme="minorAscii" w:hAnsiTheme="minorAscii"/>
          <w:b/>
          <w:bCs/>
          <w:sz w:val="52"/>
          <w:szCs w:val="52"/>
          <w:lang w:val="ru-RU"/>
        </w:rPr>
        <w:t>Структура данных (готовьтесь...)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4"/>
        <w:gridCol w:w="1671"/>
        <w:gridCol w:w="4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4" w:type="dxa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ru-RU"/>
              </w:rPr>
              <w:t>Таблица</w:t>
            </w:r>
          </w:p>
        </w:tc>
        <w:tc>
          <w:tcPr>
            <w:tcW w:w="1673" w:type="dxa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ru-RU"/>
              </w:rPr>
              <w:t>Описание</w:t>
            </w: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vertAlign w:val="baseline"/>
                <w:lang w:val="ru-RU"/>
              </w:rPr>
              <w:t>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users</w:t>
            </w:r>
          </w:p>
        </w:tc>
        <w:tc>
          <w:tcPr>
            <w:tcW w:w="1673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Хранит информацию о зарегестрированных пользователя.</w:t>
            </w: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Login: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имя пользователя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Password: string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 - пароль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.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зашифрован с помощью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personal_key.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Байтовое значение, переведённое в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Encoded_login: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имя пользователя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.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Зашифровано с помощью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personal_key.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Байтовое значение, переведённое в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Personal_key: string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 - персональный ключ для шифрования.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Lang: string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 - язык интерфейса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Email: string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 - почтовый адресс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Friends: string (list)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список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друзей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2114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userParams</w:t>
            </w:r>
          </w:p>
        </w:tc>
        <w:tc>
          <w:tcPr>
            <w:tcW w:w="1673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Хранит информацию и свойствах персонажа пользователя</w:t>
            </w: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имя пользователя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Stats: string - json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словарь, хранящий численные значения характеристик персонажа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Items: string - json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словарь, хранящий предметы, лежащие в инвентаре персонажа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2114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commands</w:t>
            </w:r>
          </w:p>
        </w:tc>
        <w:tc>
          <w:tcPr>
            <w:tcW w:w="1673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Хранит информацию, о всех доступных командых в игре</w:t>
            </w: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Название команды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Syntax: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То, как стоит использовать команду (её синтаксис)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9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9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Python_func: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название функции на языке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ItemAmmo</w:t>
            </w:r>
          </w:p>
        </w:tc>
        <w:tc>
          <w:tcPr>
            <w:tcW w:w="1673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боеприпас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continue"/>
            <w:vAlign w:val="top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2114" w:type="dxa"/>
            <w:vMerge w:val="continue"/>
            <w:vAlign w:val="top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14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ItemArmor</w:t>
            </w:r>
          </w:p>
        </w:tc>
        <w:tc>
          <w:tcPr>
            <w:tcW w:w="1673" w:type="dxa"/>
            <w:vMerge w:val="restart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броня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4735" w:type="dxa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Slot: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ячейка, в которую надевается броня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Defence: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базовое значение защиты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ItemAmmo</w:t>
            </w:r>
          </w:p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аптечка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1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healAmount: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базовое значание здоровья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ItemMaterial</w:t>
            </w:r>
          </w:p>
        </w:tc>
        <w:tc>
          <w:tcPr>
            <w:tcW w:w="1673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материал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14" w:type="dxa"/>
            <w:vMerge w:val="continue"/>
            <w:vAlign w:val="top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dxa"/>
            <w:vMerge w:val="continue"/>
            <w:vAlign w:val="top"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ItemMeleeWeapon</w:t>
            </w:r>
          </w:p>
        </w:tc>
        <w:tc>
          <w:tcPr>
            <w:tcW w:w="1673" w:type="dxa"/>
            <w:vMerge w:val="restart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оружие ближнего боя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energyCost: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затраты энергии на совершение удара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Damage: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базовый урон, наносим при ударе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Piercing: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шанс пробить броню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(0-100%)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restart"/>
            <w:tcBorders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/>
                <w:bCs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ItemRangeWeapon</w:t>
            </w:r>
          </w:p>
        </w:tc>
        <w:tc>
          <w:tcPr>
            <w:tcW w:w="1673" w:type="dxa"/>
            <w:vMerge w:val="restart"/>
            <w:tcBorders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Хранит информацию о всех доступных в игре предметах типа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оружие дальнего боя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Name: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именем предмета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[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ключ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Description: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ссылка на строку локализации с описанием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Price: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базовая цена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energyCost: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затраты энергии на совершение выстрела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Damage: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базовый урон, наносим при ударе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35" w:type="dxa"/>
            <w:vAlign w:val="top"/>
          </w:tcPr>
          <w:p>
            <w:pPr>
              <w:jc w:val="left"/>
              <w:rPr>
                <w:rFonts w:hint="default" w:asciiTheme="minorAscii" w:hAnsiTheme="minorAscii" w:eastAsiaTheme="minorEastAsia" w:cstheme="minorBidi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Piercing: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шанс пробить броню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(0-100%)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ammoType: string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название предмета в таблице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ItemAmmo.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Тип патронов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114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73" w:type="dxa"/>
            <w:vMerge w:val="continue"/>
            <w:tcBorders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hitChance: integer - 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ru-RU"/>
              </w:rPr>
              <w:t>шанс попадания в противника (0-100</w:t>
            </w: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%)</w:t>
            </w:r>
          </w:p>
        </w:tc>
      </w:tr>
    </w:tbl>
    <w:p>
      <w:pPr>
        <w:jc w:val="center"/>
        <w:rPr>
          <w:rFonts w:hint="default" w:ascii="Ethnocentric" w:hAnsi="Ethnocentric" w:cs="Ethnocentric"/>
          <w:b w:val="0"/>
          <w:bCs w:val="0"/>
          <w:sz w:val="52"/>
          <w:szCs w:val="52"/>
          <w:lang w:val="en-US"/>
        </w:rPr>
      </w:pPr>
      <w:r>
        <w:rPr>
          <w:rFonts w:hint="default" w:ascii="Ethnocentric" w:hAnsi="Ethnocentric" w:cs="Ethnocentric"/>
          <w:b w:val="0"/>
          <w:bCs w:val="0"/>
          <w:sz w:val="52"/>
          <w:szCs w:val="52"/>
          <w:lang w:val="en-US"/>
        </w:rPr>
        <w:t>Thanks for your attention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Roboto Cn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Roboto Bk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Alien Encounter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akery">
    <w:panose1 w:val="00000000000000000000"/>
    <w:charset w:val="00"/>
    <w:family w:val="auto"/>
    <w:pitch w:val="default"/>
    <w:sig w:usb0="00000003" w:usb1="00000000" w:usb2="00000000" w:usb3="00000000" w:csb0="20000001" w:csb1="00000000"/>
  </w:font>
  <w:font w:name="Balthaz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N Machi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N Jinx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ndl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randi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mo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f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ngeon">
    <w:panose1 w:val="040D0607070702040804"/>
    <w:charset w:val="00"/>
    <w:family w:val="auto"/>
    <w:pitch w:val="default"/>
    <w:sig w:usb0="00000003" w:usb1="00000000" w:usb2="00000000" w:usb3="00000000" w:csb0="20000001" w:csb1="00000000"/>
  </w:font>
  <w:font w:name="Good Tim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thnocentric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stant Galax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methys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sel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ngerpop">
    <w:panose1 w:val="020B0603050302020204"/>
    <w:charset w:val="00"/>
    <w:family w:val="auto"/>
    <w:pitch w:val="default"/>
    <w:sig w:usb0="00000001" w:usb1="00000000" w:usb2="00000040" w:usb3="00000000" w:csb0="00000000" w:csb1="00000000"/>
  </w:font>
  <w:font w:name="Flubb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loss And Bloom">
    <w:panose1 w:val="00000000000000000000"/>
    <w:charset w:val="00"/>
    <w:family w:val="auto"/>
    <w:pitch w:val="default"/>
    <w:sig w:usb0="80000027" w:usb1="0000004A" w:usb2="00000000" w:usb3="00000000" w:csb0="20000001" w:csb1="00000000"/>
  </w:font>
  <w:font w:name="Grand Aventure Outline">
    <w:panose1 w:val="00000000000000000000"/>
    <w:charset w:val="00"/>
    <w:family w:val="auto"/>
    <w:pitch w:val="default"/>
    <w:sig w:usb0="A0000027" w:usb1="00000042" w:usb2="00000000" w:usb3="00000000" w:csb0="20000093" w:csb1="00000000"/>
  </w:font>
  <w:font w:name="Grand Aventure Shadow">
    <w:panose1 w:val="00000000000000000000"/>
    <w:charset w:val="00"/>
    <w:family w:val="auto"/>
    <w:pitch w:val="default"/>
    <w:sig w:usb0="A0000027" w:usb1="00000042" w:usb2="00000000" w:usb3="00000000" w:csb0="20000093" w:csb1="00000000"/>
  </w:font>
  <w:font w:name="Harves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lywood Hill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Inducti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tel De Paris Xe">
    <w:panose1 w:val="00000000000000000000"/>
    <w:charset w:val="00"/>
    <w:family w:val="auto"/>
    <w:pitch w:val="default"/>
    <w:sig w:usb0="A000002F" w:usb1="1000004A" w:usb2="00000000" w:usb3="00000000" w:csb0="00000093" w:csb1="00000000"/>
  </w:font>
  <w:font w:name="Inkpen2 Text Std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InputMapperIcons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Jasmine And Greentea">
    <w:panose1 w:val="00000000000000000000"/>
    <w:charset w:val="00"/>
    <w:family w:val="auto"/>
    <w:pitch w:val="default"/>
    <w:sig w:usb0="A000002F" w:usb1="0000004A" w:usb2="00000000" w:usb3="00000000" w:csb0="20000093" w:csb1="00000000"/>
  </w:font>
  <w:font w:name="Limousin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tterOMatic!"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Magnolia Sky">
    <w:panose1 w:val="00000000000000000000"/>
    <w:charset w:val="00"/>
    <w:family w:val="auto"/>
    <w:pitch w:val="default"/>
    <w:sig w:usb0="80000027" w:usb1="1000004A" w:usb2="00000000" w:usb3="00000000" w:csb0="20000001" w:csb1="00000000"/>
  </w:font>
  <w:font w:name="Mae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oonbe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tardo">
    <w:panose1 w:val="00000000000000000000"/>
    <w:charset w:val="00"/>
    <w:family w:val="auto"/>
    <w:pitch w:val="default"/>
    <w:sig w:usb0="80000027" w:usb1="0000004A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pus Figured Bass Extras Std">
    <w:panose1 w:val="02000500000000020004"/>
    <w:charset w:val="00"/>
    <w:family w:val="auto"/>
    <w:pitch w:val="default"/>
    <w:sig w:usb0="00000003" w:usb1="00000000" w:usb2="00000000" w:usb3="00000000" w:csb0="20000001" w:csb1="00000000"/>
  </w:font>
  <w:font w:name="Opus Note Names Std">
    <w:panose1 w:val="02000500020000020004"/>
    <w:charset w:val="00"/>
    <w:family w:val="auto"/>
    <w:pitch w:val="default"/>
    <w:sig w:usb0="00000001" w:usb1="10000000" w:usb2="00000000" w:usb3="00000000" w:csb0="80000000" w:csb1="00000000"/>
  </w:font>
  <w:font w:name="Opus Text Std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Reprise Script Std">
    <w:panose1 w:val="03080000000000000000"/>
    <w:charset w:val="00"/>
    <w:family w:val="auto"/>
    <w:pitch w:val="default"/>
    <w:sig w:usb0="00000003" w:usb1="00000000" w:usb2="00000000" w:usb3="00000000" w:csb0="20000001" w:csb1="00000000"/>
  </w:font>
  <w:font w:name="Reprise Text Std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Reprise Title Std">
    <w:panose1 w:val="02000000000000000000"/>
    <w:charset w:val="00"/>
    <w:family w:val="auto"/>
    <w:pitch w:val="default"/>
    <w:sig w:usb0="00000003" w:usb1="00000000" w:usb2="00000000" w:usb3="00000000" w:csb0="20000001" w:csb1="00000000"/>
  </w:font>
  <w:font w:name="The Breakdown">
    <w:panose1 w:val="00000000000000000000"/>
    <w:charset w:val="00"/>
    <w:family w:val="auto"/>
    <w:pitch w:val="default"/>
    <w:sig w:usb0="A0000027" w:usb1="0000004A" w:usb2="00000000" w:usb3="00000000" w:csb0="20000093" w:csb1="00000000"/>
  </w:font>
  <w:font w:name="Snowdrift">
    <w:panose1 w:val="040E0704040304020203"/>
    <w:charset w:val="00"/>
    <w:family w:val="auto"/>
    <w:pitch w:val="default"/>
    <w:sig w:usb0="8000002F" w:usb1="00000048" w:usb2="00000000" w:usb3="00000000" w:csb0="00000013" w:csb1="00000000"/>
  </w:font>
  <w:font w:name="Year supply of fairy cak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hinking Of Betty Light">
    <w:panose1 w:val="00000000000000000000"/>
    <w:charset w:val="00"/>
    <w:family w:val="auto"/>
    <w:pitch w:val="default"/>
    <w:sig w:usb0="80000027" w:usb1="4000004A" w:usb2="00000000" w:usb3="00000000" w:csb0="20000001" w:csb1="00000000"/>
  </w:font>
  <w:font w:name="The Perfect Christmas">
    <w:panose1 w:val="00000000000000000000"/>
    <w:charset w:val="00"/>
    <w:family w:val="auto"/>
    <w:pitch w:val="default"/>
    <w:sig w:usb0="A0000027" w:usb1="4000004A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UTON International Symbols">
    <w:panose1 w:val="02000000000000000000"/>
    <w:charset w:val="00"/>
    <w:family w:val="auto"/>
    <w:pitch w:val="default"/>
    <w:sig w:usb0="F7FFAEFF" w:usb1="FBDFFFFF" w:usb2="081BFFFF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6159C"/>
    <w:rsid w:val="5D8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2022-04-12T15:31:00Z</dcterms:created>
  <dc:creator>SJYTK239</dc:creator>
  <cp:lastModifiedBy>SJYTK239</cp:lastModifiedBy>
  <dcterms:modified xsi:type="dcterms:W3CDTF">2022-04-12T16:28:15Z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E61308B9B11C4EA8990EF27D53A43BAC</vt:lpwstr>
  </property>
</Properties>
</file>