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Sprint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28/10/2024 – 03/11/2024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Project Name: AI chat bot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Lý Anh Quân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22127344 - Lý Anh Quân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6"/>
          <w:szCs w:val="26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22127349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- T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ôn Thất Minh Quân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6"/>
          <w:szCs w:val="26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22127453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- Tr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ần Tường Vĩ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6"/>
          <w:szCs w:val="26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</w:t>
        <w:br w:type="textWrapping"/>
        <w:t xml:space="preserve">22127253 - Ho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àng Trí Luật -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21127006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- Nguy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ễn Quốc Anh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6"/>
          <w:szCs w:val="26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Achievements since last week:</w:t>
      </w:r>
    </w:p>
    <w:tbl>
      <w:tblPr>
        <w:tblStyle w:val="Table1"/>
        <w:tblW w:w="11400.0" w:type="dxa"/>
        <w:jc w:val="left"/>
        <w:tblInd w:w="-7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4905"/>
        <w:gridCol w:w="1815"/>
        <w:gridCol w:w="1590"/>
        <w:gridCol w:w="2145"/>
        <w:tblGridChange w:id="0">
          <w:tblGrid>
            <w:gridCol w:w="945"/>
            <w:gridCol w:w="4905"/>
            <w:gridCol w:w="1815"/>
            <w:gridCol w:w="159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Due Date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Responsibility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Tool setup (Jira, Github)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LAQuan 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Group registration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TTVi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Proposal idea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31/10/2024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TTMQuan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App’s target user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31/10/2024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TTVi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Technical solution for app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31/10/2024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NQAnh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List features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31/10/2024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HTLuat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List key features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31/10/2024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LAQuan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Issues and impacts: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Next week's goals:</w:t>
      </w:r>
    </w:p>
    <w:tbl>
      <w:tblPr>
        <w:tblStyle w:val="Table2"/>
        <w:tblW w:w="11325.0" w:type="dxa"/>
        <w:jc w:val="left"/>
        <w:tblInd w:w="-7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4875"/>
        <w:gridCol w:w="1605"/>
        <w:gridCol w:w="3780"/>
        <w:tblGridChange w:id="0">
          <w:tblGrid>
            <w:gridCol w:w="1065"/>
            <w:gridCol w:w="4875"/>
            <w:gridCol w:w="1605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Due Date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Setup the code for UI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9/11/2024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TTMQuan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9/11/2024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TTVI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Vision document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9/11/2024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HTLuat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Sprint report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8/11/2024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NQAnh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Weekly report and setup codebase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8/11/2024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LAQuan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