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11827"/>
          <w:sz w:val="96"/>
          <w:szCs w:val="96"/>
        </w:rPr>
        <w:t xml:space="preserve">SWEKLY</w:t>
      </w:r>
    </w:p>
    <w:p>
      <w:pPr>
        <w:pBdr>
          <w:bottom w:val="single" w:color="C6F432" w:sz="4" w:space="6"/>
        </w:pBdr>
        <w:spacing w:after="120" w:before="0"/>
        <w:jc w:val="center"/>
      </w:pPr>
      <w:r>
        <w:rPr>
          <w:rFonts w:ascii="Arial" w:cs="Arial" w:eastAsia="Arial" w:hAnsi="Arial"/>
          <w:color w:val="374151"/>
          <w:sz w:val="52"/>
          <w:szCs w:val="52"/>
        </w:rPr>
        <w:t xml:space="preserve">Panneau d'administration</w:t>
      </w:r>
    </w:p>
    <w:p>
      <w:pPr>
        <w:spacing w:after="0" w:before="80"/>
      </w:pPr>
      <w:r>
        <w:t xml:space="preserve"/>
      </w:r>
    </w:p>
    <w:p>
      <w:pPr>
        <w:spacing w:after="60" w:before="0"/>
        <w:jc w:val="center"/>
      </w:pPr>
      <w:r>
        <w:rPr>
          <w:rFonts w:ascii="Arial" w:cs="Arial" w:eastAsia="Arial" w:hAnsi="Arial"/>
          <w:i/>
          <w:iCs/>
          <w:color w:val="6B7280"/>
          <w:sz w:val="36"/>
          <w:szCs w:val="36"/>
        </w:rPr>
        <w:t xml:space="preserve">Manuel d'utilisation du marchand</w:t>
      </w:r>
    </w:p>
    <w:p>
      <w:pPr>
        <w:spacing w:after="0" w:before="800"/>
      </w:pPr>
      <w:r>
        <w:t xml:space="preserve"/>
      </w:r>
    </w:p>
    <w:p>
      <w:pPr>
        <w:spacing w:after="40" w:before="0"/>
        <w:jc w:val="center"/>
      </w:pPr>
      <w:r>
        <w:rPr>
          <w:rFonts w:ascii="Arial" w:cs="Arial" w:eastAsia="Arial" w:hAnsi="Arial"/>
          <w:color w:val="9CA3AF"/>
          <w:sz w:val="22"/>
          <w:szCs w:val="22"/>
        </w:rPr>
        <w:t xml:space="preserve">Pour les propriétaires de boutiques et leurs équipes</w:t>
      </w:r>
    </w:p>
    <w:p>
      <w:pPr>
        <w:spacing w:after="0" w:before="0"/>
        <w:jc w:val="center"/>
      </w:pPr>
      <w:r>
        <w:rPr>
          <w:rFonts w:ascii="Arial" w:cs="Arial" w:eastAsia="Arial" w:hAnsi="Arial"/>
          <w:color w:val="9CA3AF"/>
          <w:sz w:val="22"/>
          <w:szCs w:val="22"/>
        </w:rPr>
        <w:t xml:space="preserve">Mai 2026</w:t>
      </w:r>
    </w:p>
    <w:p>
      <w:r>
        <w:br w:type="page"/>
      </w:r>
    </w:p>
    <w:p>
      <w:pPr>
        <w:pStyle w:val="Heading1"/>
        <w:spacing w:after="240" w:before="0"/>
      </w:pPr>
      <w:r>
        <w:rPr>
          <w:rFonts w:ascii="Arial" w:cs="Arial" w:eastAsia="Arial" w:hAnsi="Arial"/>
          <w:b/>
          <w:bCs/>
          <w:color w:val="111827"/>
          <w:sz w:val="36"/>
          <w:szCs w:val="36"/>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11827"/>
          <w:sz w:val="36"/>
          <w:szCs w:val="36"/>
        </w:rPr>
        <w:t xml:space="preserve">Pour commencer</w:t>
      </w:r>
    </w:p>
    <w:p>
      <w:pPr>
        <w:spacing w:after="100" w:before="60"/>
      </w:pPr>
      <w:r>
        <w:rPr>
          <w:rFonts w:ascii="Arial" w:cs="Arial" w:eastAsia="Arial" w:hAnsi="Arial"/>
          <w:color w:val="374151"/>
          <w:sz w:val="22"/>
          <w:szCs w:val="22"/>
        </w:rPr>
        <w:t xml:space="preserve">Après votre connexion, vous arrivez sur le Panneau d'administration — un espace privé accessible uniquement à vous et à votre équipe. La barre latérale gauche regroupe toutes les fonctionnalités par catégorie. Sur ordinateur, elle s'ouvre et se referme ; sur mobile, utilisez le bouton de menu dans la barre supérieure.</w:t>
      </w:r>
    </w:p>
    <w:p>
      <w:pPr>
        <w:spacing w:after="0" w:before="80"/>
      </w:pPr>
      <w:r>
        <w:t xml:space="preserve"/>
      </w:r>
    </w:p>
    <w:p>
      <w:pPr>
        <w:spacing w:after="100" w:before="60"/>
      </w:pPr>
      <w:r>
        <w:rPr>
          <w:rFonts w:ascii="Arial" w:cs="Arial" w:eastAsia="Arial" w:hAnsi="Arial"/>
          <w:b/>
          <w:bCs/>
          <w:color w:val="374151"/>
          <w:sz w:val="22"/>
          <w:szCs w:val="22"/>
        </w:rPr>
        <w:t xml:space="preserve">La barre supérieure contient quatre éléments :</w:t>
      </w:r>
    </w:p>
    <w:p>
      <w:pPr>
        <w:pStyle w:val="ListParagraph"/>
        <w:numPr>
          <w:ilvl w:val="0"/>
          <w:numId w:val="2"/>
        </w:numPr>
        <w:spacing w:after="60" w:before="40"/>
      </w:pPr>
      <w:r>
        <w:rPr>
          <w:rFonts w:ascii="Arial" w:cs="Arial" w:eastAsia="Arial" w:hAnsi="Arial"/>
          <w:b/>
          <w:bCs/>
          <w:color w:val="374151"/>
          <w:sz w:val="22"/>
          <w:szCs w:val="22"/>
        </w:rPr>
        <w:t xml:space="preserve">Voir la boutique</w:t>
      </w:r>
      <w:r>
        <w:rPr>
          <w:rFonts w:ascii="Arial" w:cs="Arial" w:eastAsia="Arial" w:hAnsi="Arial"/>
          <w:color w:val="374151"/>
          <w:sz w:val="22"/>
          <w:szCs w:val="22"/>
        </w:rPr>
        <w:t xml:space="preserve"> — ouvre votre vitrine en direct dans un nouvel onglet</w:t>
      </w:r>
    </w:p>
    <w:p>
      <w:pPr>
        <w:pStyle w:val="ListParagraph"/>
        <w:numPr>
          <w:ilvl w:val="0"/>
          <w:numId w:val="2"/>
        </w:numPr>
        <w:spacing w:after="60" w:before="40"/>
      </w:pPr>
      <w:r>
        <w:rPr>
          <w:rFonts w:ascii="Arial" w:cs="Arial" w:eastAsia="Arial" w:hAnsi="Arial"/>
          <w:b/>
          <w:bCs/>
          <w:color w:val="374151"/>
          <w:sz w:val="22"/>
          <w:szCs w:val="22"/>
        </w:rPr>
        <w:t xml:space="preserve">Changeur de langue</w:t>
      </w:r>
      <w:r>
        <w:rPr>
          <w:rFonts w:ascii="Arial" w:cs="Arial" w:eastAsia="Arial" w:hAnsi="Arial"/>
          <w:color w:val="374151"/>
          <w:sz w:val="22"/>
          <w:szCs w:val="22"/>
        </w:rPr>
        <w:t xml:space="preserve"> — basculez entre le français, l'anglais et l'arabe</w:t>
      </w:r>
    </w:p>
    <w:p>
      <w:pPr>
        <w:pStyle w:val="ListParagraph"/>
        <w:numPr>
          <w:ilvl w:val="0"/>
          <w:numId w:val="2"/>
        </w:numPr>
        <w:spacing w:after="60" w:before="40"/>
      </w:pPr>
      <w:r>
        <w:rPr>
          <w:rFonts w:ascii="Arial" w:cs="Arial" w:eastAsia="Arial" w:hAnsi="Arial"/>
          <w:b/>
          <w:bCs/>
          <w:color w:val="374151"/>
          <w:sz w:val="22"/>
          <w:szCs w:val="22"/>
        </w:rPr>
        <w:t xml:space="preserve">Mode clair/sombre</w:t>
      </w:r>
      <w:r>
        <w:rPr>
          <w:rFonts w:ascii="Arial" w:cs="Arial" w:eastAsia="Arial" w:hAnsi="Arial"/>
          <w:color w:val="374151"/>
          <w:sz w:val="22"/>
          <w:szCs w:val="22"/>
        </w:rPr>
        <w:t xml:space="preserve"> — basculez entre le thème sombre et le thème clair</w:t>
      </w:r>
    </w:p>
    <w:p>
      <w:pPr>
        <w:pStyle w:val="ListParagraph"/>
        <w:numPr>
          <w:ilvl w:val="0"/>
          <w:numId w:val="2"/>
        </w:numPr>
        <w:spacing w:after="60" w:before="40"/>
      </w:pPr>
      <w:r>
        <w:rPr>
          <w:rFonts w:ascii="Arial" w:cs="Arial" w:eastAsia="Arial" w:hAnsi="Arial"/>
          <w:b/>
          <w:bCs/>
          <w:color w:val="374151"/>
          <w:sz w:val="22"/>
          <w:szCs w:val="22"/>
        </w:rPr>
        <w:t xml:space="preserve">Déconnexion</w:t>
      </w:r>
      <w:r>
        <w:rPr>
          <w:rFonts w:ascii="Arial" w:cs="Arial" w:eastAsia="Arial" w:hAnsi="Arial"/>
          <w:color w:val="374151"/>
          <w:sz w:val="22"/>
          <w:szCs w:val="22"/>
        </w:rPr>
        <w:t xml:space="preserve"> — met fin à votre session après confirmation</w:t>
      </w:r>
    </w:p>
    <w:p>
      <w:r>
        <w:br w:type="page"/>
      </w:r>
    </w:p>
    <w:p>
      <w:pPr>
        <w:pStyle w:val="Heading1"/>
        <w:spacing w:after="120" w:before="480"/>
      </w:pPr>
      <w:r>
        <w:rPr>
          <w:rFonts w:ascii="Arial" w:cs="Arial" w:eastAsia="Arial" w:hAnsi="Arial"/>
          <w:b/>
          <w:bCs/>
          <w:color w:val="9CA3AF"/>
          <w:sz w:val="36"/>
          <w:szCs w:val="36"/>
        </w:rPr>
        <w:t xml:space="preserve">1. </w:t>
      </w:r>
      <w:r>
        <w:rPr>
          <w:rFonts w:ascii="Arial" w:cs="Arial" w:eastAsia="Arial" w:hAnsi="Arial"/>
          <w:b/>
          <w:bCs/>
          <w:color w:val="111827"/>
          <w:sz w:val="36"/>
          <w:szCs w:val="36"/>
        </w:rPr>
        <w:t xml:space="preserve">Tableau de bord</w:t>
      </w:r>
    </w:p>
    <w:p>
      <w:pPr>
        <w:spacing w:after="100" w:before="60"/>
      </w:pPr>
      <w:r>
        <w:rPr>
          <w:rFonts w:ascii="Arial" w:cs="Arial" w:eastAsia="Arial" w:hAnsi="Arial"/>
          <w:color w:val="374151"/>
          <w:sz w:val="22"/>
          <w:szCs w:val="22"/>
        </w:rPr>
        <w:t xml:space="preserve">Votre centre de commande quotidien. Il affiche en un coup d'œil l'état de votre boutique pour la période sélectionnée.</w:t>
      </w:r>
    </w:p>
    <w:p>
      <w:pPr>
        <w:pStyle w:val="Heading2"/>
        <w:spacing w:after="120" w:before="320"/>
      </w:pPr>
      <w:r>
        <w:rPr>
          <w:rFonts w:ascii="Arial" w:cs="Arial" w:eastAsia="Arial" w:hAnsi="Arial"/>
          <w:b/>
          <w:bCs/>
          <w:color w:val="1F2937"/>
          <w:sz w:val="28"/>
          <w:szCs w:val="28"/>
        </w:rPr>
        <w:t xml:space="preserve">Cartes de statistiques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600"/>
        <w:gridCol w:w="5726"/>
      </w:tblGrid>
      <w:tr>
        <w:trPr>
          <w:tblHeader/>
        </w:trPr>
        <w:tc>
          <w:tcPr>
            <w:tcW w:type="dxa" w:w="3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Carte</w:t>
            </w:r>
          </w:p>
        </w:tc>
        <w:tc>
          <w:tcPr>
            <w:tcW w:type="dxa" w:w="5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qu'elle affiche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Chiffre d'affaires total</w:t>
            </w:r>
          </w:p>
        </w:tc>
        <w:tc>
          <w:tcPr>
            <w:tcW w:type="dxa" w:w="5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Tous les revenus confondus (commandes en ligne + ventes en caisse)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Revenus commandes</w:t>
            </w:r>
          </w:p>
        </w:tc>
        <w:tc>
          <w:tcPr>
            <w:tcW w:type="dxa" w:w="5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Revenus des commandes en ligne uniquement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Revenus caisse</w:t>
            </w:r>
          </w:p>
        </w:tc>
        <w:tc>
          <w:tcPr>
            <w:tcW w:type="dxa" w:w="5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Revenus des ventes en point de vente uniquement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Total commandes</w:t>
            </w:r>
          </w:p>
        </w:tc>
        <w:tc>
          <w:tcPr>
            <w:tcW w:type="dxa" w:w="5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Nombre de commandes reçues sur la période</w:t>
            </w:r>
          </w:p>
        </w:tc>
      </w:tr>
    </w:tbl>
    <w:p>
      <w:pPr>
        <w:spacing w:after="0" w:before="160"/>
      </w:pPr>
      <w:r>
        <w:t xml:space="preserve"/>
      </w:r>
    </w:p>
    <w:p>
      <w:pPr>
        <w:spacing w:after="100" w:before="60"/>
      </w:pPr>
      <w:r>
        <w:rPr>
          <w:rFonts w:ascii="Arial" w:cs="Arial" w:eastAsia="Arial" w:hAnsi="Arial"/>
          <w:color w:val="374151"/>
          <w:sz w:val="22"/>
          <w:szCs w:val="22"/>
        </w:rPr>
        <w:t xml:space="preserve">Utilisez le filtre de période (en haut à droite) pour afficher les 7, 30 ou 90 derniers jours, ou une période personnalisée.</w:t>
      </w:r>
    </w:p>
    <w:p>
      <w:pPr>
        <w:pStyle w:val="Heading2"/>
        <w:spacing w:after="120" w:before="320"/>
      </w:pPr>
      <w:r>
        <w:rPr>
          <w:rFonts w:ascii="Arial" w:cs="Arial" w:eastAsia="Arial" w:hAnsi="Arial"/>
          <w:b/>
          <w:bCs/>
          <w:color w:val="1F2937"/>
          <w:sz w:val="28"/>
          <w:szCs w:val="28"/>
        </w:rPr>
        <w:t xml:space="preserve">Graphiques de tendance</w:t>
      </w:r>
    </w:p>
    <w:p>
      <w:pPr>
        <w:spacing w:after="100" w:before="60"/>
      </w:pPr>
      <w:r>
        <w:rPr>
          <w:rFonts w:ascii="Arial" w:cs="Arial" w:eastAsia="Arial" w:hAnsi="Arial"/>
          <w:color w:val="374151"/>
          <w:sz w:val="22"/>
          <w:szCs w:val="22"/>
        </w:rPr>
        <w:t xml:space="preserve">Deux graphiques tracés jour par jour : l'un pour le chiffre d'affaires, l'autre pour le nombre de commandes. Survolez un point pour voir la valeur exacte.</w:t>
      </w:r>
    </w:p>
    <w:p>
      <w:pPr>
        <w:pStyle w:val="Heading2"/>
        <w:spacing w:after="120" w:before="320"/>
      </w:pPr>
      <w:r>
        <w:rPr>
          <w:rFonts w:ascii="Arial" w:cs="Arial" w:eastAsia="Arial" w:hAnsi="Arial"/>
          <w:b/>
          <w:bCs/>
          <w:color w:val="1F2937"/>
          <w:sz w:val="28"/>
          <w:szCs w:val="28"/>
        </w:rPr>
        <w:t xml:space="preserve">Panneaux d'analyse</w:t>
      </w:r>
    </w:p>
    <w:p>
      <w:pPr>
        <w:pStyle w:val="ListParagraph"/>
        <w:numPr>
          <w:ilvl w:val="0"/>
          <w:numId w:val="2"/>
        </w:numPr>
        <w:spacing w:after="60" w:before="40"/>
      </w:pPr>
      <w:r>
        <w:rPr>
          <w:rFonts w:ascii="Arial" w:cs="Arial" w:eastAsia="Arial" w:hAnsi="Arial"/>
          <w:b/>
          <w:bCs/>
          <w:color w:val="374151"/>
          <w:sz w:val="22"/>
          <w:szCs w:val="22"/>
        </w:rPr>
        <w:t xml:space="preserve">Meilleurs produits</w:t>
      </w:r>
      <w:r>
        <w:rPr>
          <w:rFonts w:ascii="Arial" w:cs="Arial" w:eastAsia="Arial" w:hAnsi="Arial"/>
          <w:color w:val="374151"/>
          <w:sz w:val="22"/>
          <w:szCs w:val="22"/>
        </w:rPr>
        <w:t xml:space="preserve"> — produits les plus vendus en quantité et en chiffre d'affaires</w:t>
      </w:r>
    </w:p>
    <w:p>
      <w:pPr>
        <w:pStyle w:val="ListParagraph"/>
        <w:numPr>
          <w:ilvl w:val="0"/>
          <w:numId w:val="2"/>
        </w:numPr>
        <w:spacing w:after="60" w:before="40"/>
      </w:pPr>
      <w:r>
        <w:rPr>
          <w:rFonts w:ascii="Arial" w:cs="Arial" w:eastAsia="Arial" w:hAnsi="Arial"/>
          <w:b/>
          <w:bCs/>
          <w:color w:val="374151"/>
          <w:sz w:val="22"/>
          <w:szCs w:val="22"/>
        </w:rPr>
        <w:t xml:space="preserve">Meilleures catégories</w:t>
      </w:r>
      <w:r>
        <w:rPr>
          <w:rFonts w:ascii="Arial" w:cs="Arial" w:eastAsia="Arial" w:hAnsi="Arial"/>
          <w:color w:val="374151"/>
          <w:sz w:val="22"/>
          <w:szCs w:val="22"/>
        </w:rPr>
        <w:t xml:space="preserve"> — catégories les plus performantes sur la période</w:t>
      </w:r>
    </w:p>
    <w:p>
      <w:pPr>
        <w:pStyle w:val="ListParagraph"/>
        <w:numPr>
          <w:ilvl w:val="0"/>
          <w:numId w:val="2"/>
        </w:numPr>
        <w:spacing w:after="60" w:before="40"/>
      </w:pPr>
      <w:r>
        <w:rPr>
          <w:rFonts w:ascii="Arial" w:cs="Arial" w:eastAsia="Arial" w:hAnsi="Arial"/>
          <w:b/>
          <w:bCs/>
          <w:color w:val="374151"/>
          <w:sz w:val="22"/>
          <w:szCs w:val="22"/>
        </w:rPr>
        <w:t xml:space="preserve">Stock critique</w:t>
      </w:r>
      <w:r>
        <w:rPr>
          <w:rFonts w:ascii="Arial" w:cs="Arial" w:eastAsia="Arial" w:hAnsi="Arial"/>
          <w:color w:val="374151"/>
          <w:sz w:val="22"/>
          <w:szCs w:val="22"/>
        </w:rPr>
        <w:t xml:space="preserve"> — produits en rupture ou en stock faible nécessitant un réapprovisionnement</w:t>
      </w:r>
    </w:p>
    <w:p>
      <w:pPr>
        <w:pStyle w:val="Heading2"/>
        <w:spacing w:after="120" w:before="320"/>
      </w:pPr>
      <w:r>
        <w:rPr>
          <w:rFonts w:ascii="Arial" w:cs="Arial" w:eastAsia="Arial" w:hAnsi="Arial"/>
          <w:b/>
          <w:bCs/>
          <w:color w:val="1F2937"/>
          <w:sz w:val="28"/>
          <w:szCs w:val="28"/>
        </w:rPr>
        <w:t xml:space="preserve">Commandes récentes</w:t>
      </w:r>
    </w:p>
    <w:p>
      <w:pPr>
        <w:spacing w:after="100" w:before="60"/>
      </w:pPr>
      <w:r>
        <w:rPr>
          <w:rFonts w:ascii="Arial" w:cs="Arial" w:eastAsia="Arial" w:hAnsi="Arial"/>
          <w:color w:val="374151"/>
          <w:sz w:val="22"/>
          <w:szCs w:val="22"/>
        </w:rPr>
        <w:t xml:space="preserve">Un tableau des dernières commandes avec des liens rapides pour les ouvrir. Colonnes : numéro, client, total, statut, date.</w:t>
      </w:r>
    </w:p>
    <w:p>
      <w:pPr>
        <w:pStyle w:val="Heading2"/>
        <w:spacing w:after="120" w:before="320"/>
      </w:pPr>
      <w:r>
        <w:rPr>
          <w:rFonts w:ascii="Arial" w:cs="Arial" w:eastAsia="Arial" w:hAnsi="Arial"/>
          <w:b/>
          <w:bCs/>
          <w:color w:val="1F2937"/>
          <w:sz w:val="28"/>
          <w:szCs w:val="28"/>
        </w:rPr>
        <w:t xml:space="preserve">Panneau des statuts de commandes</w:t>
      </w:r>
    </w:p>
    <w:p>
      <w:pPr>
        <w:spacing w:after="100" w:before="60"/>
      </w:pPr>
      <w:r>
        <w:rPr>
          <w:rFonts w:ascii="Arial" w:cs="Arial" w:eastAsia="Arial" w:hAnsi="Arial"/>
          <w:color w:val="374151"/>
          <w:sz w:val="22"/>
          <w:szCs w:val="22"/>
        </w:rPr>
        <w:t xml:space="preserve">Comptes pour chaque statut : En attente, Confirmée, Expédiée, Livrée, Annulée, Retournée. Cliquez une ligne pour accéder directement à la liste filtrée.</w:t>
      </w:r>
    </w:p>
    <w:p>
      <w:pPr>
        <w:pStyle w:val="Heading2"/>
        <w:spacing w:after="120" w:before="320"/>
      </w:pPr>
      <w:r>
        <w:rPr>
          <w:rFonts w:ascii="Arial" w:cs="Arial" w:eastAsia="Arial" w:hAnsi="Arial"/>
          <w:b/>
          <w:bCs/>
          <w:color w:val="1F2937"/>
          <w:sz w:val="28"/>
          <w:szCs w:val="28"/>
        </w:rPr>
        <w:t xml:space="preserve">Raccourcis</w:t>
      </w:r>
    </w:p>
    <w:p>
      <w:pPr>
        <w:spacing w:after="100" w:before="60"/>
      </w:pPr>
      <w:r>
        <w:rPr>
          <w:rFonts w:ascii="Arial" w:cs="Arial" w:eastAsia="Arial" w:hAnsi="Arial"/>
          <w:color w:val="374151"/>
          <w:sz w:val="22"/>
          <w:szCs w:val="22"/>
        </w:rPr>
        <w:t xml:space="preserve">Liens rapides vers les quatre sections les plus utilisées : Commandes, Produits, Inventaire et Apparence.</w:t>
      </w:r>
    </w:p>
    <w:p>
      <w:pPr>
        <w:pBdr>
          <w:left w:val="single" w:color="6366F1" w:sz="12" w:space="1"/>
        </w:pBdr>
        <w:spacing w:after="120" w:before="120"/>
        <w:ind w:left="360" w:right="360"/>
      </w:pPr>
      <w:r>
        <w:rPr>
          <w:rFonts w:ascii="Arial" w:cs="Arial" w:eastAsia="Arial" w:hAnsi="Arial"/>
          <w:i/>
          <w:iCs/>
          <w:color w:val="4B5563"/>
          <w:sz w:val="20"/>
          <w:szCs w:val="20"/>
        </w:rPr>
        <w:t xml:space="preserve">💡 Si la configuration initiale de votre boutique n'est pas terminée, un bouton Terminer la configuration apparaît en haut à droite du tableau de bord.</w:t>
      </w:r>
    </w:p>
    <w:p>
      <w:r>
        <w:br w:type="page"/>
      </w:r>
    </w:p>
    <w:p>
      <w:pPr>
        <w:pStyle w:val="Heading1"/>
        <w:spacing w:after="120" w:before="480"/>
      </w:pPr>
      <w:r>
        <w:rPr>
          <w:rFonts w:ascii="Arial" w:cs="Arial" w:eastAsia="Arial" w:hAnsi="Arial"/>
          <w:b/>
          <w:bCs/>
          <w:color w:val="9CA3AF"/>
          <w:sz w:val="36"/>
          <w:szCs w:val="36"/>
        </w:rPr>
        <w:t xml:space="preserve">2. </w:t>
      </w:r>
      <w:r>
        <w:rPr>
          <w:rFonts w:ascii="Arial" w:cs="Arial" w:eastAsia="Arial" w:hAnsi="Arial"/>
          <w:b/>
          <w:bCs/>
          <w:color w:val="111827"/>
          <w:sz w:val="36"/>
          <w:szCs w:val="36"/>
        </w:rPr>
        <w:t xml:space="preserve">Commandes</w:t>
      </w:r>
    </w:p>
    <w:p>
      <w:pPr>
        <w:spacing w:after="100" w:before="60"/>
      </w:pPr>
      <w:r>
        <w:rPr>
          <w:rFonts w:ascii="Arial" w:cs="Arial" w:eastAsia="Arial" w:hAnsi="Arial"/>
          <w:color w:val="374151"/>
          <w:sz w:val="22"/>
          <w:szCs w:val="22"/>
        </w:rPr>
        <w:t xml:space="preserve">Toutes les commandes de votre boutique en ligne apparaissent ici, dans l'ordre chronologique inverse.</w:t>
      </w:r>
    </w:p>
    <w:p>
      <w:pPr>
        <w:pStyle w:val="Heading2"/>
        <w:spacing w:after="120" w:before="320"/>
      </w:pPr>
      <w:r>
        <w:rPr>
          <w:rFonts w:ascii="Arial" w:cs="Arial" w:eastAsia="Arial" w:hAnsi="Arial"/>
          <w:b/>
          <w:bCs/>
          <w:color w:val="1F2937"/>
          <w:sz w:val="28"/>
          <w:szCs w:val="28"/>
        </w:rPr>
        <w:t xml:space="preserve">Liste des commandes</w:t>
      </w:r>
    </w:p>
    <w:p>
      <w:pPr>
        <w:spacing w:after="100" w:before="60"/>
      </w:pPr>
      <w:r>
        <w:rPr>
          <w:rFonts w:ascii="Arial" w:cs="Arial" w:eastAsia="Arial" w:hAnsi="Arial"/>
          <w:color w:val="374151"/>
          <w:sz w:val="22"/>
          <w:szCs w:val="22"/>
        </w:rPr>
        <w:t xml:space="preserve">Colonnes : numéro de commande, nom du client, téléphone, transporteur, montant total (+ frais de livraison), statut, date. Cliquez l'icône œil pour ouvrir le détail.</w:t>
      </w:r>
    </w:p>
    <w:p>
      <w:pPr>
        <w:pStyle w:val="Heading3"/>
        <w:spacing w:after="80" w:before="240"/>
      </w:pPr>
      <w:r>
        <w:rPr>
          <w:rFonts w:ascii="Arial" w:cs="Arial" w:eastAsia="Arial" w:hAnsi="Arial"/>
          <w:b/>
          <w:bCs/>
          <w:color w:val="374151"/>
          <w:sz w:val="24"/>
          <w:szCs w:val="24"/>
        </w:rPr>
        <w:t xml:space="preserve">Onglets</w:t>
      </w:r>
    </w:p>
    <w:p>
      <w:pPr>
        <w:spacing w:after="100" w:before="60"/>
      </w:pPr>
      <w:r>
        <w:rPr>
          <w:rFonts w:ascii="Arial" w:cs="Arial" w:eastAsia="Arial" w:hAnsi="Arial"/>
          <w:color w:val="374151"/>
          <w:sz w:val="22"/>
          <w:szCs w:val="22"/>
        </w:rPr>
        <w:t xml:space="preserve">Filtrez rapidement par statut : Toutes, En attente, Confirmées, Expédiées, Livrées, Annulées. Chaque onglet affiche le compteur correspondant.</w:t>
      </w:r>
    </w:p>
    <w:p>
      <w:pPr>
        <w:pStyle w:val="Heading3"/>
        <w:spacing w:after="80" w:before="240"/>
      </w:pPr>
      <w:r>
        <w:rPr>
          <w:rFonts w:ascii="Arial" w:cs="Arial" w:eastAsia="Arial" w:hAnsi="Arial"/>
          <w:b/>
          <w:bCs/>
          <w:color w:val="374151"/>
          <w:sz w:val="24"/>
          <w:szCs w:val="24"/>
        </w:rPr>
        <w:t xml:space="preserve">Filtres</w:t>
      </w:r>
    </w:p>
    <w:p>
      <w:pPr>
        <w:pStyle w:val="ListParagraph"/>
        <w:numPr>
          <w:ilvl w:val="0"/>
          <w:numId w:val="2"/>
        </w:numPr>
        <w:spacing w:after="60" w:before="40"/>
      </w:pPr>
      <w:r>
        <w:rPr>
          <w:rFonts w:ascii="Arial" w:cs="Arial" w:eastAsia="Arial" w:hAnsi="Arial"/>
          <w:color w:val="374151"/>
          <w:sz w:val="22"/>
          <w:szCs w:val="22"/>
        </w:rPr>
        <w:t xml:space="preserve">Recherche par nom, téléphone ou numéro de commande</w:t>
      </w:r>
    </w:p>
    <w:p>
      <w:pPr>
        <w:pStyle w:val="ListParagraph"/>
        <w:numPr>
          <w:ilvl w:val="0"/>
          <w:numId w:val="2"/>
        </w:numPr>
        <w:spacing w:after="60" w:before="40"/>
      </w:pPr>
      <w:r>
        <w:rPr>
          <w:rFonts w:ascii="Arial" w:cs="Arial" w:eastAsia="Arial" w:hAnsi="Arial"/>
          <w:color w:val="374151"/>
          <w:sz w:val="22"/>
          <w:szCs w:val="22"/>
        </w:rPr>
        <w:t xml:space="preserve">Filtre par statut</w:t>
      </w:r>
    </w:p>
    <w:p>
      <w:pPr>
        <w:pStyle w:val="ListParagraph"/>
        <w:numPr>
          <w:ilvl w:val="0"/>
          <w:numId w:val="2"/>
        </w:numPr>
        <w:spacing w:after="60" w:before="40"/>
      </w:pPr>
      <w:r>
        <w:rPr>
          <w:rFonts w:ascii="Arial" w:cs="Arial" w:eastAsia="Arial" w:hAnsi="Arial"/>
          <w:color w:val="374151"/>
          <w:sz w:val="22"/>
          <w:szCs w:val="22"/>
        </w:rPr>
        <w:t xml:space="preserve">Filtre par plage de dates (date de début et de fin)</w:t>
      </w:r>
    </w:p>
    <w:p>
      <w:pPr>
        <w:pStyle w:val="Heading3"/>
        <w:spacing w:after="80" w:before="240"/>
      </w:pPr>
      <w:r>
        <w:rPr>
          <w:rFonts w:ascii="Arial" w:cs="Arial" w:eastAsia="Arial" w:hAnsi="Arial"/>
          <w:b/>
          <w:bCs/>
          <w:color w:val="374151"/>
          <w:sz w:val="24"/>
          <w:szCs w:val="24"/>
        </w:rPr>
        <w:t xml:space="preserve">Tri</w:t>
      </w:r>
    </w:p>
    <w:p>
      <w:pPr>
        <w:spacing w:after="100" w:before="60"/>
      </w:pPr>
      <w:r>
        <w:rPr>
          <w:rFonts w:ascii="Arial" w:cs="Arial" w:eastAsia="Arial" w:hAnsi="Arial"/>
          <w:color w:val="374151"/>
          <w:sz w:val="22"/>
          <w:szCs w:val="22"/>
        </w:rPr>
        <w:t xml:space="preserve">Cliquez n'importe quel en-tête de colonne (ID, Client, Total, Statut, Date) pour trier par ordre croissant ou décroissant.</w:t>
      </w:r>
    </w:p>
    <w:p>
      <w:pPr>
        <w:pStyle w:val="Heading2"/>
        <w:spacing w:after="120" w:before="320"/>
      </w:pPr>
      <w:r>
        <w:rPr>
          <w:rFonts w:ascii="Arial" w:cs="Arial" w:eastAsia="Arial" w:hAnsi="Arial"/>
          <w:b/>
          <w:bCs/>
          <w:color w:val="1F2937"/>
          <w:sz w:val="28"/>
          <w:szCs w:val="28"/>
        </w:rPr>
        <w:t xml:space="preserve">Créer une commande manuellement</w:t>
      </w:r>
    </w:p>
    <w:p>
      <w:pPr>
        <w:spacing w:after="100" w:before="60"/>
      </w:pPr>
      <w:r>
        <w:rPr>
          <w:rFonts w:ascii="Arial" w:cs="Arial" w:eastAsia="Arial" w:hAnsi="Arial"/>
          <w:color w:val="374151"/>
          <w:sz w:val="22"/>
          <w:szCs w:val="22"/>
        </w:rPr>
        <w:t xml:space="preserve">Cliquez + Nouvelle commande. Saisissez les informations du client et ajoutez les produits. Utile pour les commandes passées par téléphone.</w:t>
      </w:r>
    </w:p>
    <w:p>
      <w:pPr>
        <w:pStyle w:val="Heading2"/>
        <w:spacing w:after="120" w:before="320"/>
      </w:pPr>
      <w:r>
        <w:rPr>
          <w:rFonts w:ascii="Arial" w:cs="Arial" w:eastAsia="Arial" w:hAnsi="Arial"/>
          <w:b/>
          <w:bCs/>
          <w:color w:val="1F2937"/>
          <w:sz w:val="28"/>
          <w:szCs w:val="28"/>
        </w:rPr>
        <w:t xml:space="preserve">Exporter les commandes</w:t>
      </w:r>
    </w:p>
    <w:p>
      <w:pPr>
        <w:pStyle w:val="ListParagraph"/>
        <w:numPr>
          <w:ilvl w:val="0"/>
          <w:numId w:val="2"/>
        </w:numPr>
        <w:spacing w:after="60" w:before="40"/>
      </w:pPr>
      <w:r>
        <w:rPr>
          <w:rFonts w:ascii="Arial" w:cs="Arial" w:eastAsia="Arial" w:hAnsi="Arial"/>
          <w:b/>
          <w:bCs/>
          <w:color w:val="374151"/>
          <w:sz w:val="22"/>
          <w:szCs w:val="22"/>
        </w:rPr>
        <w:t xml:space="preserve">Télécharger en CSV</w:t>
      </w:r>
      <w:r>
        <w:rPr>
          <w:rFonts w:ascii="Arial" w:cs="Arial" w:eastAsia="Arial" w:hAnsi="Arial"/>
          <w:color w:val="374151"/>
          <w:sz w:val="22"/>
          <w:szCs w:val="22"/>
        </w:rPr>
        <w:t xml:space="preserve"> — exporte toutes les commandes correspondant aux filtres actifs</w:t>
      </w:r>
    </w:p>
    <w:p>
      <w:pPr>
        <w:pStyle w:val="ListParagraph"/>
        <w:numPr>
          <w:ilvl w:val="0"/>
          <w:numId w:val="2"/>
        </w:numPr>
        <w:spacing w:after="60" w:before="40"/>
      </w:pPr>
      <w:r>
        <w:rPr>
          <w:rFonts w:ascii="Arial" w:cs="Arial" w:eastAsia="Arial" w:hAnsi="Arial"/>
          <w:b/>
          <w:bCs/>
          <w:color w:val="374151"/>
          <w:sz w:val="22"/>
          <w:szCs w:val="22"/>
        </w:rPr>
        <w:t xml:space="preserve">Exporter vers Google Sheets</w:t>
      </w:r>
      <w:r>
        <w:rPr>
          <w:rFonts w:ascii="Arial" w:cs="Arial" w:eastAsia="Arial" w:hAnsi="Arial"/>
          <w:color w:val="374151"/>
          <w:sz w:val="22"/>
          <w:szCs w:val="22"/>
        </w:rPr>
        <w:t xml:space="preserve"> — redirige vers Google pour autorisation, puis ouvre automatiquement une feuille de calcul</w:t>
      </w:r>
    </w:p>
    <w:p>
      <w:pPr>
        <w:pStyle w:val="Heading2"/>
        <w:spacing w:after="120" w:before="320"/>
      </w:pPr>
      <w:r>
        <w:rPr>
          <w:rFonts w:ascii="Arial" w:cs="Arial" w:eastAsia="Arial" w:hAnsi="Arial"/>
          <w:b/>
          <w:bCs/>
          <w:color w:val="1F2937"/>
          <w:sz w:val="28"/>
          <w:szCs w:val="28"/>
        </w:rPr>
        <w:t xml:space="preserve">Détail d'une commande</w:t>
      </w:r>
    </w:p>
    <w:p>
      <w:pPr>
        <w:spacing w:after="100" w:before="60"/>
      </w:pPr>
      <w:r>
        <w:rPr>
          <w:rFonts w:ascii="Arial" w:cs="Arial" w:eastAsia="Arial" w:hAnsi="Arial"/>
          <w:color w:val="374151"/>
          <w:sz w:val="22"/>
          <w:szCs w:val="22"/>
        </w:rPr>
        <w:t xml:space="preserve">L'ouverture d'une commande affiche :</w:t>
      </w:r>
    </w:p>
    <w:p>
      <w:pPr>
        <w:pStyle w:val="ListParagraph"/>
        <w:numPr>
          <w:ilvl w:val="0"/>
          <w:numId w:val="2"/>
        </w:numPr>
        <w:spacing w:after="60" w:before="40"/>
      </w:pPr>
      <w:r>
        <w:rPr>
          <w:rFonts w:ascii="Arial" w:cs="Arial" w:eastAsia="Arial" w:hAnsi="Arial"/>
          <w:color w:val="374151"/>
          <w:sz w:val="22"/>
          <w:szCs w:val="22"/>
        </w:rPr>
        <w:t xml:space="preserve">Informations client : nom, téléphone, adresse complète</w:t>
      </w:r>
    </w:p>
    <w:p>
      <w:pPr>
        <w:pStyle w:val="ListParagraph"/>
        <w:numPr>
          <w:ilvl w:val="0"/>
          <w:numId w:val="2"/>
        </w:numPr>
        <w:spacing w:after="60" w:before="40"/>
      </w:pPr>
      <w:r>
        <w:rPr>
          <w:rFonts w:ascii="Arial" w:cs="Arial" w:eastAsia="Arial" w:hAnsi="Arial"/>
          <w:color w:val="374151"/>
          <w:sz w:val="22"/>
          <w:szCs w:val="22"/>
        </w:rPr>
        <w:t xml:space="preserve">Articles commandés avec quantités, variantes et prix unitaires</w:t>
      </w:r>
    </w:p>
    <w:p>
      <w:pPr>
        <w:pStyle w:val="ListParagraph"/>
        <w:numPr>
          <w:ilvl w:val="0"/>
          <w:numId w:val="2"/>
        </w:numPr>
        <w:spacing w:after="60" w:before="40"/>
      </w:pPr>
      <w:r>
        <w:rPr>
          <w:rFonts w:ascii="Arial" w:cs="Arial" w:eastAsia="Arial" w:hAnsi="Arial"/>
          <w:color w:val="374151"/>
          <w:sz w:val="22"/>
          <w:szCs w:val="22"/>
        </w:rPr>
        <w:t xml:space="preserve">Transporteur et mode de livraison (domicile, bureau, retrait en boutique)</w:t>
      </w:r>
    </w:p>
    <w:p>
      <w:pPr>
        <w:pStyle w:val="ListParagraph"/>
        <w:numPr>
          <w:ilvl w:val="0"/>
          <w:numId w:val="2"/>
        </w:numPr>
        <w:spacing w:after="60" w:before="40"/>
      </w:pPr>
      <w:r>
        <w:rPr>
          <w:rFonts w:ascii="Arial" w:cs="Arial" w:eastAsia="Arial" w:hAnsi="Arial"/>
          <w:color w:val="374151"/>
          <w:sz w:val="22"/>
          <w:szCs w:val="22"/>
        </w:rPr>
        <w:t xml:space="preserve">Historique des statuts et du statut d'appel</w:t>
      </w:r>
    </w:p>
    <w:p>
      <w:pPr>
        <w:pStyle w:val="ListParagraph"/>
        <w:numPr>
          <w:ilvl w:val="0"/>
          <w:numId w:val="2"/>
        </w:numPr>
        <w:spacing w:after="60" w:before="40"/>
      </w:pPr>
      <w:r>
        <w:rPr>
          <w:rFonts w:ascii="Arial" w:cs="Arial" w:eastAsia="Arial" w:hAnsi="Arial"/>
          <w:color w:val="374151"/>
          <w:sz w:val="22"/>
          <w:szCs w:val="22"/>
        </w:rPr>
        <w:t xml:space="preserve">Boutons d'action : changer le statut, marquer comme livrée ou supprimer</w:t>
      </w:r>
    </w:p>
    <w:p>
      <w:pPr>
        <w:pBdr>
          <w:left w:val="single" w:color="6366F1" w:sz="12" w:space="1"/>
        </w:pBdr>
        <w:spacing w:after="120" w:before="120"/>
        <w:ind w:left="360" w:right="360"/>
      </w:pPr>
      <w:r>
        <w:rPr>
          <w:rFonts w:ascii="Arial" w:cs="Arial" w:eastAsia="Arial" w:hAnsi="Arial"/>
          <w:i/>
          <w:iCs/>
          <w:color w:val="4B5563"/>
          <w:sz w:val="20"/>
          <w:szCs w:val="20"/>
        </w:rPr>
        <w:t xml:space="preserve">💡 Lors du marquage comme livrée, vous pouvez enregistrer le paiement reçu dans une caisse.</w:t>
      </w:r>
    </w:p>
    <w:p>
      <w:pPr>
        <w:pStyle w:val="Heading2"/>
        <w:spacing w:after="120" w:before="320"/>
      </w:pPr>
      <w:r>
        <w:rPr>
          <w:rFonts w:ascii="Arial" w:cs="Arial" w:eastAsia="Arial" w:hAnsi="Arial"/>
          <w:b/>
          <w:bCs/>
          <w:color w:val="1F2937"/>
          <w:sz w:val="28"/>
          <w:szCs w:val="28"/>
        </w:rPr>
        <w:t xml:space="preserve">Statuts des commandes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Statut</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Signification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En attente</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Nouvelle commande, pas encore examinée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Confirmée</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Vous avez confirmé la commande avec le client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Expédiée</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Remise au transporteur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Livrée</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 client a reçu son colis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Annulée</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Commande annulée avant livraison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Retournée</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Client a retourné la commande après livraison</w:t>
            </w:r>
          </w:p>
        </w:tc>
      </w:tr>
    </w:tbl>
    <w:p>
      <w:pPr>
        <w:spacing w:after="0" w:before="160"/>
      </w:pPr>
      <w:r>
        <w:t xml:space="preserve"/>
      </w:r>
    </w:p>
    <w:p>
      <w:pPr>
        <w:pBdr>
          <w:left w:val="single" w:color="6366F1" w:sz="12" w:space="1"/>
        </w:pBdr>
        <w:spacing w:after="120" w:before="120"/>
        <w:ind w:left="360" w:right="360"/>
      </w:pPr>
      <w:r>
        <w:rPr>
          <w:rFonts w:ascii="Arial" w:cs="Arial" w:eastAsia="Arial" w:hAnsi="Arial"/>
          <w:i/>
          <w:iCs/>
          <w:color w:val="4B5563"/>
          <w:sz w:val="20"/>
          <w:szCs w:val="20"/>
        </w:rPr>
        <w:t xml:space="preserve">💡 Seules les commandes En attente peuvent être supprimées.</w:t>
      </w:r>
    </w:p>
    <w:p>
      <w:pPr>
        <w:pStyle w:val="Heading2"/>
        <w:spacing w:after="120" w:before="320"/>
      </w:pPr>
      <w:r>
        <w:rPr>
          <w:rFonts w:ascii="Arial" w:cs="Arial" w:eastAsia="Arial" w:hAnsi="Arial"/>
          <w:b/>
          <w:bCs/>
          <w:color w:val="1F2937"/>
          <w:sz w:val="28"/>
          <w:szCs w:val="28"/>
        </w:rPr>
        <w:t xml:space="preserve">Suppression en lot</w:t>
      </w:r>
    </w:p>
    <w:p>
      <w:pPr>
        <w:spacing w:after="100" w:before="60"/>
      </w:pPr>
      <w:r>
        <w:rPr>
          <w:rFonts w:ascii="Arial" w:cs="Arial" w:eastAsia="Arial" w:hAnsi="Arial"/>
          <w:color w:val="374151"/>
          <w:sz w:val="22"/>
          <w:szCs w:val="22"/>
        </w:rPr>
        <w:t xml:space="preserve">Sélectionnez plusieurs commandes en attente via les cases à cocher, puis cliquez Supprimer la sélection.</w:t>
      </w:r>
    </w:p>
    <w:p>
      <w:r>
        <w:br w:type="page"/>
      </w:r>
    </w:p>
    <w:p>
      <w:pPr>
        <w:pStyle w:val="Heading1"/>
        <w:spacing w:after="120" w:before="480"/>
      </w:pPr>
      <w:r>
        <w:rPr>
          <w:rFonts w:ascii="Arial" w:cs="Arial" w:eastAsia="Arial" w:hAnsi="Arial"/>
          <w:b/>
          <w:bCs/>
          <w:color w:val="9CA3AF"/>
          <w:sz w:val="36"/>
          <w:szCs w:val="36"/>
        </w:rPr>
        <w:t xml:space="preserve">3. </w:t>
      </w:r>
      <w:r>
        <w:rPr>
          <w:rFonts w:ascii="Arial" w:cs="Arial" w:eastAsia="Arial" w:hAnsi="Arial"/>
          <w:b/>
          <w:bCs/>
          <w:color w:val="111827"/>
          <w:sz w:val="36"/>
          <w:szCs w:val="36"/>
        </w:rPr>
        <w:t xml:space="preserve">Point de Vente (PDV)</w:t>
      </w:r>
    </w:p>
    <w:p>
      <w:pPr>
        <w:spacing w:after="100" w:before="60"/>
      </w:pPr>
      <w:r>
        <w:rPr>
          <w:rFonts w:ascii="Arial" w:cs="Arial" w:eastAsia="Arial" w:hAnsi="Arial"/>
          <w:color w:val="374151"/>
          <w:sz w:val="22"/>
          <w:szCs w:val="22"/>
        </w:rPr>
        <w:t xml:space="preserve">Une interface de vente plein écran, optimisée pour une utilisation à un comptoir physique ou sur tablette.</w:t>
      </w:r>
    </w:p>
    <w:p>
      <w:pPr>
        <w:pStyle w:val="Heading2"/>
        <w:spacing w:after="120" w:before="320"/>
      </w:pPr>
      <w:r>
        <w:rPr>
          <w:rFonts w:ascii="Arial" w:cs="Arial" w:eastAsia="Arial" w:hAnsi="Arial"/>
          <w:b/>
          <w:bCs/>
          <w:color w:val="1F2937"/>
          <w:sz w:val="28"/>
          <w:szCs w:val="28"/>
        </w:rPr>
        <w:t xml:space="preserve">Panneau gauche — Catalogue</w:t>
      </w:r>
    </w:p>
    <w:p>
      <w:pPr>
        <w:pStyle w:val="ListParagraph"/>
        <w:numPr>
          <w:ilvl w:val="0"/>
          <w:numId w:val="2"/>
        </w:numPr>
        <w:spacing w:after="60" w:before="40"/>
      </w:pPr>
      <w:r>
        <w:rPr>
          <w:rFonts w:ascii="Arial" w:cs="Arial" w:eastAsia="Arial" w:hAnsi="Arial"/>
          <w:color w:val="374151"/>
          <w:sz w:val="22"/>
          <w:szCs w:val="22"/>
        </w:rPr>
        <w:t xml:space="preserve">Parcourez les produits par catégorie</w:t>
      </w:r>
    </w:p>
    <w:p>
      <w:pPr>
        <w:pStyle w:val="ListParagraph"/>
        <w:numPr>
          <w:ilvl w:val="0"/>
          <w:numId w:val="2"/>
        </w:numPr>
        <w:spacing w:after="60" w:before="40"/>
      </w:pPr>
      <w:r>
        <w:rPr>
          <w:rFonts w:ascii="Arial" w:cs="Arial" w:eastAsia="Arial" w:hAnsi="Arial"/>
          <w:color w:val="374151"/>
          <w:sz w:val="22"/>
          <w:szCs w:val="22"/>
        </w:rPr>
        <w:t xml:space="preserve">Recherchez un produit par nom</w:t>
      </w:r>
    </w:p>
    <w:p>
      <w:pPr>
        <w:pStyle w:val="ListParagraph"/>
        <w:numPr>
          <w:ilvl w:val="0"/>
          <w:numId w:val="2"/>
        </w:numPr>
        <w:spacing w:after="60" w:before="40"/>
      </w:pPr>
      <w:r>
        <w:rPr>
          <w:rFonts w:ascii="Arial" w:cs="Arial" w:eastAsia="Arial" w:hAnsi="Arial"/>
          <w:color w:val="374151"/>
          <w:sz w:val="22"/>
          <w:szCs w:val="22"/>
        </w:rPr>
        <w:t xml:space="preserve">Cliquez une carte produit pour l'ajouter au panier</w:t>
      </w:r>
    </w:p>
    <w:p>
      <w:pPr>
        <w:pStyle w:val="ListParagraph"/>
        <w:numPr>
          <w:ilvl w:val="0"/>
          <w:numId w:val="2"/>
        </w:numPr>
        <w:spacing w:after="60" w:before="40"/>
      </w:pPr>
      <w:r>
        <w:rPr>
          <w:rFonts w:ascii="Arial" w:cs="Arial" w:eastAsia="Arial" w:hAnsi="Arial"/>
          <w:color w:val="374151"/>
          <w:sz w:val="22"/>
          <w:szCs w:val="22"/>
        </w:rPr>
        <w:t xml:space="preserve">Ajustez le nombre de colonnes d'affichage</w:t>
      </w:r>
    </w:p>
    <w:p>
      <w:pPr>
        <w:pStyle w:val="Heading2"/>
        <w:spacing w:after="120" w:before="320"/>
      </w:pPr>
      <w:r>
        <w:rPr>
          <w:rFonts w:ascii="Arial" w:cs="Arial" w:eastAsia="Arial" w:hAnsi="Arial"/>
          <w:b/>
          <w:bCs/>
          <w:color w:val="1F2937"/>
          <w:sz w:val="28"/>
          <w:szCs w:val="28"/>
        </w:rPr>
        <w:t xml:space="preserve">Panneau droit — Panier</w:t>
      </w:r>
    </w:p>
    <w:p>
      <w:pPr>
        <w:pStyle w:val="ListParagraph"/>
        <w:numPr>
          <w:ilvl w:val="0"/>
          <w:numId w:val="2"/>
        </w:numPr>
        <w:spacing w:after="60" w:before="40"/>
      </w:pPr>
      <w:r>
        <w:rPr>
          <w:rFonts w:ascii="Arial" w:cs="Arial" w:eastAsia="Arial" w:hAnsi="Arial"/>
          <w:color w:val="374151"/>
          <w:sz w:val="22"/>
          <w:szCs w:val="22"/>
        </w:rPr>
        <w:t xml:space="preserve">Tous les articles ajoutés s'affichent avec quantités et prix</w:t>
      </w:r>
    </w:p>
    <w:p>
      <w:pPr>
        <w:pStyle w:val="ListParagraph"/>
        <w:numPr>
          <w:ilvl w:val="0"/>
          <w:numId w:val="2"/>
        </w:numPr>
        <w:spacing w:after="60" w:before="40"/>
      </w:pPr>
      <w:r>
        <w:rPr>
          <w:rFonts w:ascii="Arial" w:cs="Arial" w:eastAsia="Arial" w:hAnsi="Arial"/>
          <w:color w:val="374151"/>
          <w:sz w:val="22"/>
          <w:szCs w:val="22"/>
        </w:rPr>
        <w:t xml:space="preserve">Modifiez les quantités ou retirez des articles</w:t>
      </w:r>
    </w:p>
    <w:p>
      <w:pPr>
        <w:pStyle w:val="ListParagraph"/>
        <w:numPr>
          <w:ilvl w:val="0"/>
          <w:numId w:val="2"/>
        </w:numPr>
        <w:spacing w:after="60" w:before="40"/>
      </w:pPr>
      <w:r>
        <w:rPr>
          <w:rFonts w:ascii="Arial" w:cs="Arial" w:eastAsia="Arial" w:hAnsi="Arial"/>
          <w:color w:val="374151"/>
          <w:sz w:val="22"/>
          <w:szCs w:val="22"/>
        </w:rPr>
        <w:t xml:space="preserve">Sélectionnez un client (facultatif) pour lier la vente à son profil</w:t>
      </w:r>
    </w:p>
    <w:p>
      <w:pPr>
        <w:pStyle w:val="ListParagraph"/>
        <w:numPr>
          <w:ilvl w:val="0"/>
          <w:numId w:val="2"/>
        </w:numPr>
        <w:spacing w:after="60" w:before="40"/>
      </w:pPr>
      <w:r>
        <w:rPr>
          <w:rFonts w:ascii="Arial" w:cs="Arial" w:eastAsia="Arial" w:hAnsi="Arial"/>
          <w:color w:val="374151"/>
          <w:sz w:val="22"/>
          <w:szCs w:val="22"/>
        </w:rPr>
        <w:t xml:space="preserve">Choisissez le mode de paiement</w:t>
      </w:r>
    </w:p>
    <w:p>
      <w:pPr>
        <w:pStyle w:val="ListParagraph"/>
        <w:numPr>
          <w:ilvl w:val="0"/>
          <w:numId w:val="2"/>
        </w:numPr>
        <w:spacing w:after="60" w:before="40"/>
      </w:pPr>
      <w:r>
        <w:rPr>
          <w:rFonts w:ascii="Arial" w:cs="Arial" w:eastAsia="Arial" w:hAnsi="Arial"/>
          <w:color w:val="374151"/>
          <w:sz w:val="22"/>
          <w:szCs w:val="22"/>
        </w:rPr>
        <w:t xml:space="preserve">Cliquez Terminer pour finaliser la vente</w:t>
      </w:r>
    </w:p>
    <w:p>
      <w:pPr>
        <w:pStyle w:val="Heading2"/>
        <w:spacing w:after="120" w:before="320"/>
      </w:pPr>
      <w:r>
        <w:rPr>
          <w:rFonts w:ascii="Arial" w:cs="Arial" w:eastAsia="Arial" w:hAnsi="Arial"/>
          <w:b/>
          <w:bCs/>
          <w:color w:val="1F2937"/>
          <w:sz w:val="28"/>
          <w:szCs w:val="28"/>
        </w:rPr>
        <w:t xml:space="preserve">Actions de la barre supérieure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6726"/>
      </w:tblGrid>
      <w:tr>
        <w:trPr>
          <w:tblHeader/>
        </w:trPr>
        <w:tc>
          <w:tcPr>
            <w:tcW w:type="dxa" w:w="2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Bouton</w:t>
            </w:r>
          </w:p>
        </w:tc>
        <w:tc>
          <w:tcPr>
            <w:tcW w:type="dxa" w:w="6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Remise</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Appliquer une remise en pourcentage ou en montant fixe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Réimpression</w:t>
            </w:r>
          </w:p>
        </w:tc>
        <w:tc>
          <w:tcPr>
            <w:tcW w:type="dxa" w:w="6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Imprimer le reçu de la dernière vente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Facturation rapide</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Saisir et encaisser un montant personnalisé sans ajouter de produit</w:t>
            </w:r>
          </w:p>
        </w:tc>
      </w:tr>
    </w:tbl>
    <w:p>
      <w:pPr>
        <w:spacing w:after="0" w:before="160"/>
      </w:pPr>
      <w:r>
        <w:t xml:space="preserve"/>
      </w:r>
    </w:p>
    <w:p>
      <w:pPr>
        <w:pBdr>
          <w:left w:val="single" w:color="6366F1" w:sz="12" w:space="1"/>
        </w:pBdr>
        <w:spacing w:after="120" w:before="120"/>
        <w:ind w:left="360" w:right="360"/>
      </w:pPr>
      <w:r>
        <w:rPr>
          <w:rFonts w:ascii="Arial" w:cs="Arial" w:eastAsia="Arial" w:hAnsi="Arial"/>
          <w:i/>
          <w:iCs/>
          <w:color w:val="4B5563"/>
          <w:sz w:val="20"/>
          <w:szCs w:val="20"/>
        </w:rPr>
        <w:t xml:space="preserve">💡 Les ventes PDV apparaissent dans la section Ventes et contribuent aux Revenus caisse du tableau de bord.</w:t>
      </w:r>
    </w:p>
    <w:p>
      <w:r>
        <w:br w:type="page"/>
      </w:r>
    </w:p>
    <w:p>
      <w:pPr>
        <w:pStyle w:val="Heading1"/>
        <w:spacing w:after="120" w:before="480"/>
      </w:pPr>
      <w:r>
        <w:rPr>
          <w:rFonts w:ascii="Arial" w:cs="Arial" w:eastAsia="Arial" w:hAnsi="Arial"/>
          <w:b/>
          <w:bCs/>
          <w:color w:val="9CA3AF"/>
          <w:sz w:val="36"/>
          <w:szCs w:val="36"/>
        </w:rPr>
        <w:t xml:space="preserve">4. </w:t>
      </w:r>
      <w:r>
        <w:rPr>
          <w:rFonts w:ascii="Arial" w:cs="Arial" w:eastAsia="Arial" w:hAnsi="Arial"/>
          <w:b/>
          <w:bCs/>
          <w:color w:val="111827"/>
          <w:sz w:val="36"/>
          <w:szCs w:val="36"/>
        </w:rPr>
        <w:t xml:space="preserve">Livraison</w:t>
      </w:r>
    </w:p>
    <w:p>
      <w:pPr>
        <w:spacing w:after="100" w:before="60"/>
      </w:pPr>
      <w:r>
        <w:rPr>
          <w:rFonts w:ascii="Arial" w:cs="Arial" w:eastAsia="Arial" w:hAnsi="Arial"/>
          <w:color w:val="374151"/>
          <w:sz w:val="22"/>
          <w:szCs w:val="22"/>
        </w:rPr>
        <w:t xml:space="preserve">Configurez les modes de livraison proposés à vos clients lors du passage en caisse.</w:t>
      </w:r>
    </w:p>
    <w:p>
      <w:pPr>
        <w:pStyle w:val="Heading2"/>
        <w:spacing w:after="120" w:before="320"/>
      </w:pPr>
      <w:r>
        <w:rPr>
          <w:rFonts w:ascii="Arial" w:cs="Arial" w:eastAsia="Arial" w:hAnsi="Arial"/>
          <w:b/>
          <w:bCs/>
          <w:color w:val="1F2937"/>
          <w:sz w:val="28"/>
          <w:szCs w:val="28"/>
        </w:rPr>
        <w:t xml:space="preserve">Retrait en boutique</w:t>
      </w:r>
    </w:p>
    <w:p>
      <w:pPr>
        <w:spacing w:after="100" w:before="60"/>
      </w:pPr>
      <w:r>
        <w:rPr>
          <w:rFonts w:ascii="Arial" w:cs="Arial" w:eastAsia="Arial" w:hAnsi="Arial"/>
          <w:color w:val="374151"/>
          <w:sz w:val="22"/>
          <w:szCs w:val="22"/>
        </w:rPr>
        <w:t xml:space="preserve">Activez ou désactivez le retrait en boutique via la bascule en haut de la page.</w:t>
      </w:r>
    </w:p>
    <w:p>
      <w:pPr>
        <w:pStyle w:val="Heading2"/>
        <w:spacing w:after="120" w:before="320"/>
      </w:pPr>
      <w:r>
        <w:rPr>
          <w:rFonts w:ascii="Arial" w:cs="Arial" w:eastAsia="Arial" w:hAnsi="Arial"/>
          <w:b/>
          <w:bCs/>
          <w:color w:val="1F2937"/>
          <w:sz w:val="28"/>
          <w:szCs w:val="28"/>
        </w:rPr>
        <w:t xml:space="preserve">Transporteurs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Transporteur</w:t>
            </w:r>
          </w:p>
        </w:tc>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Identifiants requis ?</w:t>
            </w:r>
          </w:p>
        </w:tc>
        <w:tc>
          <w:tcPr>
            <w:tcW w:type="dxa" w:w="4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Maystro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Oui (clé API)</w:t>
            </w:r>
          </w:p>
        </w:tc>
        <w:tc>
          <w:tcPr>
            <w:tcW w:type="dxa" w:w="4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Réseau de livraison algérien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Yalidine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Oui (ID API + Token)</w:t>
            </w:r>
          </w:p>
        </w:tc>
        <w:tc>
          <w:tcPr>
            <w:tcW w:type="dxa" w:w="4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Réseau de livraison algérien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Livraison propre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Non</w:t>
            </w:r>
          </w:p>
        </w:tc>
        <w:tc>
          <w:tcPr>
            <w:tcW w:type="dxa" w:w="4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Gérez vous-même la livraison sans intégration tierce</w:t>
            </w:r>
          </w:p>
        </w:tc>
      </w:tr>
    </w:tbl>
    <w:p>
      <w:pPr>
        <w:spacing w:after="0" w:before="160"/>
      </w:pPr>
      <w:r>
        <w:t xml:space="preserve"/>
      </w:r>
    </w:p>
    <w:p>
      <w:pPr>
        <w:pStyle w:val="ListParagraph"/>
        <w:numPr>
          <w:ilvl w:val="0"/>
          <w:numId w:val="2"/>
        </w:numPr>
        <w:spacing w:after="60" w:before="40"/>
      </w:pPr>
      <w:r>
        <w:rPr>
          <w:rFonts w:ascii="Arial" w:cs="Arial" w:eastAsia="Arial" w:hAnsi="Arial"/>
          <w:color w:val="374151"/>
          <w:sz w:val="22"/>
          <w:szCs w:val="22"/>
        </w:rPr>
        <w:t xml:space="preserve">Utilisez la bascule sur chaque carte pour activer ou désactiver un transporteur</w:t>
      </w:r>
    </w:p>
    <w:p>
      <w:pPr>
        <w:pStyle w:val="ListParagraph"/>
        <w:numPr>
          <w:ilvl w:val="0"/>
          <w:numId w:val="2"/>
        </w:numPr>
        <w:spacing w:after="60" w:before="40"/>
      </w:pPr>
      <w:r>
        <w:rPr>
          <w:rFonts w:ascii="Arial" w:cs="Arial" w:eastAsia="Arial" w:hAnsi="Arial"/>
          <w:color w:val="374151"/>
          <w:sz w:val="22"/>
          <w:szCs w:val="22"/>
        </w:rPr>
        <w:t xml:space="preserve">Cliquez la carte pour saisir vos identifiants API (Maystro et Yalidine)</w:t>
      </w:r>
    </w:p>
    <w:p>
      <w:pPr>
        <w:pStyle w:val="ListParagraph"/>
        <w:numPr>
          <w:ilvl w:val="0"/>
          <w:numId w:val="2"/>
        </w:numPr>
        <w:spacing w:after="60" w:before="40"/>
      </w:pPr>
      <w:r>
        <w:rPr>
          <w:rFonts w:ascii="Arial" w:cs="Arial" w:eastAsia="Arial" w:hAnsi="Arial"/>
          <w:color w:val="374151"/>
          <w:sz w:val="22"/>
          <w:szCs w:val="22"/>
        </w:rPr>
        <w:t xml:space="preserve">Une fois connecté, le badge de statut devient vert</w:t>
      </w:r>
    </w:p>
    <w:p>
      <w:pPr>
        <w:pBdr>
          <w:left w:val="single" w:color="6366F1" w:sz="12" w:space="1"/>
        </w:pBdr>
        <w:spacing w:after="120" w:before="120"/>
        <w:ind w:left="360" w:right="360"/>
      </w:pPr>
      <w:r>
        <w:rPr>
          <w:rFonts w:ascii="Arial" w:cs="Arial" w:eastAsia="Arial" w:hAnsi="Arial"/>
          <w:i/>
          <w:iCs/>
          <w:color w:val="4B5563"/>
          <w:sz w:val="20"/>
          <w:szCs w:val="20"/>
        </w:rPr>
        <w:t xml:space="preserve">💡 Seuls les transporteurs activés sont proposés aux clients lors du paiement.</w:t>
      </w:r>
    </w:p>
    <w:p>
      <w:r>
        <w:br w:type="page"/>
      </w:r>
    </w:p>
    <w:p>
      <w:pPr>
        <w:pStyle w:val="Heading1"/>
        <w:spacing w:after="120" w:before="480"/>
      </w:pPr>
      <w:r>
        <w:rPr>
          <w:rFonts w:ascii="Arial" w:cs="Arial" w:eastAsia="Arial" w:hAnsi="Arial"/>
          <w:b/>
          <w:bCs/>
          <w:color w:val="9CA3AF"/>
          <w:sz w:val="36"/>
          <w:szCs w:val="36"/>
        </w:rPr>
        <w:t xml:space="preserve">5. </w:t>
      </w:r>
      <w:r>
        <w:rPr>
          <w:rFonts w:ascii="Arial" w:cs="Arial" w:eastAsia="Arial" w:hAnsi="Arial"/>
          <w:b/>
          <w:bCs/>
          <w:color w:val="111827"/>
          <w:sz w:val="36"/>
          <w:szCs w:val="36"/>
        </w:rPr>
        <w:t xml:space="preserve">Ventes</w:t>
      </w:r>
    </w:p>
    <w:p>
      <w:pPr>
        <w:spacing w:after="100" w:before="60"/>
      </w:pPr>
      <w:r>
        <w:rPr>
          <w:rFonts w:ascii="Arial" w:cs="Arial" w:eastAsia="Arial" w:hAnsi="Arial"/>
          <w:color w:val="374151"/>
          <w:sz w:val="22"/>
          <w:szCs w:val="22"/>
        </w:rPr>
        <w:t xml:space="preserve">Un journal unifié de tous les événements de revenus : commandes en ligne et ventes PDV regroupés en une seule liste.</w:t>
      </w:r>
    </w:p>
    <w:p>
      <w:pPr>
        <w:pStyle w:val="Heading2"/>
        <w:spacing w:after="120" w:before="320"/>
      </w:pPr>
      <w:r>
        <w:rPr>
          <w:rFonts w:ascii="Arial" w:cs="Arial" w:eastAsia="Arial" w:hAnsi="Arial"/>
          <w:b/>
          <w:bCs/>
          <w:color w:val="1F2937"/>
          <w:sz w:val="28"/>
          <w:szCs w:val="28"/>
        </w:rPr>
        <w:t xml:space="preserve">Filtres</w:t>
      </w:r>
    </w:p>
    <w:p>
      <w:pPr>
        <w:pStyle w:val="ListParagraph"/>
        <w:numPr>
          <w:ilvl w:val="0"/>
          <w:numId w:val="2"/>
        </w:numPr>
        <w:spacing w:after="60" w:before="40"/>
      </w:pPr>
      <w:r>
        <w:rPr>
          <w:rFonts w:ascii="Arial" w:cs="Arial" w:eastAsia="Arial" w:hAnsi="Arial"/>
          <w:color w:val="374151"/>
          <w:sz w:val="22"/>
          <w:szCs w:val="22"/>
        </w:rPr>
        <w:t xml:space="preserve">Recherche par numéro de vente ou de commande</w:t>
      </w:r>
    </w:p>
    <w:p>
      <w:pPr>
        <w:pStyle w:val="ListParagraph"/>
        <w:numPr>
          <w:ilvl w:val="0"/>
          <w:numId w:val="2"/>
        </w:numPr>
        <w:spacing w:after="60" w:before="40"/>
      </w:pPr>
      <w:r>
        <w:rPr>
          <w:rFonts w:ascii="Arial" w:cs="Arial" w:eastAsia="Arial" w:hAnsi="Arial"/>
          <w:color w:val="374151"/>
          <w:sz w:val="22"/>
          <w:szCs w:val="22"/>
        </w:rPr>
        <w:t xml:space="preserve">Filtrage par membre de l'équipe</w:t>
      </w:r>
    </w:p>
    <w:p>
      <w:pPr>
        <w:pStyle w:val="ListParagraph"/>
        <w:numPr>
          <w:ilvl w:val="0"/>
          <w:numId w:val="2"/>
        </w:numPr>
        <w:spacing w:after="60" w:before="40"/>
      </w:pPr>
      <w:r>
        <w:rPr>
          <w:rFonts w:ascii="Arial" w:cs="Arial" w:eastAsia="Arial" w:hAnsi="Arial"/>
          <w:color w:val="374151"/>
          <w:sz w:val="22"/>
          <w:szCs w:val="22"/>
        </w:rPr>
        <w:t xml:space="preserve">Filtrage par plage de dates</w:t>
      </w:r>
    </w:p>
    <w:p>
      <w:pPr>
        <w:spacing w:after="100" w:before="60"/>
      </w:pPr>
      <w:r>
        <w:rPr>
          <w:rFonts w:ascii="Arial" w:cs="Arial" w:eastAsia="Arial" w:hAnsi="Arial"/>
          <w:color w:val="374151"/>
          <w:sz w:val="22"/>
          <w:szCs w:val="22"/>
        </w:rPr>
        <w:t xml:space="preserve">Utilisez cette section pour suivre l'historique complet de vos ventes et réconcilier vos revenus entre canaux.</w:t>
      </w:r>
    </w:p>
    <w:p>
      <w:r>
        <w:br w:type="page"/>
      </w:r>
    </w:p>
    <w:p>
      <w:pPr>
        <w:pStyle w:val="Heading1"/>
        <w:spacing w:after="120" w:before="480"/>
      </w:pPr>
      <w:r>
        <w:rPr>
          <w:rFonts w:ascii="Arial" w:cs="Arial" w:eastAsia="Arial" w:hAnsi="Arial"/>
          <w:b/>
          <w:bCs/>
          <w:color w:val="9CA3AF"/>
          <w:sz w:val="36"/>
          <w:szCs w:val="36"/>
        </w:rPr>
        <w:t xml:space="preserve">6. </w:t>
      </w:r>
      <w:r>
        <w:rPr>
          <w:rFonts w:ascii="Arial" w:cs="Arial" w:eastAsia="Arial" w:hAnsi="Arial"/>
          <w:b/>
          <w:bCs/>
          <w:color w:val="111827"/>
          <w:sz w:val="36"/>
          <w:szCs w:val="36"/>
        </w:rPr>
        <w:t xml:space="preserve">Caisse</w:t>
      </w:r>
    </w:p>
    <w:p>
      <w:pPr>
        <w:spacing w:after="100" w:before="60"/>
      </w:pPr>
      <w:r>
        <w:rPr>
          <w:rFonts w:ascii="Arial" w:cs="Arial" w:eastAsia="Arial" w:hAnsi="Arial"/>
          <w:color w:val="374151"/>
          <w:sz w:val="22"/>
          <w:szCs w:val="22"/>
        </w:rPr>
        <w:t xml:space="preserve">Un journal de trésorerie pour suivre tous les mouvements d'argent de votre entreprise. Supporte plusieurs caisses.</w:t>
      </w:r>
    </w:p>
    <w:p>
      <w:pPr>
        <w:pStyle w:val="Heading2"/>
        <w:spacing w:after="120" w:before="320"/>
      </w:pPr>
      <w:r>
        <w:rPr>
          <w:rFonts w:ascii="Arial" w:cs="Arial" w:eastAsia="Arial" w:hAnsi="Arial"/>
          <w:b/>
          <w:bCs/>
          <w:color w:val="1F2937"/>
          <w:sz w:val="28"/>
          <w:szCs w:val="28"/>
        </w:rPr>
        <w:t xml:space="preserve">Enregistrer une transaction</w:t>
      </w:r>
    </w:p>
    <w:p>
      <w:pPr>
        <w:spacing w:after="100" w:before="60"/>
      </w:pPr>
      <w:r>
        <w:rPr>
          <w:rFonts w:ascii="Arial" w:cs="Arial" w:eastAsia="Arial" w:hAnsi="Arial"/>
          <w:color w:val="374151"/>
          <w:sz w:val="22"/>
          <w:szCs w:val="22"/>
        </w:rPr>
        <w:t xml:space="preserve">Cliquez + Nouvelle action et choisissez le type :</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qu'il enregistre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Paiement client</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Paiement reçu d'un client (ex. : encaissement à la livraison)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Paiement fournisseur</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Paiement effectué à un fournisseur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Dépense</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Dépense professionnelle générale (loyer, emballage, etc.)</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Charge</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Tout autre entrée d'argent ou frais divers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Virement</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Transfert d'un montant d'une caisse à une autre</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Caisses multiples</w:t>
      </w:r>
    </w:p>
    <w:p>
      <w:pPr>
        <w:spacing w:after="100" w:before="60"/>
      </w:pPr>
      <w:r>
        <w:rPr>
          <w:rFonts w:ascii="Arial" w:cs="Arial" w:eastAsia="Arial" w:hAnsi="Arial"/>
          <w:color w:val="374151"/>
          <w:sz w:val="22"/>
          <w:szCs w:val="22"/>
        </w:rPr>
        <w:t xml:space="preserve">Vous pouvez tenir plusieurs caisses nommées. Les virements déplacent de l'argent entre elles sans modifier le solde total. Le journal affiche toutes les transactions dans l'ordre chronologique avec les soldes courants.</w:t>
      </w:r>
    </w:p>
    <w:p>
      <w:r>
        <w:br w:type="page"/>
      </w:r>
    </w:p>
    <w:p>
      <w:pPr>
        <w:pStyle w:val="Heading1"/>
        <w:spacing w:after="120" w:before="480"/>
      </w:pPr>
      <w:r>
        <w:rPr>
          <w:rFonts w:ascii="Arial" w:cs="Arial" w:eastAsia="Arial" w:hAnsi="Arial"/>
          <w:b/>
          <w:bCs/>
          <w:color w:val="9CA3AF"/>
          <w:sz w:val="36"/>
          <w:szCs w:val="36"/>
        </w:rPr>
        <w:t xml:space="preserve">7. </w:t>
      </w:r>
      <w:r>
        <w:rPr>
          <w:rFonts w:ascii="Arial" w:cs="Arial" w:eastAsia="Arial" w:hAnsi="Arial"/>
          <w:b/>
          <w:bCs/>
          <w:color w:val="111827"/>
          <w:sz w:val="36"/>
          <w:szCs w:val="36"/>
        </w:rPr>
        <w:t xml:space="preserve">Produits</w:t>
      </w:r>
    </w:p>
    <w:p>
      <w:pPr>
        <w:spacing w:after="100" w:before="60"/>
      </w:pPr>
      <w:r>
        <w:rPr>
          <w:rFonts w:ascii="Arial" w:cs="Arial" w:eastAsia="Arial" w:hAnsi="Arial"/>
          <w:color w:val="374151"/>
          <w:sz w:val="22"/>
          <w:szCs w:val="22"/>
        </w:rPr>
        <w:t xml:space="preserve">Gérez tous les articles que vous vendez : prix, stock, images, variantes, promotions et plus.</w:t>
      </w:r>
    </w:p>
    <w:p>
      <w:pPr>
        <w:pStyle w:val="Heading2"/>
        <w:spacing w:after="120" w:before="320"/>
      </w:pPr>
      <w:r>
        <w:rPr>
          <w:rFonts w:ascii="Arial" w:cs="Arial" w:eastAsia="Arial" w:hAnsi="Arial"/>
          <w:b/>
          <w:bCs/>
          <w:color w:val="1F2937"/>
          <w:sz w:val="28"/>
          <w:szCs w:val="28"/>
        </w:rPr>
        <w:t xml:space="preserve">Liste des produits</w:t>
      </w:r>
    </w:p>
    <w:p>
      <w:pPr>
        <w:spacing w:after="100" w:before="60"/>
      </w:pPr>
      <w:r>
        <w:rPr>
          <w:rFonts w:ascii="Arial" w:cs="Arial" w:eastAsia="Arial" w:hAnsi="Arial"/>
          <w:color w:val="374151"/>
          <w:sz w:val="22"/>
          <w:szCs w:val="22"/>
        </w:rPr>
        <w:t xml:space="preserve">Affichée sous forme de tableau triàble avec les colonnes suivantes :</w:t>
      </w:r>
    </w:p>
    <w:p>
      <w:pPr>
        <w:pStyle w:val="ListParagraph"/>
        <w:numPr>
          <w:ilvl w:val="0"/>
          <w:numId w:val="2"/>
        </w:numPr>
        <w:spacing w:after="60" w:before="40"/>
      </w:pPr>
      <w:r>
        <w:rPr>
          <w:rFonts w:ascii="Arial" w:cs="Arial" w:eastAsia="Arial" w:hAnsi="Arial"/>
          <w:color w:val="374151"/>
          <w:sz w:val="22"/>
          <w:szCs w:val="22"/>
        </w:rPr>
        <w:t xml:space="preserve">Miniature</w:t>
      </w:r>
    </w:p>
    <w:p>
      <w:pPr>
        <w:pStyle w:val="ListParagraph"/>
        <w:numPr>
          <w:ilvl w:val="0"/>
          <w:numId w:val="2"/>
        </w:numPr>
        <w:spacing w:after="60" w:before="40"/>
      </w:pPr>
      <w:r>
        <w:rPr>
          <w:rFonts w:ascii="Arial" w:cs="Arial" w:eastAsia="Arial" w:hAnsi="Arial"/>
          <w:color w:val="374151"/>
          <w:sz w:val="22"/>
          <w:szCs w:val="22"/>
        </w:rPr>
        <w:t xml:space="preserve">Nom du produit et identifiant URL</w:t>
      </w:r>
    </w:p>
    <w:p>
      <w:pPr>
        <w:pStyle w:val="ListParagraph"/>
        <w:numPr>
          <w:ilvl w:val="0"/>
          <w:numId w:val="2"/>
        </w:numPr>
        <w:spacing w:after="60" w:before="40"/>
      </w:pPr>
      <w:r>
        <w:rPr>
          <w:rFonts w:ascii="Arial" w:cs="Arial" w:eastAsia="Arial" w:hAnsi="Arial"/>
          <w:color w:val="374151"/>
          <w:sz w:val="22"/>
          <w:szCs w:val="22"/>
        </w:rPr>
        <w:t xml:space="preserve">Badges de catégories</w:t>
      </w:r>
    </w:p>
    <w:p>
      <w:pPr>
        <w:pStyle w:val="ListParagraph"/>
        <w:numPr>
          <w:ilvl w:val="0"/>
          <w:numId w:val="2"/>
        </w:numPr>
        <w:spacing w:after="60" w:before="40"/>
      </w:pPr>
      <w:r>
        <w:rPr>
          <w:rFonts w:ascii="Arial" w:cs="Arial" w:eastAsia="Arial" w:hAnsi="Arial"/>
          <w:color w:val="374151"/>
          <w:sz w:val="22"/>
          <w:szCs w:val="22"/>
        </w:rPr>
        <w:t xml:space="preserve">Prix (avec prix promotionnel barré si actif)</w:t>
      </w:r>
    </w:p>
    <w:p>
      <w:pPr>
        <w:pStyle w:val="ListParagraph"/>
        <w:numPr>
          <w:ilvl w:val="0"/>
          <w:numId w:val="2"/>
        </w:numPr>
        <w:spacing w:after="60" w:before="40"/>
      </w:pPr>
      <w:r>
        <w:rPr>
          <w:rFonts w:ascii="Arial" w:cs="Arial" w:eastAsia="Arial" w:hAnsi="Arial"/>
          <w:color w:val="374151"/>
          <w:sz w:val="22"/>
          <w:szCs w:val="22"/>
        </w:rPr>
        <w:t xml:space="preserve">Niveau de stock</w:t>
      </w:r>
    </w:p>
    <w:p>
      <w:pPr>
        <w:pStyle w:val="ListParagraph"/>
        <w:numPr>
          <w:ilvl w:val="0"/>
          <w:numId w:val="2"/>
        </w:numPr>
        <w:spacing w:after="60" w:before="40"/>
      </w:pPr>
      <w:r>
        <w:rPr>
          <w:rFonts w:ascii="Arial" w:cs="Arial" w:eastAsia="Arial" w:hAnsi="Arial"/>
          <w:color w:val="374151"/>
          <w:sz w:val="22"/>
          <w:szCs w:val="22"/>
        </w:rPr>
        <w:t xml:space="preserve">Bascule Actif/Inactif</w:t>
      </w:r>
    </w:p>
    <w:p>
      <w:pPr>
        <w:pStyle w:val="ListParagraph"/>
        <w:numPr>
          <w:ilvl w:val="0"/>
          <w:numId w:val="2"/>
        </w:numPr>
        <w:spacing w:after="60" w:before="40"/>
      </w:pPr>
      <w:r>
        <w:rPr>
          <w:rFonts w:ascii="Arial" w:cs="Arial" w:eastAsia="Arial" w:hAnsi="Arial"/>
          <w:color w:val="374151"/>
          <w:sz w:val="22"/>
          <w:szCs w:val="22"/>
        </w:rPr>
        <w:t xml:space="preserve">Bouton Liens boutique (icône globe)</w:t>
      </w:r>
    </w:p>
    <w:p>
      <w:pPr>
        <w:pStyle w:val="ListParagraph"/>
        <w:numPr>
          <w:ilvl w:val="0"/>
          <w:numId w:val="2"/>
        </w:numPr>
        <w:spacing w:after="60" w:before="40"/>
      </w:pPr>
      <w:r>
        <w:rPr>
          <w:rFonts w:ascii="Arial" w:cs="Arial" w:eastAsia="Arial" w:hAnsi="Arial"/>
          <w:color w:val="374151"/>
          <w:sz w:val="22"/>
          <w:szCs w:val="22"/>
        </w:rPr>
        <w:t xml:space="preserve">Boutons Modifier et Supprimer</w:t>
      </w:r>
    </w:p>
    <w:p>
      <w:pPr>
        <w:pStyle w:val="Heading3"/>
        <w:spacing w:after="80" w:before="240"/>
      </w:pPr>
      <w:r>
        <w:rPr>
          <w:rFonts w:ascii="Arial" w:cs="Arial" w:eastAsia="Arial" w:hAnsi="Arial"/>
          <w:b/>
          <w:bCs/>
          <w:color w:val="374151"/>
          <w:sz w:val="24"/>
          <w:szCs w:val="24"/>
        </w:rPr>
        <w:t xml:space="preserve">Onglets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Onglet</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Affiche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Tous</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Tous les produits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Actifs</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Produits publiés visibles par les clients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Brouillons</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Produits non publiés masqués de la vitrine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Stock faible</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Produits au seuil d'alerte ou en dessous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Rupture de stock</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Produits avec zéro unité en stock</w:t>
            </w:r>
          </w:p>
        </w:tc>
      </w:tr>
    </w:tbl>
    <w:p>
      <w:pPr>
        <w:spacing w:after="0" w:before="160"/>
      </w:pPr>
      <w:r>
        <w:t xml:space="preserve"/>
      </w:r>
    </w:p>
    <w:p>
      <w:pPr>
        <w:pStyle w:val="Heading3"/>
        <w:spacing w:after="80" w:before="240"/>
      </w:pPr>
      <w:r>
        <w:rPr>
          <w:rFonts w:ascii="Arial" w:cs="Arial" w:eastAsia="Arial" w:hAnsi="Arial"/>
          <w:b/>
          <w:bCs/>
          <w:color w:val="374151"/>
          <w:sz w:val="24"/>
          <w:szCs w:val="24"/>
        </w:rPr>
        <w:t xml:space="preserve">Liens boutique</w:t>
      </w:r>
    </w:p>
    <w:p>
      <w:pPr>
        <w:spacing w:after="100" w:before="60"/>
      </w:pPr>
      <w:r>
        <w:rPr>
          <w:rFonts w:ascii="Arial" w:cs="Arial" w:eastAsia="Arial" w:hAnsi="Arial"/>
          <w:color w:val="374151"/>
          <w:sz w:val="22"/>
          <w:szCs w:val="22"/>
        </w:rPr>
        <w:t xml:space="preserve">L'icône globe ouvre un menu avec quatre options :</w:t>
      </w:r>
    </w:p>
    <w:p>
      <w:pPr>
        <w:pStyle w:val="ListParagraph"/>
        <w:numPr>
          <w:ilvl w:val="0"/>
          <w:numId w:val="2"/>
        </w:numPr>
        <w:spacing w:after="60" w:before="40"/>
      </w:pPr>
      <w:r>
        <w:rPr>
          <w:rFonts w:ascii="Arial" w:cs="Arial" w:eastAsia="Arial" w:hAnsi="Arial"/>
          <w:b/>
          <w:bCs/>
          <w:color w:val="374151"/>
          <w:sz w:val="22"/>
          <w:szCs w:val="22"/>
        </w:rPr>
        <w:t xml:space="preserve">Ouvrir la page produit</w:t>
      </w:r>
      <w:r>
        <w:rPr>
          <w:rFonts w:ascii="Arial" w:cs="Arial" w:eastAsia="Arial" w:hAnsi="Arial"/>
          <w:color w:val="374151"/>
          <w:sz w:val="22"/>
          <w:szCs w:val="22"/>
        </w:rPr>
        <w:t xml:space="preserve"> — ouvre la page de la vitrine dans un nouvel onglet</w:t>
      </w:r>
    </w:p>
    <w:p>
      <w:pPr>
        <w:pStyle w:val="ListParagraph"/>
        <w:numPr>
          <w:ilvl w:val="0"/>
          <w:numId w:val="2"/>
        </w:numPr>
        <w:spacing w:after="60" w:before="40"/>
      </w:pPr>
      <w:r>
        <w:rPr>
          <w:rFonts w:ascii="Arial" w:cs="Arial" w:eastAsia="Arial" w:hAnsi="Arial"/>
          <w:b/>
          <w:bCs/>
          <w:color w:val="374151"/>
          <w:sz w:val="22"/>
          <w:szCs w:val="22"/>
        </w:rPr>
        <w:t xml:space="preserve">Copier le lien produit</w:t>
      </w:r>
      <w:r>
        <w:rPr>
          <w:rFonts w:ascii="Arial" w:cs="Arial" w:eastAsia="Arial" w:hAnsi="Arial"/>
          <w:color w:val="374151"/>
          <w:sz w:val="22"/>
          <w:szCs w:val="22"/>
        </w:rPr>
        <w:t xml:space="preserve"> — copie l'URL dans le presse-papier</w:t>
      </w:r>
    </w:p>
    <w:p>
      <w:pPr>
        <w:pStyle w:val="ListParagraph"/>
        <w:numPr>
          <w:ilvl w:val="0"/>
          <w:numId w:val="2"/>
        </w:numPr>
        <w:spacing w:after="60" w:before="40"/>
      </w:pPr>
      <w:r>
        <w:rPr>
          <w:rFonts w:ascii="Arial" w:cs="Arial" w:eastAsia="Arial" w:hAnsi="Arial"/>
          <w:b/>
          <w:bCs/>
          <w:color w:val="374151"/>
          <w:sz w:val="22"/>
          <w:szCs w:val="22"/>
        </w:rPr>
        <w:t xml:space="preserve">Ouvrir la page d'atterrissage</w:t>
      </w:r>
      <w:r>
        <w:rPr>
          <w:rFonts w:ascii="Arial" w:cs="Arial" w:eastAsia="Arial" w:hAnsi="Arial"/>
          <w:color w:val="374151"/>
          <w:sz w:val="22"/>
          <w:szCs w:val="22"/>
        </w:rPr>
        <w:t xml:space="preserve"> — ouvre la landing page (pour les publicités)</w:t>
      </w:r>
    </w:p>
    <w:p>
      <w:pPr>
        <w:pStyle w:val="ListParagraph"/>
        <w:numPr>
          <w:ilvl w:val="0"/>
          <w:numId w:val="2"/>
        </w:numPr>
        <w:spacing w:after="60" w:before="40"/>
      </w:pPr>
      <w:r>
        <w:rPr>
          <w:rFonts w:ascii="Arial" w:cs="Arial" w:eastAsia="Arial" w:hAnsi="Arial"/>
          <w:b/>
          <w:bCs/>
          <w:color w:val="374151"/>
          <w:sz w:val="22"/>
          <w:szCs w:val="22"/>
        </w:rPr>
        <w:t xml:space="preserve">Copier le lien de la landing page</w:t>
      </w:r>
      <w:r>
        <w:rPr>
          <w:rFonts w:ascii="Arial" w:cs="Arial" w:eastAsia="Arial" w:hAnsi="Arial"/>
          <w:color w:val="374151"/>
          <w:sz w:val="22"/>
          <w:szCs w:val="22"/>
        </w:rPr>
        <w:t xml:space="preserve"> — copie l'URL de la landing page</w:t>
      </w:r>
    </w:p>
    <w:p>
      <w:pPr>
        <w:pStyle w:val="Heading2"/>
        <w:spacing w:after="120" w:before="320"/>
      </w:pPr>
      <w:r>
        <w:rPr>
          <w:rFonts w:ascii="Arial" w:cs="Arial" w:eastAsia="Arial" w:hAnsi="Arial"/>
          <w:b/>
          <w:bCs/>
          <w:color w:val="1F2937"/>
          <w:sz w:val="28"/>
          <w:szCs w:val="28"/>
        </w:rPr>
        <w:t xml:space="preserve">Créer un produit</w:t>
      </w:r>
    </w:p>
    <w:p>
      <w:pPr>
        <w:spacing w:after="100" w:before="60"/>
      </w:pPr>
      <w:r>
        <w:rPr>
          <w:rFonts w:ascii="Arial" w:cs="Arial" w:eastAsia="Arial" w:hAnsi="Arial"/>
          <w:color w:val="374151"/>
          <w:sz w:val="22"/>
          <w:szCs w:val="22"/>
        </w:rPr>
        <w:t xml:space="preserve">Cliquez + Ajouter un produit. Renseignez :</w:t>
      </w:r>
    </w:p>
    <w:p>
      <w:pPr>
        <w:pStyle w:val="ListParagraph"/>
        <w:numPr>
          <w:ilvl w:val="0"/>
          <w:numId w:val="2"/>
        </w:numPr>
        <w:spacing w:after="60" w:before="40"/>
      </w:pPr>
      <w:r>
        <w:rPr>
          <w:rFonts w:ascii="Arial" w:cs="Arial" w:eastAsia="Arial" w:hAnsi="Arial"/>
          <w:color w:val="374151"/>
          <w:sz w:val="22"/>
          <w:szCs w:val="22"/>
        </w:rPr>
        <w:t xml:space="preserve">Titre et description (éditeur de texte enrichi)</w:t>
      </w:r>
    </w:p>
    <w:p>
      <w:pPr>
        <w:pStyle w:val="ListParagraph"/>
        <w:numPr>
          <w:ilvl w:val="0"/>
          <w:numId w:val="2"/>
        </w:numPr>
        <w:spacing w:after="60" w:before="40"/>
      </w:pPr>
      <w:r>
        <w:rPr>
          <w:rFonts w:ascii="Arial" w:cs="Arial" w:eastAsia="Arial" w:hAnsi="Arial"/>
          <w:color w:val="374151"/>
          <w:sz w:val="22"/>
          <w:szCs w:val="22"/>
        </w:rPr>
        <w:t xml:space="preserve">Prix et prix promotionnel optionnel avec dates de début et de fin</w:t>
      </w:r>
    </w:p>
    <w:p>
      <w:pPr>
        <w:pStyle w:val="ListParagraph"/>
        <w:numPr>
          <w:ilvl w:val="0"/>
          <w:numId w:val="2"/>
        </w:numPr>
        <w:spacing w:after="60" w:before="40"/>
      </w:pPr>
      <w:r>
        <w:rPr>
          <w:rFonts w:ascii="Arial" w:cs="Arial" w:eastAsia="Arial" w:hAnsi="Arial"/>
          <w:color w:val="374151"/>
          <w:sz w:val="22"/>
          <w:szCs w:val="22"/>
        </w:rPr>
        <w:t xml:space="preserve">Quantité en stock et seuil d'alerte stock faible</w:t>
      </w:r>
    </w:p>
    <w:p>
      <w:pPr>
        <w:pStyle w:val="ListParagraph"/>
        <w:numPr>
          <w:ilvl w:val="0"/>
          <w:numId w:val="2"/>
        </w:numPr>
        <w:spacing w:after="60" w:before="40"/>
      </w:pPr>
      <w:r>
        <w:rPr>
          <w:rFonts w:ascii="Arial" w:cs="Arial" w:eastAsia="Arial" w:hAnsi="Arial"/>
          <w:color w:val="374151"/>
          <w:sz w:val="22"/>
          <w:szCs w:val="22"/>
        </w:rPr>
        <w:t xml:space="preserve">Catégorie (une ou plusieurs)</w:t>
      </w:r>
    </w:p>
    <w:p>
      <w:pPr>
        <w:pStyle w:val="ListParagraph"/>
        <w:numPr>
          <w:ilvl w:val="0"/>
          <w:numId w:val="2"/>
        </w:numPr>
        <w:spacing w:after="60" w:before="40"/>
      </w:pPr>
      <w:r>
        <w:rPr>
          <w:rFonts w:ascii="Arial" w:cs="Arial" w:eastAsia="Arial" w:hAnsi="Arial"/>
          <w:color w:val="374151"/>
          <w:sz w:val="22"/>
          <w:szCs w:val="22"/>
        </w:rPr>
        <w:t xml:space="preserve">Images : image principale + galerie</w:t>
      </w:r>
    </w:p>
    <w:p>
      <w:pPr>
        <w:pStyle w:val="ListParagraph"/>
        <w:numPr>
          <w:ilvl w:val="0"/>
          <w:numId w:val="2"/>
        </w:numPr>
        <w:spacing w:after="60" w:before="40"/>
      </w:pPr>
      <w:r>
        <w:rPr>
          <w:rFonts w:ascii="Arial" w:cs="Arial" w:eastAsia="Arial" w:hAnsi="Arial"/>
          <w:color w:val="374151"/>
          <w:sz w:val="22"/>
          <w:szCs w:val="22"/>
        </w:rPr>
        <w:t xml:space="preserve">Variantes (ex. : taille, couleur) chacune avec son propre prix et stock</w:t>
      </w:r>
    </w:p>
    <w:p>
      <w:pPr>
        <w:pStyle w:val="ListParagraph"/>
        <w:numPr>
          <w:ilvl w:val="0"/>
          <w:numId w:val="2"/>
        </w:numPr>
        <w:spacing w:after="60" w:before="40"/>
      </w:pPr>
      <w:r>
        <w:rPr>
          <w:rFonts w:ascii="Arial" w:cs="Arial" w:eastAsia="Arial" w:hAnsi="Arial"/>
          <w:color w:val="374151"/>
          <w:sz w:val="22"/>
          <w:szCs w:val="22"/>
        </w:rPr>
        <w:t xml:space="preserve">Champs SEO : identifiant URL et titre méta</w:t>
      </w:r>
    </w:p>
    <w:p>
      <w:pPr>
        <w:pStyle w:val="Heading2"/>
        <w:spacing w:after="120" w:before="320"/>
      </w:pPr>
      <w:r>
        <w:rPr>
          <w:rFonts w:ascii="Arial" w:cs="Arial" w:eastAsia="Arial" w:hAnsi="Arial"/>
          <w:b/>
          <w:bCs/>
          <w:color w:val="1F2937"/>
          <w:sz w:val="28"/>
          <w:szCs w:val="28"/>
        </w:rPr>
        <w:t xml:space="preserve">Actions en lot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69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qu'elle fait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Mise à jour en lot</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Modifier le prix, le statut ou la catégorie de tous les produits sélectionnés d'un coup</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Dupliquer</w:t>
            </w:r>
          </w:p>
        </w:tc>
        <w:tc>
          <w:tcPr>
            <w:tcW w:type="dxa" w:w="6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Créer une copie exacte du produit sélectionné (un seul à la fois)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Supprimer</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Supprimer définitivement les produits sélectionnés</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Import et export</w:t>
      </w:r>
    </w:p>
    <w:p>
      <w:pPr>
        <w:pStyle w:val="ListParagraph"/>
        <w:numPr>
          <w:ilvl w:val="0"/>
          <w:numId w:val="2"/>
        </w:numPr>
        <w:spacing w:after="60" w:before="40"/>
      </w:pPr>
      <w:r>
        <w:rPr>
          <w:rFonts w:ascii="Arial" w:cs="Arial" w:eastAsia="Arial" w:hAnsi="Arial"/>
          <w:b/>
          <w:bCs/>
          <w:color w:val="374151"/>
          <w:sz w:val="22"/>
          <w:szCs w:val="22"/>
        </w:rPr>
        <w:t xml:space="preserve">Exporter en CSV</w:t>
      </w:r>
      <w:r>
        <w:rPr>
          <w:rFonts w:ascii="Arial" w:cs="Arial" w:eastAsia="Arial" w:hAnsi="Arial"/>
          <w:color w:val="374151"/>
          <w:sz w:val="22"/>
          <w:szCs w:val="22"/>
        </w:rPr>
        <w:t xml:space="preserve"> — télécharge tous les produits (ou la sélection) en tableur</w:t>
      </w:r>
    </w:p>
    <w:p>
      <w:pPr>
        <w:pStyle w:val="ListParagraph"/>
        <w:numPr>
          <w:ilvl w:val="0"/>
          <w:numId w:val="2"/>
        </w:numPr>
        <w:spacing w:after="60" w:before="40"/>
      </w:pPr>
      <w:r>
        <w:rPr>
          <w:rFonts w:ascii="Arial" w:cs="Arial" w:eastAsia="Arial" w:hAnsi="Arial"/>
          <w:b/>
          <w:bCs/>
          <w:color w:val="374151"/>
          <w:sz w:val="22"/>
          <w:szCs w:val="22"/>
        </w:rPr>
        <w:t xml:space="preserve">Importer via CSV</w:t>
      </w:r>
      <w:r>
        <w:rPr>
          <w:rFonts w:ascii="Arial" w:cs="Arial" w:eastAsia="Arial" w:hAnsi="Arial"/>
          <w:color w:val="374151"/>
          <w:sz w:val="22"/>
          <w:szCs w:val="22"/>
        </w:rPr>
        <w:t xml:space="preserve"> — créez ou mettez à jour des produits en masse. Téléchargez d'abord le modèle pour obtenir le bon format de colonnes.</w:t>
      </w:r>
    </w:p>
    <w:p>
      <w:r>
        <w:br w:type="page"/>
      </w:r>
    </w:p>
    <w:p>
      <w:pPr>
        <w:pStyle w:val="Heading1"/>
        <w:spacing w:after="120" w:before="480"/>
      </w:pPr>
      <w:r>
        <w:rPr>
          <w:rFonts w:ascii="Arial" w:cs="Arial" w:eastAsia="Arial" w:hAnsi="Arial"/>
          <w:b/>
          <w:bCs/>
          <w:color w:val="9CA3AF"/>
          <w:sz w:val="36"/>
          <w:szCs w:val="36"/>
        </w:rPr>
        <w:t xml:space="preserve">8. </w:t>
      </w:r>
      <w:r>
        <w:rPr>
          <w:rFonts w:ascii="Arial" w:cs="Arial" w:eastAsia="Arial" w:hAnsi="Arial"/>
          <w:b/>
          <w:bCs/>
          <w:color w:val="111827"/>
          <w:sz w:val="36"/>
          <w:szCs w:val="36"/>
        </w:rPr>
        <w:t xml:space="preserve">Catégories</w:t>
      </w:r>
    </w:p>
    <w:p>
      <w:pPr>
        <w:spacing w:after="100" w:before="60"/>
      </w:pPr>
      <w:r>
        <w:rPr>
          <w:rFonts w:ascii="Arial" w:cs="Arial" w:eastAsia="Arial" w:hAnsi="Arial"/>
          <w:color w:val="374151"/>
          <w:sz w:val="22"/>
          <w:szCs w:val="22"/>
        </w:rPr>
        <w:t xml:space="preserve">Organisez vos produits dans une hiérarchie de catégories et sous-catégories.</w:t>
      </w:r>
    </w:p>
    <w:p>
      <w:pPr>
        <w:pStyle w:val="ListParagraph"/>
        <w:numPr>
          <w:ilvl w:val="0"/>
          <w:numId w:val="2"/>
        </w:numPr>
        <w:spacing w:after="60" w:before="40"/>
      </w:pPr>
      <w:r>
        <w:rPr>
          <w:rFonts w:ascii="Arial" w:cs="Arial" w:eastAsia="Arial" w:hAnsi="Arial"/>
          <w:color w:val="374151"/>
          <w:sz w:val="22"/>
          <w:szCs w:val="22"/>
        </w:rPr>
        <w:t xml:space="preserve">Cliquez + Ajouter une catégorie pour en créer une</w:t>
      </w:r>
    </w:p>
    <w:p>
      <w:pPr>
        <w:pStyle w:val="ListParagraph"/>
        <w:numPr>
          <w:ilvl w:val="0"/>
          <w:numId w:val="2"/>
        </w:numPr>
        <w:spacing w:after="60" w:before="40"/>
      </w:pPr>
      <w:r>
        <w:rPr>
          <w:rFonts w:ascii="Arial" w:cs="Arial" w:eastAsia="Arial" w:hAnsi="Arial"/>
          <w:color w:val="374151"/>
          <w:sz w:val="22"/>
          <w:szCs w:val="22"/>
        </w:rPr>
        <w:t xml:space="preserve">Définissez un nom, un identifiant URL et optionnellement une catégorie parente</w:t>
      </w:r>
    </w:p>
    <w:p>
      <w:pPr>
        <w:pStyle w:val="ListParagraph"/>
        <w:numPr>
          <w:ilvl w:val="0"/>
          <w:numId w:val="2"/>
        </w:numPr>
        <w:spacing w:after="60" w:before="40"/>
      </w:pPr>
      <w:r>
        <w:rPr>
          <w:rFonts w:ascii="Arial" w:cs="Arial" w:eastAsia="Arial" w:hAnsi="Arial"/>
          <w:color w:val="374151"/>
          <w:sz w:val="22"/>
          <w:szCs w:val="22"/>
        </w:rPr>
        <w:t xml:space="preserve">Hiérarchie à deux niveaux : parent et enfants (ex. : Vêtements &gt; T-shirts)</w:t>
      </w:r>
    </w:p>
    <w:p>
      <w:pPr>
        <w:pStyle w:val="ListParagraph"/>
        <w:numPr>
          <w:ilvl w:val="0"/>
          <w:numId w:val="2"/>
        </w:numPr>
        <w:spacing w:after="60" w:before="40"/>
      </w:pPr>
      <w:r>
        <w:rPr>
          <w:rFonts w:ascii="Arial" w:cs="Arial" w:eastAsia="Arial" w:hAnsi="Arial"/>
          <w:color w:val="374151"/>
          <w:sz w:val="22"/>
          <w:szCs w:val="22"/>
        </w:rPr>
        <w:t xml:space="preserve">Modifiez ou supprimez les catégories existantes via les boutons d'action</w:t>
      </w:r>
    </w:p>
    <w:p>
      <w:pPr>
        <w:pBdr>
          <w:left w:val="single" w:color="6366F1" w:sz="12" w:space="1"/>
        </w:pBdr>
        <w:spacing w:after="120" w:before="120"/>
        <w:ind w:left="360" w:right="360"/>
      </w:pPr>
      <w:r>
        <w:rPr>
          <w:rFonts w:ascii="Arial" w:cs="Arial" w:eastAsia="Arial" w:hAnsi="Arial"/>
          <w:i/>
          <w:iCs/>
          <w:color w:val="4B5563"/>
          <w:sz w:val="20"/>
          <w:szCs w:val="20"/>
        </w:rPr>
        <w:t xml:space="preserve">💡 Une catégorie ne peut pas être supprimée si des produits y sont assignés.</w:t>
      </w:r>
    </w:p>
    <w:p>
      <w:r>
        <w:br w:type="page"/>
      </w:r>
    </w:p>
    <w:p>
      <w:pPr>
        <w:pStyle w:val="Heading1"/>
        <w:spacing w:after="120" w:before="480"/>
      </w:pPr>
      <w:r>
        <w:rPr>
          <w:rFonts w:ascii="Arial" w:cs="Arial" w:eastAsia="Arial" w:hAnsi="Arial"/>
          <w:b/>
          <w:bCs/>
          <w:color w:val="9CA3AF"/>
          <w:sz w:val="36"/>
          <w:szCs w:val="36"/>
        </w:rPr>
        <w:t xml:space="preserve">9. </w:t>
      </w:r>
      <w:r>
        <w:rPr>
          <w:rFonts w:ascii="Arial" w:cs="Arial" w:eastAsia="Arial" w:hAnsi="Arial"/>
          <w:b/>
          <w:bCs/>
          <w:color w:val="111827"/>
          <w:sz w:val="36"/>
          <w:szCs w:val="36"/>
        </w:rPr>
        <w:t xml:space="preserve">Inventaire</w:t>
      </w:r>
    </w:p>
    <w:p>
      <w:pPr>
        <w:spacing w:after="100" w:before="60"/>
      </w:pPr>
      <w:r>
        <w:rPr>
          <w:rFonts w:ascii="Arial" w:cs="Arial" w:eastAsia="Arial" w:hAnsi="Arial"/>
          <w:color w:val="374151"/>
          <w:sz w:val="22"/>
          <w:szCs w:val="22"/>
        </w:rPr>
        <w:t xml:space="preserve">Vue centralisée de toutes les variantes de produits et de leurs stocks actuels.</w:t>
      </w:r>
    </w:p>
    <w:p>
      <w:pPr>
        <w:pStyle w:val="Heading2"/>
        <w:spacing w:after="120" w:before="320"/>
      </w:pPr>
      <w:r>
        <w:rPr>
          <w:rFonts w:ascii="Arial" w:cs="Arial" w:eastAsia="Arial" w:hAnsi="Arial"/>
          <w:b/>
          <w:bCs/>
          <w:color w:val="1F2937"/>
          <w:sz w:val="28"/>
          <w:szCs w:val="28"/>
        </w:rPr>
        <w:t xml:space="preserve">Recherche</w:t>
      </w:r>
    </w:p>
    <w:p>
      <w:pPr>
        <w:spacing w:after="100" w:before="60"/>
      </w:pPr>
      <w:r>
        <w:rPr>
          <w:rFonts w:ascii="Arial" w:cs="Arial" w:eastAsia="Arial" w:hAnsi="Arial"/>
          <w:color w:val="374151"/>
          <w:sz w:val="22"/>
          <w:szCs w:val="22"/>
        </w:rPr>
        <w:t xml:space="preserve">Recherchez par nom de produit ou libellé de variante pour trouver rapidement un article spécifique.</w:t>
      </w:r>
    </w:p>
    <w:p>
      <w:pPr>
        <w:pStyle w:val="Heading2"/>
        <w:spacing w:after="120" w:before="320"/>
      </w:pPr>
      <w:r>
        <w:rPr>
          <w:rFonts w:ascii="Arial" w:cs="Arial" w:eastAsia="Arial" w:hAnsi="Arial"/>
          <w:b/>
          <w:bCs/>
          <w:color w:val="1F2937"/>
          <w:sz w:val="28"/>
          <w:szCs w:val="28"/>
        </w:rPr>
        <w:t xml:space="preserve">Import et export</w:t>
      </w:r>
    </w:p>
    <w:p>
      <w:pPr>
        <w:pStyle w:val="ListParagraph"/>
        <w:numPr>
          <w:ilvl w:val="0"/>
          <w:numId w:val="2"/>
        </w:numPr>
        <w:spacing w:after="60" w:before="40"/>
      </w:pPr>
      <w:r>
        <w:rPr>
          <w:rFonts w:ascii="Arial" w:cs="Arial" w:eastAsia="Arial" w:hAnsi="Arial"/>
          <w:b/>
          <w:bCs/>
          <w:color w:val="374151"/>
          <w:sz w:val="22"/>
          <w:szCs w:val="22"/>
        </w:rPr>
        <w:t xml:space="preserve">Exporter en CSV</w:t>
      </w:r>
      <w:r>
        <w:rPr>
          <w:rFonts w:ascii="Arial" w:cs="Arial" w:eastAsia="Arial" w:hAnsi="Arial"/>
          <w:color w:val="374151"/>
          <w:sz w:val="22"/>
          <w:szCs w:val="22"/>
        </w:rPr>
        <w:t xml:space="preserve"> — télécharge les niveaux de stock actuels de toutes les variantes</w:t>
      </w:r>
    </w:p>
    <w:p>
      <w:pPr>
        <w:pStyle w:val="ListParagraph"/>
        <w:numPr>
          <w:ilvl w:val="0"/>
          <w:numId w:val="2"/>
        </w:numPr>
        <w:spacing w:after="60" w:before="40"/>
      </w:pPr>
      <w:r>
        <w:rPr>
          <w:rFonts w:ascii="Arial" w:cs="Arial" w:eastAsia="Arial" w:hAnsi="Arial"/>
          <w:b/>
          <w:bCs/>
          <w:color w:val="374151"/>
          <w:sz w:val="22"/>
          <w:szCs w:val="22"/>
        </w:rPr>
        <w:t xml:space="preserve">Importer via CSV</w:t>
      </w:r>
      <w:r>
        <w:rPr>
          <w:rFonts w:ascii="Arial" w:cs="Arial" w:eastAsia="Arial" w:hAnsi="Arial"/>
          <w:color w:val="374151"/>
          <w:sz w:val="22"/>
          <w:szCs w:val="22"/>
        </w:rPr>
        <w:t xml:space="preserve"> — mettez à jour les quantités en masse après une réception de marchandises</w:t>
      </w:r>
    </w:p>
    <w:p>
      <w:r>
        <w:br w:type="page"/>
      </w:r>
    </w:p>
    <w:p>
      <w:pPr>
        <w:pStyle w:val="Heading1"/>
        <w:spacing w:after="120" w:before="480"/>
      </w:pPr>
      <w:r>
        <w:rPr>
          <w:rFonts w:ascii="Arial" w:cs="Arial" w:eastAsia="Arial" w:hAnsi="Arial"/>
          <w:b/>
          <w:bCs/>
          <w:color w:val="9CA3AF"/>
          <w:sz w:val="36"/>
          <w:szCs w:val="36"/>
        </w:rPr>
        <w:t xml:space="preserve">10. </w:t>
      </w:r>
      <w:r>
        <w:rPr>
          <w:rFonts w:ascii="Arial" w:cs="Arial" w:eastAsia="Arial" w:hAnsi="Arial"/>
          <w:b/>
          <w:bCs/>
          <w:color w:val="111827"/>
          <w:sz w:val="36"/>
          <w:szCs w:val="36"/>
        </w:rPr>
        <w:t xml:space="preserve">Fournisseurs</w:t>
      </w:r>
    </w:p>
    <w:p>
      <w:pPr>
        <w:spacing w:after="100" w:before="60"/>
      </w:pPr>
      <w:r>
        <w:rPr>
          <w:rFonts w:ascii="Arial" w:cs="Arial" w:eastAsia="Arial" w:hAnsi="Arial"/>
          <w:color w:val="374151"/>
          <w:sz w:val="22"/>
          <w:szCs w:val="22"/>
        </w:rPr>
        <w:t xml:space="preserve">Tenez une base de données de vos fournisseurs. Ils sont liés aux bons de commande.</w:t>
      </w:r>
    </w:p>
    <w:p>
      <w:pPr>
        <w:pStyle w:val="ListParagraph"/>
        <w:numPr>
          <w:ilvl w:val="0"/>
          <w:numId w:val="2"/>
        </w:numPr>
        <w:spacing w:after="60" w:before="40"/>
      </w:pPr>
      <w:r>
        <w:rPr>
          <w:rFonts w:ascii="Arial" w:cs="Arial" w:eastAsia="Arial" w:hAnsi="Arial"/>
          <w:color w:val="374151"/>
          <w:sz w:val="22"/>
          <w:szCs w:val="22"/>
        </w:rPr>
        <w:t xml:space="preserve">Cliquez + Ajouter un fournisseur pour créer une fiche</w:t>
      </w:r>
    </w:p>
    <w:p>
      <w:pPr>
        <w:pStyle w:val="ListParagraph"/>
        <w:numPr>
          <w:ilvl w:val="0"/>
          <w:numId w:val="2"/>
        </w:numPr>
        <w:spacing w:after="60" w:before="40"/>
      </w:pPr>
      <w:r>
        <w:rPr>
          <w:rFonts w:ascii="Arial" w:cs="Arial" w:eastAsia="Arial" w:hAnsi="Arial"/>
          <w:color w:val="374151"/>
          <w:sz w:val="22"/>
          <w:szCs w:val="22"/>
        </w:rPr>
        <w:t xml:space="preserve">Champs : nom, personne de contact, téléphone, e-mail, adresse, notes</w:t>
      </w:r>
    </w:p>
    <w:p>
      <w:pPr>
        <w:pStyle w:val="ListParagraph"/>
        <w:numPr>
          <w:ilvl w:val="0"/>
          <w:numId w:val="2"/>
        </w:numPr>
        <w:spacing w:after="60" w:before="40"/>
      </w:pPr>
      <w:r>
        <w:rPr>
          <w:rFonts w:ascii="Arial" w:cs="Arial" w:eastAsia="Arial" w:hAnsi="Arial"/>
          <w:color w:val="374151"/>
          <w:sz w:val="22"/>
          <w:szCs w:val="22"/>
        </w:rPr>
        <w:t xml:space="preserve">Modifiez ou supprimez les fournisseurs existants</w:t>
      </w:r>
    </w:p>
    <w:p>
      <w:pPr>
        <w:pBdr>
          <w:left w:val="single" w:color="6366F1" w:sz="12" w:space="1"/>
        </w:pBdr>
        <w:spacing w:after="120" w:before="120"/>
        <w:ind w:left="360" w:right="360"/>
      </w:pPr>
      <w:r>
        <w:rPr>
          <w:rFonts w:ascii="Arial" w:cs="Arial" w:eastAsia="Arial" w:hAnsi="Arial"/>
          <w:i/>
          <w:iCs/>
          <w:color w:val="4B5563"/>
          <w:sz w:val="20"/>
          <w:szCs w:val="20"/>
        </w:rPr>
        <w:t xml:space="preserve">💡 Un fournisseur référencé dans des bons de commande ne peut pas être supprimé.</w:t>
      </w:r>
    </w:p>
    <w:p>
      <w:r>
        <w:br w:type="page"/>
      </w:r>
    </w:p>
    <w:p>
      <w:pPr>
        <w:pStyle w:val="Heading1"/>
        <w:spacing w:after="120" w:before="480"/>
      </w:pPr>
      <w:r>
        <w:rPr>
          <w:rFonts w:ascii="Arial" w:cs="Arial" w:eastAsia="Arial" w:hAnsi="Arial"/>
          <w:b/>
          <w:bCs/>
          <w:color w:val="9CA3AF"/>
          <w:sz w:val="36"/>
          <w:szCs w:val="36"/>
        </w:rPr>
        <w:t xml:space="preserve">11. </w:t>
      </w:r>
      <w:r>
        <w:rPr>
          <w:rFonts w:ascii="Arial" w:cs="Arial" w:eastAsia="Arial" w:hAnsi="Arial"/>
          <w:b/>
          <w:bCs/>
          <w:color w:val="111827"/>
          <w:sz w:val="36"/>
          <w:szCs w:val="36"/>
        </w:rPr>
        <w:t xml:space="preserve">Achats</w:t>
      </w:r>
    </w:p>
    <w:p>
      <w:pPr>
        <w:spacing w:after="100" w:before="60"/>
      </w:pPr>
      <w:r>
        <w:rPr>
          <w:rFonts w:ascii="Arial" w:cs="Arial" w:eastAsia="Arial" w:hAnsi="Arial"/>
          <w:color w:val="374151"/>
          <w:sz w:val="22"/>
          <w:szCs w:val="22"/>
        </w:rPr>
        <w:t xml:space="preserve">Suivez les commandes de réapprovisionnement passées auprès de vos fournisseurs. Lorsqu'un achat est marqué Reu, le stock se met à jour automatiquement.</w:t>
      </w:r>
    </w:p>
    <w:p>
      <w:pPr>
        <w:pStyle w:val="Heading2"/>
        <w:spacing w:after="120" w:before="320"/>
      </w:pPr>
      <w:r>
        <w:rPr>
          <w:rFonts w:ascii="Arial" w:cs="Arial" w:eastAsia="Arial" w:hAnsi="Arial"/>
          <w:b/>
          <w:bCs/>
          <w:color w:val="1F2937"/>
          <w:sz w:val="28"/>
          <w:szCs w:val="28"/>
        </w:rPr>
        <w:t xml:space="preserve">Statuts des achats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Statut</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Signification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Brouillon</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En cours de préparation, pas encore envoyé</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Commandé</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Envoyé au fournisseur, en attente de livraison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Partiellement reçu</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Certains articles sont arrivés — stock mis à jour partiellement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Reçu</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Tous les articles reçus — stock entièrement mis à jour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Annulé</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Achat annulé avant réception</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Statuts de paiement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Statut</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Signification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Non payé</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Aucun paiement effectué au fournisseur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Partiellement payé</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Un acompte a été enregistré</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Payé</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 facture complète est acquittée</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Créer un bon de commande</w:t>
      </w:r>
    </w:p>
    <w:p>
      <w:pPr>
        <w:spacing w:after="100" w:before="60"/>
      </w:pPr>
      <w:r>
        <w:rPr>
          <w:rFonts w:ascii="Arial" w:cs="Arial" w:eastAsia="Arial" w:hAnsi="Arial"/>
          <w:color w:val="374151"/>
          <w:sz w:val="22"/>
          <w:szCs w:val="22"/>
        </w:rPr>
        <w:t xml:space="preserve">Cliquez + Nouvel achat. Sélectionnez un fournisseur, ajoutez les produits et quantités commandés, définissez le coût unitaire, puis enregistrez. À la réception, marquez l'achat comme Reçu pour mettre le stock à jour automatiquement.</w:t>
      </w:r>
    </w:p>
    <w:p>
      <w:r>
        <w:br w:type="page"/>
      </w:r>
    </w:p>
    <w:p>
      <w:pPr>
        <w:pStyle w:val="Heading1"/>
        <w:spacing w:after="120" w:before="480"/>
      </w:pPr>
      <w:r>
        <w:rPr>
          <w:rFonts w:ascii="Arial" w:cs="Arial" w:eastAsia="Arial" w:hAnsi="Arial"/>
          <w:b/>
          <w:bCs/>
          <w:color w:val="9CA3AF"/>
          <w:sz w:val="36"/>
          <w:szCs w:val="36"/>
        </w:rPr>
        <w:t xml:space="preserve">12. </w:t>
      </w:r>
      <w:r>
        <w:rPr>
          <w:rFonts w:ascii="Arial" w:cs="Arial" w:eastAsia="Arial" w:hAnsi="Arial"/>
          <w:b/>
          <w:bCs/>
          <w:color w:val="111827"/>
          <w:sz w:val="36"/>
          <w:szCs w:val="36"/>
        </w:rPr>
        <w:t xml:space="preserve">Clients</w:t>
      </w:r>
    </w:p>
    <w:p>
      <w:pPr>
        <w:spacing w:after="100" w:before="60"/>
      </w:pPr>
      <w:r>
        <w:rPr>
          <w:rFonts w:ascii="Arial" w:cs="Arial" w:eastAsia="Arial" w:hAnsi="Arial"/>
          <w:color w:val="374151"/>
          <w:sz w:val="22"/>
          <w:szCs w:val="22"/>
        </w:rPr>
        <w:t xml:space="preserve">Une base de données de tous les clients ayant passé commande. Alimentée automatiquement par les commandes, ou manuellement.</w:t>
      </w:r>
    </w:p>
    <w:p>
      <w:pPr>
        <w:pStyle w:val="Heading2"/>
        <w:spacing w:after="120" w:before="320"/>
      </w:pPr>
      <w:r>
        <w:rPr>
          <w:rFonts w:ascii="Arial" w:cs="Arial" w:eastAsia="Arial" w:hAnsi="Arial"/>
          <w:b/>
          <w:bCs/>
          <w:color w:val="1F2937"/>
          <w:sz w:val="28"/>
          <w:szCs w:val="28"/>
        </w:rPr>
        <w:t xml:space="preserve">Liste des clients</w:t>
      </w:r>
    </w:p>
    <w:p>
      <w:pPr>
        <w:spacing w:after="100" w:before="60"/>
      </w:pPr>
      <w:r>
        <w:rPr>
          <w:rFonts w:ascii="Arial" w:cs="Arial" w:eastAsia="Arial" w:hAnsi="Arial"/>
          <w:color w:val="374151"/>
          <w:sz w:val="22"/>
          <w:szCs w:val="22"/>
        </w:rPr>
        <w:t xml:space="preserve">Affiche : nom, coordonnées, adresse, nombre total de commandes, montant total dépensé et date de la dernière commande.</w:t>
      </w:r>
    </w:p>
    <w:p>
      <w:pPr>
        <w:pStyle w:val="ListParagraph"/>
        <w:numPr>
          <w:ilvl w:val="0"/>
          <w:numId w:val="2"/>
        </w:numPr>
        <w:spacing w:after="60" w:before="40"/>
      </w:pPr>
      <w:r>
        <w:rPr>
          <w:rFonts w:ascii="Arial" w:cs="Arial" w:eastAsia="Arial" w:hAnsi="Arial"/>
          <w:color w:val="374151"/>
          <w:sz w:val="22"/>
          <w:szCs w:val="22"/>
        </w:rPr>
        <w:t xml:space="preserve">Recherchez par nom, téléphone ou e-mail</w:t>
      </w:r>
    </w:p>
    <w:p>
      <w:pPr>
        <w:pStyle w:val="ListParagraph"/>
        <w:numPr>
          <w:ilvl w:val="0"/>
          <w:numId w:val="2"/>
        </w:numPr>
        <w:spacing w:after="60" w:before="40"/>
      </w:pPr>
      <w:r>
        <w:rPr>
          <w:rFonts w:ascii="Arial" w:cs="Arial" w:eastAsia="Arial" w:hAnsi="Arial"/>
          <w:color w:val="374151"/>
          <w:sz w:val="22"/>
          <w:szCs w:val="22"/>
        </w:rPr>
        <w:t xml:space="preserve">Cliquez un client pour voir son profil et l'historique complet de ses commandes</w:t>
      </w:r>
    </w:p>
    <w:p>
      <w:pPr>
        <w:pStyle w:val="Heading2"/>
        <w:spacing w:after="120" w:before="320"/>
      </w:pPr>
      <w:r>
        <w:rPr>
          <w:rFonts w:ascii="Arial" w:cs="Arial" w:eastAsia="Arial" w:hAnsi="Arial"/>
          <w:b/>
          <w:bCs/>
          <w:color w:val="1F2937"/>
          <w:sz w:val="28"/>
          <w:szCs w:val="28"/>
        </w:rPr>
        <w:t xml:space="preserve">Ajouter un client manuellement</w:t>
      </w:r>
    </w:p>
    <w:p>
      <w:pPr>
        <w:spacing w:after="100" w:before="60"/>
      </w:pPr>
      <w:r>
        <w:rPr>
          <w:rFonts w:ascii="Arial" w:cs="Arial" w:eastAsia="Arial" w:hAnsi="Arial"/>
          <w:color w:val="374151"/>
          <w:sz w:val="22"/>
          <w:szCs w:val="22"/>
        </w:rPr>
        <w:t xml:space="preserve">Cliquez + Ajouter un client pour créer une fiche directement. Utile avant de créer une commande manuelle.</w:t>
      </w:r>
    </w:p>
    <w:p>
      <w:r>
        <w:br w:type="page"/>
      </w:r>
    </w:p>
    <w:p>
      <w:pPr>
        <w:pStyle w:val="Heading1"/>
        <w:spacing w:after="120" w:before="480"/>
      </w:pPr>
      <w:r>
        <w:rPr>
          <w:rFonts w:ascii="Arial" w:cs="Arial" w:eastAsia="Arial" w:hAnsi="Arial"/>
          <w:b/>
          <w:bCs/>
          <w:color w:val="9CA3AF"/>
          <w:sz w:val="36"/>
          <w:szCs w:val="36"/>
        </w:rPr>
        <w:t xml:space="preserve">13. </w:t>
      </w:r>
      <w:r>
        <w:rPr>
          <w:rFonts w:ascii="Arial" w:cs="Arial" w:eastAsia="Arial" w:hAnsi="Arial"/>
          <w:b/>
          <w:bCs/>
          <w:color w:val="111827"/>
          <w:sz w:val="36"/>
          <w:szCs w:val="36"/>
        </w:rPr>
        <w:t xml:space="preserve">Page d'atterrissage</w:t>
      </w:r>
    </w:p>
    <w:p>
      <w:pPr>
        <w:spacing w:after="100" w:before="60"/>
      </w:pPr>
      <w:r>
        <w:rPr>
          <w:rFonts w:ascii="Arial" w:cs="Arial" w:eastAsia="Arial" w:hAnsi="Arial"/>
          <w:color w:val="374151"/>
          <w:sz w:val="22"/>
          <w:szCs w:val="22"/>
        </w:rPr>
        <w:t xml:space="preserve">Créez une page marketing dédiée à un produit spécifique. Contrairement à une page produit classique, elle ne contient aucune navigation — elle est conçue pour convertir les visiteurs venant de publicités.</w:t>
      </w:r>
    </w:p>
    <w:p>
      <w:pPr>
        <w:spacing w:after="100" w:before="60"/>
      </w:pPr>
      <w:r>
        <w:rPr>
          <w:rFonts w:ascii="Arial" w:cs="Arial" w:eastAsia="Arial" w:hAnsi="Arial"/>
          <w:color w:val="374151"/>
          <w:sz w:val="22"/>
          <w:szCs w:val="22"/>
        </w:rPr>
        <w:t xml:space="preserve">Configurez : section héro, sections de contenu, formulaire de commande intégré.</w:t>
      </w:r>
    </w:p>
    <w:p>
      <w:pPr>
        <w:pBdr>
          <w:left w:val="single" w:color="6366F1" w:sz="12" w:space="1"/>
        </w:pBdr>
        <w:spacing w:after="120" w:before="120"/>
        <w:ind w:left="360" w:right="360"/>
      </w:pPr>
      <w:r>
        <w:rPr>
          <w:rFonts w:ascii="Arial" w:cs="Arial" w:eastAsia="Arial" w:hAnsi="Arial"/>
          <w:i/>
          <w:iCs/>
          <w:color w:val="4B5563"/>
          <w:sz w:val="20"/>
          <w:szCs w:val="20"/>
        </w:rPr>
        <w:t xml:space="preserve">💡 Partagez toujours le lien de la landing page (et non le lien produit) dans vos publicités Facebook, Instagram ou TikTok pour un meilleur taux de conversion.</w:t>
      </w:r>
    </w:p>
    <w:p>
      <w:r>
        <w:br w:type="page"/>
      </w:r>
    </w:p>
    <w:p>
      <w:pPr>
        <w:pStyle w:val="Heading1"/>
        <w:spacing w:after="120" w:before="480"/>
      </w:pPr>
      <w:r>
        <w:rPr>
          <w:rFonts w:ascii="Arial" w:cs="Arial" w:eastAsia="Arial" w:hAnsi="Arial"/>
          <w:b/>
          <w:bCs/>
          <w:color w:val="9CA3AF"/>
          <w:sz w:val="36"/>
          <w:szCs w:val="36"/>
        </w:rPr>
        <w:t xml:space="preserve">14. </w:t>
      </w:r>
      <w:r>
        <w:rPr>
          <w:rFonts w:ascii="Arial" w:cs="Arial" w:eastAsia="Arial" w:hAnsi="Arial"/>
          <w:b/>
          <w:bCs/>
          <w:color w:val="111827"/>
          <w:sz w:val="36"/>
          <w:szCs w:val="36"/>
        </w:rPr>
        <w:t xml:space="preserve">Apparence</w:t>
      </w:r>
    </w:p>
    <w:p>
      <w:pPr>
        <w:spacing w:after="100" w:before="60"/>
      </w:pPr>
      <w:r>
        <w:rPr>
          <w:rFonts w:ascii="Arial" w:cs="Arial" w:eastAsia="Arial" w:hAnsi="Arial"/>
          <w:color w:val="374151"/>
          <w:sz w:val="22"/>
          <w:szCs w:val="22"/>
        </w:rPr>
        <w:t xml:space="preserve">Contrôlez l'identité visuelle complète de votre boutique : nom, URL, logo, couleurs et thème.</w:t>
      </w:r>
    </w:p>
    <w:p>
      <w:pPr>
        <w:pStyle w:val="Heading2"/>
        <w:spacing w:after="120" w:before="320"/>
      </w:pPr>
      <w:r>
        <w:rPr>
          <w:rFonts w:ascii="Arial" w:cs="Arial" w:eastAsia="Arial" w:hAnsi="Arial"/>
          <w:b/>
          <w:bCs/>
          <w:color w:val="1F2937"/>
          <w:sz w:val="28"/>
          <w:szCs w:val="28"/>
        </w:rPr>
        <w:t xml:space="preserve">Identité</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Champ</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qu'il contrôle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Nom de la boutique</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Affiché dans l'onglet navigateur, l'en-tête de la vitrine et les e-mails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Identifiant (slug)</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Votre URL unique (ex. : maboutique.swekly.com). Toute modification change immédiatement votre adresse.</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Assets de marque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Asset</w:t>
            </w:r>
          </w:p>
        </w:tc>
        <w:tc>
          <w:tcPr>
            <w:tcW w:type="dxa" w:w="69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Recommandation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Logo</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PNG ou SVG, fond transparent, utilisé dans l'en-tête de la vitrine et les e-mails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Favicon</w:t>
            </w:r>
          </w:p>
        </w:tc>
        <w:tc>
          <w:tcPr>
            <w:tcW w:type="dxa" w:w="6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Icône de 16×16 ou 32×32 px affichée dans les onglets du navigateur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Couleur principale</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Couleur de votre marque utilisée pour les boutons et les accents</w:t>
            </w:r>
          </w:p>
        </w:tc>
      </w:tr>
    </w:tbl>
    <w:p>
      <w:pPr>
        <w:spacing w:after="0" w:before="160"/>
      </w:pPr>
      <w:r>
        <w:t xml:space="preserve"/>
      </w:r>
    </w:p>
    <w:p>
      <w:pPr>
        <w:spacing w:after="100" w:before="60"/>
      </w:pPr>
      <w:r>
        <w:rPr>
          <w:rFonts w:ascii="Arial" w:cs="Arial" w:eastAsia="Arial" w:hAnsi="Arial"/>
          <w:color w:val="374151"/>
          <w:sz w:val="22"/>
          <w:szCs w:val="22"/>
        </w:rPr>
        <w:t xml:space="preserve">Le bouton Identité magique génère automatiquement une palette harmonieusà partir de votre logo.</w:t>
      </w:r>
    </w:p>
    <w:p>
      <w:pPr>
        <w:pStyle w:val="Heading2"/>
        <w:spacing w:after="120" w:before="320"/>
      </w:pPr>
      <w:r>
        <w:rPr>
          <w:rFonts w:ascii="Arial" w:cs="Arial" w:eastAsia="Arial" w:hAnsi="Arial"/>
          <w:b/>
          <w:bCs/>
          <w:color w:val="1F2937"/>
          <w:sz w:val="28"/>
          <w:szCs w:val="28"/>
        </w:rPr>
        <w:t xml:space="preserve">Thème de la vitrine</w:t>
      </w:r>
    </w:p>
    <w:p>
      <w:pPr>
        <w:spacing w:after="100" w:before="60"/>
      </w:pPr>
      <w:r>
        <w:rPr>
          <w:rFonts w:ascii="Arial" w:cs="Arial" w:eastAsia="Arial" w:hAnsi="Arial"/>
          <w:color w:val="374151"/>
          <w:sz w:val="22"/>
          <w:szCs w:val="22"/>
        </w:rPr>
        <w:t xml:space="preserve">Choisissez parmi 10 thèmes disponibles : Activewear, Chrono, Classic, Cozy, Cyber, Food, Minimal, Modern, Playful, Stationery. Cliquez un thème pour prévisualiser avant d'appliquer.</w:t>
      </w:r>
    </w:p>
    <w:p>
      <w:pPr>
        <w:pStyle w:val="Heading2"/>
        <w:spacing w:after="120" w:before="320"/>
      </w:pPr>
      <w:r>
        <w:rPr>
          <w:rFonts w:ascii="Arial" w:cs="Arial" w:eastAsia="Arial" w:hAnsi="Arial"/>
          <w:b/>
          <w:bCs/>
          <w:color w:val="1F2937"/>
          <w:sz w:val="28"/>
          <w:szCs w:val="28"/>
        </w:rPr>
        <w:t xml:space="preserve">Bandeau d'annonce</w:t>
      </w:r>
    </w:p>
    <w:p>
      <w:pPr>
        <w:spacing w:after="100" w:before="60"/>
      </w:pPr>
      <w:r>
        <w:rPr>
          <w:rFonts w:ascii="Arial" w:cs="Arial" w:eastAsia="Arial" w:hAnsi="Arial"/>
          <w:color w:val="374151"/>
          <w:sz w:val="22"/>
          <w:szCs w:val="22"/>
        </w:rPr>
        <w:t xml:space="preserve">Activez un bandeau défilant en haut de votre vitrine (ex. : « Livraison gratuite dès 3 000 DA »). Activez ou désactivez sans perdre votre texte.</w:t>
      </w:r>
    </w:p>
    <w:p>
      <w:r>
        <w:br w:type="page"/>
      </w:r>
    </w:p>
    <w:p>
      <w:pPr>
        <w:pStyle w:val="Heading1"/>
        <w:spacing w:after="120" w:before="480"/>
      </w:pPr>
      <w:r>
        <w:rPr>
          <w:rFonts w:ascii="Arial" w:cs="Arial" w:eastAsia="Arial" w:hAnsi="Arial"/>
          <w:b/>
          <w:bCs/>
          <w:color w:val="9CA3AF"/>
          <w:sz w:val="36"/>
          <w:szCs w:val="36"/>
        </w:rPr>
        <w:t xml:space="preserve">15. </w:t>
      </w:r>
      <w:r>
        <w:rPr>
          <w:rFonts w:ascii="Arial" w:cs="Arial" w:eastAsia="Arial" w:hAnsi="Arial"/>
          <w:b/>
          <w:bCs/>
          <w:color w:val="111827"/>
          <w:sz w:val="36"/>
          <w:szCs w:val="36"/>
        </w:rPr>
        <w:t xml:space="preserve">Page d'accueil</w:t>
      </w:r>
    </w:p>
    <w:p>
      <w:pPr>
        <w:spacing w:after="100" w:before="60"/>
      </w:pPr>
      <w:r>
        <w:rPr>
          <w:rFonts w:ascii="Arial" w:cs="Arial" w:eastAsia="Arial" w:hAnsi="Arial"/>
          <w:color w:val="374151"/>
          <w:sz w:val="22"/>
          <w:szCs w:val="22"/>
        </w:rPr>
        <w:t xml:space="preserve">Personnalisez ce que les clients voient sur la page principale de votre boutique.</w:t>
      </w:r>
    </w:p>
    <w:p>
      <w:pPr>
        <w:pStyle w:val="Heading2"/>
        <w:spacing w:after="120" w:before="320"/>
      </w:pPr>
      <w:r>
        <w:rPr>
          <w:rFonts w:ascii="Arial" w:cs="Arial" w:eastAsia="Arial" w:hAnsi="Arial"/>
          <w:b/>
          <w:bCs/>
          <w:color w:val="1F2937"/>
          <w:sz w:val="28"/>
          <w:szCs w:val="28"/>
        </w:rPr>
        <w:t xml:space="preserve">Carousel héro</w:t>
      </w:r>
    </w:p>
    <w:p>
      <w:pPr>
        <w:spacing w:after="100" w:before="60"/>
      </w:pPr>
      <w:r>
        <w:rPr>
          <w:rFonts w:ascii="Arial" w:cs="Arial" w:eastAsia="Arial" w:hAnsi="Arial"/>
          <w:color w:val="374151"/>
          <w:sz w:val="22"/>
          <w:szCs w:val="22"/>
        </w:rPr>
        <w:t xml:space="preserve">La grande bannière en haut de la page d'accueil. Ajoutez, supprimez et réorganisez les diapositives. Chaque diapositive comprend une image, un titre, un sous-titre et un bouton d'appel à l'action.</w:t>
      </w:r>
    </w:p>
    <w:p>
      <w:pPr>
        <w:pStyle w:val="Heading2"/>
        <w:spacing w:after="120" w:before="320"/>
      </w:pPr>
      <w:r>
        <w:rPr>
          <w:rFonts w:ascii="Arial" w:cs="Arial" w:eastAsia="Arial" w:hAnsi="Arial"/>
          <w:b/>
          <w:bCs/>
          <w:color w:val="1F2937"/>
          <w:sz w:val="28"/>
          <w:szCs w:val="28"/>
        </w:rPr>
        <w:t xml:space="preserve">Sections de contenu</w:t>
      </w:r>
    </w:p>
    <w:p>
      <w:pPr>
        <w:spacing w:after="100" w:before="60"/>
      </w:pPr>
      <w:r>
        <w:rPr>
          <w:rFonts w:ascii="Arial" w:cs="Arial" w:eastAsia="Arial" w:hAnsi="Arial"/>
          <w:color w:val="374151"/>
          <w:sz w:val="22"/>
          <w:szCs w:val="22"/>
        </w:rPr>
        <w:t xml:space="preserve">Blocs affichés sous le hero : bannières promotionnelles, sélections de catégories, collections mises en avant. Chaque section inclut une image, un titre et un lien optionnel.</w:t>
      </w:r>
    </w:p>
    <w:p>
      <w:r>
        <w:br w:type="page"/>
      </w:r>
    </w:p>
    <w:p>
      <w:pPr>
        <w:pStyle w:val="Heading1"/>
        <w:spacing w:after="120" w:before="480"/>
      </w:pPr>
      <w:r>
        <w:rPr>
          <w:rFonts w:ascii="Arial" w:cs="Arial" w:eastAsia="Arial" w:hAnsi="Arial"/>
          <w:b/>
          <w:bCs/>
          <w:color w:val="9CA3AF"/>
          <w:sz w:val="36"/>
          <w:szCs w:val="36"/>
        </w:rPr>
        <w:t xml:space="preserve">16. </w:t>
      </w:r>
      <w:r>
        <w:rPr>
          <w:rFonts w:ascii="Arial" w:cs="Arial" w:eastAsia="Arial" w:hAnsi="Arial"/>
          <w:b/>
          <w:bCs/>
          <w:color w:val="111827"/>
          <w:sz w:val="36"/>
          <w:szCs w:val="36"/>
        </w:rPr>
        <w:t xml:space="preserve">Informations de contact</w:t>
      </w:r>
    </w:p>
    <w:p>
      <w:pPr>
        <w:spacing w:after="100" w:before="60"/>
      </w:pPr>
      <w:r>
        <w:rPr>
          <w:rFonts w:ascii="Arial" w:cs="Arial" w:eastAsia="Arial" w:hAnsi="Arial"/>
          <w:color w:val="374151"/>
          <w:sz w:val="22"/>
          <w:szCs w:val="22"/>
        </w:rPr>
        <w:t xml:space="preserve">Ajoutez les coordonnées de votre boutique. Elles apparaissent dans le pied de page et la page contact de la vitrine.</w:t>
      </w:r>
    </w:p>
    <w:p>
      <w:pPr>
        <w:pStyle w:val="Heading2"/>
        <w:spacing w:after="120" w:before="320"/>
      </w:pPr>
      <w:r>
        <w:rPr>
          <w:rFonts w:ascii="Arial" w:cs="Arial" w:eastAsia="Arial" w:hAnsi="Arial"/>
          <w:b/>
          <w:bCs/>
          <w:color w:val="1F2937"/>
          <w:sz w:val="28"/>
          <w:szCs w:val="28"/>
        </w:rPr>
        <w:t xml:space="preserve">Ajouter un contact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Exemple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Téléphone</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+213 7XX XXX XXX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WhatsApp</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+213 7XX XXX XXX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E-mail</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contact@maboutique.com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Instagram</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https://instagram.com/maboutique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Facebook</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https://facebook.com/maboutique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TikTok</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https://tiktok.com/@maboutique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Autre / Lien</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Toute URL personnalisée</w:t>
            </w:r>
          </w:p>
        </w:tc>
      </w:tr>
    </w:tbl>
    <w:p>
      <w:pPr>
        <w:spacing w:after="0" w:before="160"/>
      </w:pPr>
      <w:r>
        <w:t xml:space="preserve"/>
      </w:r>
    </w:p>
    <w:p>
      <w:r>
        <w:br w:type="page"/>
      </w:r>
    </w:p>
    <w:p>
      <w:pPr>
        <w:pStyle w:val="Heading1"/>
        <w:spacing w:after="120" w:before="480"/>
      </w:pPr>
      <w:r>
        <w:rPr>
          <w:rFonts w:ascii="Arial" w:cs="Arial" w:eastAsia="Arial" w:hAnsi="Arial"/>
          <w:b/>
          <w:bCs/>
          <w:color w:val="9CA3AF"/>
          <w:sz w:val="36"/>
          <w:szCs w:val="36"/>
        </w:rPr>
        <w:t xml:space="preserve">17. </w:t>
      </w:r>
      <w:r>
        <w:rPr>
          <w:rFonts w:ascii="Arial" w:cs="Arial" w:eastAsia="Arial" w:hAnsi="Arial"/>
          <w:b/>
          <w:bCs/>
          <w:color w:val="111827"/>
          <w:sz w:val="36"/>
          <w:szCs w:val="36"/>
        </w:rPr>
        <w:t xml:space="preserve">Pages légales</w:t>
      </w:r>
    </w:p>
    <w:p>
      <w:pPr>
        <w:spacing w:after="100" w:before="60"/>
      </w:pPr>
      <w:r>
        <w:rPr>
          <w:rFonts w:ascii="Arial" w:cs="Arial" w:eastAsia="Arial" w:hAnsi="Arial"/>
          <w:color w:val="374151"/>
          <w:sz w:val="22"/>
          <w:szCs w:val="22"/>
        </w:rPr>
        <w:t xml:space="preserve">Gérez le contenu de vos pages légales. Les liens dans le pied de page apparaissent automatiquement dès que vous activez chaque page.</w:t>
      </w:r>
    </w:p>
    <w:p>
      <w:pPr>
        <w:pStyle w:val="Heading2"/>
        <w:spacing w:after="120" w:before="320"/>
      </w:pPr>
      <w:r>
        <w:rPr>
          <w:rFonts w:ascii="Arial" w:cs="Arial" w:eastAsia="Arial" w:hAnsi="Arial"/>
          <w:b/>
          <w:bCs/>
          <w:color w:val="1F2937"/>
          <w:sz w:val="28"/>
          <w:szCs w:val="28"/>
        </w:rPr>
        <w:t xml:space="preserve">Pages disponibles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Page</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Contenu typique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Conditions Générales de Vente</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Conditions d'achat, modalités de paiement, règlement des litiges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Politique de confidentialité</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Comment vous collectez et utilisez les données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Politique de retour</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Délai de retour, conditions et procédure de remboursement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Page contact</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Adresse, téléphone, e-mail, horaires d'ouverture</w:t>
            </w:r>
          </w:p>
        </w:tc>
      </w:tr>
    </w:tbl>
    <w:p>
      <w:pPr>
        <w:spacing w:after="0" w:before="160"/>
      </w:pPr>
      <w:r>
        <w:t xml:space="preserve"/>
      </w:r>
    </w:p>
    <w:p>
      <w:pPr>
        <w:pStyle w:val="ListParagraph"/>
        <w:numPr>
          <w:ilvl w:val="0"/>
          <w:numId w:val="2"/>
        </w:numPr>
        <w:spacing w:after="60" w:before="40"/>
      </w:pPr>
      <w:r>
        <w:rPr>
          <w:rFonts w:ascii="Arial" w:cs="Arial" w:eastAsia="Arial" w:hAnsi="Arial"/>
          <w:color w:val="374151"/>
          <w:sz w:val="22"/>
          <w:szCs w:val="22"/>
        </w:rPr>
        <w:t xml:space="preserve">La bascule Visible dans le pied de page masque ou affiche le lien sans supprimer le contenu</w:t>
      </w:r>
    </w:p>
    <w:p>
      <w:pPr>
        <w:pStyle w:val="ListParagraph"/>
        <w:numPr>
          <w:ilvl w:val="0"/>
          <w:numId w:val="2"/>
        </w:numPr>
        <w:spacing w:after="60" w:before="40"/>
      </w:pPr>
      <w:r>
        <w:rPr>
          <w:rFonts w:ascii="Arial" w:cs="Arial" w:eastAsia="Arial" w:hAnsi="Arial"/>
          <w:color w:val="374151"/>
          <w:sz w:val="22"/>
          <w:szCs w:val="22"/>
        </w:rPr>
        <w:t xml:space="preserve">Contenu en trois langues : français, anglais et arabe — chacun avec son propre titre et éditeur de texte enrichi</w:t>
      </w:r>
    </w:p>
    <w:p>
      <w:r>
        <w:br w:type="page"/>
      </w:r>
    </w:p>
    <w:p>
      <w:pPr>
        <w:pStyle w:val="Heading1"/>
        <w:spacing w:after="120" w:before="480"/>
      </w:pPr>
      <w:r>
        <w:rPr>
          <w:rFonts w:ascii="Arial" w:cs="Arial" w:eastAsia="Arial" w:hAnsi="Arial"/>
          <w:b/>
          <w:bCs/>
          <w:color w:val="9CA3AF"/>
          <w:sz w:val="36"/>
          <w:szCs w:val="36"/>
        </w:rPr>
        <w:t xml:space="preserve">18. </w:t>
      </w:r>
      <w:r>
        <w:rPr>
          <w:rFonts w:ascii="Arial" w:cs="Arial" w:eastAsia="Arial" w:hAnsi="Arial"/>
          <w:b/>
          <w:bCs/>
          <w:color w:val="111827"/>
          <w:sz w:val="36"/>
          <w:szCs w:val="36"/>
        </w:rPr>
        <w:t xml:space="preserve">Paramètres fonctionnels</w:t>
      </w:r>
    </w:p>
    <w:p>
      <w:pPr>
        <w:spacing w:after="100" w:before="60"/>
      </w:pPr>
      <w:r>
        <w:rPr>
          <w:rFonts w:ascii="Arial" w:cs="Arial" w:eastAsia="Arial" w:hAnsi="Arial"/>
          <w:color w:val="374151"/>
          <w:sz w:val="22"/>
          <w:szCs w:val="22"/>
        </w:rPr>
        <w:t xml:space="preserve">Paramétrez finement le fonctionnement de votre boutique.</w:t>
      </w:r>
    </w:p>
    <w:p>
      <w:pPr>
        <w:pStyle w:val="Heading2"/>
        <w:spacing w:after="120" w:before="320"/>
      </w:pPr>
      <w:r>
        <w:rPr>
          <w:rFonts w:ascii="Arial" w:cs="Arial" w:eastAsia="Arial" w:hAnsi="Arial"/>
          <w:b/>
          <w:bCs/>
          <w:color w:val="1F2937"/>
          <w:sz w:val="28"/>
          <w:szCs w:val="28"/>
        </w:rPr>
        <w:t xml:space="preserve">Fonctionnalités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6726"/>
      </w:tblGrid>
      <w:tr>
        <w:trPr>
          <w:tblHeader/>
        </w:trPr>
        <w:tc>
          <w:tcPr>
            <w:tcW w:type="dxa" w:w="2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Fonctionnalité</w:t>
            </w:r>
          </w:p>
        </w:tc>
        <w:tc>
          <w:tcPr>
            <w:tcW w:type="dxa" w:w="6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qu'elle contrôle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Panier</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Activer ou désactiver le panier multi-produits. Si désactivé, les clients achètent un produit à la fois.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Paiement à la livraison</w:t>
            </w:r>
          </w:p>
        </w:tc>
        <w:tc>
          <w:tcPr>
            <w:tcW w:type="dxa" w:w="6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Activer ou désactiver le paiement à la livraison lors du paiement.</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Règles de passage en caisse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Paramètre</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qu'il fait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Montant minimum de commande</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Les clients ne peuvent pas valider un panier inférieur à ce montant en DA. 0 pour désactiver.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Préfixe d'identifiant de commande</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Code ajouté devant chaque numéro de commande (ex. : MB donne MB-0001). 5 caractères maximum.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Masquer le champ adresse optionnel</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Simplifie le paiement en supprimant la deuxième ligne d'adresse.</w:t>
            </w:r>
          </w:p>
        </w:tc>
      </w:tr>
    </w:tbl>
    <w:p>
      <w:pPr>
        <w:spacing w:after="0" w:before="160"/>
      </w:pPr>
      <w:r>
        <w:t xml:space="preserve"/>
      </w:r>
    </w:p>
    <w:p>
      <w:pPr>
        <w:pStyle w:val="Heading2"/>
        <w:spacing w:after="120" w:before="320"/>
      </w:pPr>
      <w:r>
        <w:rPr>
          <w:rFonts w:ascii="Arial" w:cs="Arial" w:eastAsia="Arial" w:hAnsi="Arial"/>
          <w:b/>
          <w:bCs/>
          <w:color w:val="1F2937"/>
          <w:sz w:val="28"/>
          <w:szCs w:val="28"/>
        </w:rPr>
        <w:t xml:space="preserve">Programme de fidélité</w:t>
      </w:r>
    </w:p>
    <w:p>
      <w:pPr>
        <w:spacing w:after="100" w:before="60"/>
      </w:pPr>
      <w:r>
        <w:rPr>
          <w:rFonts w:ascii="Arial" w:cs="Arial" w:eastAsia="Arial" w:hAnsi="Arial"/>
          <w:color w:val="374151"/>
          <w:sz w:val="22"/>
          <w:szCs w:val="22"/>
        </w:rPr>
        <w:t xml:space="preserve">Configurez un programme de points pour les clients réguliers. Activez les points, puis configurez :</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Paramètre</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Ce qu'il contrôle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Points de base</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Points attribués par commande validée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Facteur de marge</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Multiplicateur basé sur la marge du produit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Remboursement minimum</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Points minimums nécessaires pour utiliser ses points au paiement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DA par point</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Valeur monétaire d'un point (ex. : 1 point = 1 DA)</w:t>
            </w:r>
          </w:p>
        </w:tc>
      </w:tr>
    </w:tbl>
    <w:p>
      <w:r>
        <w:br w:type="page"/>
      </w:r>
    </w:p>
    <w:p>
      <w:pPr>
        <w:pStyle w:val="Heading1"/>
        <w:spacing w:after="120" w:before="480"/>
      </w:pPr>
      <w:r>
        <w:rPr>
          <w:rFonts w:ascii="Arial" w:cs="Arial" w:eastAsia="Arial" w:hAnsi="Arial"/>
          <w:b/>
          <w:bCs/>
          <w:color w:val="9CA3AF"/>
          <w:sz w:val="36"/>
          <w:szCs w:val="36"/>
        </w:rPr>
        <w:t xml:space="preserve">19. </w:t>
      </w:r>
      <w:r>
        <w:rPr>
          <w:rFonts w:ascii="Arial" w:cs="Arial" w:eastAsia="Arial" w:hAnsi="Arial"/>
          <w:b/>
          <w:bCs/>
          <w:color w:val="111827"/>
          <w:sz w:val="36"/>
          <w:szCs w:val="36"/>
        </w:rPr>
        <w:t xml:space="preserve">Facturation</w:t>
      </w:r>
    </w:p>
    <w:p>
      <w:pPr>
        <w:spacing w:after="100" w:before="60"/>
      </w:pPr>
      <w:r>
        <w:rPr>
          <w:rFonts w:ascii="Arial" w:cs="Arial" w:eastAsia="Arial" w:hAnsi="Arial"/>
          <w:color w:val="374151"/>
          <w:sz w:val="22"/>
          <w:szCs w:val="22"/>
        </w:rPr>
        <w:t xml:space="preserve">Consultez votre abonnement et soumettez une preuve de paiement pour activer ou renouveler votre boutique.</w:t>
      </w:r>
    </w:p>
    <w:p>
      <w:pPr>
        <w:pStyle w:val="Heading2"/>
        <w:spacing w:after="120" w:before="320"/>
      </w:pPr>
      <w:r>
        <w:rPr>
          <w:rFonts w:ascii="Arial" w:cs="Arial" w:eastAsia="Arial" w:hAnsi="Arial"/>
          <w:b/>
          <w:bCs/>
          <w:color w:val="1F2937"/>
          <w:sz w:val="28"/>
          <w:szCs w:val="28"/>
        </w:rPr>
        <w:t xml:space="preserve">Abonnement actuel</w:t>
      </w:r>
    </w:p>
    <w:p>
      <w:pPr>
        <w:spacing w:after="100" w:before="60"/>
      </w:pPr>
      <w:r>
        <w:rPr>
          <w:rFonts w:ascii="Arial" w:cs="Arial" w:eastAsia="Arial" w:hAnsi="Arial"/>
          <w:color w:val="374151"/>
          <w:sz w:val="22"/>
          <w:szCs w:val="22"/>
        </w:rPr>
        <w:t xml:space="preserve">La carte principale affiche votre plan actif, la fréquence de facturation (mensuelle ou annuelle) et le statut de l'abonnement.</w:t>
      </w:r>
    </w:p>
    <w:p>
      <w:pPr>
        <w:pStyle w:val="Heading2"/>
        <w:spacing w:after="120" w:before="320"/>
      </w:pPr>
      <w:r>
        <w:rPr>
          <w:rFonts w:ascii="Arial" w:cs="Arial" w:eastAsia="Arial" w:hAnsi="Arial"/>
          <w:b/>
          <w:bCs/>
          <w:color w:val="1F2937"/>
          <w:sz w:val="28"/>
          <w:szCs w:val="28"/>
        </w:rPr>
        <w:t xml:space="preserve">Soumission de preuve de paiement</w:t>
      </w:r>
    </w:p>
    <w:p>
      <w:pPr>
        <w:spacing w:after="100" w:before="60"/>
      </w:pPr>
      <w:r>
        <w:rPr>
          <w:rFonts w:ascii="Arial" w:cs="Arial" w:eastAsia="Arial" w:hAnsi="Arial"/>
          <w:color w:val="374151"/>
          <w:sz w:val="22"/>
          <w:szCs w:val="22"/>
        </w:rPr>
        <w:t xml:space="preserve">Après un paiement manuel, téléversez votre preuve (capture d'écran ou reçu). L'équipe Swekly la vérifie et active ou prolonge votre abonnement.</w:t>
      </w:r>
    </w:p>
    <w:p>
      <w:pPr>
        <w:pStyle w:val="ListParagraph"/>
        <w:numPr>
          <w:ilvl w:val="0"/>
          <w:numId w:val="2"/>
        </w:numPr>
        <w:spacing w:after="60" w:before="40"/>
      </w:pPr>
      <w:r>
        <w:rPr>
          <w:rFonts w:ascii="Arial" w:cs="Arial" w:eastAsia="Arial" w:hAnsi="Arial"/>
          <w:b/>
          <w:bCs/>
          <w:color w:val="374151"/>
          <w:sz w:val="22"/>
          <w:szCs w:val="22"/>
        </w:rPr>
        <w:t xml:space="preserve">Paiement en cours d'examen</w:t>
      </w:r>
      <w:r>
        <w:rPr>
          <w:rFonts w:ascii="Arial" w:cs="Arial" w:eastAsia="Arial" w:hAnsi="Arial"/>
          <w:color w:val="374151"/>
          <w:sz w:val="22"/>
          <w:szCs w:val="22"/>
        </w:rPr>
        <w:t xml:space="preserve"> — votre preuve a été reçue et est en cours de traitement</w:t>
      </w:r>
    </w:p>
    <w:p>
      <w:pPr>
        <w:pStyle w:val="ListParagraph"/>
        <w:numPr>
          <w:ilvl w:val="0"/>
          <w:numId w:val="2"/>
        </w:numPr>
        <w:spacing w:after="60" w:before="40"/>
      </w:pPr>
      <w:r>
        <w:rPr>
          <w:rFonts w:ascii="Arial" w:cs="Arial" w:eastAsia="Arial" w:hAnsi="Arial"/>
          <w:b/>
          <w:bCs/>
          <w:color w:val="374151"/>
          <w:sz w:val="22"/>
          <w:szCs w:val="22"/>
        </w:rPr>
        <w:t xml:space="preserve">Paiement approuvé</w:t>
      </w:r>
      <w:r>
        <w:rPr>
          <w:rFonts w:ascii="Arial" w:cs="Arial" w:eastAsia="Arial" w:hAnsi="Arial"/>
          <w:color w:val="374151"/>
          <w:sz w:val="22"/>
          <w:szCs w:val="22"/>
        </w:rPr>
        <w:t xml:space="preserve"> — votre abonnement est actif</w:t>
      </w:r>
    </w:p>
    <w:p>
      <w:r>
        <w:br w:type="page"/>
      </w:r>
    </w:p>
    <w:p>
      <w:pPr>
        <w:pStyle w:val="Heading1"/>
        <w:spacing w:after="120" w:before="480"/>
      </w:pPr>
      <w:r>
        <w:rPr>
          <w:rFonts w:ascii="Arial" w:cs="Arial" w:eastAsia="Arial" w:hAnsi="Arial"/>
          <w:b/>
          <w:bCs/>
          <w:color w:val="9CA3AF"/>
          <w:sz w:val="36"/>
          <w:szCs w:val="36"/>
        </w:rPr>
        <w:t xml:space="preserve">20. </w:t>
      </w:r>
      <w:r>
        <w:rPr>
          <w:rFonts w:ascii="Arial" w:cs="Arial" w:eastAsia="Arial" w:hAnsi="Arial"/>
          <w:b/>
          <w:bCs/>
          <w:color w:val="111827"/>
          <w:sz w:val="36"/>
          <w:szCs w:val="36"/>
        </w:rPr>
        <w:t xml:space="preserve">Utilisateurs et rôles</w:t>
      </w:r>
    </w:p>
    <w:p>
      <w:pPr>
        <w:spacing w:after="100" w:before="60"/>
      </w:pPr>
      <w:r>
        <w:rPr>
          <w:rFonts w:ascii="Arial" w:cs="Arial" w:eastAsia="Arial" w:hAnsi="Arial"/>
          <w:color w:val="374151"/>
          <w:sz w:val="22"/>
          <w:szCs w:val="22"/>
        </w:rPr>
        <w:t xml:space="preserve">Gérez qui peut accéder à votre panneau d'administration et ce qu'il peut faire.</w:t>
      </w:r>
    </w:p>
    <w:p>
      <w:pPr>
        <w:pStyle w:val="Heading2"/>
        <w:spacing w:after="120" w:before="320"/>
      </w:pPr>
      <w:r>
        <w:rPr>
          <w:rFonts w:ascii="Arial" w:cs="Arial" w:eastAsia="Arial" w:hAnsi="Arial"/>
          <w:b/>
          <w:bCs/>
          <w:color w:val="1F2937"/>
          <w:sz w:val="28"/>
          <w:szCs w:val="28"/>
        </w:rPr>
        <w:t xml:space="preserve">Onglet Utilisateurs</w:t>
      </w:r>
    </w:p>
    <w:p>
      <w:pPr>
        <w:pStyle w:val="ListParagraph"/>
        <w:numPr>
          <w:ilvl w:val="0"/>
          <w:numId w:val="2"/>
        </w:numPr>
        <w:spacing w:after="60" w:before="40"/>
      </w:pPr>
      <w:r>
        <w:rPr>
          <w:rFonts w:ascii="Arial" w:cs="Arial" w:eastAsia="Arial" w:hAnsi="Arial"/>
          <w:color w:val="374151"/>
          <w:sz w:val="22"/>
          <w:szCs w:val="22"/>
        </w:rPr>
        <w:t xml:space="preserve">Cliquez + Ajouter un utilisateur pour inviter un membre par adresse e-mail</w:t>
      </w:r>
    </w:p>
    <w:p>
      <w:pPr>
        <w:pStyle w:val="ListParagraph"/>
        <w:numPr>
          <w:ilvl w:val="0"/>
          <w:numId w:val="2"/>
        </w:numPr>
        <w:spacing w:after="60" w:before="40"/>
      </w:pPr>
      <w:r>
        <w:rPr>
          <w:rFonts w:ascii="Arial" w:cs="Arial" w:eastAsia="Arial" w:hAnsi="Arial"/>
          <w:color w:val="374151"/>
          <w:sz w:val="22"/>
          <w:szCs w:val="22"/>
        </w:rPr>
        <w:t xml:space="preserve">Modifiez un utilisateur pour changer son rôle ou révoquer son accès</w:t>
      </w:r>
    </w:p>
    <w:p>
      <w:pPr>
        <w:pStyle w:val="Heading2"/>
        <w:spacing w:after="120" w:before="320"/>
      </w:pPr>
      <w:r>
        <w:rPr>
          <w:rFonts w:ascii="Arial" w:cs="Arial" w:eastAsia="Arial" w:hAnsi="Arial"/>
          <w:b/>
          <w:bCs/>
          <w:color w:val="1F2937"/>
          <w:sz w:val="28"/>
          <w:szCs w:val="28"/>
        </w:rPr>
        <w:t xml:space="preserve">Onglet Rôles</w:t>
      </w:r>
    </w:p>
    <w:p>
      <w:pPr>
        <w:spacing w:after="100" w:before="60"/>
      </w:pPr>
      <w:r>
        <w:rPr>
          <w:rFonts w:ascii="Arial" w:cs="Arial" w:eastAsia="Arial" w:hAnsi="Arial"/>
          <w:color w:val="374151"/>
          <w:sz w:val="22"/>
          <w:szCs w:val="22"/>
        </w:rPr>
        <w:t xml:space="preserve">Créez des rôles personnalisés avec des permissions granulaires par section :</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4200"/>
        <w:gridCol w:w="5126"/>
      </w:tblGrid>
      <w:tr>
        <w:trPr>
          <w:tblHeader/>
        </w:trPr>
        <w:tc>
          <w:tcPr>
            <w:tcW w:type="dxa" w:w="4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Section</w:t>
            </w:r>
          </w:p>
        </w:tc>
        <w:tc>
          <w:tcPr>
            <w:tcW w:type="dxa" w:w="5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Permissions disponibles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Tableau de bord</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Commandes</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Produits</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Catégories</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Inventaire</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Clients</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Fournisseurs</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Achats</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Ventes</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Point de Vente</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Caisse</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Livraison</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Paramètres boutique</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Page d'accueil</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Informations contact</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Intégrations</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Utilisateurs</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Lecture, Écriture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Facturation</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Lecture</w:t>
            </w:r>
          </w:p>
        </w:tc>
      </w:tr>
    </w:tbl>
    <w:p>
      <w:pPr>
        <w:spacing w:after="0" w:before="160"/>
      </w:pPr>
      <w:r>
        <w:t xml:space="preserve"/>
      </w:r>
    </w:p>
    <w:p>
      <w:pPr>
        <w:pBdr>
          <w:left w:val="single" w:color="6366F1" w:sz="12" w:space="1"/>
        </w:pBdr>
        <w:spacing w:after="120" w:before="120"/>
        <w:ind w:left="360" w:right="360"/>
      </w:pPr>
      <w:r>
        <w:rPr>
          <w:rFonts w:ascii="Arial" w:cs="Arial" w:eastAsia="Arial" w:hAnsi="Arial"/>
          <w:i/>
          <w:iCs/>
          <w:color w:val="4B5563"/>
          <w:sz w:val="20"/>
          <w:szCs w:val="20"/>
        </w:rPr>
        <w:t xml:space="preserve">💡 Les membres sans rôle assigné n'ont accès qu'à la section Commandes par défaut.</w:t>
      </w:r>
    </w:p>
    <w:p>
      <w:r>
        <w:br w:type="page"/>
      </w:r>
    </w:p>
    <w:p>
      <w:pPr>
        <w:pStyle w:val="Heading1"/>
        <w:spacing w:after="120" w:before="480"/>
      </w:pPr>
      <w:r>
        <w:rPr>
          <w:rFonts w:ascii="Arial" w:cs="Arial" w:eastAsia="Arial" w:hAnsi="Arial"/>
          <w:b/>
          <w:bCs/>
          <w:color w:val="9CA3AF"/>
          <w:sz w:val="36"/>
          <w:szCs w:val="36"/>
        </w:rPr>
        <w:t xml:space="preserve">21. </w:t>
      </w:r>
      <w:r>
        <w:rPr>
          <w:rFonts w:ascii="Arial" w:cs="Arial" w:eastAsia="Arial" w:hAnsi="Arial"/>
          <w:b/>
          <w:bCs/>
          <w:color w:val="111827"/>
          <w:sz w:val="36"/>
          <w:szCs w:val="36"/>
        </w:rPr>
        <w:t xml:space="preserve">Intégrations</w:t>
      </w:r>
    </w:p>
    <w:p>
      <w:pPr>
        <w:spacing w:after="100" w:before="60"/>
      </w:pPr>
      <w:r>
        <w:rPr>
          <w:rFonts w:ascii="Arial" w:cs="Arial" w:eastAsia="Arial" w:hAnsi="Arial"/>
          <w:color w:val="374151"/>
          <w:sz w:val="22"/>
          <w:szCs w:val="22"/>
        </w:rPr>
        <w:t xml:space="preserve">Connectez des services tiers pour étendre les capacités de votre boutique.</w:t>
      </w:r>
    </w:p>
    <w:p>
      <w:pPr>
        <w:pStyle w:val="Heading2"/>
        <w:spacing w:after="120" w:before="320"/>
      </w:pPr>
      <w:r>
        <w:rPr>
          <w:rFonts w:ascii="Arial" w:cs="Arial" w:eastAsia="Arial" w:hAnsi="Arial"/>
          <w:b/>
          <w:bCs/>
          <w:color w:val="1F2937"/>
          <w:sz w:val="28"/>
          <w:szCs w:val="28"/>
        </w:rPr>
        <w:t xml:space="preserve">Facebook Pixel</w:t>
      </w:r>
    </w:p>
    <w:p>
      <w:pPr>
        <w:spacing w:after="100" w:before="60"/>
      </w:pPr>
      <w:r>
        <w:rPr>
          <w:rFonts w:ascii="Arial" w:cs="Arial" w:eastAsia="Arial" w:hAnsi="Arial"/>
          <w:color w:val="374151"/>
          <w:sz w:val="22"/>
          <w:szCs w:val="22"/>
        </w:rPr>
        <w:t xml:space="preserve">Suivez les actions des visiteurs sur votre vitrine (vues de page, ajouts au panier, achats) pour optimiser vos publicités Facebook et Instagram.</w:t>
      </w:r>
    </w:p>
    <w:p>
      <w:pPr>
        <w:spacing w:after="100" w:before="60"/>
      </w:pPr>
      <w:r>
        <w:rPr>
          <w:rFonts w:ascii="Arial" w:cs="Arial" w:eastAsia="Arial" w:hAnsi="Arial"/>
          <w:color w:val="374151"/>
          <w:sz w:val="22"/>
          <w:szCs w:val="22"/>
        </w:rPr>
        <w:t xml:space="preserve">Pour connecter :</w:t>
      </w:r>
    </w:p>
    <w:p>
      <w:pPr>
        <w:pStyle w:val="ListParagraph"/>
        <w:numPr>
          <w:ilvl w:val="0"/>
          <w:numId w:val="3"/>
        </w:numPr>
        <w:spacing w:after="60" w:before="40"/>
      </w:pPr>
      <w:r>
        <w:rPr>
          <w:rFonts w:ascii="Arial" w:cs="Arial" w:eastAsia="Arial" w:hAnsi="Arial"/>
          <w:color w:val="374151"/>
          <w:sz w:val="22"/>
          <w:szCs w:val="22"/>
        </w:rPr>
        <w:t xml:space="preserve">Cliquez Connecter (ou Gérer si déjà connecté)</w:t>
      </w:r>
    </w:p>
    <w:p>
      <w:pPr>
        <w:pStyle w:val="ListParagraph"/>
        <w:numPr>
          <w:ilvl w:val="0"/>
          <w:numId w:val="3"/>
        </w:numPr>
        <w:spacing w:after="60" w:before="40"/>
      </w:pPr>
      <w:r>
        <w:rPr>
          <w:rFonts w:ascii="Arial" w:cs="Arial" w:eastAsia="Arial" w:hAnsi="Arial"/>
          <w:color w:val="374151"/>
          <w:sz w:val="22"/>
          <w:szCs w:val="22"/>
        </w:rPr>
        <w:t xml:space="preserve">Saisissez votre identifiant Pixel Facebook (disponible dans le Gestionnaire d'événements)</w:t>
      </w:r>
    </w:p>
    <w:p>
      <w:pPr>
        <w:pStyle w:val="ListParagraph"/>
        <w:numPr>
          <w:ilvl w:val="0"/>
          <w:numId w:val="3"/>
        </w:numPr>
        <w:spacing w:after="60" w:before="40"/>
      </w:pPr>
      <w:r>
        <w:rPr>
          <w:rFonts w:ascii="Arial" w:cs="Arial" w:eastAsia="Arial" w:hAnsi="Arial"/>
          <w:color w:val="374151"/>
          <w:sz w:val="22"/>
          <w:szCs w:val="22"/>
        </w:rPr>
        <w:t xml:space="preserve">Optionnellement, entrez un token CAPI pour le suivi côté serveur (recommandé)</w:t>
      </w:r>
    </w:p>
    <w:p>
      <w:pPr>
        <w:pStyle w:val="ListParagraph"/>
        <w:numPr>
          <w:ilvl w:val="0"/>
          <w:numId w:val="3"/>
        </w:numPr>
        <w:spacing w:after="60" w:before="40"/>
      </w:pPr>
      <w:r>
        <w:rPr>
          <w:rFonts w:ascii="Arial" w:cs="Arial" w:eastAsia="Arial" w:hAnsi="Arial"/>
          <w:color w:val="374151"/>
          <w:sz w:val="22"/>
          <w:szCs w:val="22"/>
        </w:rPr>
        <w:t xml:space="preserve">Cliquez Enregistrer</w:t>
      </w:r>
    </w:p>
    <w:p>
      <w:pPr>
        <w:pStyle w:val="Heading2"/>
        <w:spacing w:after="120" w:before="320"/>
      </w:pPr>
      <w:r>
        <w:rPr>
          <w:rFonts w:ascii="Arial" w:cs="Arial" w:eastAsia="Arial" w:hAnsi="Arial"/>
          <w:b/>
          <w:bCs/>
          <w:color w:val="1F2937"/>
          <w:sz w:val="28"/>
          <w:szCs w:val="28"/>
        </w:rPr>
        <w:t xml:space="preserve">Notifications Telegram</w:t>
      </w:r>
    </w:p>
    <w:p>
      <w:pPr>
        <w:spacing w:after="100" w:before="60"/>
      </w:pPr>
      <w:r>
        <w:rPr>
          <w:rFonts w:ascii="Arial" w:cs="Arial" w:eastAsia="Arial" w:hAnsi="Arial"/>
          <w:color w:val="374151"/>
          <w:sz w:val="22"/>
          <w:szCs w:val="22"/>
        </w:rPr>
        <w:t xml:space="preserve">Recevez un message Telegram instantané à chaque nouvelle commande.</w:t>
      </w:r>
    </w:p>
    <w:p>
      <w:pPr>
        <w:spacing w:after="100" w:before="60"/>
      </w:pPr>
      <w:r>
        <w:rPr>
          <w:rFonts w:ascii="Arial" w:cs="Arial" w:eastAsia="Arial" w:hAnsi="Arial"/>
          <w:color w:val="374151"/>
          <w:sz w:val="22"/>
          <w:szCs w:val="22"/>
        </w:rPr>
        <w:t xml:space="preserve">Pour connecter :</w:t>
      </w:r>
    </w:p>
    <w:p>
      <w:pPr>
        <w:pStyle w:val="ListParagraph"/>
        <w:numPr>
          <w:ilvl w:val="0"/>
          <w:numId w:val="3"/>
        </w:numPr>
        <w:spacing w:after="60" w:before="40"/>
      </w:pPr>
      <w:r>
        <w:rPr>
          <w:rFonts w:ascii="Arial" w:cs="Arial" w:eastAsia="Arial" w:hAnsi="Arial"/>
          <w:color w:val="374151"/>
          <w:sz w:val="22"/>
          <w:szCs w:val="22"/>
        </w:rPr>
        <w:t xml:space="preserve">Créez un bot via @BotFather sur Telegram</w:t>
      </w:r>
    </w:p>
    <w:p>
      <w:pPr>
        <w:pStyle w:val="ListParagraph"/>
        <w:numPr>
          <w:ilvl w:val="0"/>
          <w:numId w:val="3"/>
        </w:numPr>
        <w:spacing w:after="60" w:before="40"/>
      </w:pPr>
      <w:r>
        <w:rPr>
          <w:rFonts w:ascii="Arial" w:cs="Arial" w:eastAsia="Arial" w:hAnsi="Arial"/>
          <w:color w:val="374151"/>
          <w:sz w:val="22"/>
          <w:szCs w:val="22"/>
        </w:rPr>
        <w:t xml:space="preserve">Copiez le token fourni par BotFather</w:t>
      </w:r>
    </w:p>
    <w:p>
      <w:pPr>
        <w:pStyle w:val="ListParagraph"/>
        <w:numPr>
          <w:ilvl w:val="0"/>
          <w:numId w:val="3"/>
        </w:numPr>
        <w:spacing w:after="60" w:before="40"/>
      </w:pPr>
      <w:r>
        <w:rPr>
          <w:rFonts w:ascii="Arial" w:cs="Arial" w:eastAsia="Arial" w:hAnsi="Arial"/>
          <w:color w:val="374151"/>
          <w:sz w:val="22"/>
          <w:szCs w:val="22"/>
        </w:rPr>
        <w:t xml:space="preserve">Collez-le dans le formulaire d'intégration Telegram et cliquez Enregistrer</w:t>
      </w:r>
    </w:p>
    <w:p>
      <w:pPr>
        <w:pStyle w:val="ListParagraph"/>
        <w:numPr>
          <w:ilvl w:val="0"/>
          <w:numId w:val="3"/>
        </w:numPr>
        <w:spacing w:after="60" w:before="40"/>
      </w:pPr>
      <w:r>
        <w:rPr>
          <w:rFonts w:ascii="Arial" w:cs="Arial" w:eastAsia="Arial" w:hAnsi="Arial"/>
          <w:color w:val="374151"/>
          <w:sz w:val="22"/>
          <w:szCs w:val="22"/>
        </w:rPr>
        <w:t xml:space="preserve">Démarrez le bot dans votre chat Telegram en envoyant /start</w:t>
      </w:r>
    </w:p>
    <w:p>
      <w:pPr>
        <w:pStyle w:val="ListParagraph"/>
        <w:numPr>
          <w:ilvl w:val="0"/>
          <w:numId w:val="3"/>
        </w:numPr>
        <w:spacing w:after="60" w:before="40"/>
      </w:pPr>
      <w:r>
        <w:rPr>
          <w:rFonts w:ascii="Arial" w:cs="Arial" w:eastAsia="Arial" w:hAnsi="Arial"/>
          <w:color w:val="374151"/>
          <w:sz w:val="22"/>
          <w:szCs w:val="22"/>
        </w:rPr>
        <w:t xml:space="preserve">Cliquez Détecter — le système trouve automatiquement votre chat</w:t>
      </w:r>
    </w:p>
    <w:p>
      <w:pPr>
        <w:pBdr>
          <w:left w:val="single" w:color="6366F1" w:sz="12" w:space="1"/>
        </w:pBdr>
        <w:spacing w:after="120" w:before="120"/>
        <w:ind w:left="360" w:right="360"/>
      </w:pPr>
      <w:r>
        <w:rPr>
          <w:rFonts w:ascii="Arial" w:cs="Arial" w:eastAsia="Arial" w:hAnsi="Arial"/>
          <w:i/>
          <w:iCs/>
          <w:color w:val="4B5563"/>
          <w:sz w:val="20"/>
          <w:szCs w:val="20"/>
        </w:rPr>
        <w:t xml:space="preserve">💡 Une fois actif, une notification Telegram est envoyée en quelques secondes à chaque nouvelle commande.</w:t>
      </w:r>
    </w:p>
    <w:p>
      <w:r>
        <w:br w:type="page"/>
      </w:r>
    </w:p>
    <w:p>
      <w:pPr>
        <w:pStyle w:val="Heading1"/>
        <w:spacing w:after="160" w:before="0"/>
      </w:pPr>
      <w:r>
        <w:rPr>
          <w:rFonts w:ascii="Arial" w:cs="Arial" w:eastAsia="Arial" w:hAnsi="Arial"/>
          <w:b/>
          <w:bCs/>
          <w:color w:val="111827"/>
          <w:sz w:val="36"/>
          <w:szCs w:val="36"/>
        </w:rPr>
        <w:t xml:space="preserve">Conseils et bonnes pratiques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200"/>
        <w:gridCol w:w="6126"/>
      </w:tblGrid>
      <w:tr>
        <w:trPr>
          <w:tblHeader/>
        </w:trPr>
        <w:tc>
          <w:tcPr>
            <w:tcW w:type="dxa" w:w="3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Conseil</w:t>
            </w:r>
          </w:p>
        </w:tc>
        <w:tc>
          <w:tcPr>
            <w:tcW w:type="dxa" w:w="6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r>
              <w:rPr>
                <w:rFonts w:ascii="Arial" w:cs="Arial" w:eastAsia="Arial" w:hAnsi="Arial"/>
                <w:b/>
                <w:bCs/>
                <w:color w:val="FFFFFF"/>
                <w:sz w:val="20"/>
                <w:szCs w:val="20"/>
              </w:rPr>
              <w:t xml:space="preserve">Détails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Vérifiez le badge des commandes en attente chaque jour</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 barre latérale affiche un compteur rouge à côté de Commandes. Appelez et confirmez rapidement pour éviter les annulations.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Surveillez le stock faible</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Utilisez le panneau Stock critique du tableau de bord et l'onglet Stock faible des Produits pour réapprovisionner avant la rupture.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Utilisez les prix promotionnels avec dates</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Définissez une date de début et de fin. Le prix s'active et se désactive automatiquement.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Partagez les landing pages dans vos publicités</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Les landing pages n'ont pas de navigation parasite. Utilisez leur URL dans vos publicités pour un meilleur taux de conversion.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Utilisez le PDV pour les ventes physiques</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Les revenus PDV sont suivis séparément sur le tableau de bord pour comparer facilement les canaux.</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Téléchargez le modèle avant d'importer</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Téléchargez toujours le modèle officiel avant d'importer des produits ou de l'inventaire.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Définissez un préfixe de commande</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Un préfixe comme vos initiales (ex. : « MB ») rend les numéros de commande uniques et faciles à citer.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Mettez à jour vos pages légales</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Écrivez vos CGV, politique de confidentialité et politique de retour dans les 3 langues pour servir tous vos clients.</w:t>
            </w:r>
          </w:p>
        </w:tc>
      </w:tr>
    </w:tbl>
    <w:p>
      <w:pPr>
        <w:spacing w:after="0" w:before="600"/>
      </w:pPr>
      <w:r>
        <w:t xml:space="preserve"/>
      </w:r>
    </w:p>
    <w:p>
      <w:pPr>
        <w:spacing w:after="60" w:before="0"/>
        <w:jc w:val="center"/>
      </w:pPr>
      <w:r>
        <w:rPr>
          <w:rFonts w:ascii="Arial" w:cs="Arial" w:eastAsia="Arial" w:hAnsi="Arial"/>
          <w:color w:val="9CA3AF"/>
          <w:sz w:val="20"/>
          <w:szCs w:val="20"/>
        </w:rPr>
        <w:t xml:space="preserve">Swekly — Manuel du panneau d'administration</w:t>
      </w:r>
    </w:p>
    <w:p>
      <w:pPr>
        <w:spacing w:after="0" w:before="0"/>
        <w:jc w:val="center"/>
      </w:pPr>
      <w:r>
        <w:rPr>
          <w:rFonts w:ascii="Arial" w:cs="Arial" w:eastAsia="Arial" w:hAnsi="Arial"/>
          <w:color w:val="9CA3AF"/>
          <w:sz w:val="20"/>
          <w:szCs w:val="20"/>
        </w:rPr>
        <w:t xml:space="preserve">swekly.com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0" w:before="120"/>
      <w:jc w:val="center"/>
    </w:pPr>
    <w:r>
      <w:rPr>
        <w:rFonts w:ascii="Arial" w:cs="Arial" w:eastAsia="Arial" w:hAnsi="Arial"/>
        <w:color w:val="9CA3AF"/>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sur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tabs>
        <w:tab w:val="right" w:pos="9026"/>
      </w:tabs>
      <w:spacing w:after="120" w:before="0"/>
    </w:pPr>
    <w:r>
      <w:rPr>
        <w:rFonts w:ascii="Arial" w:cs="Arial" w:eastAsia="Arial" w:hAnsi="Arial"/>
        <w:b/>
        <w:bCs/>
        <w:color w:val="6B7280"/>
        <w:sz w:val="18"/>
        <w:szCs w:val="18"/>
      </w:rPr>
      <w:t xml:space="preserve">Swekly</w:t>
    </w:r>
    <w:r>
      <w:rPr>
        <w:rFonts w:ascii="Arial" w:cs="Arial" w:eastAsia="Arial" w:hAnsi="Arial"/>
        <w:color w:val="9CA3AF"/>
        <w:sz w:val="18"/>
        <w:szCs w:val="18"/>
      </w:rPr>
      <w:t xml:space="preserve">	Panneau d'administration — Manuel du marchand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2026-05-12T22:45:06.683Z</dcterms:created>
  <dcterms:modified xsi:type="dcterms:W3CDTF">2026-05-12T22:45:06.684Z</dcterms:modified>
</cp:coreProperties>
</file>

<file path=docProps/custom.xml><?xml version="1.0" encoding="utf-8"?>
<Properties xmlns="http://schemas.openxmlformats.org/officeDocument/2006/custom-properties" xmlns:vt="http://schemas.openxmlformats.org/officeDocument/2006/docPropsVTypes"/>
</file>