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федеральное государственное автономное образовательное учреждение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высшего образования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Северный (Арктический) федеральный университет имени М.В. Ломоносова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777777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777777"/>
          <w:spacing w:val="0"/>
          <w:position w:val="0"/>
          <w:sz w:val="24"/>
          <w:u w:val="single"/>
          <w:shd w:fill="auto" w:val="clear"/>
        </w:rPr>
        <w:t xml:space="preserve">технологический колледж императора петра 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ОТЧЁТ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по лабораторно-практическим работам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01"/>
        <w:gridCol w:w="4110"/>
        <w:gridCol w:w="4644"/>
      </w:tblGrid>
      <w:tr>
        <w:trPr>
          <w:trHeight w:val="1" w:hRule="atLeast"/>
          <w:jc w:val="left"/>
        </w:trPr>
        <w:tc>
          <w:tcPr>
            <w:tcW w:w="5211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 дисциплине/междисциплинарному курсу</w:t>
            </w:r>
          </w:p>
        </w:tc>
        <w:tc>
          <w:tcPr>
            <w:tcW w:w="464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855" w:type="dxa"/>
            <w:gridSpan w:val="3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МДК.01.01 Разработка программных модулей</w:t>
            </w:r>
          </w:p>
        </w:tc>
      </w:tr>
      <w:tr>
        <w:trPr>
          <w:trHeight w:val="1" w:hRule="atLeast"/>
          <w:jc w:val="left"/>
        </w:trPr>
        <w:tc>
          <w:tcPr>
            <w:tcW w:w="9855" w:type="dxa"/>
            <w:gridSpan w:val="3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01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855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077"/>
        <w:gridCol w:w="5670"/>
      </w:tblGrid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709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Выполнил (-а) обучающийся (-аяся):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Шкорлупко Денис Евгеньевич</w:t>
            </w:r>
          </w:p>
        </w:tc>
      </w:tr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709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Ф.И.О.)</w:t>
            </w:r>
          </w:p>
        </w:tc>
      </w:tr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709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Специальность: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09.02.07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Информационные системы и программирование</w:t>
            </w:r>
          </w:p>
        </w:tc>
      </w:tr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709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код и наименование)</w:t>
            </w:r>
          </w:p>
        </w:tc>
      </w:tr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709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Курс: 2</w:t>
            </w:r>
          </w:p>
        </w:tc>
      </w:tr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709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Группа: ИС-21 184118</w:t>
            </w:r>
          </w:p>
        </w:tc>
      </w:tr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709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Преподаватель: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Воронцов Роман Антонович</w:t>
            </w:r>
          </w:p>
        </w:tc>
      </w:tr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Ф.И.О.)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Архангельск 2022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Работа С Классами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работать с классами.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Создать класс объект кошки Cat, который будет принимать два аргумента, три метода по примеру выше и создать 2-3 экземпляра класса.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879" w:dyaOrig="3259">
          <v:rect xmlns:o="urn:schemas-microsoft-com:office:office" xmlns:v="urn:schemas-microsoft-com:vml" id="rectole0000000000" style="width:243.950000pt;height:16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класса Cat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82" w:dyaOrig="1498">
          <v:rect xmlns:o="urn:schemas-microsoft-com:office:office" xmlns:v="urn:schemas-microsoft-com:vml" id="rectole0000000001" style="width:339.100000pt;height:74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программы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Решить задачу определения високосный год или нет с применением класса.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1" w:dyaOrig="2652">
          <v:rect xmlns:o="urn:schemas-microsoft-com:office:office" xmlns:v="urn:schemas-microsoft-com:vml" id="rectole0000000002" style="width:454.550000pt;height:132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задача с високосным годом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22" w:dyaOrig="1133">
          <v:rect xmlns:o="urn:schemas-microsoft-com:office:office" xmlns:v="urn:schemas-microsoft-com:vml" id="rectole0000000003" style="width:336.100000pt;height:5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программы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по варианту (9 вариант):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843" w:dyaOrig="9333">
          <v:rect xmlns:o="urn:schemas-microsoft-com:office:office" xmlns:v="urn:schemas-microsoft-com:vml" id="rectole0000000004" style="width:342.150000pt;height:466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листинг кода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1" w:dyaOrig="4899">
          <v:rect xmlns:o="urn:schemas-microsoft-com:office:office" xmlns:v="urn:schemas-microsoft-com:vml" id="rectole0000000005" style="width:454.550000pt;height:244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листинг кода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53" w:dyaOrig="6296">
          <v:rect xmlns:o="urn:schemas-microsoft-com:office:office" xmlns:v="urn:schemas-microsoft-com:vml" id="rectole0000000006" style="width:382.650000pt;height:314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программы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199" w:dyaOrig="6357">
          <v:rect xmlns:o="urn:schemas-microsoft-com:office:office" xmlns:v="urn:schemas-microsoft-com:vml" id="rectole0000000007" style="width:159.950000pt;height:317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программы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089" w:dyaOrig="6114">
          <v:rect xmlns:o="urn:schemas-microsoft-com:office:office" xmlns:v="urn:schemas-microsoft-com:vml" id="rectole0000000008" style="width:204.450000pt;height:305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программы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представляет собой класс?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объектно-ориентированном программировании, представляет собой шаблон для создания объектов, обеспечивающий начальные значения состояний: инициализация полей-переменных и реализация поведения функций или методов.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Как создаются новые классы?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Классы создаются с помощью инструкции class, за которой следует произвольное имя класса, после которого ставится двоеточие, далее с новой строки и с отступом реализуется тело класса.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научился работать с классами.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Перегрузка Методов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работать с перегрузкой методов.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Выполните перегрузку метода согласно варианта вашего индивидуального задания.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44" w:dyaOrig="4474">
          <v:rect xmlns:o="urn:schemas-microsoft-com:office:office" xmlns:v="urn:schemas-microsoft-com:vml" id="rectole0000000009" style="width:427.200000pt;height:223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перегрузки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35" w:dyaOrig="1417">
          <v:rect xmlns:o="urn:schemas-microsoft-com:office:office" xmlns:v="urn:schemas-microsoft-com:vml" id="rectole0000000010" style="width:391.750000pt;height:70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программы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перегрузка методов?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8"/>
          <w:shd w:fill="FFFFFF" w:val="clear"/>
        </w:rPr>
        <w:t xml:space="preserve">Это приём программирования, который позволяет разработчику в одном классе для методов с разными параметрами использовать одно и то же имя.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перегрузка операторов?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возможность одновременного существования в одной области видимости нескольких различных вариантов применения оператора, имеющих одно и то же имя, но различающихся типами параметров, к которым они применяются.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научился работать с перегрузкой методов.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Определение Операций В Классе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работать в классе.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Выполнить задания из приложенных файлов: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ООП. Задание 6. Перегрузка операций. Документирование.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993" w:dyaOrig="5831">
          <v:rect xmlns:o="urn:schemas-microsoft-com:office:office" xmlns:v="urn:schemas-microsoft-com:vml" id="rectole0000000011" style="width:299.650000pt;height:291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документирования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054" w:dyaOrig="3907">
          <v:rect xmlns:o="urn:schemas-microsoft-com:office:office" xmlns:v="urn:schemas-microsoft-com:vml" id="rectole0000000012" style="width:302.700000pt;height:195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перегрузка операций</w: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ООП. Задание 7. Ассоциация. Метапрограммирование.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188" w:dyaOrig="4575">
          <v:rect xmlns:o="urn:schemas-microsoft-com:office:office" xmlns:v="urn:schemas-microsoft-com:vml" id="rectole0000000013" style="width:359.400000pt;height:228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привязка классов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49" w:dyaOrig="4555">
          <v:rect xmlns:o="urn:schemas-microsoft-com:office:office" xmlns:v="urn:schemas-microsoft-com:vml" id="rectole0000000014" style="width:367.450000pt;height:227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декоратора для методов класса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ООП. Задание 8. Агрегация. Контейнеры. Итераторы.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конструктор?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специальный блок инструкций, вызываемый при создании объекта.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научился работать в классе.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Создание Наследованных Классов.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работать с наследованными классами.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Выполните задания из файлов: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ООП. Задание 2. Конструктор.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062" w:dyaOrig="4535">
          <v:rect xmlns:o="urn:schemas-microsoft-com:office:office" xmlns:v="urn:schemas-microsoft-com:vml" id="rectole0000000015" style="width:253.100000pt;height:226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листинг кода (создание классов)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495" w:dyaOrig="5142">
          <v:rect xmlns:o="urn:schemas-microsoft-com:office:office" xmlns:v="urn:schemas-microsoft-com:vml" id="rectole0000000016" style="width:224.750000pt;height:257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листинг кода (создание классов)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76" w:dyaOrig="3766">
          <v:rect xmlns:o="urn:schemas-microsoft-com:office:office" xmlns:v="urn:schemas-microsoft-com:vml" id="rectole0000000017" style="width:393.800000pt;height:188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листинг кода (создание классов)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466" w:dyaOrig="3401">
          <v:rect xmlns:o="urn:schemas-microsoft-com:office:office" xmlns:v="urn:schemas-microsoft-com:vml" id="rectole0000000018" style="width:273.300000pt;height:170.0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модульного тестирования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85" w:dyaOrig="2348">
          <v:rect xmlns:o="urn:schemas-microsoft-com:office:office" xmlns:v="urn:schemas-microsoft-com:vml" id="rectole0000000019" style="width:434.250000pt;height:117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тестирования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ООП. Задание 3. Деструктор.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803" w:dyaOrig="4616">
          <v:rect xmlns:o="urn:schemas-microsoft-com:office:office" xmlns:v="urn:schemas-microsoft-com:vml" id="rectole0000000020" style="width:340.150000pt;height:230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деструктора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823" w:dyaOrig="1214">
          <v:rect xmlns:o="urn:schemas-microsoft-com:office:office" xmlns:v="urn:schemas-microsoft-com:vml" id="rectole0000000021" style="width:341.150000pt;height:60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деструктора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ООП. Задание 4. Наследование. Полиморфизм.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3968">
          <v:rect xmlns:o="urn:schemas-microsoft-com:office:office" xmlns:v="urn:schemas-microsoft-com:vml" id="rectole0000000022" style="width:420.100000pt;height:198.4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наследования класса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наследование?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Наследование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 </w:t>
      </w:r>
      <w:hyperlink xmlns:r="http://schemas.openxmlformats.org/officeDocument/2006/relationships" r:id="docRId4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концепция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  <w:hyperlink xmlns:r="http://schemas.openxmlformats.org/officeDocument/2006/relationships" r:id="docRId4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объектно-ориентированного программирования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согласно которой </w:t>
      </w:r>
      <w:hyperlink xmlns:r="http://schemas.openxmlformats.org/officeDocument/2006/relationships" r:id="docRId4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абстрактный тип данных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может наследовать данные и функциональность некоторого существующего типа, способствуя повторному использованию компонентов </w:t>
      </w:r>
      <w:hyperlink xmlns:r="http://schemas.openxmlformats.org/officeDocument/2006/relationships" r:id="docRId4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программного обеспечения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научился работать с наследованными классами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Работа С Объектами Через Интерфейсы. Использование Стандартных Интерфейсов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работать с интерфейсами.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Выполнить задание из файла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Интерфейсы Python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240" w:dyaOrig="6013">
          <v:rect xmlns:o="urn:schemas-microsoft-com:office:office" xmlns:v="urn:schemas-microsoft-com:vml" id="rectole0000000023" style="width:412.000000pt;height:300.6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38" w:dyaOrig="3806">
          <v:rect xmlns:o="urn:schemas-microsoft-com:office:office" xmlns:v="urn:schemas-microsoft-com:vml" id="rectole0000000024" style="width:401.900000pt;height:190.3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1,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интерфейса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интерфейс?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представляет ссылочный тип, который может определять некоторый функционал - набор методов и свойств без реализации. Затем этот функционал реализуют классы и структуры, которые применяют данные интерфейсы.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научился работать с интерфейсами.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Работа С Типом Данных Структура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работать с типом данных структуры.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Выполнить задание из приложенного файла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Структуры в Python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474" w:dyaOrig="4333">
          <v:rect xmlns:o="urn:schemas-microsoft-com:office:office" xmlns:v="urn:schemas-microsoft-com:vml" id="rectole0000000025" style="width:223.700000pt;height:216.6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dataclass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структура?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совокупность переменных, объединенных одним именем, предоставляющая общепринятый способ совместного хранения информации.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Методы задания структур.</w:t>
      </w:r>
    </w:p>
    <w:p>
      <w:pPr>
        <w:numPr>
          <w:ilvl w:val="0"/>
          <w:numId w:val="107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графический</w:t>
      </w:r>
    </w:p>
    <w:p>
      <w:pPr>
        <w:numPr>
          <w:ilvl w:val="0"/>
          <w:numId w:val="107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матричный</w:t>
      </w:r>
    </w:p>
    <w:p>
      <w:pPr>
        <w:numPr>
          <w:ilvl w:val="0"/>
          <w:numId w:val="107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аналитический</w:t>
      </w:r>
    </w:p>
    <w:p>
      <w:pPr>
        <w:numPr>
          <w:ilvl w:val="0"/>
          <w:numId w:val="107"/>
        </w:num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множественный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научился работать с типом данных структуры.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7.1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Использование Основных Шаблонов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основные шаблоны.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Выполнить задание из файла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Обобщенные классы в Python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717" w:dyaOrig="4960">
          <v:rect xmlns:o="urn:schemas-microsoft-com:office:office" xmlns:v="urn:schemas-microsoft-com:vml" id="rectole0000000026" style="width:235.850000pt;height:248.0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7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Коллекции. Параметризованные Классы </w:t>
      </w:r>
    </w:p>
    <w:p>
      <w:pPr>
        <w:spacing w:before="0" w:after="0" w:line="360"/>
        <w:ind w:right="0" w:left="70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работать с коллекциями. Параметризованными классами.</w:t>
      </w:r>
    </w:p>
    <w:p>
      <w:pPr>
        <w:spacing w:before="0" w:after="0" w:line="360"/>
        <w:ind w:right="0" w:left="70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Выполнить задание из файла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Коллекции в Python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83" w:dyaOrig="2429">
          <v:rect xmlns:o="urn:schemas-microsoft-com:office:office" xmlns:v="urn:schemas-microsoft-com:vml" id="rectole0000000027" style="width:424.150000pt;height:121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модуля namedtuple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471" w:dyaOrig="769">
          <v:rect xmlns:o="urn:schemas-microsoft-com:office:office" xmlns:v="urn:schemas-microsoft-com:vml" id="rectole0000000028" style="width:373.550000pt;height:38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6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программы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1" w:dyaOrig="1538">
          <v:rect xmlns:o="urn:schemas-microsoft-com:office:office" xmlns:v="urn:schemas-microsoft-com:vml" id="rectole0000000029" style="width:454.550000pt;height:76.9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модуля OrderedDict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2510" w:dyaOrig="769">
          <v:rect xmlns:o="urn:schemas-microsoft-com:office:office" xmlns:v="urn:schemas-microsoft-com:vml" id="rectole0000000030" style="width:125.500000pt;height:38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программы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Основные виды коллекций? </w:t>
      </w:r>
    </w:p>
    <w:p>
      <w:pPr>
        <w:numPr>
          <w:ilvl w:val="0"/>
          <w:numId w:val="117"/>
        </w:numPr>
        <w:spacing w:before="0" w:after="0" w:line="360"/>
        <w:ind w:right="0" w:left="35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defaultdict </w:t>
      </w:r>
    </w:p>
    <w:p>
      <w:pPr>
        <w:numPr>
          <w:ilvl w:val="0"/>
          <w:numId w:val="117"/>
        </w:numPr>
        <w:spacing w:before="0" w:after="0" w:line="360"/>
        <w:ind w:right="0" w:left="35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OrderedDict </w:t>
      </w:r>
    </w:p>
    <w:p>
      <w:pPr>
        <w:numPr>
          <w:ilvl w:val="0"/>
          <w:numId w:val="117"/>
        </w:numPr>
        <w:spacing w:before="0" w:after="0" w:line="360"/>
        <w:ind w:right="0" w:left="35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counter </w:t>
      </w:r>
    </w:p>
    <w:p>
      <w:pPr>
        <w:numPr>
          <w:ilvl w:val="0"/>
          <w:numId w:val="117"/>
        </w:numPr>
        <w:spacing w:before="0" w:after="0" w:line="360"/>
        <w:ind w:right="0" w:left="35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deque </w:t>
      </w:r>
    </w:p>
    <w:p>
      <w:pPr>
        <w:numPr>
          <w:ilvl w:val="0"/>
          <w:numId w:val="117"/>
        </w:numPr>
        <w:spacing w:before="0" w:after="0" w:line="360"/>
        <w:ind w:right="0" w:left="35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namedtuple </w:t>
      </w:r>
    </w:p>
    <w:p>
      <w:pPr>
        <w:numPr>
          <w:ilvl w:val="0"/>
          <w:numId w:val="117"/>
        </w:numPr>
        <w:spacing w:before="0" w:after="0" w:line="360"/>
        <w:ind w:right="0" w:left="357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enum.Enum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вне модуля)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Применение параметризованных классов.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Параметризованный класс представляет собой что-то вроде шаблона для построения других классов; шаблон может быть параметризован другими классами, объектами или операциями. 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научился работать с коллекциями. Параметризованными классами.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9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Инкапсуляция </w:t>
      </w:r>
    </w:p>
    <w:p>
      <w:pPr>
        <w:spacing w:before="0" w:after="0" w:line="360"/>
        <w:ind w:right="0" w:left="70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работать с механизмом сокрытия компонентов программы.</w:t>
      </w:r>
    </w:p>
    <w:p>
      <w:pPr>
        <w:spacing w:before="0" w:after="0" w:line="360"/>
        <w:ind w:right="0" w:left="70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Решите задания из приложенного файла ООП. Задание 5. Инкапсуляция. Исключения.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451" w:dyaOrig="6013">
          <v:rect xmlns:o="urn:schemas-microsoft-com:office:office" xmlns:v="urn:schemas-microsoft-com:vml" id="rectole0000000031" style="width:372.550000pt;height:300.6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13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Разработка Приложения С Использованием Текстовых Компонентов</w: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Разработать оконное приложение с использованием текстовых компонентов.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091" w:dyaOrig="4981">
          <v:rect xmlns:o="urn:schemas-microsoft-com:office:office" xmlns:v="urn:schemas-microsoft-com:vml" id="rectole0000000032" style="width:454.550000pt;height:249.0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Перечислите основные компоненты интерфейса в tkinter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Button: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кнопка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Label: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текстовая метка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Entry: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однострочное текстовое поле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многострочное текстовое поле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Checkbutton: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флажок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Radiobutton: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переключатель или радиокнопка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Frame: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фрейм, который организует виджеты в группы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Listbox: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список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Combobox: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выпадающий список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Menu: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 меню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Scrollbar: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полоса прокрутки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Treeview: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позволяет создавать древовидные и табличные элементы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Scale: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текстовая метка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Spinbox: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список значений со стрелками для перемещения по элементам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Progressbar: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текстовая метка </w:t>
      </w:r>
    </w:p>
    <w:p>
      <w:pPr>
        <w:numPr>
          <w:ilvl w:val="0"/>
          <w:numId w:val="128"/>
        </w:numPr>
        <w:spacing w:before="0" w:after="0" w:line="360"/>
        <w:ind w:right="0" w:left="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Canvas: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текстовая метка </w:t>
      </w:r>
    </w:p>
    <w:p>
      <w:pPr>
        <w:numPr>
          <w:ilvl w:val="0"/>
          <w:numId w:val="128"/>
        </w:numPr>
        <w:spacing w:before="0" w:after="0" w:line="360"/>
        <w:ind w:right="0" w:left="720" w:firstLine="1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Notebook: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панель вкладок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Каким образом можно связать нажатие кнопки с выполнением функции?</w: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обработки нажатия на кнопку необходимо установить в конструкторе параметр command, присвоив ему ссылку на функцию, которая будет срабатывать при нажатии.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</w: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разработал оконное приложение с использованием текстовых компонентов.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14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Разработка Приложения С Несколькими Формами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Научиться разрабатывать приложение с несколькими формами.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1" w:dyaOrig="5122">
          <v:rect xmlns:o="urn:schemas-microsoft-com:office:office" xmlns:v="urn:schemas-microsoft-com:vml" id="rectole0000000033" style="width:454.550000pt;height:256.1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7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Привязка виджетов к переменным)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1" w:dyaOrig="5122">
          <v:rect xmlns:o="urn:schemas-microsoft-com:office:office" xmlns:v="urn:schemas-microsoft-com:vml" id="rectole0000000034" style="width:454.550000pt;height:256.1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(MessageBox)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Методы отображения новой формы?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anchor: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устанавливает позиционирование текста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фоновый цвет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borderwidth: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толщина границы метки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cursor: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курсор указателя мыши при наведении на метку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шрифт текста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foreground: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цвет текста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высота виджета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image: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ссылка на изображение, которое отображается на метке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justify: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устанавливает выравнивание текста. Значение LEFT выравнивает текст по левому краю, CENTER - по центру, RIGHT - по правому краю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отступы от границ вилжета до его текста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relief: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определяет тип границы, по умолчанию значение FLAT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устанавливает текст метки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textvariable: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устанавливает привязку к элементу StringVar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underline: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указывает на номер символа в тексте кнопки, который подчеркивается. По умолчанию значение -1, то есть никакой символ не подчеркивается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ширина виджета </w:t>
      </w:r>
    </w:p>
    <w:p>
      <w:pPr>
        <w:numPr>
          <w:ilvl w:val="0"/>
          <w:numId w:val="146"/>
        </w:numPr>
        <w:spacing w:before="0" w:after="0" w:line="360"/>
        <w:ind w:right="0" w:left="141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wraplength: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положительном значении строки текста будут переносится для вмещения в пространство виджета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 помощью какого метода получается значение поля Entry</w:t>
      </w:r>
    </w:p>
    <w:p>
      <w:pPr>
        <w:numPr>
          <w:ilvl w:val="0"/>
          <w:numId w:val="148"/>
        </w:numPr>
        <w:spacing w:before="0" w:after="0" w:line="360"/>
        <w:ind w:right="0" w:left="0" w:firstLine="1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insert(index, str):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вставляет в текстовое поле строку по определенному индексу</w:t>
      </w:r>
    </w:p>
    <w:p>
      <w:pPr>
        <w:numPr>
          <w:ilvl w:val="0"/>
          <w:numId w:val="148"/>
        </w:numPr>
        <w:spacing w:before="0" w:after="0" w:line="360"/>
        <w:ind w:right="0" w:left="0" w:firstLine="1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get():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возвращает введенный в текстовое поле текст</w:t>
      </w:r>
    </w:p>
    <w:p>
      <w:pPr>
        <w:numPr>
          <w:ilvl w:val="0"/>
          <w:numId w:val="148"/>
        </w:numPr>
        <w:spacing w:before="0" w:after="0" w:line="360"/>
        <w:ind w:right="0" w:left="0" w:firstLine="1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delete(first, last=None):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удаляет символ по индексу first. Если указан параметр last, то удаление производится до индекса last. Чтобы удалить до конца, в качестве второго параметра можно использовать значение END.</w:t>
      </w:r>
    </w:p>
    <w:p>
      <w:pPr>
        <w:numPr>
          <w:ilvl w:val="0"/>
          <w:numId w:val="148"/>
        </w:numPr>
        <w:spacing w:before="0" w:after="0" w:line="360"/>
        <w:ind w:right="0" w:left="0" w:firstLine="1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focus():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установить фокус на текстовое поле</w:t>
      </w:r>
    </w:p>
    <w:p>
      <w:pPr>
        <w:spacing w:before="0" w:after="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научился разрабатывать приложение с несколькими формами.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Изучение и настройка системы контроля версий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Научиться работать и настраивать систему контроля версий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56" w:dyaOrig="3888">
          <v:rect xmlns:o="urn:schemas-microsoft-com:office:office" xmlns:v="urn:schemas-microsoft-com:vml" id="rectole0000000035" style="width:447.800000pt;height:194.4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Репозиторий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56" w:dyaOrig="4982">
          <v:rect xmlns:o="urn:schemas-microsoft-com:office:office" xmlns:v="urn:schemas-microsoft-com:vml" id="rectole0000000036" style="width:447.800000pt;height:249.1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Коммиты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Принцип работы системы контроля версий?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контроля версий страхует от ошибок и возвращает код в то состояние, </w:t>
        <w:tab/>
        <w:t xml:space="preserve">когда всё работало.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Контрольные точки называются коммитами. Один коммит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пакет изменений, </w:t>
        <w:tab/>
        <w:t xml:space="preserve">хранящий информацию с добавленными, отредактированными или удалёнными </w:t>
        <w:tab/>
        <w:t xml:space="preserve">файлами кода. В один коммит принято добавлять не более десяти изменений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 </w:t>
        <w:tab/>
        <w:t xml:space="preserve">получается длинная история версий, которая позволяет в случае ошибки откатиться </w:t>
        <w:tab/>
        <w:t xml:space="preserve">с минимальной потерей работоспособного кода.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Научился работать и настраивать систему контроля версий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Оценка Сложности Алгоритмов Сортировки. Оценка Сложности Алгоритма Поиска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разрабатывать алгоритмы сортировки и поиска, а также оценивать их сложность.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Разработать алгоритм сортировки и оценить его сложность.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74" w:dyaOrig="5817">
          <v:rect xmlns:o="urn:schemas-microsoft-com:office:office" xmlns:v="urn:schemas-microsoft-com:vml" id="rectole0000000037" style="width:323.700000pt;height:290.8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сортировки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555" w:dyaOrig="1106">
          <v:rect xmlns:o="urn:schemas-microsoft-com:office:office" xmlns:v="urn:schemas-microsoft-com:vml" id="rectole0000000038" style="width:327.750000pt;height:55.3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8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алгоритма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Сложность O(n^2)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Разработать алгоритм поиска и оценить его сложность.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58" w:dyaOrig="4746">
          <v:rect xmlns:o="urn:schemas-microsoft-com:office:office" xmlns:v="urn:schemas-microsoft-com:vml" id="rectole0000000039" style="width:362.900000pt;height:237.3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8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поиска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62" w:dyaOrig="1336">
          <v:rect xmlns:o="urn:schemas-microsoft-com:office:office" xmlns:v="urn:schemas-microsoft-com:vml" id="rectole0000000040" style="width:338.100000pt;height:66.8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алгоритма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Сложность O(n)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алгоритм сортировки?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алгоритм для упорядочивания элементов в массиве. В случае, когда элемент в массиве имеет несколько полей, поле, служащее критерием порядка, называется ключом сортировки. На практике в качестве ключа часто выступает число, а в остальных полях хранятся какие-либо данные, никак не влияющие на работу алгоритма.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алгоритм поиска?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любой алгоритм, который решает задачу поиска, а именно извлекает информацию, хранящуюся в некоторой структуре данных или вычисляемую в пространстве поиска проблемной области, либо с дискретными, либо с непрерывными значениями.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практической работы я научился разрабатывать алгоритмы сортировки и поиска, а также оценивать их сложность.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Оценка Сложности Эвристических Алгоритмов</w:t>
      </w:r>
    </w:p>
    <w:p>
      <w:pPr>
        <w:spacing w:before="0" w:after="0" w:line="360"/>
        <w:ind w:right="0" w:left="70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оценивать сложность эвристических алгоритмов.</w:t>
      </w:r>
    </w:p>
    <w:p>
      <w:pPr>
        <w:spacing w:before="0" w:after="0" w:line="360"/>
        <w:ind w:right="0" w:left="70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Оценить сложность эвристического алгоритма.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334" w:dyaOrig="6336">
          <v:rect xmlns:o="urn:schemas-microsoft-com:office:office" xmlns:v="urn:schemas-microsoft-com:vml" id="rectole0000000041" style="width:266.700000pt;height:316.8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эвристический алгоритм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901" w:dyaOrig="3006">
          <v:rect xmlns:o="urn:schemas-microsoft-com:office:office" xmlns:v="urn:schemas-microsoft-com:vml" id="rectole0000000042" style="width:345.050000pt;height:150.3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кода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Сложность O(n^2)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эвристический алгоритм?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алгоритм решения задачи, правильность которого для всех возможных случаев не доказана, но про который известно, что он даёт достаточно хорошее решение в большинстве случаев.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формулы оценки сложности алгоритмов?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8"/>
          <w:shd w:fill="FFFFFF" w:val="clear"/>
        </w:rPr>
        <w:t xml:space="preserve">Они позволяют ориентироваться, какие структуры данных и архитектуры стоит использовать в тех или иных ситуациях.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8"/>
          <w:shd w:fill="FFFFFF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8"/>
          <w:shd w:fill="FFFFFF" w:val="clear"/>
        </w:rPr>
        <w:t xml:space="preserve">В ходе практической работы 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научился оценивать сложность эвристических алгоритмов.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Оценка Сложности Рекурсивных Алгоритмов</w:t>
      </w:r>
    </w:p>
    <w:p>
      <w:pPr>
        <w:spacing w:before="0" w:after="0" w:line="36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Научиться разрабатывать рекурсивные алгоритмы и оценить их сложность.</w:t>
      </w:r>
    </w:p>
    <w:p>
      <w:pPr>
        <w:spacing w:before="0" w:after="0" w:line="360"/>
        <w:ind w:right="0" w:left="70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4071">
          <v:rect xmlns:o="urn:schemas-microsoft-com:office:office" xmlns:v="urn:schemas-microsoft-com:vml" id="rectole0000000043" style="width:449.000000pt;height:203.5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9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Рекурсивный алгоритм (Сложность O(n))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371" w:dyaOrig="3441">
          <v:rect xmlns:o="urn:schemas-microsoft-com:office:office" xmlns:v="urn:schemas-microsoft-com:vml" id="rectole0000000044" style="width:268.550000pt;height:172.0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9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рекурсивный алгоритм?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алгоритм, в описании которого прямо или косвенно содержится обращение к </w:t>
        <w:tab/>
        <w:t xml:space="preserve">самому себе.</w:t>
        <w:br/>
        <w:br/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Оформление Документации На Программные Средства </w:t>
      </w:r>
    </w:p>
    <w:p>
      <w:pPr>
        <w:spacing w:before="0" w:after="0" w:line="360"/>
        <w:ind w:right="0" w:left="70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оформлять документацию на программные средства.</w:t>
      </w:r>
    </w:p>
    <w:p>
      <w:pPr>
        <w:spacing w:before="0" w:after="0" w:line="360"/>
        <w:ind w:right="0" w:left="70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Оформить документацию на программный код в соответствии с основными форматами документирования: Строки документации Google, reStructuredText, Строки документации NumPy/SciPy, Epytext.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310" w:dyaOrig="3675">
          <v:rect xmlns:o="urn:schemas-microsoft-com:office:office" xmlns:v="urn:schemas-microsoft-com:vml" id="rectole0000000045" style="width:265.500000pt;height:183.7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пример GOOGLE DOCSTRINGS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334" w:dyaOrig="3018">
          <v:rect xmlns:o="urn:schemas-microsoft-com:office:office" xmlns:v="urn:schemas-microsoft-com:vml" id="rectole0000000046" style="width:266.700000pt;height:150.9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404040"/>
          <w:spacing w:val="0"/>
          <w:position w:val="0"/>
          <w:sz w:val="28"/>
          <w:shd w:fill="FCFCFC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пример RESTRUCTUREDTEXT EXAMPLE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334" w:dyaOrig="4689">
          <v:rect xmlns:o="urn:schemas-microsoft-com:office:office" xmlns:v="urn:schemas-microsoft-com:vml" id="rectole0000000047" style="width:266.700000pt;height:234.4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пример NUMPY/SCIPY DOCSTRINGS EXAMPLE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380" w:dyaOrig="3087">
          <v:rect xmlns:o="urn:schemas-microsoft-com:office:office" xmlns:v="urn:schemas-microsoft-com:vml" id="rectole0000000048" style="width:269.000000pt;height:154.3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10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пример EPYTEXT EXAMPLE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вопросы: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Что такое стандарт PEP8 и PEP257?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202124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PEP8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124"/>
          <w:spacing w:val="0"/>
          <w:position w:val="0"/>
          <w:sz w:val="28"/>
          <w:shd w:fill="FFFFFF" w:val="clear"/>
        </w:rPr>
        <w:t xml:space="preserve">это документ, описывающий соглашение о том, как писать код для языка Python, включая стандартную библиотеку, входящую в состав Python.</w:t>
      </w:r>
    </w:p>
    <w:p>
      <w:p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02124"/>
          <w:spacing w:val="0"/>
          <w:position w:val="0"/>
          <w:sz w:val="28"/>
          <w:shd w:fill="FFFFFF" w:val="clear"/>
        </w:rPr>
        <w:t xml:space="preserve">PEP 257 </w:t>
      </w:r>
      <w:r>
        <w:rPr>
          <w:rFonts w:ascii="Times New Roman" w:hAnsi="Times New Roman" w:cs="Times New Roman" w:eastAsia="Times New Roman"/>
          <w:color w:val="202124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color w:val="202124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202124"/>
          <w:spacing w:val="0"/>
          <w:position w:val="0"/>
          <w:sz w:val="28"/>
          <w:shd w:fill="FFFFFF" w:val="clear"/>
        </w:rPr>
        <w:t xml:space="preserve">описывает соглашения, связанные со строками документации Python, рассказывает о том, как нужно документировать Python код.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Перечислите основные форматы документирования кода?</w:t>
      </w:r>
    </w:p>
    <w:p>
      <w:pPr>
        <w:numPr>
          <w:ilvl w:val="0"/>
          <w:numId w:val="196"/>
        </w:numPr>
        <w:spacing w:before="0" w:after="0" w:line="360"/>
        <w:ind w:right="0" w:left="0" w:firstLine="1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строки документации Google.</w:t>
      </w:r>
    </w:p>
    <w:p>
      <w:pPr>
        <w:numPr>
          <w:ilvl w:val="0"/>
          <w:numId w:val="196"/>
        </w:numPr>
        <w:spacing w:before="0" w:after="0" w:line="360"/>
        <w:ind w:right="0" w:left="0" w:firstLine="1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reStructuredText.</w:t>
      </w:r>
    </w:p>
    <w:p>
      <w:pPr>
        <w:numPr>
          <w:ilvl w:val="0"/>
          <w:numId w:val="196"/>
        </w:numPr>
        <w:spacing w:before="0" w:after="0" w:line="360"/>
        <w:ind w:right="0" w:left="0" w:firstLine="1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строки документации NumPy/SciPy.</w:t>
      </w:r>
    </w:p>
    <w:p>
      <w:pPr>
        <w:numPr>
          <w:ilvl w:val="0"/>
          <w:numId w:val="196"/>
        </w:numPr>
        <w:spacing w:before="0" w:after="0" w:line="360"/>
        <w:ind w:right="0" w:left="0" w:firstLine="141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epytext.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научился оформлять документацию на программные средства.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  <w:br/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07">
    <w:abstractNumId w:val="30"/>
  </w:num>
  <w:num w:numId="117">
    <w:abstractNumId w:val="24"/>
  </w:num>
  <w:num w:numId="128">
    <w:abstractNumId w:val="18"/>
  </w:num>
  <w:num w:numId="146">
    <w:abstractNumId w:val="12"/>
  </w:num>
  <w:num w:numId="148">
    <w:abstractNumId w:val="6"/>
  </w:num>
  <w:num w:numId="19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03" Type="http://schemas.openxmlformats.org/officeDocument/2006/relationships/styles" /><Relationship Target="embeddings/oleObject42.bin" Id="docRId88" Type="http://schemas.openxmlformats.org/officeDocument/2006/relationships/oleObject" /><Relationship Target="embeddings/oleObject43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5.wmf" Id="docRId75" Type="http://schemas.openxmlformats.org/officeDocument/2006/relationships/image" /><Relationship Target="media/image47.wmf" Id="docRId99" Type="http://schemas.openxmlformats.org/officeDocument/2006/relationships/image" /><Relationship Target="media/image32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53" Type="http://schemas.openxmlformats.org/officeDocument/2006/relationships/image" /><Relationship Target="embeddings/oleObject28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7.bin" Id="docRId58" Type="http://schemas.openxmlformats.org/officeDocument/2006/relationships/oleObject" /><Relationship Target="embeddings/oleObject37.bin" Id="docRId78" Type="http://schemas.openxmlformats.org/officeDocument/2006/relationships/oleObject" /><Relationship Target="embeddings/oleObject45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3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6.bin" Id="docRId56" Type="http://schemas.openxmlformats.org/officeDocument/2006/relationships/oleObject" /><Relationship Target="media/image30.wmf" Id="docRId65" Type="http://schemas.openxmlformats.org/officeDocument/2006/relationships/image" /><Relationship Target="embeddings/oleObject41.bin" Id="docRId86" Type="http://schemas.openxmlformats.org/officeDocument/2006/relationships/oleObject" /><Relationship Target="numbering.xml" Id="docRId102" Type="http://schemas.openxmlformats.org/officeDocument/2006/relationships/numbering" /><Relationship Target="media/image42.wmf" Id="docRId89" Type="http://schemas.openxmlformats.org/officeDocument/2006/relationships/image" /><Relationship Target="media/image44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5.bin" Id="docRId74" Type="http://schemas.openxmlformats.org/officeDocument/2006/relationships/oleObject" /><Relationship Target="embeddings/oleObject47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Mode="External" Target="https://ru.wikipedia.org/wiki/%D0%9A%D0%BE%D0%BD%D1%86%D0%B5%D0%BF%D1%86%D0%B8%D1%8F" Id="docRId46" Type="http://schemas.openxmlformats.org/officeDocument/2006/relationships/hyperlink" /><Relationship Target="embeddings/oleObject24.bin" Id="docRId52" Type="http://schemas.openxmlformats.org/officeDocument/2006/relationships/oleObject" /><Relationship Target="media/image28.wmf" Id="docRId61" Type="http://schemas.openxmlformats.org/officeDocument/2006/relationships/image" /><Relationship Target="embeddings/oleObject36.bin" Id="docRId76" Type="http://schemas.openxmlformats.org/officeDocument/2006/relationships/oleObject" /><Relationship Target="embeddings/oleObject39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2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0.wmf" Id="docRId85" Type="http://schemas.openxmlformats.org/officeDocument/2006/relationships/image" /><Relationship Target="media/image46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Mode="External" Target="https://ru.wikipedia.org/wiki/%D0%90%D0%B1%D1%81%D1%82%D1%80%D0%B0%D0%BA%D1%82%D0%BD%D1%8B%D0%B9_%D1%82%D0%B8%D0%BF_%D0%B4%D0%B0%D0%BD%D0%BD%D1%8B%D1%85" Id="docRId48" Type="http://schemas.openxmlformats.org/officeDocument/2006/relationships/hyperlink" /><Relationship Target="embeddings/oleObject23.bin" Id="docRId50" Type="http://schemas.openxmlformats.org/officeDocument/2006/relationships/oleObject" /><Relationship Target="embeddings/oleObject33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7.wmf" Id="docRId59" Type="http://schemas.openxmlformats.org/officeDocument/2006/relationships/image" /><Relationship Target="embeddings/oleObject31.bin" Id="docRId66" Type="http://schemas.openxmlformats.org/officeDocument/2006/relationships/oleObject" /><Relationship Target="media/image37.wmf" Id="docRId79" Type="http://schemas.openxmlformats.org/officeDocument/2006/relationships/image" /><Relationship Target="media/image41.wmf" Id="docRId87" Type="http://schemas.openxmlformats.org/officeDocument/2006/relationships/image" /><Relationship Target="media/image45.wmf" Id="docRId95" Type="http://schemas.openxmlformats.org/officeDocument/2006/relationships/image" /><Relationship Target="media/image48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4.bin" Id="docRId72" Type="http://schemas.openxmlformats.org/officeDocument/2006/relationships/oleObject" /><Relationship Target="embeddings/oleObject44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6.wmf" Id="docRId57" Type="http://schemas.openxmlformats.org/officeDocument/2006/relationships/image" /><Relationship Target="embeddings/oleObject30.bin" Id="docRId64" Type="http://schemas.openxmlformats.org/officeDocument/2006/relationships/oleObject" /><Relationship Target="media/image38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Mode="External" Target="https://ru.wikipedia.org/wiki/%D0%9E%D0%B1%D1%8A%D0%B5%D0%BA%D1%82%D0%BD%D0%BE-%D0%BE%D1%80%D0%B8%D0%B5%D0%BD%D1%82%D0%B8%D1%80%D0%BE%D0%B2%D0%B0%D0%BD%D0%BD%D0%BE%D0%B5_%D0%BF%D1%80%D0%BE%D0%B3%D1%80%D0%B0%D0%BC%D0%BC%D0%B8%D1%80%D0%BE%D0%B2%D0%B0%D0%BD%D0%B8%D0%B5" Id="docRId47" Type="http://schemas.openxmlformats.org/officeDocument/2006/relationships/hyperlink" /><Relationship Target="media/image25.wmf" Id="docRId55" Type="http://schemas.openxmlformats.org/officeDocument/2006/relationships/image" /><Relationship Target="embeddings/oleObject29.bin" Id="docRId62" Type="http://schemas.openxmlformats.org/officeDocument/2006/relationships/oleObject" /><Relationship Target="media/image39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6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Mode="External" Target="https://ru.wikipedia.org/wiki/%D0%9F%D1%80%D0%BE%D0%B3%D1%80%D0%B0%D0%BC%D0%BC%D0%BD%D0%BE%D0%B5_%D0%BE%D0%B1%D0%B5%D1%81%D0%BF%D0%B5%D1%87%D0%B5%D0%BD%D0%B8%D0%B5" Id="docRId49" Type="http://schemas.openxmlformats.org/officeDocument/2006/relationships/hyperlink" /><Relationship Target="media/image36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1.wmf" Id="docRId67" Type="http://schemas.openxmlformats.org/officeDocument/2006/relationships/image" /><Relationship Target="embeddings/oleObject40.bin" Id="docRId84" Type="http://schemas.openxmlformats.org/officeDocument/2006/relationships/oleObject" /><Relationship Target="embeddings/oleObject48.bin" Id="docRId10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3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4.wmf" Id="docRId73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5.bin" Id="docRId54" Type="http://schemas.openxmlformats.org/officeDocument/2006/relationships/oleObject" /><Relationship Target="media/image29.wmf" Id="docRId63" Type="http://schemas.openxmlformats.org/officeDocument/2006/relationships/image" /><Relationship Target="embeddings/oleObject38.bin" Id="docRId80" Type="http://schemas.openxmlformats.org/officeDocument/2006/relationships/oleObject" /><Relationship Target="media/image11.wmf" Id="docRId23" Type="http://schemas.openxmlformats.org/officeDocument/2006/relationships/image" /><Relationship Target="media/image43.wmf" Id="docRId91" Type="http://schemas.openxmlformats.org/officeDocument/2006/relationships/image" /></Relationships>
</file>