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8EA6" w14:textId="77777777" w:rsidR="005628A0" w:rsidRDefault="00161617">
      <w:pPr>
        <w:pStyle w:val="Title"/>
        <w:spacing w:before="0" w:after="160" w:line="259" w:lineRule="auto"/>
        <w:rPr>
          <w:b w:val="0"/>
          <w:sz w:val="48"/>
          <w:szCs w:val="48"/>
        </w:rPr>
      </w:pPr>
      <w:bookmarkStart w:id="0" w:name="_heading=h.46rosx7o7ke0" w:colFirst="0" w:colLast="0"/>
      <w:bookmarkEnd w:id="0"/>
      <w:proofErr w:type="spellStart"/>
      <w:r>
        <w:rPr>
          <w:b w:val="0"/>
          <w:sz w:val="48"/>
          <w:szCs w:val="48"/>
        </w:rPr>
        <w:t>Malwasm</w:t>
      </w:r>
      <w:proofErr w:type="spellEnd"/>
      <w:r>
        <w:rPr>
          <w:b w:val="0"/>
          <w:sz w:val="48"/>
          <w:szCs w:val="48"/>
        </w:rPr>
        <w:t xml:space="preserve">: A Detection and Analysis Tool for </w:t>
      </w:r>
      <w:proofErr w:type="spellStart"/>
      <w:r>
        <w:rPr>
          <w:b w:val="0"/>
          <w:sz w:val="48"/>
          <w:szCs w:val="48"/>
        </w:rPr>
        <w:t>Wasm</w:t>
      </w:r>
      <w:proofErr w:type="spellEnd"/>
      <w:r>
        <w:rPr>
          <w:b w:val="0"/>
          <w:sz w:val="48"/>
          <w:szCs w:val="48"/>
        </w:rPr>
        <w:t xml:space="preserve"> Binaries in Websites</w:t>
      </w:r>
    </w:p>
    <w:p w14:paraId="50F51A58" w14:textId="77777777" w:rsidR="005628A0" w:rsidRDefault="00161617">
      <w:pPr>
        <w:spacing w:before="120" w:after="120"/>
        <w:rPr>
          <w:sz w:val="22"/>
          <w:szCs w:val="22"/>
          <w:vertAlign w:val="superscript"/>
        </w:rPr>
      </w:pPr>
      <w:r>
        <w:rPr>
          <w:sz w:val="22"/>
          <w:szCs w:val="22"/>
        </w:rPr>
        <w:t xml:space="preserve">Xavier Lim </w:t>
      </w:r>
      <w:proofErr w:type="spellStart"/>
      <w:r>
        <w:rPr>
          <w:sz w:val="22"/>
          <w:szCs w:val="22"/>
        </w:rPr>
        <w:t>Gui</w:t>
      </w:r>
      <w:proofErr w:type="spellEnd"/>
      <w:r>
        <w:rPr>
          <w:sz w:val="22"/>
          <w:szCs w:val="22"/>
        </w:rPr>
        <w:t xml:space="preserve"> Ming</w:t>
      </w:r>
      <w:r>
        <w:rPr>
          <w:sz w:val="22"/>
          <w:szCs w:val="22"/>
          <w:vertAlign w:val="superscript"/>
        </w:rPr>
        <w:t>#1</w:t>
      </w:r>
      <w:r>
        <w:rPr>
          <w:sz w:val="22"/>
          <w:szCs w:val="22"/>
        </w:rPr>
        <w:t>, Chow Wen Jun</w:t>
      </w:r>
      <w:r>
        <w:rPr>
          <w:sz w:val="22"/>
          <w:szCs w:val="22"/>
          <w:vertAlign w:val="superscript"/>
        </w:rPr>
        <w:t>#2</w:t>
      </w:r>
      <w:r>
        <w:rPr>
          <w:sz w:val="22"/>
          <w:szCs w:val="22"/>
        </w:rPr>
        <w:t>, Lim Yang Jun</w:t>
      </w:r>
      <w:r>
        <w:rPr>
          <w:sz w:val="22"/>
          <w:szCs w:val="22"/>
          <w:vertAlign w:val="superscript"/>
        </w:rPr>
        <w:t>#3</w:t>
      </w:r>
      <w:r>
        <w:rPr>
          <w:sz w:val="22"/>
          <w:szCs w:val="22"/>
        </w:rPr>
        <w:t>, Chong Wei Bing Nicholas</w:t>
      </w:r>
      <w:r>
        <w:rPr>
          <w:sz w:val="22"/>
          <w:szCs w:val="22"/>
          <w:vertAlign w:val="superscript"/>
        </w:rPr>
        <w:t>#4</w:t>
      </w:r>
    </w:p>
    <w:p w14:paraId="660089F8" w14:textId="77777777" w:rsidR="005628A0" w:rsidRDefault="00161617">
      <w:pPr>
        <w:spacing w:after="60"/>
        <w:rPr>
          <w:i/>
        </w:rPr>
      </w:pPr>
      <w:r>
        <w:rPr>
          <w:sz w:val="22"/>
          <w:szCs w:val="22"/>
          <w:vertAlign w:val="superscript"/>
        </w:rPr>
        <w:t>#</w:t>
      </w:r>
      <w:r>
        <w:rPr>
          <w:i/>
        </w:rPr>
        <w:t>Information and Communication Technology, Singapore Institute of Technology</w:t>
      </w:r>
    </w:p>
    <w:p w14:paraId="3DB9CD6E" w14:textId="77777777" w:rsidR="005628A0" w:rsidRDefault="00161617">
      <w:pPr>
        <w:spacing w:after="60"/>
        <w:rPr>
          <w:i/>
        </w:rPr>
      </w:pPr>
      <w:r>
        <w:rPr>
          <w:i/>
        </w:rPr>
        <w:t>Nanyang Polytechnic, 172A Ang Mo Kio Avenue 8, Singapore 567739</w:t>
      </w:r>
    </w:p>
    <w:p w14:paraId="1C0AC2BD" w14:textId="77777777" w:rsidR="005628A0" w:rsidRDefault="00161617">
      <w:pPr>
        <w:spacing w:after="60"/>
        <w:rPr>
          <w:rFonts w:ascii="Courier" w:eastAsia="Courier" w:hAnsi="Courier" w:cs="Courier"/>
          <w:sz w:val="18"/>
          <w:szCs w:val="18"/>
        </w:rPr>
      </w:pPr>
      <w:r>
        <w:rPr>
          <w:rFonts w:ascii="Courier" w:eastAsia="Courier" w:hAnsi="Courier" w:cs="Courier"/>
          <w:sz w:val="18"/>
          <w:szCs w:val="18"/>
          <w:vertAlign w:val="superscript"/>
        </w:rPr>
        <w:t>1</w:t>
      </w:r>
      <w:r>
        <w:rPr>
          <w:rFonts w:ascii="Courier" w:eastAsia="Courier" w:hAnsi="Courier" w:cs="Courier"/>
          <w:sz w:val="18"/>
          <w:szCs w:val="18"/>
        </w:rPr>
        <w:t>2000952@sit.singaporetech.edu.sg</w:t>
      </w:r>
    </w:p>
    <w:p w14:paraId="63DD94F7" w14:textId="77777777" w:rsidR="005628A0" w:rsidRDefault="00161617">
      <w:pPr>
        <w:spacing w:after="60" w:line="259" w:lineRule="auto"/>
        <w:rPr>
          <w:rFonts w:ascii="Courier" w:eastAsia="Courier" w:hAnsi="Courier" w:cs="Courier"/>
          <w:sz w:val="18"/>
          <w:szCs w:val="18"/>
        </w:rPr>
      </w:pPr>
      <w:r>
        <w:rPr>
          <w:rFonts w:ascii="Courier" w:eastAsia="Courier" w:hAnsi="Courier" w:cs="Courier"/>
          <w:sz w:val="18"/>
          <w:szCs w:val="18"/>
          <w:vertAlign w:val="superscript"/>
        </w:rPr>
        <w:t>2</w:t>
      </w:r>
      <w:r>
        <w:rPr>
          <w:rFonts w:ascii="Courier" w:eastAsia="Courier" w:hAnsi="Courier" w:cs="Courier"/>
          <w:sz w:val="18"/>
          <w:szCs w:val="18"/>
        </w:rPr>
        <w:t>2000530@sit.singaporetech.edu.sg</w:t>
      </w:r>
    </w:p>
    <w:p w14:paraId="46A8AC6F" w14:textId="77777777" w:rsidR="005628A0" w:rsidRDefault="00161617">
      <w:pPr>
        <w:spacing w:after="60" w:line="259" w:lineRule="auto"/>
        <w:rPr>
          <w:rFonts w:ascii="Courier" w:eastAsia="Courier" w:hAnsi="Courier" w:cs="Courier"/>
          <w:sz w:val="18"/>
          <w:szCs w:val="18"/>
        </w:rPr>
      </w:pPr>
      <w:r>
        <w:rPr>
          <w:rFonts w:ascii="Courier" w:eastAsia="Courier" w:hAnsi="Courier" w:cs="Courier"/>
          <w:sz w:val="18"/>
          <w:szCs w:val="18"/>
          <w:vertAlign w:val="superscript"/>
        </w:rPr>
        <w:t>3</w:t>
      </w:r>
      <w:r>
        <w:rPr>
          <w:rFonts w:ascii="Courier" w:eastAsia="Courier" w:hAnsi="Courier" w:cs="Courier"/>
          <w:sz w:val="18"/>
          <w:szCs w:val="18"/>
        </w:rPr>
        <w:t>2000572@sit.singaporetech.edu.sg</w:t>
      </w:r>
    </w:p>
    <w:p w14:paraId="4FEBFCF5" w14:textId="77777777" w:rsidR="005628A0" w:rsidRDefault="00161617">
      <w:pPr>
        <w:spacing w:after="60" w:line="259" w:lineRule="auto"/>
        <w:rPr>
          <w:sz w:val="48"/>
          <w:szCs w:val="48"/>
        </w:rPr>
      </w:pPr>
      <w:r>
        <w:rPr>
          <w:rFonts w:ascii="Courier" w:eastAsia="Courier" w:hAnsi="Courier" w:cs="Courier"/>
          <w:sz w:val="18"/>
          <w:szCs w:val="18"/>
          <w:vertAlign w:val="superscript"/>
        </w:rPr>
        <w:t>4</w:t>
      </w:r>
      <w:r>
        <w:rPr>
          <w:rFonts w:ascii="Courier" w:eastAsia="Courier" w:hAnsi="Courier" w:cs="Courier"/>
          <w:sz w:val="18"/>
          <w:szCs w:val="18"/>
        </w:rPr>
        <w:t>2001898@sit.singaporetech.edu.sg</w:t>
      </w:r>
    </w:p>
    <w:p w14:paraId="2B542CA8" w14:textId="77777777" w:rsidR="005628A0" w:rsidRDefault="005628A0">
      <w:pPr>
        <w:pBdr>
          <w:top w:val="nil"/>
          <w:left w:val="nil"/>
          <w:bottom w:val="nil"/>
          <w:right w:val="nil"/>
          <w:between w:val="nil"/>
        </w:pBdr>
        <w:spacing w:before="360" w:after="40"/>
        <w:rPr>
          <w:color w:val="000000"/>
          <w:sz w:val="22"/>
          <w:szCs w:val="22"/>
        </w:rPr>
        <w:sectPr w:rsidR="005628A0">
          <w:footerReference w:type="first" r:id="rId8"/>
          <w:pgSz w:w="11906" w:h="16838"/>
          <w:pgMar w:top="540" w:right="893" w:bottom="1440" w:left="893" w:header="720" w:footer="720" w:gutter="0"/>
          <w:pgNumType w:start="1"/>
          <w:cols w:space="720"/>
          <w:titlePg/>
        </w:sectPr>
      </w:pPr>
    </w:p>
    <w:p w14:paraId="5741E0DA" w14:textId="77777777" w:rsidR="005628A0" w:rsidRDefault="00161617">
      <w:pPr>
        <w:jc w:val="both"/>
        <w:rPr>
          <w:b/>
          <w:sz w:val="18"/>
          <w:szCs w:val="18"/>
        </w:rPr>
      </w:pPr>
      <w:r>
        <w:rPr>
          <w:b/>
          <w:i/>
          <w:sz w:val="18"/>
          <w:szCs w:val="18"/>
        </w:rPr>
        <w:t>Abstract -</w:t>
      </w:r>
      <w:r>
        <w:rPr>
          <w:b/>
          <w:sz w:val="18"/>
          <w:szCs w:val="18"/>
        </w:rPr>
        <w:t xml:space="preserve"> As </w:t>
      </w:r>
      <w:proofErr w:type="spellStart"/>
      <w:r>
        <w:rPr>
          <w:b/>
          <w:sz w:val="18"/>
          <w:szCs w:val="18"/>
        </w:rPr>
        <w:t>WebAssembly</w:t>
      </w:r>
      <w:proofErr w:type="spellEnd"/>
      <w:r>
        <w:rPr>
          <w:b/>
          <w:sz w:val="18"/>
          <w:szCs w:val="18"/>
        </w:rPr>
        <w:t xml:space="preserve"> (abbreviated </w:t>
      </w:r>
      <w:proofErr w:type="spellStart"/>
      <w:r>
        <w:rPr>
          <w:b/>
          <w:sz w:val="18"/>
          <w:szCs w:val="18"/>
        </w:rPr>
        <w:t>Wasm</w:t>
      </w:r>
      <w:proofErr w:type="spellEnd"/>
      <w:r>
        <w:rPr>
          <w:b/>
          <w:sz w:val="18"/>
          <w:szCs w:val="18"/>
        </w:rPr>
        <w:t xml:space="preserve">) comes into prominence, malware developers are searching for methods to utilize it to serve malicious </w:t>
      </w:r>
      <w:proofErr w:type="spellStart"/>
      <w:r>
        <w:rPr>
          <w:b/>
          <w:sz w:val="18"/>
          <w:szCs w:val="18"/>
        </w:rPr>
        <w:t>WebAssembly</w:t>
      </w:r>
      <w:proofErr w:type="spellEnd"/>
      <w:r>
        <w:rPr>
          <w:b/>
          <w:sz w:val="18"/>
          <w:szCs w:val="18"/>
        </w:rPr>
        <w:t xml:space="preserve"> programs. The malicious code is coded in common programming languages such as C and Rust before it is compiled into a .</w:t>
      </w:r>
      <w:proofErr w:type="spellStart"/>
      <w:r>
        <w:rPr>
          <w:b/>
          <w:sz w:val="18"/>
          <w:szCs w:val="18"/>
        </w:rPr>
        <w:t>wasm</w:t>
      </w:r>
      <w:proofErr w:type="spellEnd"/>
      <w:r>
        <w:rPr>
          <w:b/>
          <w:sz w:val="18"/>
          <w:szCs w:val="18"/>
        </w:rPr>
        <w:t xml:space="preserve"> file extension. The </w:t>
      </w:r>
      <w:proofErr w:type="spellStart"/>
      <w:r>
        <w:rPr>
          <w:b/>
          <w:sz w:val="18"/>
          <w:szCs w:val="18"/>
        </w:rPr>
        <w:t>wasm</w:t>
      </w:r>
      <w:proofErr w:type="spellEnd"/>
      <w:r>
        <w:rPr>
          <w:b/>
          <w:sz w:val="18"/>
          <w:szCs w:val="18"/>
        </w:rPr>
        <w:t xml:space="preserve"> binary file is subsequently served on a web page and will be executed whenever a user browses the web page. This paper presents the implementation of </w:t>
      </w:r>
      <w:proofErr w:type="spellStart"/>
      <w:r>
        <w:rPr>
          <w:b/>
          <w:sz w:val="18"/>
          <w:szCs w:val="18"/>
        </w:rPr>
        <w:t>Malwasm</w:t>
      </w:r>
      <w:proofErr w:type="spellEnd"/>
      <w:r>
        <w:rPr>
          <w:b/>
          <w:sz w:val="18"/>
          <w:szCs w:val="18"/>
        </w:rPr>
        <w:t xml:space="preserve">, a command-line tool with the capability to detect and extract </w:t>
      </w:r>
      <w:proofErr w:type="spellStart"/>
      <w:r>
        <w:rPr>
          <w:b/>
          <w:sz w:val="18"/>
          <w:szCs w:val="18"/>
        </w:rPr>
        <w:t>wasm</w:t>
      </w:r>
      <w:proofErr w:type="spellEnd"/>
      <w:r>
        <w:rPr>
          <w:b/>
          <w:sz w:val="18"/>
          <w:szCs w:val="18"/>
        </w:rPr>
        <w:t xml:space="preserve"> binaries used in websites and to perform analysis on the </w:t>
      </w:r>
      <w:proofErr w:type="spellStart"/>
      <w:r>
        <w:rPr>
          <w:b/>
          <w:sz w:val="18"/>
          <w:szCs w:val="18"/>
        </w:rPr>
        <w:t>wasm</w:t>
      </w:r>
      <w:proofErr w:type="spellEnd"/>
      <w:r>
        <w:rPr>
          <w:b/>
          <w:sz w:val="18"/>
          <w:szCs w:val="18"/>
        </w:rPr>
        <w:t xml:space="preserve"> files to determine if it contains any malicious functions.</w:t>
      </w:r>
    </w:p>
    <w:p w14:paraId="155BF167" w14:textId="77777777" w:rsidR="005628A0" w:rsidRDefault="005628A0">
      <w:pPr>
        <w:jc w:val="both"/>
        <w:rPr>
          <w:b/>
          <w:sz w:val="18"/>
          <w:szCs w:val="18"/>
        </w:rPr>
      </w:pPr>
    </w:p>
    <w:p w14:paraId="0348A69B" w14:textId="77777777" w:rsidR="005628A0" w:rsidRDefault="00161617">
      <w:pPr>
        <w:spacing w:after="160" w:line="259" w:lineRule="auto"/>
        <w:jc w:val="both"/>
        <w:rPr>
          <w:b/>
          <w:i/>
          <w:sz w:val="16"/>
          <w:szCs w:val="16"/>
        </w:rPr>
      </w:pPr>
      <w:r>
        <w:rPr>
          <w:b/>
          <w:i/>
          <w:sz w:val="18"/>
          <w:szCs w:val="18"/>
        </w:rPr>
        <w:t>Keywords</w:t>
      </w:r>
      <w:r>
        <w:t xml:space="preserve"> </w:t>
      </w:r>
      <w:r>
        <w:rPr>
          <w:i/>
        </w:rPr>
        <w:t>-</w:t>
      </w:r>
      <w:r>
        <w:t xml:space="preserve"> </w:t>
      </w:r>
      <w:proofErr w:type="spellStart"/>
      <w:r>
        <w:rPr>
          <w:sz w:val="18"/>
          <w:szCs w:val="18"/>
        </w:rPr>
        <w:t>WebAssembly</w:t>
      </w:r>
      <w:proofErr w:type="spellEnd"/>
      <w:r>
        <w:rPr>
          <w:sz w:val="18"/>
          <w:szCs w:val="18"/>
        </w:rPr>
        <w:t xml:space="preserve">, </w:t>
      </w:r>
      <w:proofErr w:type="spellStart"/>
      <w:r>
        <w:rPr>
          <w:sz w:val="18"/>
          <w:szCs w:val="18"/>
        </w:rPr>
        <w:t>Wasm</w:t>
      </w:r>
      <w:proofErr w:type="spellEnd"/>
      <w:r>
        <w:rPr>
          <w:sz w:val="18"/>
          <w:szCs w:val="18"/>
        </w:rPr>
        <w:t>, Malware Detection, Malware Analysis</w:t>
      </w:r>
    </w:p>
    <w:p w14:paraId="152C45E7" w14:textId="6DF754F1" w:rsidR="005628A0" w:rsidRDefault="00161617" w:rsidP="00A6512F">
      <w:pPr>
        <w:pStyle w:val="Heading1"/>
        <w:keepLines w:val="0"/>
        <w:numPr>
          <w:ilvl w:val="0"/>
          <w:numId w:val="0"/>
        </w:numPr>
        <w:spacing w:before="180" w:after="60" w:line="259" w:lineRule="auto"/>
        <w:ind w:left="720"/>
      </w:pPr>
      <w:r>
        <w:t>I. Introduction</w:t>
      </w:r>
      <w:r w:rsidR="00701A5B">
        <w:tab/>
      </w:r>
      <w:r w:rsidR="00701A5B">
        <w:tab/>
      </w:r>
    </w:p>
    <w:p w14:paraId="5E826E3C" w14:textId="77777777" w:rsidR="005628A0" w:rsidRDefault="00161617">
      <w:pPr>
        <w:pBdr>
          <w:top w:val="nil"/>
          <w:left w:val="nil"/>
          <w:bottom w:val="nil"/>
          <w:right w:val="nil"/>
          <w:between w:val="nil"/>
        </w:pBdr>
        <w:tabs>
          <w:tab w:val="left" w:pos="288"/>
        </w:tabs>
        <w:spacing w:after="120" w:line="228" w:lineRule="auto"/>
        <w:ind w:firstLine="288"/>
        <w:jc w:val="both"/>
      </w:pPr>
      <w:r>
        <w:t xml:space="preserve">The ubiquity of the web has made web applications a common target for malicious actors. As a result, various attack methods such as browser-based crypto mining without user consent [1] and malicious malware code executed via scripts have risen to target the web browser. In the area of </w:t>
      </w:r>
      <w:proofErr w:type="spellStart"/>
      <w:r>
        <w:t>WebAssembly</w:t>
      </w:r>
      <w:proofErr w:type="spellEnd"/>
      <w:r>
        <w:t xml:space="preserve">, a study conducted by cybersecurity company CrowdStrike has shown that 75% of </w:t>
      </w:r>
      <w:proofErr w:type="spellStart"/>
      <w:r>
        <w:t>wasm</w:t>
      </w:r>
      <w:proofErr w:type="spellEnd"/>
      <w:r>
        <w:t xml:space="preserve"> modules used in websites are malicious [8].  </w:t>
      </w:r>
    </w:p>
    <w:p w14:paraId="4CCBD0EF" w14:textId="77777777" w:rsidR="005628A0" w:rsidRDefault="00161617">
      <w:pPr>
        <w:pBdr>
          <w:top w:val="nil"/>
          <w:left w:val="nil"/>
          <w:bottom w:val="nil"/>
          <w:right w:val="nil"/>
          <w:between w:val="nil"/>
        </w:pBdr>
        <w:tabs>
          <w:tab w:val="left" w:pos="288"/>
        </w:tabs>
        <w:spacing w:after="120" w:line="228" w:lineRule="auto"/>
        <w:ind w:firstLine="288"/>
        <w:jc w:val="both"/>
      </w:pPr>
      <w:r>
        <w:t xml:space="preserve">For every malware that is known, there would be a devised approach to detecting it. Typically, there are two known methodologies to detect malware [2], either using signature-based detection or heuristic-based detection. </w:t>
      </w:r>
      <w:proofErr w:type="gramStart"/>
      <w:r>
        <w:t>During the course of</w:t>
      </w:r>
      <w:proofErr w:type="gramEnd"/>
      <w:r>
        <w:t xml:space="preserve"> this research, it was important in identifying the current state of existing tools or solutions with the capability to detect and analyze malicious functions hidden within </w:t>
      </w:r>
      <w:proofErr w:type="spellStart"/>
      <w:r>
        <w:t>wasm</w:t>
      </w:r>
      <w:proofErr w:type="spellEnd"/>
      <w:r>
        <w:t xml:space="preserve"> binary files on websites. The result of the research has shown that there does not yet exist such a solution that </w:t>
      </w:r>
      <w:proofErr w:type="gramStart"/>
      <w:r>
        <w:t>is capable of doing</w:t>
      </w:r>
      <w:proofErr w:type="gramEnd"/>
      <w:r>
        <w:t xml:space="preserve"> both detection and analysis of </w:t>
      </w:r>
      <w:proofErr w:type="spellStart"/>
      <w:r>
        <w:t>wasm</w:t>
      </w:r>
      <w:proofErr w:type="spellEnd"/>
      <w:r>
        <w:t xml:space="preserve"> files. Most commercial </w:t>
      </w:r>
      <w:proofErr w:type="spellStart"/>
      <w:r>
        <w:t>AntiVirus</w:t>
      </w:r>
      <w:proofErr w:type="spellEnd"/>
      <w:r>
        <w:t xml:space="preserve"> software </w:t>
      </w:r>
      <w:proofErr w:type="gramStart"/>
      <w:r>
        <w:t>is able to</w:t>
      </w:r>
      <w:proofErr w:type="gramEnd"/>
      <w:r>
        <w:t xml:space="preserve"> detect malicious </w:t>
      </w:r>
      <w:proofErr w:type="spellStart"/>
      <w:r>
        <w:t>wasm</w:t>
      </w:r>
      <w:proofErr w:type="spellEnd"/>
      <w:r>
        <w:t xml:space="preserve"> files through a blacklist of keywords [10] but can be easily bypassed using obfuscation techniques. Thus, this has prompted the development of </w:t>
      </w:r>
      <w:proofErr w:type="spellStart"/>
      <w:r>
        <w:t>Malwasm</w:t>
      </w:r>
      <w:proofErr w:type="spellEnd"/>
      <w:r>
        <w:t xml:space="preserve">, a command-line tool capable of detecting and analyzing potential malicious behavior in </w:t>
      </w:r>
      <w:proofErr w:type="spellStart"/>
      <w:r>
        <w:t>wasm</w:t>
      </w:r>
      <w:proofErr w:type="spellEnd"/>
      <w:r>
        <w:t xml:space="preserve"> files.   </w:t>
      </w:r>
    </w:p>
    <w:p w14:paraId="421B3232" w14:textId="6C2B42D6" w:rsidR="005628A0" w:rsidRDefault="00161617" w:rsidP="00A6512F">
      <w:pPr>
        <w:pStyle w:val="Heading1"/>
        <w:numPr>
          <w:ilvl w:val="0"/>
          <w:numId w:val="0"/>
        </w:numPr>
        <w:ind w:left="720"/>
      </w:pPr>
      <w:r>
        <w:t>II. Background Research</w:t>
      </w:r>
      <w:r w:rsidR="00FC79F9">
        <w:tab/>
      </w:r>
    </w:p>
    <w:p w14:paraId="28618C0C" w14:textId="77777777" w:rsidR="005628A0" w:rsidRDefault="00161617">
      <w:pPr>
        <w:tabs>
          <w:tab w:val="left" w:pos="288"/>
        </w:tabs>
        <w:spacing w:after="120" w:line="228" w:lineRule="auto"/>
        <w:ind w:firstLine="288"/>
        <w:jc w:val="both"/>
      </w:pPr>
      <w:r>
        <w:t xml:space="preserve">For a long period, JavaScript has been the sole way to create interactive applications in the browser. However, its poor performance due to inefficiencies has hampered the development of CPU-intensive applications like games on browsers. This has resulted in the introduction of </w:t>
      </w:r>
      <w:proofErr w:type="spellStart"/>
      <w:r>
        <w:t>WebAssembly</w:t>
      </w:r>
      <w:proofErr w:type="spellEnd"/>
      <w:r>
        <w:t xml:space="preserve"> [3] in 2015, a new low-level bytecode language that can be compiled within high-level languages such as C and Rust to output </w:t>
      </w:r>
      <w:proofErr w:type="spellStart"/>
      <w:r>
        <w:t>wasm</w:t>
      </w:r>
      <w:proofErr w:type="spellEnd"/>
      <w:r>
        <w:t xml:space="preserve"> code. By late 2017, </w:t>
      </w:r>
      <w:proofErr w:type="spellStart"/>
      <w:r>
        <w:t>WebAssembly</w:t>
      </w:r>
      <w:proofErr w:type="spellEnd"/>
      <w:r>
        <w:t xml:space="preserve"> is supported on all major browsers such as </w:t>
      </w:r>
      <w:r>
        <w:t xml:space="preserve">Microsoft Edge, Google Chrome, Mozilla Firefox, etc. Being a low-level language allows the </w:t>
      </w:r>
      <w:proofErr w:type="spellStart"/>
      <w:r>
        <w:t>wasm</w:t>
      </w:r>
      <w:proofErr w:type="spellEnd"/>
      <w:r>
        <w:t xml:space="preserve"> code to execute at near-native speed while running in a memory-safe, sandboxed environment in the browser [7]. </w:t>
      </w:r>
    </w:p>
    <w:p w14:paraId="414660B5" w14:textId="77777777" w:rsidR="005628A0" w:rsidRDefault="00161617">
      <w:pPr>
        <w:pBdr>
          <w:top w:val="nil"/>
          <w:left w:val="nil"/>
          <w:bottom w:val="nil"/>
          <w:right w:val="nil"/>
          <w:between w:val="nil"/>
        </w:pBdr>
        <w:tabs>
          <w:tab w:val="left" w:pos="288"/>
        </w:tabs>
        <w:spacing w:after="120" w:line="228" w:lineRule="auto"/>
        <w:ind w:firstLine="288"/>
        <w:jc w:val="both"/>
      </w:pPr>
      <w:proofErr w:type="spellStart"/>
      <w:r>
        <w:t>WebAssembly</w:t>
      </w:r>
      <w:proofErr w:type="spellEnd"/>
      <w:r>
        <w:t xml:space="preserve"> is meant to address the slow load times [3] that JavaScript offers by compiling the lightweight C or Rust codes to a </w:t>
      </w:r>
      <w:proofErr w:type="spellStart"/>
      <w:r>
        <w:t>WebAssembly</w:t>
      </w:r>
      <w:proofErr w:type="spellEnd"/>
      <w:r>
        <w:t xml:space="preserve"> format, offering significant performance improvements. A visible performance difference could be seen in the example shown below when running the Fibonacci sequence function.</w:t>
      </w:r>
    </w:p>
    <w:p w14:paraId="43F8CA02" w14:textId="77777777" w:rsidR="005628A0" w:rsidRDefault="00161617">
      <w:pPr>
        <w:tabs>
          <w:tab w:val="left" w:pos="288"/>
        </w:tabs>
        <w:spacing w:after="120" w:line="228" w:lineRule="auto"/>
        <w:jc w:val="left"/>
      </w:pPr>
      <w:r>
        <w:rPr>
          <w:noProof/>
        </w:rPr>
        <w:drawing>
          <wp:inline distT="114300" distB="114300" distL="114300" distR="114300" wp14:anchorId="088BD162" wp14:editId="76EC4163">
            <wp:extent cx="3086100" cy="1651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086100" cy="165100"/>
                    </a:xfrm>
                    <a:prstGeom prst="rect">
                      <a:avLst/>
                    </a:prstGeom>
                    <a:ln/>
                  </pic:spPr>
                </pic:pic>
              </a:graphicData>
            </a:graphic>
          </wp:inline>
        </w:drawing>
      </w:r>
    </w:p>
    <w:p w14:paraId="3A6A88CB" w14:textId="77777777" w:rsidR="005628A0" w:rsidRDefault="00161617">
      <w:pPr>
        <w:pBdr>
          <w:top w:val="nil"/>
          <w:left w:val="nil"/>
          <w:bottom w:val="nil"/>
          <w:right w:val="nil"/>
          <w:between w:val="nil"/>
        </w:pBdr>
        <w:tabs>
          <w:tab w:val="left" w:pos="288"/>
        </w:tabs>
        <w:spacing w:after="120" w:line="228" w:lineRule="auto"/>
        <w:ind w:firstLine="288"/>
      </w:pPr>
      <w:r>
        <w:t>Figure 1. JavaScript Fibonacci Sequence</w:t>
      </w:r>
    </w:p>
    <w:p w14:paraId="240E93F6" w14:textId="77777777" w:rsidR="005628A0" w:rsidRDefault="00161617">
      <w:pPr>
        <w:tabs>
          <w:tab w:val="left" w:pos="288"/>
        </w:tabs>
        <w:spacing w:after="120" w:line="228" w:lineRule="auto"/>
        <w:jc w:val="both"/>
      </w:pPr>
      <w:r>
        <w:rPr>
          <w:noProof/>
        </w:rPr>
        <w:drawing>
          <wp:inline distT="114300" distB="114300" distL="114300" distR="114300" wp14:anchorId="60957A49" wp14:editId="61811E28">
            <wp:extent cx="3086100" cy="165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86100" cy="165100"/>
                    </a:xfrm>
                    <a:prstGeom prst="rect">
                      <a:avLst/>
                    </a:prstGeom>
                    <a:ln/>
                  </pic:spPr>
                </pic:pic>
              </a:graphicData>
            </a:graphic>
          </wp:inline>
        </w:drawing>
      </w:r>
    </w:p>
    <w:p w14:paraId="5E4F1164" w14:textId="77777777" w:rsidR="005628A0" w:rsidRDefault="00161617">
      <w:pPr>
        <w:pBdr>
          <w:top w:val="nil"/>
          <w:left w:val="nil"/>
          <w:bottom w:val="nil"/>
          <w:right w:val="nil"/>
          <w:between w:val="nil"/>
        </w:pBdr>
        <w:tabs>
          <w:tab w:val="left" w:pos="288"/>
        </w:tabs>
        <w:spacing w:after="120" w:line="228" w:lineRule="auto"/>
      </w:pPr>
      <w:r>
        <w:t xml:space="preserve">Figure 2. </w:t>
      </w:r>
      <w:proofErr w:type="spellStart"/>
      <w:r>
        <w:t>WebAssembly</w:t>
      </w:r>
      <w:proofErr w:type="spellEnd"/>
      <w:r>
        <w:t xml:space="preserve"> Fibonacci Sequence</w:t>
      </w:r>
    </w:p>
    <w:p w14:paraId="1A5B1F0B" w14:textId="77777777" w:rsidR="005628A0" w:rsidRDefault="00161617">
      <w:pPr>
        <w:pBdr>
          <w:top w:val="nil"/>
          <w:left w:val="nil"/>
          <w:bottom w:val="nil"/>
          <w:right w:val="nil"/>
          <w:between w:val="nil"/>
        </w:pBdr>
        <w:tabs>
          <w:tab w:val="left" w:pos="288"/>
        </w:tabs>
        <w:spacing w:after="120" w:line="228" w:lineRule="auto"/>
        <w:jc w:val="both"/>
      </w:pPr>
      <w:r>
        <w:tab/>
        <w:t xml:space="preserve">The </w:t>
      </w:r>
      <w:proofErr w:type="spellStart"/>
      <w:r>
        <w:t>WebAssembly</w:t>
      </w:r>
      <w:proofErr w:type="spellEnd"/>
      <w:r>
        <w:t xml:space="preserve"> based malware, </w:t>
      </w:r>
      <w:proofErr w:type="spellStart"/>
      <w:r>
        <w:t>cryptonight</w:t>
      </w:r>
      <w:proofErr w:type="spellEnd"/>
      <w:r>
        <w:t xml:space="preserve"> malware, is compiled to a </w:t>
      </w:r>
      <w:proofErr w:type="spellStart"/>
      <w:r>
        <w:t>wasm</w:t>
      </w:r>
      <w:proofErr w:type="spellEnd"/>
      <w:r>
        <w:t xml:space="preserve"> file that utilizes the victim’s host computing resources to perform mining for the cryptocurrency Bitcoin. In this paper, the malware will be used to carry out the research and execution of the proposed tool.</w:t>
      </w:r>
    </w:p>
    <w:p w14:paraId="34C2AA2F" w14:textId="758772E0" w:rsidR="005628A0" w:rsidRDefault="00161617" w:rsidP="00566247">
      <w:pPr>
        <w:pStyle w:val="Heading1"/>
        <w:numPr>
          <w:ilvl w:val="0"/>
          <w:numId w:val="0"/>
        </w:numPr>
        <w:ind w:left="720"/>
      </w:pPr>
      <w:r>
        <w:t>III. Technical Solution</w:t>
      </w:r>
      <w:r w:rsidR="00FC79F9">
        <w:tab/>
      </w:r>
      <w:r w:rsidR="00FC79F9">
        <w:tab/>
      </w:r>
    </w:p>
    <w:p w14:paraId="2B07A7F7" w14:textId="77777777" w:rsidR="005628A0" w:rsidRDefault="00161617">
      <w:pPr>
        <w:pBdr>
          <w:top w:val="nil"/>
          <w:left w:val="nil"/>
          <w:bottom w:val="nil"/>
          <w:right w:val="nil"/>
          <w:between w:val="nil"/>
        </w:pBdr>
        <w:tabs>
          <w:tab w:val="left" w:pos="288"/>
        </w:tabs>
        <w:spacing w:after="120" w:line="228" w:lineRule="auto"/>
        <w:ind w:firstLine="288"/>
        <w:jc w:val="both"/>
      </w:pPr>
      <w:r>
        <w:t xml:space="preserve">The proposed technical solution would be </w:t>
      </w:r>
      <w:proofErr w:type="spellStart"/>
      <w:r>
        <w:t>Malwasm</w:t>
      </w:r>
      <w:proofErr w:type="spellEnd"/>
      <w:r>
        <w:t xml:space="preserve">. </w:t>
      </w:r>
      <w:proofErr w:type="spellStart"/>
      <w:r>
        <w:t>Malwasm</w:t>
      </w:r>
      <w:proofErr w:type="spellEnd"/>
      <w:r>
        <w:t xml:space="preserve"> is a command-line utility tool, designed to extract </w:t>
      </w:r>
      <w:proofErr w:type="spellStart"/>
      <w:r>
        <w:t>wasm</w:t>
      </w:r>
      <w:proofErr w:type="spellEnd"/>
      <w:r>
        <w:t xml:space="preserve"> files from websites and disassemble the </w:t>
      </w:r>
      <w:proofErr w:type="spellStart"/>
      <w:r>
        <w:t>wasm</w:t>
      </w:r>
      <w:proofErr w:type="spellEnd"/>
      <w:r>
        <w:t xml:space="preserve"> binaries to generate rules based on semantic profiling [4]. Semantic profiling will analyze each function’s instruction distribution as opposed to searching for strings in a </w:t>
      </w:r>
      <w:proofErr w:type="spellStart"/>
      <w:r>
        <w:t>wasm</w:t>
      </w:r>
      <w:proofErr w:type="spellEnd"/>
      <w:r>
        <w:t xml:space="preserve"> binary. The tool can perform a comprehensive analysis based on the generated rules to detect the presence of malicious functions in the files. Apart from a detection tool, it has capabilities to provide 3 different types of graphs to the user. The 3 graphs are the call graph, the control flow graph, and the data flow graph. The tool also includes a string-based detection based on YARA rules.</w:t>
      </w:r>
    </w:p>
    <w:p w14:paraId="5FC36EDE" w14:textId="3705464F" w:rsidR="005628A0" w:rsidRDefault="00161617" w:rsidP="00566247">
      <w:pPr>
        <w:pStyle w:val="Heading1"/>
        <w:numPr>
          <w:ilvl w:val="0"/>
          <w:numId w:val="0"/>
        </w:numPr>
        <w:ind w:left="720"/>
        <w:rPr>
          <w:i/>
          <w:smallCaps w:val="0"/>
        </w:rPr>
      </w:pPr>
      <w:bookmarkStart w:id="1" w:name="_heading=h.vbby6vcwzl6b" w:colFirst="0" w:colLast="0"/>
      <w:bookmarkEnd w:id="1"/>
      <w:r>
        <w:rPr>
          <w:i/>
          <w:smallCaps w:val="0"/>
        </w:rPr>
        <w:t>A. System Architecture</w:t>
      </w:r>
      <w:r w:rsidR="00FC79F9">
        <w:rPr>
          <w:i/>
          <w:smallCaps w:val="0"/>
        </w:rPr>
        <w:tab/>
      </w:r>
      <w:r w:rsidR="00FC79F9">
        <w:rPr>
          <w:i/>
          <w:smallCaps w:val="0"/>
        </w:rPr>
        <w:tab/>
      </w:r>
    </w:p>
    <w:p w14:paraId="67812711" w14:textId="598A477F" w:rsidR="005628A0" w:rsidRDefault="00161617">
      <w:pPr>
        <w:tabs>
          <w:tab w:val="left" w:pos="216"/>
        </w:tabs>
        <w:jc w:val="both"/>
      </w:pPr>
      <w:r>
        <w:t xml:space="preserve">The system architecture diagram is as shown in Figure 3 below. External resources such as the </w:t>
      </w:r>
      <w:proofErr w:type="spellStart"/>
      <w:r>
        <w:t>yara</w:t>
      </w:r>
      <w:proofErr w:type="spellEnd"/>
      <w:r>
        <w:t xml:space="preserve"> rule files and wasp.exe are present in the resources folder. Firstly, users supply a total of 2 inputs into </w:t>
      </w:r>
      <w:proofErr w:type="spellStart"/>
      <w:r>
        <w:t>Malwasm</w:t>
      </w:r>
      <w:proofErr w:type="spellEnd"/>
      <w:r>
        <w:t xml:space="preserve">. The first input would be a specific URL that is necessary for the extraction of </w:t>
      </w:r>
      <w:proofErr w:type="spellStart"/>
      <w:r>
        <w:t>wasm</w:t>
      </w:r>
      <w:proofErr w:type="spellEnd"/>
      <w:r>
        <w:t xml:space="preserve"> files. The </w:t>
      </w:r>
      <w:proofErr w:type="spellStart"/>
      <w:r>
        <w:t>wasm</w:t>
      </w:r>
      <w:proofErr w:type="spellEnd"/>
      <w:r>
        <w:t xml:space="preserve"> files will be utilized for 3 main purposes i.e., security analysis, disassembly, and generation of graphs. The disassembly function will output 2 files, a dis.txt and a </w:t>
      </w:r>
      <w:proofErr w:type="spellStart"/>
      <w:r>
        <w:t>WebAssembly</w:t>
      </w:r>
      <w:proofErr w:type="spellEnd"/>
      <w:r>
        <w:t xml:space="preserve"> text file which are useful to users for manual analysis of the </w:t>
      </w:r>
      <w:proofErr w:type="spellStart"/>
      <w:r>
        <w:t>wasm</w:t>
      </w:r>
      <w:proofErr w:type="spellEnd"/>
      <w:r>
        <w:t xml:space="preserve"> file. On top of that, a JSON rule file </w:t>
      </w:r>
      <w:r>
        <w:lastRenderedPageBreak/>
        <w:t xml:space="preserve">pertaining to a particular malware can be generated from </w:t>
      </w:r>
      <w:proofErr w:type="spellStart"/>
      <w:r>
        <w:t>Malwasm</w:t>
      </w:r>
      <w:proofErr w:type="spellEnd"/>
      <w:r>
        <w:t xml:space="preserve"> to be subsequently used for malware detection purposes. The malware detection result will be presented on the command line output </w:t>
      </w:r>
      <w:r w:rsidR="00D16825">
        <w:t>and</w:t>
      </w:r>
      <w:r>
        <w:t xml:space="preserve"> output into an analysis.txt file as well. Yara functions in </w:t>
      </w:r>
      <w:proofErr w:type="spellStart"/>
      <w:r>
        <w:t>Malwasm</w:t>
      </w:r>
      <w:proofErr w:type="spellEnd"/>
      <w:r>
        <w:t xml:space="preserve"> are used to analyze the </w:t>
      </w:r>
      <w:proofErr w:type="spellStart"/>
      <w:r>
        <w:t>wasm</w:t>
      </w:r>
      <w:proofErr w:type="spellEnd"/>
      <w:r>
        <w:t xml:space="preserve"> file with the </w:t>
      </w:r>
      <w:proofErr w:type="spellStart"/>
      <w:r>
        <w:t>yara</w:t>
      </w:r>
      <w:proofErr w:type="spellEnd"/>
      <w:r>
        <w:t xml:space="preserve"> rules present in the resources/</w:t>
      </w:r>
      <w:proofErr w:type="spellStart"/>
      <w:r>
        <w:t>yara_rules</w:t>
      </w:r>
      <w:proofErr w:type="spellEnd"/>
      <w:r>
        <w:t xml:space="preserve"> directory. The results are shown in the command line upon executing the program. In addition, the 2nd input would be the specific function name. The function name is used for the generation of data flow graphs and control flow graphs. </w:t>
      </w:r>
    </w:p>
    <w:p w14:paraId="60C4B102" w14:textId="77777777" w:rsidR="005628A0" w:rsidRDefault="005628A0">
      <w:pPr>
        <w:tabs>
          <w:tab w:val="left" w:pos="216"/>
        </w:tabs>
        <w:jc w:val="both"/>
      </w:pPr>
    </w:p>
    <w:p w14:paraId="74C780E6" w14:textId="77777777" w:rsidR="005628A0" w:rsidRDefault="00161617">
      <w:pPr>
        <w:pBdr>
          <w:top w:val="nil"/>
          <w:left w:val="nil"/>
          <w:bottom w:val="nil"/>
          <w:right w:val="nil"/>
          <w:between w:val="nil"/>
        </w:pBdr>
        <w:tabs>
          <w:tab w:val="left" w:pos="288"/>
        </w:tabs>
        <w:spacing w:after="120" w:line="228" w:lineRule="auto"/>
      </w:pPr>
      <w:r>
        <w:rPr>
          <w:noProof/>
        </w:rPr>
        <w:drawing>
          <wp:inline distT="114300" distB="114300" distL="114300" distR="114300" wp14:anchorId="316EC3FE" wp14:editId="0161AA7D">
            <wp:extent cx="3086100" cy="21463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86100" cy="2146300"/>
                    </a:xfrm>
                    <a:prstGeom prst="rect">
                      <a:avLst/>
                    </a:prstGeom>
                    <a:ln/>
                  </pic:spPr>
                </pic:pic>
              </a:graphicData>
            </a:graphic>
          </wp:inline>
        </w:drawing>
      </w:r>
    </w:p>
    <w:p w14:paraId="24A8FC54" w14:textId="77777777" w:rsidR="005628A0" w:rsidRDefault="00161617">
      <w:pPr>
        <w:tabs>
          <w:tab w:val="left" w:pos="288"/>
        </w:tabs>
        <w:spacing w:line="228" w:lineRule="auto"/>
        <w:ind w:firstLine="288"/>
      </w:pPr>
      <w:r>
        <w:t>Figure 3. System Architecture Diagram</w:t>
      </w:r>
    </w:p>
    <w:p w14:paraId="01E4F743" w14:textId="77777777" w:rsidR="005628A0" w:rsidRDefault="005628A0">
      <w:pPr>
        <w:pBdr>
          <w:top w:val="nil"/>
          <w:left w:val="nil"/>
          <w:bottom w:val="nil"/>
          <w:right w:val="nil"/>
          <w:between w:val="nil"/>
        </w:pBdr>
        <w:tabs>
          <w:tab w:val="left" w:pos="288"/>
        </w:tabs>
        <w:spacing w:after="120" w:line="228" w:lineRule="auto"/>
        <w:jc w:val="both"/>
      </w:pPr>
    </w:p>
    <w:p w14:paraId="47EE8986" w14:textId="6EAC8A12" w:rsidR="005628A0" w:rsidRDefault="00161617" w:rsidP="00566247">
      <w:pPr>
        <w:pStyle w:val="Heading1"/>
        <w:numPr>
          <w:ilvl w:val="0"/>
          <w:numId w:val="0"/>
        </w:numPr>
        <w:ind w:left="720"/>
      </w:pPr>
      <w:bookmarkStart w:id="2" w:name="_heading=h.e2ukqwk82em2" w:colFirst="0" w:colLast="0"/>
      <w:bookmarkEnd w:id="2"/>
      <w:r>
        <w:rPr>
          <w:i/>
          <w:smallCaps w:val="0"/>
        </w:rPr>
        <w:t>B. Technologies Involved</w:t>
      </w:r>
      <w:r w:rsidR="00FC79F9">
        <w:rPr>
          <w:i/>
          <w:smallCaps w:val="0"/>
        </w:rPr>
        <w:tab/>
      </w:r>
      <w:r w:rsidR="00FC79F9">
        <w:rPr>
          <w:i/>
          <w:smallCaps w:val="0"/>
        </w:rPr>
        <w:tab/>
      </w:r>
    </w:p>
    <w:p w14:paraId="251EBEC3" w14:textId="77777777" w:rsidR="005628A0" w:rsidRDefault="00161617">
      <w:pPr>
        <w:tabs>
          <w:tab w:val="left" w:pos="270"/>
        </w:tabs>
        <w:spacing w:after="160" w:line="259" w:lineRule="auto"/>
        <w:jc w:val="both"/>
      </w:pPr>
      <w:r>
        <w:tab/>
        <w:t xml:space="preserve">In this section, the technologies that were used in this solution will be discussed in detail. The program developed by the team is purely developed with the python programming language. However, the program involves the usage of two external resources known as wasp.exe and the </w:t>
      </w:r>
      <w:proofErr w:type="spellStart"/>
      <w:r>
        <w:t>yara</w:t>
      </w:r>
      <w:proofErr w:type="spellEnd"/>
      <w:r>
        <w:t xml:space="preserve"> rule files. Table I below indicates and explains the various important python libraries that the solution relies on.</w:t>
      </w:r>
    </w:p>
    <w:p w14:paraId="27890A98" w14:textId="77777777" w:rsidR="005628A0" w:rsidRDefault="00161617">
      <w:pPr>
        <w:spacing w:before="120" w:after="120"/>
      </w:pPr>
      <w:r>
        <w:rPr>
          <w:smallCaps/>
          <w:sz w:val="16"/>
          <w:szCs w:val="16"/>
        </w:rPr>
        <w:t>TABLE I</w:t>
      </w:r>
      <w:r>
        <w:rPr>
          <w:smallCaps/>
          <w:sz w:val="16"/>
          <w:szCs w:val="16"/>
        </w:rPr>
        <w:br/>
        <w:t>Python Libraries used</w:t>
      </w:r>
    </w:p>
    <w:tbl>
      <w:tblPr>
        <w:tblStyle w:val="a"/>
        <w:tblW w:w="4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3375"/>
      </w:tblGrid>
      <w:tr w:rsidR="005628A0" w14:paraId="4A81C0E1" w14:textId="77777777">
        <w:trPr>
          <w:jc w:val="center"/>
        </w:trPr>
        <w:tc>
          <w:tcPr>
            <w:tcW w:w="1455" w:type="dxa"/>
            <w:shd w:val="clear" w:color="auto" w:fill="auto"/>
            <w:tcMar>
              <w:top w:w="100" w:type="dxa"/>
              <w:left w:w="100" w:type="dxa"/>
              <w:bottom w:w="100" w:type="dxa"/>
              <w:right w:w="100" w:type="dxa"/>
            </w:tcMar>
          </w:tcPr>
          <w:p w14:paraId="4F683532" w14:textId="77777777" w:rsidR="005628A0" w:rsidRDefault="00161617">
            <w:pPr>
              <w:widowControl w:val="0"/>
              <w:jc w:val="left"/>
              <w:rPr>
                <w:sz w:val="16"/>
                <w:szCs w:val="16"/>
              </w:rPr>
            </w:pPr>
            <w:r>
              <w:rPr>
                <w:b/>
                <w:sz w:val="16"/>
                <w:szCs w:val="16"/>
              </w:rPr>
              <w:t>Python Libraries</w:t>
            </w:r>
          </w:p>
        </w:tc>
        <w:tc>
          <w:tcPr>
            <w:tcW w:w="3375" w:type="dxa"/>
            <w:shd w:val="clear" w:color="auto" w:fill="auto"/>
            <w:tcMar>
              <w:top w:w="100" w:type="dxa"/>
              <w:left w:w="100" w:type="dxa"/>
              <w:bottom w:w="100" w:type="dxa"/>
              <w:right w:w="100" w:type="dxa"/>
            </w:tcMar>
          </w:tcPr>
          <w:p w14:paraId="6BCDA00B" w14:textId="77777777" w:rsidR="005628A0" w:rsidRDefault="00161617">
            <w:pPr>
              <w:widowControl w:val="0"/>
              <w:jc w:val="left"/>
              <w:rPr>
                <w:sz w:val="16"/>
                <w:szCs w:val="16"/>
              </w:rPr>
            </w:pPr>
            <w:r>
              <w:rPr>
                <w:b/>
                <w:sz w:val="16"/>
                <w:szCs w:val="16"/>
              </w:rPr>
              <w:t>Usage</w:t>
            </w:r>
          </w:p>
        </w:tc>
      </w:tr>
      <w:tr w:rsidR="005628A0" w14:paraId="036CB45B" w14:textId="77777777">
        <w:trPr>
          <w:jc w:val="center"/>
        </w:trPr>
        <w:tc>
          <w:tcPr>
            <w:tcW w:w="1455" w:type="dxa"/>
            <w:shd w:val="clear" w:color="auto" w:fill="auto"/>
            <w:tcMar>
              <w:top w:w="100" w:type="dxa"/>
              <w:left w:w="100" w:type="dxa"/>
              <w:bottom w:w="100" w:type="dxa"/>
              <w:right w:w="100" w:type="dxa"/>
            </w:tcMar>
          </w:tcPr>
          <w:p w14:paraId="6ED14D61" w14:textId="77777777" w:rsidR="005628A0" w:rsidRDefault="00161617">
            <w:pPr>
              <w:jc w:val="both"/>
              <w:rPr>
                <w:sz w:val="16"/>
                <w:szCs w:val="16"/>
              </w:rPr>
            </w:pPr>
            <w:proofErr w:type="spellStart"/>
            <w:r>
              <w:rPr>
                <w:sz w:val="16"/>
                <w:szCs w:val="16"/>
              </w:rPr>
              <w:t>argparse</w:t>
            </w:r>
            <w:proofErr w:type="spellEnd"/>
          </w:p>
        </w:tc>
        <w:tc>
          <w:tcPr>
            <w:tcW w:w="3375" w:type="dxa"/>
            <w:shd w:val="clear" w:color="auto" w:fill="auto"/>
            <w:tcMar>
              <w:top w:w="100" w:type="dxa"/>
              <w:left w:w="100" w:type="dxa"/>
              <w:bottom w:w="100" w:type="dxa"/>
              <w:right w:w="100" w:type="dxa"/>
            </w:tcMar>
          </w:tcPr>
          <w:p w14:paraId="6E9273AD" w14:textId="77777777" w:rsidR="005628A0" w:rsidRDefault="00161617">
            <w:pPr>
              <w:jc w:val="both"/>
              <w:rPr>
                <w:sz w:val="16"/>
                <w:szCs w:val="16"/>
              </w:rPr>
            </w:pPr>
            <w:r>
              <w:rPr>
                <w:sz w:val="16"/>
                <w:szCs w:val="16"/>
              </w:rPr>
              <w:t>This python library is used for the creation of user-friendly arguments for the program.</w:t>
            </w:r>
          </w:p>
        </w:tc>
      </w:tr>
      <w:tr w:rsidR="005628A0" w14:paraId="522592B4" w14:textId="77777777">
        <w:trPr>
          <w:jc w:val="center"/>
        </w:trPr>
        <w:tc>
          <w:tcPr>
            <w:tcW w:w="1455" w:type="dxa"/>
            <w:shd w:val="clear" w:color="auto" w:fill="auto"/>
            <w:tcMar>
              <w:top w:w="100" w:type="dxa"/>
              <w:left w:w="100" w:type="dxa"/>
              <w:bottom w:w="100" w:type="dxa"/>
              <w:right w:w="100" w:type="dxa"/>
            </w:tcMar>
          </w:tcPr>
          <w:p w14:paraId="7C4FA7F3" w14:textId="77777777" w:rsidR="005628A0" w:rsidRDefault="00161617">
            <w:pPr>
              <w:jc w:val="both"/>
              <w:rPr>
                <w:sz w:val="16"/>
                <w:szCs w:val="16"/>
              </w:rPr>
            </w:pPr>
            <w:r>
              <w:rPr>
                <w:sz w:val="16"/>
                <w:szCs w:val="16"/>
              </w:rPr>
              <w:t>subprocess</w:t>
            </w:r>
          </w:p>
        </w:tc>
        <w:tc>
          <w:tcPr>
            <w:tcW w:w="3375" w:type="dxa"/>
            <w:shd w:val="clear" w:color="auto" w:fill="auto"/>
            <w:tcMar>
              <w:top w:w="100" w:type="dxa"/>
              <w:left w:w="100" w:type="dxa"/>
              <w:bottom w:w="100" w:type="dxa"/>
              <w:right w:w="100" w:type="dxa"/>
            </w:tcMar>
          </w:tcPr>
          <w:p w14:paraId="16EB0B84" w14:textId="77777777" w:rsidR="005628A0" w:rsidRDefault="00161617">
            <w:pPr>
              <w:jc w:val="both"/>
              <w:rPr>
                <w:sz w:val="16"/>
                <w:szCs w:val="16"/>
              </w:rPr>
            </w:pPr>
            <w:r>
              <w:rPr>
                <w:sz w:val="16"/>
                <w:szCs w:val="16"/>
              </w:rPr>
              <w:t>This python library is used for the execution of executables present in the resource folder.</w:t>
            </w:r>
          </w:p>
        </w:tc>
      </w:tr>
      <w:tr w:rsidR="005628A0" w14:paraId="75CE1171" w14:textId="77777777">
        <w:trPr>
          <w:jc w:val="center"/>
        </w:trPr>
        <w:tc>
          <w:tcPr>
            <w:tcW w:w="1455" w:type="dxa"/>
            <w:shd w:val="clear" w:color="auto" w:fill="auto"/>
            <w:tcMar>
              <w:top w:w="100" w:type="dxa"/>
              <w:left w:w="100" w:type="dxa"/>
              <w:bottom w:w="100" w:type="dxa"/>
              <w:right w:w="100" w:type="dxa"/>
            </w:tcMar>
          </w:tcPr>
          <w:p w14:paraId="0679F5BC" w14:textId="77777777" w:rsidR="005628A0" w:rsidRDefault="00161617">
            <w:pPr>
              <w:jc w:val="both"/>
              <w:rPr>
                <w:sz w:val="16"/>
                <w:szCs w:val="16"/>
              </w:rPr>
            </w:pPr>
            <w:proofErr w:type="spellStart"/>
            <w:r>
              <w:rPr>
                <w:sz w:val="16"/>
                <w:szCs w:val="16"/>
              </w:rPr>
              <w:t>os</w:t>
            </w:r>
            <w:proofErr w:type="spellEnd"/>
          </w:p>
        </w:tc>
        <w:tc>
          <w:tcPr>
            <w:tcW w:w="3375" w:type="dxa"/>
            <w:shd w:val="clear" w:color="auto" w:fill="auto"/>
            <w:tcMar>
              <w:top w:w="100" w:type="dxa"/>
              <w:left w:w="100" w:type="dxa"/>
              <w:bottom w:w="100" w:type="dxa"/>
              <w:right w:w="100" w:type="dxa"/>
            </w:tcMar>
          </w:tcPr>
          <w:p w14:paraId="0FD4E7D2" w14:textId="77777777" w:rsidR="005628A0" w:rsidRDefault="00161617">
            <w:pPr>
              <w:jc w:val="both"/>
              <w:rPr>
                <w:sz w:val="16"/>
                <w:szCs w:val="16"/>
              </w:rPr>
            </w:pPr>
            <w:r>
              <w:rPr>
                <w:sz w:val="16"/>
                <w:szCs w:val="16"/>
              </w:rPr>
              <w:t>This python library is used for retrieving various directory paths.</w:t>
            </w:r>
          </w:p>
        </w:tc>
      </w:tr>
      <w:tr w:rsidR="005628A0" w14:paraId="2E616EFB" w14:textId="77777777">
        <w:trPr>
          <w:jc w:val="center"/>
        </w:trPr>
        <w:tc>
          <w:tcPr>
            <w:tcW w:w="1455" w:type="dxa"/>
            <w:shd w:val="clear" w:color="auto" w:fill="auto"/>
            <w:tcMar>
              <w:top w:w="100" w:type="dxa"/>
              <w:left w:w="100" w:type="dxa"/>
              <w:bottom w:w="100" w:type="dxa"/>
              <w:right w:w="100" w:type="dxa"/>
            </w:tcMar>
          </w:tcPr>
          <w:p w14:paraId="7D80180E" w14:textId="77777777" w:rsidR="005628A0" w:rsidRDefault="00161617">
            <w:pPr>
              <w:jc w:val="both"/>
              <w:rPr>
                <w:sz w:val="16"/>
                <w:szCs w:val="16"/>
              </w:rPr>
            </w:pPr>
            <w:proofErr w:type="spellStart"/>
            <w:r>
              <w:rPr>
                <w:sz w:val="16"/>
                <w:szCs w:val="16"/>
              </w:rPr>
              <w:t>json</w:t>
            </w:r>
            <w:proofErr w:type="spellEnd"/>
          </w:p>
        </w:tc>
        <w:tc>
          <w:tcPr>
            <w:tcW w:w="3375" w:type="dxa"/>
            <w:shd w:val="clear" w:color="auto" w:fill="auto"/>
            <w:tcMar>
              <w:top w:w="100" w:type="dxa"/>
              <w:left w:w="100" w:type="dxa"/>
              <w:bottom w:w="100" w:type="dxa"/>
              <w:right w:w="100" w:type="dxa"/>
            </w:tcMar>
          </w:tcPr>
          <w:p w14:paraId="3627C29A" w14:textId="77777777" w:rsidR="005628A0" w:rsidRDefault="00161617">
            <w:pPr>
              <w:jc w:val="both"/>
              <w:rPr>
                <w:sz w:val="16"/>
                <w:szCs w:val="16"/>
              </w:rPr>
            </w:pPr>
            <w:r>
              <w:rPr>
                <w:sz w:val="16"/>
                <w:szCs w:val="16"/>
              </w:rPr>
              <w:t>This python library is used to parse JSON data to a python dictionary.</w:t>
            </w:r>
          </w:p>
        </w:tc>
      </w:tr>
      <w:tr w:rsidR="005628A0" w14:paraId="0A725E12" w14:textId="77777777">
        <w:trPr>
          <w:jc w:val="center"/>
        </w:trPr>
        <w:tc>
          <w:tcPr>
            <w:tcW w:w="1455" w:type="dxa"/>
            <w:shd w:val="clear" w:color="auto" w:fill="auto"/>
            <w:tcMar>
              <w:top w:w="100" w:type="dxa"/>
              <w:left w:w="100" w:type="dxa"/>
              <w:bottom w:w="100" w:type="dxa"/>
              <w:right w:w="100" w:type="dxa"/>
            </w:tcMar>
          </w:tcPr>
          <w:p w14:paraId="6AEB4F46" w14:textId="77777777" w:rsidR="005628A0" w:rsidRDefault="00161617">
            <w:pPr>
              <w:jc w:val="both"/>
              <w:rPr>
                <w:sz w:val="16"/>
                <w:szCs w:val="16"/>
              </w:rPr>
            </w:pPr>
            <w:proofErr w:type="spellStart"/>
            <w:r>
              <w:rPr>
                <w:sz w:val="16"/>
                <w:szCs w:val="16"/>
              </w:rPr>
              <w:t>graphviz</w:t>
            </w:r>
            <w:proofErr w:type="spellEnd"/>
          </w:p>
        </w:tc>
        <w:tc>
          <w:tcPr>
            <w:tcW w:w="3375" w:type="dxa"/>
            <w:shd w:val="clear" w:color="auto" w:fill="auto"/>
            <w:tcMar>
              <w:top w:w="100" w:type="dxa"/>
              <w:left w:w="100" w:type="dxa"/>
              <w:bottom w:w="100" w:type="dxa"/>
              <w:right w:w="100" w:type="dxa"/>
            </w:tcMar>
          </w:tcPr>
          <w:p w14:paraId="604D2431" w14:textId="77777777" w:rsidR="005628A0" w:rsidRDefault="00161617">
            <w:pPr>
              <w:jc w:val="both"/>
              <w:rPr>
                <w:sz w:val="16"/>
                <w:szCs w:val="16"/>
              </w:rPr>
            </w:pPr>
            <w:r>
              <w:rPr>
                <w:sz w:val="16"/>
                <w:szCs w:val="16"/>
              </w:rPr>
              <w:t>This python library is used to render the dotfiles to SVG files.</w:t>
            </w:r>
          </w:p>
        </w:tc>
      </w:tr>
      <w:tr w:rsidR="005628A0" w14:paraId="1A2AD9E8" w14:textId="77777777">
        <w:trPr>
          <w:jc w:val="center"/>
        </w:trPr>
        <w:tc>
          <w:tcPr>
            <w:tcW w:w="1455" w:type="dxa"/>
            <w:shd w:val="clear" w:color="auto" w:fill="auto"/>
            <w:tcMar>
              <w:top w:w="100" w:type="dxa"/>
              <w:left w:w="100" w:type="dxa"/>
              <w:bottom w:w="100" w:type="dxa"/>
              <w:right w:w="100" w:type="dxa"/>
            </w:tcMar>
          </w:tcPr>
          <w:p w14:paraId="608F8C17" w14:textId="77777777" w:rsidR="005628A0" w:rsidRDefault="00161617">
            <w:pPr>
              <w:jc w:val="both"/>
              <w:rPr>
                <w:sz w:val="16"/>
                <w:szCs w:val="16"/>
              </w:rPr>
            </w:pPr>
            <w:r>
              <w:rPr>
                <w:sz w:val="16"/>
                <w:szCs w:val="16"/>
              </w:rPr>
              <w:t>glob</w:t>
            </w:r>
          </w:p>
        </w:tc>
        <w:tc>
          <w:tcPr>
            <w:tcW w:w="3375" w:type="dxa"/>
            <w:shd w:val="clear" w:color="auto" w:fill="auto"/>
            <w:tcMar>
              <w:top w:w="100" w:type="dxa"/>
              <w:left w:w="100" w:type="dxa"/>
              <w:bottom w:w="100" w:type="dxa"/>
              <w:right w:w="100" w:type="dxa"/>
            </w:tcMar>
          </w:tcPr>
          <w:p w14:paraId="7DFE26FE" w14:textId="77777777" w:rsidR="005628A0" w:rsidRDefault="00161617">
            <w:pPr>
              <w:jc w:val="both"/>
              <w:rPr>
                <w:sz w:val="16"/>
                <w:szCs w:val="16"/>
              </w:rPr>
            </w:pPr>
            <w:r>
              <w:rPr>
                <w:sz w:val="16"/>
                <w:szCs w:val="16"/>
              </w:rPr>
              <w:t>This python library is used to retrieve path names based on specified patterns.</w:t>
            </w:r>
          </w:p>
        </w:tc>
      </w:tr>
      <w:tr w:rsidR="005628A0" w14:paraId="00BE9B8D" w14:textId="77777777">
        <w:trPr>
          <w:jc w:val="center"/>
        </w:trPr>
        <w:tc>
          <w:tcPr>
            <w:tcW w:w="1455" w:type="dxa"/>
            <w:shd w:val="clear" w:color="auto" w:fill="auto"/>
            <w:tcMar>
              <w:top w:w="100" w:type="dxa"/>
              <w:left w:w="100" w:type="dxa"/>
              <w:bottom w:w="100" w:type="dxa"/>
              <w:right w:w="100" w:type="dxa"/>
            </w:tcMar>
          </w:tcPr>
          <w:p w14:paraId="78F66807" w14:textId="77777777" w:rsidR="005628A0" w:rsidRDefault="00161617">
            <w:pPr>
              <w:jc w:val="both"/>
              <w:rPr>
                <w:sz w:val="16"/>
                <w:szCs w:val="16"/>
              </w:rPr>
            </w:pPr>
            <w:proofErr w:type="spellStart"/>
            <w:r>
              <w:rPr>
                <w:sz w:val="16"/>
                <w:szCs w:val="16"/>
              </w:rPr>
              <w:t>yara</w:t>
            </w:r>
            <w:proofErr w:type="spellEnd"/>
            <w:r>
              <w:rPr>
                <w:sz w:val="16"/>
                <w:szCs w:val="16"/>
              </w:rPr>
              <w:t>-python</w:t>
            </w:r>
          </w:p>
        </w:tc>
        <w:tc>
          <w:tcPr>
            <w:tcW w:w="3375" w:type="dxa"/>
            <w:shd w:val="clear" w:color="auto" w:fill="auto"/>
            <w:tcMar>
              <w:top w:w="100" w:type="dxa"/>
              <w:left w:w="100" w:type="dxa"/>
              <w:bottom w:w="100" w:type="dxa"/>
              <w:right w:w="100" w:type="dxa"/>
            </w:tcMar>
          </w:tcPr>
          <w:p w14:paraId="2001D113" w14:textId="77777777" w:rsidR="005628A0" w:rsidRDefault="00161617">
            <w:pPr>
              <w:jc w:val="both"/>
              <w:rPr>
                <w:sz w:val="16"/>
                <w:szCs w:val="16"/>
              </w:rPr>
            </w:pPr>
            <w:r>
              <w:rPr>
                <w:sz w:val="16"/>
                <w:szCs w:val="16"/>
              </w:rPr>
              <w:t>This python library is used to utilize YARA rules for compilation and malware detection.</w:t>
            </w:r>
          </w:p>
        </w:tc>
      </w:tr>
      <w:tr w:rsidR="005628A0" w14:paraId="1F9B4A76" w14:textId="77777777">
        <w:trPr>
          <w:jc w:val="center"/>
        </w:trPr>
        <w:tc>
          <w:tcPr>
            <w:tcW w:w="1455" w:type="dxa"/>
            <w:shd w:val="clear" w:color="auto" w:fill="auto"/>
            <w:tcMar>
              <w:top w:w="100" w:type="dxa"/>
              <w:left w:w="100" w:type="dxa"/>
              <w:bottom w:w="100" w:type="dxa"/>
              <w:right w:w="100" w:type="dxa"/>
            </w:tcMar>
          </w:tcPr>
          <w:p w14:paraId="2B6214F0" w14:textId="77777777" w:rsidR="005628A0" w:rsidRDefault="00161617">
            <w:pPr>
              <w:jc w:val="both"/>
              <w:rPr>
                <w:sz w:val="16"/>
                <w:szCs w:val="16"/>
              </w:rPr>
            </w:pPr>
            <w:proofErr w:type="spellStart"/>
            <w:r>
              <w:rPr>
                <w:sz w:val="16"/>
                <w:szCs w:val="16"/>
              </w:rPr>
              <w:t>pyfiglet</w:t>
            </w:r>
            <w:proofErr w:type="spellEnd"/>
          </w:p>
        </w:tc>
        <w:tc>
          <w:tcPr>
            <w:tcW w:w="3375" w:type="dxa"/>
            <w:shd w:val="clear" w:color="auto" w:fill="auto"/>
            <w:tcMar>
              <w:top w:w="100" w:type="dxa"/>
              <w:left w:w="100" w:type="dxa"/>
              <w:bottom w:w="100" w:type="dxa"/>
              <w:right w:w="100" w:type="dxa"/>
            </w:tcMar>
          </w:tcPr>
          <w:p w14:paraId="6CCA152D" w14:textId="77777777" w:rsidR="005628A0" w:rsidRDefault="00161617">
            <w:pPr>
              <w:jc w:val="both"/>
              <w:rPr>
                <w:sz w:val="16"/>
                <w:szCs w:val="16"/>
              </w:rPr>
            </w:pPr>
            <w:r>
              <w:rPr>
                <w:sz w:val="16"/>
                <w:szCs w:val="16"/>
              </w:rPr>
              <w:t>This python library is used for the creation of ASCII art fonts.</w:t>
            </w:r>
          </w:p>
        </w:tc>
      </w:tr>
      <w:tr w:rsidR="005628A0" w14:paraId="0ACC4539" w14:textId="77777777">
        <w:trPr>
          <w:jc w:val="center"/>
        </w:trPr>
        <w:tc>
          <w:tcPr>
            <w:tcW w:w="1455" w:type="dxa"/>
            <w:shd w:val="clear" w:color="auto" w:fill="auto"/>
            <w:tcMar>
              <w:top w:w="100" w:type="dxa"/>
              <w:left w:w="100" w:type="dxa"/>
              <w:bottom w:w="100" w:type="dxa"/>
              <w:right w:w="100" w:type="dxa"/>
            </w:tcMar>
          </w:tcPr>
          <w:p w14:paraId="23844A57" w14:textId="77777777" w:rsidR="005628A0" w:rsidRDefault="00161617">
            <w:pPr>
              <w:jc w:val="both"/>
              <w:rPr>
                <w:sz w:val="16"/>
                <w:szCs w:val="16"/>
              </w:rPr>
            </w:pPr>
            <w:proofErr w:type="spellStart"/>
            <w:r>
              <w:rPr>
                <w:sz w:val="16"/>
                <w:szCs w:val="16"/>
              </w:rPr>
              <w:t>urllib</w:t>
            </w:r>
            <w:proofErr w:type="spellEnd"/>
          </w:p>
        </w:tc>
        <w:tc>
          <w:tcPr>
            <w:tcW w:w="3375" w:type="dxa"/>
            <w:shd w:val="clear" w:color="auto" w:fill="auto"/>
            <w:tcMar>
              <w:top w:w="100" w:type="dxa"/>
              <w:left w:w="100" w:type="dxa"/>
              <w:bottom w:w="100" w:type="dxa"/>
              <w:right w:w="100" w:type="dxa"/>
            </w:tcMar>
          </w:tcPr>
          <w:p w14:paraId="2524AB4C" w14:textId="77777777" w:rsidR="005628A0" w:rsidRDefault="00161617">
            <w:pPr>
              <w:jc w:val="both"/>
              <w:rPr>
                <w:sz w:val="16"/>
                <w:szCs w:val="16"/>
              </w:rPr>
            </w:pPr>
            <w:r>
              <w:rPr>
                <w:sz w:val="16"/>
                <w:szCs w:val="16"/>
              </w:rPr>
              <w:t>This python library is used to fetch URLs.</w:t>
            </w:r>
          </w:p>
        </w:tc>
      </w:tr>
      <w:tr w:rsidR="005628A0" w14:paraId="4CC4C2FD" w14:textId="77777777">
        <w:trPr>
          <w:jc w:val="center"/>
        </w:trPr>
        <w:tc>
          <w:tcPr>
            <w:tcW w:w="1455" w:type="dxa"/>
            <w:shd w:val="clear" w:color="auto" w:fill="auto"/>
            <w:tcMar>
              <w:top w:w="100" w:type="dxa"/>
              <w:left w:w="100" w:type="dxa"/>
              <w:bottom w:w="100" w:type="dxa"/>
              <w:right w:w="100" w:type="dxa"/>
            </w:tcMar>
          </w:tcPr>
          <w:p w14:paraId="5988618A" w14:textId="77777777" w:rsidR="005628A0" w:rsidRDefault="00161617">
            <w:pPr>
              <w:jc w:val="both"/>
              <w:rPr>
                <w:sz w:val="16"/>
                <w:szCs w:val="16"/>
              </w:rPr>
            </w:pPr>
            <w:proofErr w:type="spellStart"/>
            <w:r>
              <w:rPr>
                <w:sz w:val="16"/>
                <w:szCs w:val="16"/>
              </w:rPr>
              <w:t>pathlib</w:t>
            </w:r>
            <w:proofErr w:type="spellEnd"/>
          </w:p>
        </w:tc>
        <w:tc>
          <w:tcPr>
            <w:tcW w:w="3375" w:type="dxa"/>
            <w:shd w:val="clear" w:color="auto" w:fill="auto"/>
            <w:tcMar>
              <w:top w:w="100" w:type="dxa"/>
              <w:left w:w="100" w:type="dxa"/>
              <w:bottom w:w="100" w:type="dxa"/>
              <w:right w:w="100" w:type="dxa"/>
            </w:tcMar>
          </w:tcPr>
          <w:p w14:paraId="6012D00F" w14:textId="77777777" w:rsidR="005628A0" w:rsidRDefault="00161617">
            <w:pPr>
              <w:jc w:val="both"/>
              <w:rPr>
                <w:sz w:val="16"/>
                <w:szCs w:val="16"/>
              </w:rPr>
            </w:pPr>
            <w:r>
              <w:rPr>
                <w:sz w:val="16"/>
                <w:szCs w:val="16"/>
              </w:rPr>
              <w:t>This python library is used to represent filesystem paths for various operating systems.</w:t>
            </w:r>
          </w:p>
        </w:tc>
      </w:tr>
      <w:tr w:rsidR="005628A0" w14:paraId="6583CF98" w14:textId="77777777">
        <w:trPr>
          <w:jc w:val="center"/>
        </w:trPr>
        <w:tc>
          <w:tcPr>
            <w:tcW w:w="1455" w:type="dxa"/>
            <w:shd w:val="clear" w:color="auto" w:fill="auto"/>
            <w:tcMar>
              <w:top w:w="100" w:type="dxa"/>
              <w:left w:w="100" w:type="dxa"/>
              <w:bottom w:w="100" w:type="dxa"/>
              <w:right w:w="100" w:type="dxa"/>
            </w:tcMar>
          </w:tcPr>
          <w:p w14:paraId="33794132" w14:textId="77777777" w:rsidR="005628A0" w:rsidRDefault="00161617">
            <w:pPr>
              <w:jc w:val="both"/>
              <w:rPr>
                <w:sz w:val="16"/>
                <w:szCs w:val="16"/>
              </w:rPr>
            </w:pPr>
            <w:r>
              <w:rPr>
                <w:sz w:val="16"/>
                <w:szCs w:val="16"/>
              </w:rPr>
              <w:t>selenium</w:t>
            </w:r>
          </w:p>
        </w:tc>
        <w:tc>
          <w:tcPr>
            <w:tcW w:w="3375" w:type="dxa"/>
            <w:shd w:val="clear" w:color="auto" w:fill="auto"/>
            <w:tcMar>
              <w:top w:w="100" w:type="dxa"/>
              <w:left w:w="100" w:type="dxa"/>
              <w:bottom w:w="100" w:type="dxa"/>
              <w:right w:w="100" w:type="dxa"/>
            </w:tcMar>
          </w:tcPr>
          <w:p w14:paraId="4DC6FA79" w14:textId="77777777" w:rsidR="005628A0" w:rsidRDefault="00161617">
            <w:pPr>
              <w:jc w:val="both"/>
              <w:rPr>
                <w:sz w:val="16"/>
                <w:szCs w:val="16"/>
              </w:rPr>
            </w:pPr>
            <w:r>
              <w:rPr>
                <w:sz w:val="16"/>
                <w:szCs w:val="16"/>
              </w:rPr>
              <w:t xml:space="preserve">This python library is used to retrieve the </w:t>
            </w:r>
            <w:proofErr w:type="spellStart"/>
            <w:r>
              <w:rPr>
                <w:sz w:val="16"/>
                <w:szCs w:val="16"/>
              </w:rPr>
              <w:t>wasm</w:t>
            </w:r>
            <w:proofErr w:type="spellEnd"/>
            <w:r>
              <w:rPr>
                <w:sz w:val="16"/>
                <w:szCs w:val="16"/>
              </w:rPr>
              <w:t xml:space="preserve"> files from the specified URL.</w:t>
            </w:r>
          </w:p>
        </w:tc>
      </w:tr>
      <w:tr w:rsidR="005628A0" w14:paraId="48D32573" w14:textId="77777777">
        <w:trPr>
          <w:jc w:val="center"/>
        </w:trPr>
        <w:tc>
          <w:tcPr>
            <w:tcW w:w="1455" w:type="dxa"/>
            <w:shd w:val="clear" w:color="auto" w:fill="auto"/>
            <w:tcMar>
              <w:top w:w="100" w:type="dxa"/>
              <w:left w:w="100" w:type="dxa"/>
              <w:bottom w:w="100" w:type="dxa"/>
              <w:right w:w="100" w:type="dxa"/>
            </w:tcMar>
          </w:tcPr>
          <w:p w14:paraId="0CBFD9AE" w14:textId="77777777" w:rsidR="005628A0" w:rsidRDefault="00161617">
            <w:pPr>
              <w:jc w:val="both"/>
              <w:rPr>
                <w:sz w:val="16"/>
                <w:szCs w:val="16"/>
              </w:rPr>
            </w:pPr>
            <w:proofErr w:type="spellStart"/>
            <w:r>
              <w:rPr>
                <w:sz w:val="16"/>
                <w:szCs w:val="16"/>
              </w:rPr>
              <w:t>wasm</w:t>
            </w:r>
            <w:proofErr w:type="spellEnd"/>
          </w:p>
        </w:tc>
        <w:tc>
          <w:tcPr>
            <w:tcW w:w="3375" w:type="dxa"/>
            <w:shd w:val="clear" w:color="auto" w:fill="auto"/>
            <w:tcMar>
              <w:top w:w="100" w:type="dxa"/>
              <w:left w:w="100" w:type="dxa"/>
              <w:bottom w:w="100" w:type="dxa"/>
              <w:right w:w="100" w:type="dxa"/>
            </w:tcMar>
          </w:tcPr>
          <w:p w14:paraId="370EAB6C" w14:textId="77777777" w:rsidR="005628A0" w:rsidRDefault="00161617">
            <w:pPr>
              <w:jc w:val="both"/>
              <w:rPr>
                <w:sz w:val="16"/>
                <w:szCs w:val="16"/>
              </w:rPr>
            </w:pPr>
            <w:r>
              <w:rPr>
                <w:sz w:val="16"/>
                <w:szCs w:val="16"/>
              </w:rPr>
              <w:t xml:space="preserve">This python library is used to decode and disassemble </w:t>
            </w:r>
            <w:proofErr w:type="spellStart"/>
            <w:r>
              <w:rPr>
                <w:sz w:val="16"/>
                <w:szCs w:val="16"/>
              </w:rPr>
              <w:t>WebAssembly</w:t>
            </w:r>
            <w:proofErr w:type="spellEnd"/>
            <w:r>
              <w:rPr>
                <w:sz w:val="16"/>
                <w:szCs w:val="16"/>
              </w:rPr>
              <w:t xml:space="preserve"> modules and bytecode.</w:t>
            </w:r>
          </w:p>
        </w:tc>
      </w:tr>
      <w:tr w:rsidR="005628A0" w14:paraId="31D5E4E0" w14:textId="77777777">
        <w:trPr>
          <w:jc w:val="center"/>
        </w:trPr>
        <w:tc>
          <w:tcPr>
            <w:tcW w:w="1455" w:type="dxa"/>
            <w:shd w:val="clear" w:color="auto" w:fill="auto"/>
            <w:tcMar>
              <w:top w:w="100" w:type="dxa"/>
              <w:left w:w="100" w:type="dxa"/>
              <w:bottom w:w="100" w:type="dxa"/>
              <w:right w:w="100" w:type="dxa"/>
            </w:tcMar>
          </w:tcPr>
          <w:p w14:paraId="67509719" w14:textId="77777777" w:rsidR="005628A0" w:rsidRDefault="00161617">
            <w:pPr>
              <w:jc w:val="both"/>
              <w:rPr>
                <w:sz w:val="16"/>
                <w:szCs w:val="16"/>
              </w:rPr>
            </w:pPr>
            <w:r>
              <w:rPr>
                <w:sz w:val="16"/>
                <w:szCs w:val="16"/>
              </w:rPr>
              <w:t>time</w:t>
            </w:r>
          </w:p>
        </w:tc>
        <w:tc>
          <w:tcPr>
            <w:tcW w:w="3375" w:type="dxa"/>
            <w:shd w:val="clear" w:color="auto" w:fill="auto"/>
            <w:tcMar>
              <w:top w:w="100" w:type="dxa"/>
              <w:left w:w="100" w:type="dxa"/>
              <w:bottom w:w="100" w:type="dxa"/>
              <w:right w:w="100" w:type="dxa"/>
            </w:tcMar>
          </w:tcPr>
          <w:p w14:paraId="19C1909F" w14:textId="77777777" w:rsidR="005628A0" w:rsidRDefault="00161617">
            <w:pPr>
              <w:jc w:val="both"/>
              <w:rPr>
                <w:sz w:val="16"/>
                <w:szCs w:val="16"/>
              </w:rPr>
            </w:pPr>
            <w:r>
              <w:rPr>
                <w:sz w:val="16"/>
                <w:szCs w:val="16"/>
              </w:rPr>
              <w:t>This python library is used to delay the time for the network request.</w:t>
            </w:r>
          </w:p>
        </w:tc>
      </w:tr>
    </w:tbl>
    <w:p w14:paraId="0434DCDF" w14:textId="77777777" w:rsidR="005628A0" w:rsidRDefault="00161617" w:rsidP="005975A7">
      <w:pPr>
        <w:pStyle w:val="Heading1"/>
        <w:numPr>
          <w:ilvl w:val="0"/>
          <w:numId w:val="0"/>
        </w:numPr>
        <w:rPr>
          <w:i/>
          <w:smallCaps w:val="0"/>
        </w:rPr>
      </w:pPr>
      <w:bookmarkStart w:id="3" w:name="_heading=h.fjjxn1ewsa4u" w:colFirst="0" w:colLast="0"/>
      <w:bookmarkStart w:id="4" w:name="_heading=h.bk3iaannigw7" w:colFirst="0" w:colLast="0"/>
      <w:bookmarkEnd w:id="3"/>
      <w:bookmarkEnd w:id="4"/>
      <w:r>
        <w:rPr>
          <w:i/>
          <w:smallCaps w:val="0"/>
        </w:rPr>
        <w:t>C. Implementation</w:t>
      </w:r>
    </w:p>
    <w:p w14:paraId="7B0A1CC4" w14:textId="77777777" w:rsidR="005628A0" w:rsidRDefault="00161617">
      <w:pPr>
        <w:tabs>
          <w:tab w:val="left" w:pos="288"/>
        </w:tabs>
        <w:spacing w:after="120" w:line="228" w:lineRule="auto"/>
        <w:ind w:firstLine="288"/>
        <w:jc w:val="both"/>
      </w:pPr>
      <w:r>
        <w:t>In this section, the technical implementation of the solution will be discussed in detail.</w:t>
      </w:r>
    </w:p>
    <w:p w14:paraId="4DFE8F87" w14:textId="77777777" w:rsidR="005628A0" w:rsidRDefault="00161617">
      <w:pPr>
        <w:numPr>
          <w:ilvl w:val="0"/>
          <w:numId w:val="2"/>
        </w:numPr>
        <w:tabs>
          <w:tab w:val="left" w:pos="288"/>
        </w:tabs>
        <w:spacing w:after="120" w:line="228" w:lineRule="auto"/>
        <w:jc w:val="both"/>
        <w:rPr>
          <w:i/>
        </w:rPr>
      </w:pPr>
      <w:r>
        <w:rPr>
          <w:i/>
        </w:rPr>
        <w:t xml:space="preserve">URL </w:t>
      </w:r>
      <w:proofErr w:type="spellStart"/>
      <w:r>
        <w:rPr>
          <w:i/>
        </w:rPr>
        <w:t>WebAssembly</w:t>
      </w:r>
      <w:proofErr w:type="spellEnd"/>
      <w:r>
        <w:rPr>
          <w:i/>
        </w:rPr>
        <w:t xml:space="preserve"> Scraping: </w:t>
      </w:r>
      <w:proofErr w:type="spellStart"/>
      <w:r>
        <w:t>WebAssembly</w:t>
      </w:r>
      <w:proofErr w:type="spellEnd"/>
      <w:r>
        <w:t xml:space="preserve"> scraping is performed using the combination of Google Chrome and Selenium Wire. A directory named “Temp” will first be created for the storage of the extracted </w:t>
      </w:r>
      <w:proofErr w:type="spellStart"/>
      <w:r>
        <w:t>wasm</w:t>
      </w:r>
      <w:proofErr w:type="spellEnd"/>
      <w:r>
        <w:t xml:space="preserve"> files. This is followed by the setting of options for Google Chrome. The headless option will be set to run the Chrome browser in a headless environment i.e., without a visible UI shell. On the other hand, the logging option will be disabled to prevent the printing of unnecessary log statements.</w:t>
      </w:r>
    </w:p>
    <w:p w14:paraId="39D4FF7E" w14:textId="77777777" w:rsidR="005628A0" w:rsidRDefault="00161617">
      <w:pPr>
        <w:tabs>
          <w:tab w:val="left" w:pos="288"/>
        </w:tabs>
        <w:spacing w:after="120" w:line="228" w:lineRule="auto"/>
        <w:ind w:left="720"/>
      </w:pPr>
      <w:r>
        <w:rPr>
          <w:noProof/>
        </w:rPr>
        <w:drawing>
          <wp:inline distT="114300" distB="114300" distL="114300" distR="114300" wp14:anchorId="1AD62E44" wp14:editId="25B9AAAB">
            <wp:extent cx="2610167" cy="4095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610167" cy="409575"/>
                    </a:xfrm>
                    <a:prstGeom prst="rect">
                      <a:avLst/>
                    </a:prstGeom>
                    <a:ln/>
                  </pic:spPr>
                </pic:pic>
              </a:graphicData>
            </a:graphic>
          </wp:inline>
        </w:drawing>
      </w:r>
      <w:r>
        <w:t>Figure 4. Setting of Chrome Options</w:t>
      </w:r>
    </w:p>
    <w:p w14:paraId="3B5A4942" w14:textId="77777777" w:rsidR="005628A0" w:rsidRDefault="00161617">
      <w:pPr>
        <w:tabs>
          <w:tab w:val="left" w:pos="288"/>
        </w:tabs>
        <w:spacing w:after="120" w:line="228" w:lineRule="auto"/>
        <w:ind w:left="720"/>
        <w:jc w:val="both"/>
      </w:pPr>
      <w:r>
        <w:t xml:space="preserve">Next, an instance of a Chrome driver will be created with the options set earlier using the WebDriver library in Selenium Wire. Instead of using a </w:t>
      </w:r>
      <w:proofErr w:type="spellStart"/>
      <w:r>
        <w:t>ChromeDriver</w:t>
      </w:r>
      <w:proofErr w:type="spellEnd"/>
      <w:r>
        <w:t xml:space="preserve"> executable, the </w:t>
      </w:r>
      <w:proofErr w:type="spellStart"/>
      <w:r>
        <w:t>WebDriver_Manager</w:t>
      </w:r>
      <w:proofErr w:type="spellEnd"/>
      <w:r>
        <w:t xml:space="preserve"> library will be used to automatically detect the version of Chrome installed on the user’s machine to accurately launch the correct WebDriver version (first downloading the specified executable if required). The </w:t>
      </w:r>
      <w:proofErr w:type="spellStart"/>
      <w:r>
        <w:t>WebDriver_Manager</w:t>
      </w:r>
      <w:proofErr w:type="spellEnd"/>
      <w:r>
        <w:t xml:space="preserve"> library has a caching feature to avoid re-downloading executables that have been downloaded previously [9].</w:t>
      </w:r>
    </w:p>
    <w:p w14:paraId="11B94391" w14:textId="0D215065" w:rsidR="005628A0" w:rsidRDefault="00161617">
      <w:pPr>
        <w:tabs>
          <w:tab w:val="left" w:pos="288"/>
        </w:tabs>
        <w:spacing w:after="120" w:line="228" w:lineRule="auto"/>
        <w:ind w:left="720"/>
        <w:jc w:val="both"/>
      </w:pPr>
      <w:r>
        <w:t xml:space="preserve">After creating the instance of the Chrome driver, it will first navigate to the specified URL provided by the user. The driver will then capture all network requests made by the website for 5 seconds. Filtering of the network requests to retrieve the full path of all </w:t>
      </w:r>
      <w:proofErr w:type="spellStart"/>
      <w:r>
        <w:t>wasm</w:t>
      </w:r>
      <w:proofErr w:type="spellEnd"/>
      <w:r>
        <w:t xml:space="preserve"> binary files will be subsequently performed by checking that the value of the ‘Content-Type’ field in the respective network response matches ‘application/</w:t>
      </w:r>
      <w:proofErr w:type="spellStart"/>
      <w:r>
        <w:t>wasm</w:t>
      </w:r>
      <w:proofErr w:type="spellEnd"/>
      <w:r>
        <w:t xml:space="preserve">’. All detected </w:t>
      </w:r>
      <w:proofErr w:type="spellStart"/>
      <w:r>
        <w:t>wasm</w:t>
      </w:r>
      <w:proofErr w:type="spellEnd"/>
      <w:r>
        <w:t xml:space="preserve"> binary files will then be downloaded into the Temp </w:t>
      </w:r>
      <w:r w:rsidR="00D16825">
        <w:t>directory using</w:t>
      </w:r>
      <w:r>
        <w:t xml:space="preserve"> the </w:t>
      </w:r>
      <w:proofErr w:type="spellStart"/>
      <w:r>
        <w:t>urllib</w:t>
      </w:r>
      <w:proofErr w:type="spellEnd"/>
      <w:r>
        <w:t xml:space="preserve"> library. The number of </w:t>
      </w:r>
      <w:proofErr w:type="spellStart"/>
      <w:r>
        <w:t>wasm</w:t>
      </w:r>
      <w:proofErr w:type="spellEnd"/>
      <w:r>
        <w:t xml:space="preserve"> files extracted and the full path to each </w:t>
      </w:r>
      <w:proofErr w:type="spellStart"/>
      <w:r>
        <w:t>wasm</w:t>
      </w:r>
      <w:proofErr w:type="spellEnd"/>
      <w:r>
        <w:t xml:space="preserve"> file will be displayed to the user at the end. </w:t>
      </w:r>
    </w:p>
    <w:p w14:paraId="0B61DC4F" w14:textId="77777777" w:rsidR="005628A0" w:rsidRDefault="00161617">
      <w:pPr>
        <w:tabs>
          <w:tab w:val="left" w:pos="288"/>
        </w:tabs>
        <w:spacing w:after="120" w:line="228" w:lineRule="auto"/>
        <w:ind w:left="720"/>
      </w:pPr>
      <w:r>
        <w:rPr>
          <w:noProof/>
        </w:rPr>
        <w:lastRenderedPageBreak/>
        <w:drawing>
          <wp:inline distT="114300" distB="114300" distL="114300" distR="114300" wp14:anchorId="5ED5176E" wp14:editId="2FF0CD16">
            <wp:extent cx="2600642" cy="58755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600642" cy="587553"/>
                    </a:xfrm>
                    <a:prstGeom prst="rect">
                      <a:avLst/>
                    </a:prstGeom>
                    <a:ln/>
                  </pic:spPr>
                </pic:pic>
              </a:graphicData>
            </a:graphic>
          </wp:inline>
        </w:drawing>
      </w:r>
      <w:r>
        <w:t xml:space="preserve">Figure 5. Sample Output of </w:t>
      </w:r>
      <w:proofErr w:type="spellStart"/>
      <w:r>
        <w:t>Wasm</w:t>
      </w:r>
      <w:proofErr w:type="spellEnd"/>
      <w:r>
        <w:t xml:space="preserve"> Scraping</w:t>
      </w:r>
      <w:r>
        <w:br/>
      </w:r>
    </w:p>
    <w:p w14:paraId="444D72E1" w14:textId="77777777" w:rsidR="005628A0" w:rsidRDefault="00161617">
      <w:pPr>
        <w:numPr>
          <w:ilvl w:val="0"/>
          <w:numId w:val="2"/>
        </w:numPr>
        <w:tabs>
          <w:tab w:val="left" w:pos="288"/>
        </w:tabs>
        <w:spacing w:after="120" w:line="228" w:lineRule="auto"/>
        <w:jc w:val="both"/>
        <w:rPr>
          <w:i/>
        </w:rPr>
      </w:pPr>
      <w:r>
        <w:rPr>
          <w:i/>
        </w:rPr>
        <w:t xml:space="preserve">Disassembler: </w:t>
      </w:r>
      <w:r>
        <w:t xml:space="preserve">The python </w:t>
      </w:r>
      <w:proofErr w:type="spellStart"/>
      <w:r>
        <w:t>wasm</w:t>
      </w:r>
      <w:proofErr w:type="spellEnd"/>
      <w:r>
        <w:t xml:space="preserve"> library [5] was utilized to assist in the disassembling of the </w:t>
      </w:r>
      <w:proofErr w:type="spellStart"/>
      <w:r>
        <w:t>wasm</w:t>
      </w:r>
      <w:proofErr w:type="spellEnd"/>
      <w:r>
        <w:t xml:space="preserve"> binary. A Module object will be instantiated and the disassemble function will be called. The function’s ID, body, and type are extracted using the library. The total instructions of each function are tabulated and passed as a Function object constructor argument along with the function’s body and type. The Function object is then added into an array as shown below.</w:t>
      </w:r>
    </w:p>
    <w:p w14:paraId="6A3CF3B5" w14:textId="77777777" w:rsidR="005628A0" w:rsidRDefault="00161617">
      <w:pPr>
        <w:tabs>
          <w:tab w:val="left" w:pos="288"/>
        </w:tabs>
        <w:spacing w:after="120" w:line="228" w:lineRule="auto"/>
        <w:ind w:left="720"/>
        <w:rPr>
          <w:i/>
        </w:rPr>
      </w:pPr>
      <w:r>
        <w:br/>
      </w:r>
      <w:r>
        <w:rPr>
          <w:noProof/>
        </w:rPr>
        <w:drawing>
          <wp:inline distT="114300" distB="114300" distL="114300" distR="114300" wp14:anchorId="43F8995D" wp14:editId="33204C7E">
            <wp:extent cx="2648267" cy="85091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648267" cy="850919"/>
                    </a:xfrm>
                    <a:prstGeom prst="rect">
                      <a:avLst/>
                    </a:prstGeom>
                    <a:ln/>
                  </pic:spPr>
                </pic:pic>
              </a:graphicData>
            </a:graphic>
          </wp:inline>
        </w:drawing>
      </w:r>
      <w:r>
        <w:br/>
        <w:t>Figure 6. Disassembly, Function Objects</w:t>
      </w:r>
      <w:r>
        <w:rPr>
          <w:i/>
        </w:rPr>
        <w:br/>
      </w:r>
    </w:p>
    <w:p w14:paraId="3F5E5C04" w14:textId="77777777" w:rsidR="005628A0" w:rsidRDefault="00161617">
      <w:pPr>
        <w:numPr>
          <w:ilvl w:val="0"/>
          <w:numId w:val="2"/>
        </w:numPr>
        <w:tabs>
          <w:tab w:val="left" w:pos="288"/>
        </w:tabs>
        <w:spacing w:after="120" w:line="228" w:lineRule="auto"/>
        <w:jc w:val="both"/>
        <w:rPr>
          <w:i/>
        </w:rPr>
      </w:pPr>
      <w:r>
        <w:rPr>
          <w:i/>
        </w:rPr>
        <w:t xml:space="preserve">Semantic Profiling: </w:t>
      </w:r>
      <w:r>
        <w:t>During the instantiation of each Function object, the function body will be broken down into several attributes of the object. These attributes include the parameter, result, and local section, instructions, instructions’ count, function’s ID, profile, block count, ratio, inline function calls, and the function distribution. This is shown below in Figure 7.</w:t>
      </w:r>
    </w:p>
    <w:p w14:paraId="21FCE98F" w14:textId="77777777" w:rsidR="005628A0" w:rsidRDefault="00161617">
      <w:pPr>
        <w:tabs>
          <w:tab w:val="left" w:pos="288"/>
        </w:tabs>
        <w:spacing w:after="120" w:line="228" w:lineRule="auto"/>
        <w:ind w:left="720"/>
      </w:pPr>
      <w:r>
        <w:rPr>
          <w:i/>
          <w:noProof/>
        </w:rPr>
        <w:drawing>
          <wp:inline distT="114300" distB="114300" distL="114300" distR="114300" wp14:anchorId="79235117" wp14:editId="5AEADEF5">
            <wp:extent cx="2619692" cy="1171482"/>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619692" cy="1171482"/>
                    </a:xfrm>
                    <a:prstGeom prst="rect">
                      <a:avLst/>
                    </a:prstGeom>
                    <a:ln/>
                  </pic:spPr>
                </pic:pic>
              </a:graphicData>
            </a:graphic>
          </wp:inline>
        </w:drawing>
      </w:r>
      <w:r>
        <w:t>Figure 7. Init of Function Object</w:t>
      </w:r>
    </w:p>
    <w:p w14:paraId="7E98E032" w14:textId="77777777" w:rsidR="005628A0" w:rsidRDefault="00161617">
      <w:pPr>
        <w:tabs>
          <w:tab w:val="left" w:pos="288"/>
        </w:tabs>
        <w:spacing w:after="120" w:line="228" w:lineRule="auto"/>
        <w:ind w:left="720"/>
        <w:jc w:val="both"/>
      </w:pPr>
      <w:r>
        <w:t xml:space="preserve">The profile of the function will store the count of each unique instruction. The block count will contain the number of specified control instructions [6], in this case, the block, loop, if, else, </w:t>
      </w:r>
      <w:proofErr w:type="spellStart"/>
      <w:r>
        <w:t>br</w:t>
      </w:r>
      <w:proofErr w:type="spellEnd"/>
      <w:r>
        <w:t xml:space="preserve">, </w:t>
      </w:r>
      <w:proofErr w:type="spellStart"/>
      <w:r>
        <w:t>br_if</w:t>
      </w:r>
      <w:proofErr w:type="spellEnd"/>
      <w:r>
        <w:t xml:space="preserve">, </w:t>
      </w:r>
      <w:proofErr w:type="spellStart"/>
      <w:r>
        <w:t>br_table</w:t>
      </w:r>
      <w:proofErr w:type="spellEnd"/>
      <w:r>
        <w:t xml:space="preserve">, return, </w:t>
      </w:r>
      <w:proofErr w:type="spellStart"/>
      <w:r>
        <w:t>call_indirect</w:t>
      </w:r>
      <w:proofErr w:type="spellEnd"/>
      <w:r>
        <w:t xml:space="preserve"> instructions. The ratio will be the total number of instructions divided by the block count. This ratio is a metric that can be used to detect potential malicious functions. </w:t>
      </w:r>
      <w:proofErr w:type="spellStart"/>
      <w:r>
        <w:t>Cryptonight</w:t>
      </w:r>
      <w:proofErr w:type="spellEnd"/>
      <w:r>
        <w:t xml:space="preserve"> for example has instructions that perform multiple numeric instructions [6] in very few blocks which results in a high ratio output.</w:t>
      </w:r>
    </w:p>
    <w:p w14:paraId="49DDE8C8" w14:textId="77777777" w:rsidR="005628A0" w:rsidRDefault="00161617">
      <w:pPr>
        <w:tabs>
          <w:tab w:val="left" w:pos="288"/>
        </w:tabs>
        <w:spacing w:after="120" w:line="228" w:lineRule="auto"/>
        <w:ind w:left="720"/>
        <w:jc w:val="both"/>
        <w:rPr>
          <w:i/>
        </w:rPr>
      </w:pPr>
      <w:r>
        <w:t>The function distribution will tabulate the distribution of specified instructions [5], in this case, the i32.add, i32.and, i32.shl, i32.shr_u, i32.xor instructions.</w:t>
      </w:r>
    </w:p>
    <w:p w14:paraId="61381BFE" w14:textId="77777777" w:rsidR="005628A0" w:rsidRDefault="00161617">
      <w:pPr>
        <w:tabs>
          <w:tab w:val="left" w:pos="288"/>
        </w:tabs>
        <w:spacing w:after="120" w:line="228" w:lineRule="auto"/>
        <w:ind w:firstLine="720"/>
      </w:pPr>
      <w:r>
        <w:rPr>
          <w:i/>
          <w:noProof/>
        </w:rPr>
        <w:drawing>
          <wp:inline distT="114300" distB="114300" distL="114300" distR="114300" wp14:anchorId="7F7843BA" wp14:editId="43CB37E6">
            <wp:extent cx="2181543" cy="14049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81543" cy="1404913"/>
                    </a:xfrm>
                    <a:prstGeom prst="rect">
                      <a:avLst/>
                    </a:prstGeom>
                    <a:ln/>
                  </pic:spPr>
                </pic:pic>
              </a:graphicData>
            </a:graphic>
          </wp:inline>
        </w:drawing>
      </w:r>
      <w:r>
        <w:rPr>
          <w:i/>
        </w:rPr>
        <w:br/>
      </w:r>
      <w:r>
        <w:rPr>
          <w:i/>
        </w:rPr>
        <w:tab/>
      </w:r>
      <w:r>
        <w:rPr>
          <w:i/>
        </w:rPr>
        <w:tab/>
      </w:r>
      <w:r>
        <w:t>Figure 8. Function Distribution Implementation</w:t>
      </w:r>
    </w:p>
    <w:p w14:paraId="4096C939" w14:textId="6C30A50E" w:rsidR="005628A0" w:rsidRDefault="00161617">
      <w:pPr>
        <w:tabs>
          <w:tab w:val="left" w:pos="288"/>
        </w:tabs>
        <w:spacing w:after="120" w:line="228" w:lineRule="auto"/>
        <w:ind w:left="720"/>
        <w:jc w:val="both"/>
      </w:pPr>
      <w:r>
        <w:t xml:space="preserve">There will be 2 distributions tabulated. The first is an overall distribution of the total number </w:t>
      </w:r>
      <w:r w:rsidR="00D16825">
        <w:t>of i32.add</w:t>
      </w:r>
      <w:r>
        <w:t xml:space="preserve">, i32.and, i32.shl, i32.shr_u, i32.xor instructions divided by the total number of instructions in the function. The second distribution will be the ratio of each of the i32.add, i32.and, i32.shl, i32.shr_u, i32.xor instructions of the total sum of the number </w:t>
      </w:r>
      <w:r w:rsidR="00D16825">
        <w:t>of i32.add</w:t>
      </w:r>
      <w:r>
        <w:t>, i32.and, i32.shl, i32.shr_u, i32.xor instructions.</w:t>
      </w:r>
    </w:p>
    <w:p w14:paraId="73B26366" w14:textId="77777777" w:rsidR="005628A0" w:rsidRDefault="00161617">
      <w:pPr>
        <w:tabs>
          <w:tab w:val="left" w:pos="288"/>
        </w:tabs>
        <w:spacing w:after="120" w:line="228" w:lineRule="auto"/>
        <w:ind w:left="720"/>
        <w:jc w:val="both"/>
      </w:pPr>
      <w:r>
        <w:t xml:space="preserve">After each Function object has been initiated and added to the function object array of the Module object, the </w:t>
      </w:r>
      <w:proofErr w:type="spellStart"/>
      <w:r>
        <w:t>profile_module</w:t>
      </w:r>
      <w:proofErr w:type="spellEnd"/>
      <w:r>
        <w:t xml:space="preserve"> method of the Module object will be called. The top 5 Function objects with the highest function distribution will be added to a dictionary.</w:t>
      </w:r>
    </w:p>
    <w:p w14:paraId="1D9C3C23" w14:textId="77777777" w:rsidR="005628A0" w:rsidRDefault="00161617">
      <w:pPr>
        <w:numPr>
          <w:ilvl w:val="0"/>
          <w:numId w:val="2"/>
        </w:numPr>
        <w:tabs>
          <w:tab w:val="left" w:pos="288"/>
        </w:tabs>
        <w:spacing w:line="228" w:lineRule="auto"/>
        <w:jc w:val="both"/>
        <w:rPr>
          <w:i/>
        </w:rPr>
      </w:pPr>
      <w:r>
        <w:rPr>
          <w:i/>
        </w:rPr>
        <w:t xml:space="preserve">Rule Generation: </w:t>
      </w:r>
      <w:r>
        <w:t xml:space="preserve">The Module object has a method called </w:t>
      </w:r>
      <w:proofErr w:type="spellStart"/>
      <w:r>
        <w:t>generate_rule</w:t>
      </w:r>
      <w:proofErr w:type="spellEnd"/>
      <w:r>
        <w:t>. This method will write out a JSON rule file based on the top 5 Functions with the highest function distribution.</w:t>
      </w:r>
      <w:r>
        <w:rPr>
          <w:i/>
        </w:rPr>
        <w:br/>
      </w:r>
    </w:p>
    <w:p w14:paraId="0DBBDCC4" w14:textId="77777777" w:rsidR="005628A0" w:rsidRDefault="00161617">
      <w:pPr>
        <w:numPr>
          <w:ilvl w:val="0"/>
          <w:numId w:val="2"/>
        </w:numPr>
        <w:tabs>
          <w:tab w:val="left" w:pos="288"/>
        </w:tabs>
        <w:spacing w:after="120" w:line="228" w:lineRule="auto"/>
        <w:jc w:val="both"/>
        <w:rPr>
          <w:i/>
        </w:rPr>
      </w:pPr>
      <w:r>
        <w:rPr>
          <w:i/>
        </w:rPr>
        <w:t xml:space="preserve">Analysis: </w:t>
      </w:r>
      <w:r>
        <w:t xml:space="preserve">An Analysis object will be created and the analyze method will be called which takes in a Module, Rule object, and </w:t>
      </w:r>
      <w:proofErr w:type="spellStart"/>
      <w:r>
        <w:t>analyse_level</w:t>
      </w:r>
      <w:proofErr w:type="spellEnd"/>
      <w:r>
        <w:t xml:space="preserve"> which is an integer. </w:t>
      </w:r>
    </w:p>
    <w:p w14:paraId="7B10FAB4" w14:textId="77777777" w:rsidR="005628A0" w:rsidRDefault="00161617">
      <w:pPr>
        <w:tabs>
          <w:tab w:val="left" w:pos="288"/>
        </w:tabs>
        <w:spacing w:after="120" w:line="228" w:lineRule="auto"/>
      </w:pPr>
      <w:r>
        <w:tab/>
      </w:r>
      <w:r>
        <w:tab/>
      </w:r>
      <w:r>
        <w:rPr>
          <w:noProof/>
        </w:rPr>
        <w:drawing>
          <wp:inline distT="114300" distB="114300" distL="114300" distR="114300" wp14:anchorId="662C39CF" wp14:editId="49B2B070">
            <wp:extent cx="2495867" cy="400571"/>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95867" cy="400571"/>
                    </a:xfrm>
                    <a:prstGeom prst="rect">
                      <a:avLst/>
                    </a:prstGeom>
                    <a:ln/>
                  </pic:spPr>
                </pic:pic>
              </a:graphicData>
            </a:graphic>
          </wp:inline>
        </w:drawing>
      </w:r>
      <w:r>
        <w:br/>
      </w:r>
      <w:r>
        <w:tab/>
      </w:r>
      <w:r>
        <w:tab/>
        <w:t>Figure 9. Analyzing Module and Rule</w:t>
      </w:r>
    </w:p>
    <w:p w14:paraId="556ED1BC" w14:textId="77777777" w:rsidR="005628A0" w:rsidRDefault="00161617">
      <w:pPr>
        <w:tabs>
          <w:tab w:val="left" w:pos="288"/>
        </w:tabs>
        <w:spacing w:after="120" w:line="228" w:lineRule="auto"/>
        <w:ind w:left="720"/>
        <w:jc w:val="both"/>
      </w:pPr>
      <w:r>
        <w:t xml:space="preserve">If the </w:t>
      </w:r>
      <w:proofErr w:type="spellStart"/>
      <w:r>
        <w:t>analyse_level</w:t>
      </w:r>
      <w:proofErr w:type="spellEnd"/>
      <w:r>
        <w:t xml:space="preserve"> is 1, a quick analysis will be performed. If it is 2, then a deep analysis will be performed instead. The quick analysis involves the comparison of each functions’ overall function distribution ratio in the Module object against the Rule object’s functions’ overall distribution ratio. The top 5 functions with the highest amount of similarity will be reported in the analysis output.</w:t>
      </w:r>
    </w:p>
    <w:p w14:paraId="17710D5D" w14:textId="19281461" w:rsidR="005628A0" w:rsidRDefault="00161617">
      <w:pPr>
        <w:tabs>
          <w:tab w:val="left" w:pos="288"/>
        </w:tabs>
        <w:spacing w:after="120" w:line="228" w:lineRule="auto"/>
        <w:ind w:left="720"/>
        <w:jc w:val="both"/>
      </w:pPr>
      <w:r>
        <w:t xml:space="preserve">If the </w:t>
      </w:r>
      <w:proofErr w:type="spellStart"/>
      <w:r>
        <w:t>analyse_level</w:t>
      </w:r>
      <w:proofErr w:type="spellEnd"/>
      <w:r>
        <w:t xml:space="preserve"> is 2, a deep analysis will be performed. The deep analysis also involves the quick analysis phase but includes a deeper analysis of the </w:t>
      </w:r>
      <w:r w:rsidR="009F6212">
        <w:t>function’s i32.add</w:t>
      </w:r>
      <w:r>
        <w:t xml:space="preserve">, i32.and, i32.shl, i32.shr_u, i32.xor instruction ratio against the rule respective </w:t>
      </w:r>
      <w:r w:rsidR="00D47D2D">
        <w:t>function’s i32.add</w:t>
      </w:r>
      <w:r>
        <w:t>, i32.and, i32.shl, i32.shr_u, i32.xor instruction ratio.</w:t>
      </w:r>
    </w:p>
    <w:p w14:paraId="671A6A1F" w14:textId="77777777" w:rsidR="005628A0" w:rsidRDefault="00161617">
      <w:pPr>
        <w:tabs>
          <w:tab w:val="left" w:pos="288"/>
        </w:tabs>
        <w:spacing w:after="120" w:line="228" w:lineRule="auto"/>
        <w:ind w:left="720"/>
        <w:jc w:val="both"/>
      </w:pPr>
      <w:r>
        <w:t xml:space="preserve">Below is the deep analysis result of the </w:t>
      </w:r>
      <w:proofErr w:type="spellStart"/>
      <w:proofErr w:type="gramStart"/>
      <w:r>
        <w:t>cryptonight.wasm</w:t>
      </w:r>
      <w:proofErr w:type="spellEnd"/>
      <w:proofErr w:type="gramEnd"/>
      <w:r>
        <w:t xml:space="preserve"> binary against the rule that was generated via the </w:t>
      </w:r>
      <w:proofErr w:type="spellStart"/>
      <w:r>
        <w:t>cryptonight.wasm</w:t>
      </w:r>
      <w:proofErr w:type="spellEnd"/>
      <w:r>
        <w:t xml:space="preserve"> binary. The percentage shows the similarity between the Module’s function and the Rule’s function.</w:t>
      </w:r>
    </w:p>
    <w:p w14:paraId="7B661015" w14:textId="77777777" w:rsidR="005628A0" w:rsidRDefault="00161617">
      <w:pPr>
        <w:tabs>
          <w:tab w:val="left" w:pos="288"/>
        </w:tabs>
        <w:spacing w:after="120" w:line="228" w:lineRule="auto"/>
        <w:ind w:left="720"/>
      </w:pPr>
      <w:r>
        <w:rPr>
          <w:noProof/>
        </w:rPr>
        <w:lastRenderedPageBreak/>
        <w:drawing>
          <wp:inline distT="114300" distB="114300" distL="114300" distR="114300" wp14:anchorId="6727844A" wp14:editId="720AEF49">
            <wp:extent cx="2588571" cy="1182433"/>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588571" cy="1182433"/>
                    </a:xfrm>
                    <a:prstGeom prst="rect">
                      <a:avLst/>
                    </a:prstGeom>
                    <a:ln/>
                  </pic:spPr>
                </pic:pic>
              </a:graphicData>
            </a:graphic>
          </wp:inline>
        </w:drawing>
      </w:r>
      <w:r>
        <w:br/>
        <w:t>Figure 10. Deep Analysis Result</w:t>
      </w:r>
    </w:p>
    <w:p w14:paraId="1583FA41" w14:textId="6E6CA68B" w:rsidR="005628A0" w:rsidRDefault="00161617">
      <w:pPr>
        <w:keepNext/>
        <w:keepLines/>
        <w:numPr>
          <w:ilvl w:val="0"/>
          <w:numId w:val="2"/>
        </w:numPr>
        <w:tabs>
          <w:tab w:val="left" w:pos="288"/>
        </w:tabs>
        <w:jc w:val="both"/>
        <w:rPr>
          <w:i/>
        </w:rPr>
      </w:pPr>
      <w:r>
        <w:rPr>
          <w:i/>
        </w:rPr>
        <w:t xml:space="preserve">Yara Malware Detection: </w:t>
      </w:r>
      <w:r>
        <w:t xml:space="preserve">Yara malware detection program is integrated into </w:t>
      </w:r>
      <w:proofErr w:type="spellStart"/>
      <w:r>
        <w:t>Malwasm</w:t>
      </w:r>
      <w:proofErr w:type="spellEnd"/>
      <w:r>
        <w:t xml:space="preserve"> for signature-based analysis. The usage of the </w:t>
      </w:r>
      <w:proofErr w:type="spellStart"/>
      <w:r>
        <w:t>yara</w:t>
      </w:r>
      <w:proofErr w:type="spellEnd"/>
      <w:r>
        <w:t xml:space="preserve"> python library allows the compilation of rules and verification if the provided </w:t>
      </w:r>
      <w:proofErr w:type="spellStart"/>
      <w:r>
        <w:t>yara</w:t>
      </w:r>
      <w:proofErr w:type="spellEnd"/>
      <w:r>
        <w:t xml:space="preserve"> rules match the specified </w:t>
      </w:r>
      <w:proofErr w:type="spellStart"/>
      <w:r>
        <w:t>wasm</w:t>
      </w:r>
      <w:proofErr w:type="spellEnd"/>
      <w:r>
        <w:t xml:space="preserve"> files. </w:t>
      </w:r>
      <w:proofErr w:type="spellStart"/>
      <w:r>
        <w:t>Malwasm</w:t>
      </w:r>
      <w:proofErr w:type="spellEnd"/>
      <w:r>
        <w:t xml:space="preserve"> provides a modular approach to inputting personalized </w:t>
      </w:r>
      <w:proofErr w:type="spellStart"/>
      <w:r>
        <w:t>yara</w:t>
      </w:r>
      <w:proofErr w:type="spellEnd"/>
      <w:r>
        <w:t xml:space="preserve"> rules. Users can create custom </w:t>
      </w:r>
      <w:proofErr w:type="spellStart"/>
      <w:r>
        <w:t>yara</w:t>
      </w:r>
      <w:proofErr w:type="spellEnd"/>
      <w:r>
        <w:t xml:space="preserve"> rules and move the yar file to the resources/</w:t>
      </w:r>
      <w:proofErr w:type="spellStart"/>
      <w:r>
        <w:t>yara_rules</w:t>
      </w:r>
      <w:proofErr w:type="spellEnd"/>
      <w:r>
        <w:t xml:space="preserve"> folder and execute the </w:t>
      </w:r>
      <w:proofErr w:type="spellStart"/>
      <w:r>
        <w:t>Malwasm</w:t>
      </w:r>
      <w:proofErr w:type="spellEnd"/>
      <w:r>
        <w:t xml:space="preserve"> command. </w:t>
      </w:r>
      <w:proofErr w:type="spellStart"/>
      <w:r>
        <w:t>Malwasm</w:t>
      </w:r>
      <w:proofErr w:type="spellEnd"/>
      <w:r>
        <w:t xml:space="preserve"> will automatically compile </w:t>
      </w:r>
      <w:r w:rsidR="00015977">
        <w:t>all</w:t>
      </w:r>
      <w:r>
        <w:t xml:space="preserve"> the </w:t>
      </w:r>
      <w:proofErr w:type="spellStart"/>
      <w:r>
        <w:t>yara</w:t>
      </w:r>
      <w:proofErr w:type="spellEnd"/>
      <w:r>
        <w:t xml:space="preserve"> rule files present in that directory for malware detection.</w:t>
      </w:r>
    </w:p>
    <w:p w14:paraId="03245693" w14:textId="77777777" w:rsidR="005628A0" w:rsidRDefault="005628A0">
      <w:pPr>
        <w:keepNext/>
        <w:keepLines/>
        <w:tabs>
          <w:tab w:val="left" w:pos="288"/>
        </w:tabs>
        <w:ind w:left="720"/>
        <w:jc w:val="both"/>
      </w:pPr>
    </w:p>
    <w:p w14:paraId="2419F968" w14:textId="77777777" w:rsidR="005628A0" w:rsidRDefault="00161617">
      <w:pPr>
        <w:keepNext/>
        <w:keepLines/>
        <w:numPr>
          <w:ilvl w:val="0"/>
          <w:numId w:val="2"/>
        </w:numPr>
        <w:tabs>
          <w:tab w:val="left" w:pos="288"/>
        </w:tabs>
        <w:spacing w:after="120"/>
        <w:jc w:val="both"/>
      </w:pPr>
      <w:r>
        <w:rPr>
          <w:i/>
        </w:rPr>
        <w:t xml:space="preserve">Graph Generation: </w:t>
      </w:r>
      <w:proofErr w:type="spellStart"/>
      <w:r>
        <w:t>Malwasm</w:t>
      </w:r>
      <w:proofErr w:type="spellEnd"/>
      <w:r>
        <w:t xml:space="preserve"> has the capabilities to generate 3 types of graphs for analysis. </w:t>
      </w:r>
      <w:proofErr w:type="spellStart"/>
      <w:r>
        <w:t>Malwasm</w:t>
      </w:r>
      <w:proofErr w:type="spellEnd"/>
      <w:r>
        <w:t xml:space="preserve"> utilizes wasp.exe, a C++ library that enables the ease of usage working with </w:t>
      </w:r>
      <w:proofErr w:type="spellStart"/>
      <w:r>
        <w:t>wasm</w:t>
      </w:r>
      <w:proofErr w:type="spellEnd"/>
      <w:r>
        <w:t xml:space="preserve"> modules, to generate the call, control flow, and data flow graph. The call graph enables the user to better understand the execution of the program as it depicts the relationship of subroutines in a program. Meanwhile, the control flow graph is more specific whereby it dives into a particular subroutine, mapping out the various branches. Lastly, the data flow graph shows the flow of data within a subroutine without conditional branches. These 3 graphs will provide valuable information regarding malware analysis on the </w:t>
      </w:r>
      <w:proofErr w:type="spellStart"/>
      <w:r>
        <w:t>wasm</w:t>
      </w:r>
      <w:proofErr w:type="spellEnd"/>
      <w:r>
        <w:t xml:space="preserve"> file. </w:t>
      </w:r>
    </w:p>
    <w:p w14:paraId="1381C083" w14:textId="77777777" w:rsidR="005628A0" w:rsidRDefault="00161617" w:rsidP="00712275">
      <w:pPr>
        <w:pStyle w:val="Heading1"/>
        <w:numPr>
          <w:ilvl w:val="0"/>
          <w:numId w:val="0"/>
        </w:numPr>
        <w:ind w:left="720"/>
        <w:jc w:val="both"/>
      </w:pPr>
      <w:bookmarkStart w:id="5" w:name="_heading=h.2c591e5x319f" w:colFirst="0" w:colLast="0"/>
      <w:bookmarkEnd w:id="5"/>
      <w:r>
        <w:t>IV. Comparison With Existing Solutions</w:t>
      </w:r>
    </w:p>
    <w:p w14:paraId="73C30EC5" w14:textId="77777777" w:rsidR="005628A0" w:rsidRDefault="00161617">
      <w:pPr>
        <w:tabs>
          <w:tab w:val="left" w:pos="270"/>
        </w:tabs>
        <w:spacing w:after="160" w:line="259" w:lineRule="auto"/>
        <w:jc w:val="both"/>
      </w:pPr>
      <w:r>
        <w:tab/>
        <w:t xml:space="preserve">At present, there are very limited open-source tools that focus on malicious detection and analysis of </w:t>
      </w:r>
      <w:proofErr w:type="spellStart"/>
      <w:r>
        <w:t>wasm</w:t>
      </w:r>
      <w:proofErr w:type="spellEnd"/>
      <w:r>
        <w:t xml:space="preserve">. Therefore, the comparisons are only made with reference to an existing tool called Octopus. As the future progresses, there might be more such tools in the future. Table II below states the features present in the proposed solution, </w:t>
      </w:r>
      <w:proofErr w:type="spellStart"/>
      <w:r>
        <w:t>Malwasm</w:t>
      </w:r>
      <w:proofErr w:type="spellEnd"/>
      <w:r>
        <w:t>, and Octopus.</w:t>
      </w:r>
    </w:p>
    <w:p w14:paraId="1D1A89B7" w14:textId="77777777" w:rsidR="005628A0" w:rsidRDefault="00161617">
      <w:pPr>
        <w:spacing w:before="120" w:after="120"/>
      </w:pPr>
      <w:r>
        <w:rPr>
          <w:smallCaps/>
          <w:sz w:val="16"/>
          <w:szCs w:val="16"/>
        </w:rPr>
        <w:t>TABLE II</w:t>
      </w:r>
      <w:r>
        <w:rPr>
          <w:smallCaps/>
          <w:sz w:val="16"/>
          <w:szCs w:val="16"/>
        </w:rPr>
        <w:br/>
        <w:t xml:space="preserve">Comparison Between </w:t>
      </w:r>
      <w:proofErr w:type="spellStart"/>
      <w:r>
        <w:rPr>
          <w:smallCaps/>
          <w:sz w:val="16"/>
          <w:szCs w:val="16"/>
        </w:rPr>
        <w:t>Malwasm</w:t>
      </w:r>
      <w:proofErr w:type="spellEnd"/>
      <w:r>
        <w:rPr>
          <w:smallCaps/>
          <w:sz w:val="16"/>
          <w:szCs w:val="16"/>
        </w:rPr>
        <w:t xml:space="preserve"> And Octopus</w:t>
      </w:r>
    </w:p>
    <w:tbl>
      <w:tblPr>
        <w:tblStyle w:val="a0"/>
        <w:tblW w:w="4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305"/>
        <w:gridCol w:w="1350"/>
      </w:tblGrid>
      <w:tr w:rsidR="005628A0" w14:paraId="34079E02" w14:textId="77777777">
        <w:tc>
          <w:tcPr>
            <w:tcW w:w="2160" w:type="dxa"/>
            <w:shd w:val="clear" w:color="auto" w:fill="auto"/>
            <w:tcMar>
              <w:top w:w="100" w:type="dxa"/>
              <w:left w:w="100" w:type="dxa"/>
              <w:bottom w:w="100" w:type="dxa"/>
              <w:right w:w="100" w:type="dxa"/>
            </w:tcMar>
          </w:tcPr>
          <w:p w14:paraId="1E21E58F" w14:textId="77777777" w:rsidR="005628A0" w:rsidRDefault="00161617">
            <w:pPr>
              <w:widowControl w:val="0"/>
              <w:pBdr>
                <w:top w:val="nil"/>
                <w:left w:val="nil"/>
                <w:bottom w:val="nil"/>
                <w:right w:val="nil"/>
                <w:between w:val="nil"/>
              </w:pBdr>
              <w:rPr>
                <w:b/>
                <w:sz w:val="16"/>
                <w:szCs w:val="16"/>
              </w:rPr>
            </w:pPr>
            <w:r>
              <w:rPr>
                <w:b/>
                <w:sz w:val="16"/>
                <w:szCs w:val="16"/>
              </w:rPr>
              <w:t>Tool Name/Functions</w:t>
            </w:r>
          </w:p>
        </w:tc>
        <w:tc>
          <w:tcPr>
            <w:tcW w:w="1305" w:type="dxa"/>
            <w:shd w:val="clear" w:color="auto" w:fill="auto"/>
            <w:tcMar>
              <w:top w:w="100" w:type="dxa"/>
              <w:left w:w="100" w:type="dxa"/>
              <w:bottom w:w="100" w:type="dxa"/>
              <w:right w:w="100" w:type="dxa"/>
            </w:tcMar>
          </w:tcPr>
          <w:p w14:paraId="15705BA5" w14:textId="77777777" w:rsidR="005628A0" w:rsidRDefault="00161617">
            <w:pPr>
              <w:widowControl w:val="0"/>
              <w:pBdr>
                <w:top w:val="nil"/>
                <w:left w:val="nil"/>
                <w:bottom w:val="nil"/>
                <w:right w:val="nil"/>
                <w:between w:val="nil"/>
              </w:pBdr>
              <w:rPr>
                <w:b/>
                <w:sz w:val="16"/>
                <w:szCs w:val="16"/>
              </w:rPr>
            </w:pPr>
            <w:proofErr w:type="spellStart"/>
            <w:r>
              <w:rPr>
                <w:b/>
                <w:sz w:val="16"/>
                <w:szCs w:val="16"/>
              </w:rPr>
              <w:t>Malwasm</w:t>
            </w:r>
            <w:proofErr w:type="spellEnd"/>
          </w:p>
        </w:tc>
        <w:tc>
          <w:tcPr>
            <w:tcW w:w="1350" w:type="dxa"/>
            <w:shd w:val="clear" w:color="auto" w:fill="auto"/>
            <w:tcMar>
              <w:top w:w="100" w:type="dxa"/>
              <w:left w:w="100" w:type="dxa"/>
              <w:bottom w:w="100" w:type="dxa"/>
              <w:right w:w="100" w:type="dxa"/>
            </w:tcMar>
          </w:tcPr>
          <w:p w14:paraId="1278815E" w14:textId="77777777" w:rsidR="005628A0" w:rsidRDefault="00161617">
            <w:pPr>
              <w:widowControl w:val="0"/>
              <w:pBdr>
                <w:top w:val="nil"/>
                <w:left w:val="nil"/>
                <w:bottom w:val="nil"/>
                <w:right w:val="nil"/>
                <w:between w:val="nil"/>
              </w:pBdr>
              <w:rPr>
                <w:b/>
                <w:sz w:val="16"/>
                <w:szCs w:val="16"/>
              </w:rPr>
            </w:pPr>
            <w:r>
              <w:rPr>
                <w:b/>
                <w:sz w:val="16"/>
                <w:szCs w:val="16"/>
              </w:rPr>
              <w:t>Octopus</w:t>
            </w:r>
          </w:p>
        </w:tc>
      </w:tr>
      <w:tr w:rsidR="005628A0" w14:paraId="585CF7E3" w14:textId="77777777">
        <w:tc>
          <w:tcPr>
            <w:tcW w:w="2160" w:type="dxa"/>
            <w:shd w:val="clear" w:color="auto" w:fill="auto"/>
            <w:tcMar>
              <w:top w:w="100" w:type="dxa"/>
              <w:left w:w="100" w:type="dxa"/>
              <w:bottom w:w="100" w:type="dxa"/>
              <w:right w:w="100" w:type="dxa"/>
            </w:tcMar>
          </w:tcPr>
          <w:p w14:paraId="234588AC" w14:textId="77777777" w:rsidR="005628A0" w:rsidRDefault="00161617">
            <w:pPr>
              <w:widowControl w:val="0"/>
              <w:pBdr>
                <w:top w:val="nil"/>
                <w:left w:val="nil"/>
                <w:bottom w:val="nil"/>
                <w:right w:val="nil"/>
                <w:between w:val="nil"/>
              </w:pBdr>
              <w:rPr>
                <w:sz w:val="16"/>
                <w:szCs w:val="16"/>
              </w:rPr>
            </w:pPr>
            <w:r>
              <w:rPr>
                <w:sz w:val="16"/>
                <w:szCs w:val="16"/>
              </w:rPr>
              <w:t xml:space="preserve">Scraping </w:t>
            </w:r>
            <w:proofErr w:type="spellStart"/>
            <w:r>
              <w:rPr>
                <w:sz w:val="16"/>
                <w:szCs w:val="16"/>
              </w:rPr>
              <w:t>wasm</w:t>
            </w:r>
            <w:proofErr w:type="spellEnd"/>
            <w:r>
              <w:rPr>
                <w:sz w:val="16"/>
                <w:szCs w:val="16"/>
              </w:rPr>
              <w:t xml:space="preserve"> files from URL</w:t>
            </w:r>
          </w:p>
        </w:tc>
        <w:tc>
          <w:tcPr>
            <w:tcW w:w="1305" w:type="dxa"/>
            <w:shd w:val="clear" w:color="auto" w:fill="auto"/>
            <w:tcMar>
              <w:top w:w="100" w:type="dxa"/>
              <w:left w:w="100" w:type="dxa"/>
              <w:bottom w:w="100" w:type="dxa"/>
              <w:right w:w="100" w:type="dxa"/>
            </w:tcMar>
          </w:tcPr>
          <w:p w14:paraId="3D98EF13" w14:textId="77777777" w:rsidR="005628A0" w:rsidRDefault="002833DB">
            <w:pPr>
              <w:widowControl w:val="0"/>
              <w:rPr>
                <w:sz w:val="16"/>
                <w:szCs w:val="16"/>
              </w:rPr>
            </w:pPr>
            <w:sdt>
              <w:sdtPr>
                <w:tag w:val="goog_rdk_0"/>
                <w:id w:val="-1226377224"/>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2F187569" w14:textId="77777777" w:rsidR="005628A0" w:rsidRDefault="00161617">
            <w:pPr>
              <w:widowControl w:val="0"/>
              <w:rPr>
                <w:sz w:val="16"/>
                <w:szCs w:val="16"/>
              </w:rPr>
            </w:pPr>
            <w:r>
              <w:rPr>
                <w:sz w:val="16"/>
                <w:szCs w:val="16"/>
              </w:rPr>
              <w:t>🇽</w:t>
            </w:r>
          </w:p>
        </w:tc>
      </w:tr>
      <w:tr w:rsidR="005628A0" w14:paraId="77565FC3" w14:textId="77777777">
        <w:tc>
          <w:tcPr>
            <w:tcW w:w="2160" w:type="dxa"/>
            <w:shd w:val="clear" w:color="auto" w:fill="auto"/>
            <w:tcMar>
              <w:top w:w="100" w:type="dxa"/>
              <w:left w:w="100" w:type="dxa"/>
              <w:bottom w:w="100" w:type="dxa"/>
              <w:right w:w="100" w:type="dxa"/>
            </w:tcMar>
          </w:tcPr>
          <w:p w14:paraId="019EA8E5" w14:textId="77777777" w:rsidR="005628A0" w:rsidRDefault="00161617">
            <w:pPr>
              <w:widowControl w:val="0"/>
              <w:pBdr>
                <w:top w:val="nil"/>
                <w:left w:val="nil"/>
                <w:bottom w:val="nil"/>
                <w:right w:val="nil"/>
                <w:between w:val="nil"/>
              </w:pBdr>
              <w:rPr>
                <w:sz w:val="16"/>
                <w:szCs w:val="16"/>
              </w:rPr>
            </w:pPr>
            <w:r>
              <w:rPr>
                <w:sz w:val="16"/>
                <w:szCs w:val="16"/>
              </w:rPr>
              <w:t>Disassembler</w:t>
            </w:r>
          </w:p>
        </w:tc>
        <w:tc>
          <w:tcPr>
            <w:tcW w:w="1305" w:type="dxa"/>
            <w:shd w:val="clear" w:color="auto" w:fill="auto"/>
            <w:tcMar>
              <w:top w:w="100" w:type="dxa"/>
              <w:left w:w="100" w:type="dxa"/>
              <w:bottom w:w="100" w:type="dxa"/>
              <w:right w:w="100" w:type="dxa"/>
            </w:tcMar>
          </w:tcPr>
          <w:p w14:paraId="3EC1FC1C" w14:textId="77777777" w:rsidR="005628A0" w:rsidRDefault="002833DB">
            <w:pPr>
              <w:widowControl w:val="0"/>
              <w:pBdr>
                <w:top w:val="nil"/>
                <w:left w:val="nil"/>
                <w:bottom w:val="nil"/>
                <w:right w:val="nil"/>
                <w:between w:val="nil"/>
              </w:pBdr>
              <w:rPr>
                <w:sz w:val="16"/>
                <w:szCs w:val="16"/>
              </w:rPr>
            </w:pPr>
            <w:sdt>
              <w:sdtPr>
                <w:tag w:val="goog_rdk_1"/>
                <w:id w:val="1317618701"/>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32F18A60" w14:textId="77777777" w:rsidR="005628A0" w:rsidRDefault="002833DB">
            <w:pPr>
              <w:widowControl w:val="0"/>
              <w:pBdr>
                <w:top w:val="nil"/>
                <w:left w:val="nil"/>
                <w:bottom w:val="nil"/>
                <w:right w:val="nil"/>
                <w:between w:val="nil"/>
              </w:pBdr>
              <w:rPr>
                <w:sz w:val="16"/>
                <w:szCs w:val="16"/>
              </w:rPr>
            </w:pPr>
            <w:sdt>
              <w:sdtPr>
                <w:tag w:val="goog_rdk_2"/>
                <w:id w:val="-395669087"/>
              </w:sdtPr>
              <w:sdtEndPr/>
              <w:sdtContent>
                <w:r w:rsidR="00161617">
                  <w:rPr>
                    <w:rFonts w:ascii="Arial Unicode MS" w:eastAsia="Arial Unicode MS" w:hAnsi="Arial Unicode MS" w:cs="Arial Unicode MS"/>
                    <w:sz w:val="16"/>
                    <w:szCs w:val="16"/>
                  </w:rPr>
                  <w:t>✓</w:t>
                </w:r>
              </w:sdtContent>
            </w:sdt>
          </w:p>
        </w:tc>
      </w:tr>
      <w:tr w:rsidR="005628A0" w14:paraId="051F0A45" w14:textId="77777777">
        <w:tc>
          <w:tcPr>
            <w:tcW w:w="2160" w:type="dxa"/>
            <w:shd w:val="clear" w:color="auto" w:fill="auto"/>
            <w:tcMar>
              <w:top w:w="100" w:type="dxa"/>
              <w:left w:w="100" w:type="dxa"/>
              <w:bottom w:w="100" w:type="dxa"/>
              <w:right w:w="100" w:type="dxa"/>
            </w:tcMar>
          </w:tcPr>
          <w:p w14:paraId="47A4A257" w14:textId="77777777" w:rsidR="005628A0" w:rsidRDefault="00161617">
            <w:pPr>
              <w:widowControl w:val="0"/>
              <w:pBdr>
                <w:top w:val="nil"/>
                <w:left w:val="nil"/>
                <w:bottom w:val="nil"/>
                <w:right w:val="nil"/>
                <w:between w:val="nil"/>
              </w:pBdr>
              <w:rPr>
                <w:sz w:val="16"/>
                <w:szCs w:val="16"/>
              </w:rPr>
            </w:pPr>
            <w:r>
              <w:rPr>
                <w:sz w:val="16"/>
                <w:szCs w:val="16"/>
              </w:rPr>
              <w:t>Control Graph Analysis</w:t>
            </w:r>
          </w:p>
        </w:tc>
        <w:tc>
          <w:tcPr>
            <w:tcW w:w="1305" w:type="dxa"/>
            <w:shd w:val="clear" w:color="auto" w:fill="auto"/>
            <w:tcMar>
              <w:top w:w="100" w:type="dxa"/>
              <w:left w:w="100" w:type="dxa"/>
              <w:bottom w:w="100" w:type="dxa"/>
              <w:right w:w="100" w:type="dxa"/>
            </w:tcMar>
          </w:tcPr>
          <w:p w14:paraId="11F4D008" w14:textId="77777777" w:rsidR="005628A0" w:rsidRDefault="002833DB">
            <w:pPr>
              <w:widowControl w:val="0"/>
              <w:pBdr>
                <w:top w:val="nil"/>
                <w:left w:val="nil"/>
                <w:bottom w:val="nil"/>
                <w:right w:val="nil"/>
                <w:between w:val="nil"/>
              </w:pBdr>
              <w:rPr>
                <w:sz w:val="16"/>
                <w:szCs w:val="16"/>
              </w:rPr>
            </w:pPr>
            <w:sdt>
              <w:sdtPr>
                <w:tag w:val="goog_rdk_3"/>
                <w:id w:val="859628504"/>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77DD7003" w14:textId="77777777" w:rsidR="005628A0" w:rsidRDefault="002833DB">
            <w:pPr>
              <w:widowControl w:val="0"/>
              <w:pBdr>
                <w:top w:val="nil"/>
                <w:left w:val="nil"/>
                <w:bottom w:val="nil"/>
                <w:right w:val="nil"/>
                <w:between w:val="nil"/>
              </w:pBdr>
              <w:rPr>
                <w:sz w:val="16"/>
                <w:szCs w:val="16"/>
              </w:rPr>
            </w:pPr>
            <w:sdt>
              <w:sdtPr>
                <w:tag w:val="goog_rdk_4"/>
                <w:id w:val="785319108"/>
              </w:sdtPr>
              <w:sdtEndPr/>
              <w:sdtContent>
                <w:r w:rsidR="00161617">
                  <w:rPr>
                    <w:rFonts w:ascii="Arial Unicode MS" w:eastAsia="Arial Unicode MS" w:hAnsi="Arial Unicode MS" w:cs="Arial Unicode MS"/>
                    <w:sz w:val="16"/>
                    <w:szCs w:val="16"/>
                  </w:rPr>
                  <w:t>✓</w:t>
                </w:r>
              </w:sdtContent>
            </w:sdt>
          </w:p>
        </w:tc>
      </w:tr>
      <w:tr w:rsidR="005628A0" w14:paraId="4A469EE3" w14:textId="77777777">
        <w:tc>
          <w:tcPr>
            <w:tcW w:w="2160" w:type="dxa"/>
            <w:shd w:val="clear" w:color="auto" w:fill="auto"/>
            <w:tcMar>
              <w:top w:w="100" w:type="dxa"/>
              <w:left w:w="100" w:type="dxa"/>
              <w:bottom w:w="100" w:type="dxa"/>
              <w:right w:w="100" w:type="dxa"/>
            </w:tcMar>
          </w:tcPr>
          <w:p w14:paraId="12D9B131" w14:textId="77777777" w:rsidR="005628A0" w:rsidRDefault="00161617">
            <w:pPr>
              <w:widowControl w:val="0"/>
              <w:pBdr>
                <w:top w:val="nil"/>
                <w:left w:val="nil"/>
                <w:bottom w:val="nil"/>
                <w:right w:val="nil"/>
                <w:between w:val="nil"/>
              </w:pBdr>
              <w:rPr>
                <w:sz w:val="16"/>
                <w:szCs w:val="16"/>
              </w:rPr>
            </w:pPr>
            <w:r>
              <w:rPr>
                <w:sz w:val="16"/>
                <w:szCs w:val="16"/>
              </w:rPr>
              <w:t>Call Graph Analysis</w:t>
            </w:r>
          </w:p>
        </w:tc>
        <w:tc>
          <w:tcPr>
            <w:tcW w:w="1305" w:type="dxa"/>
            <w:shd w:val="clear" w:color="auto" w:fill="auto"/>
            <w:tcMar>
              <w:top w:w="100" w:type="dxa"/>
              <w:left w:w="100" w:type="dxa"/>
              <w:bottom w:w="100" w:type="dxa"/>
              <w:right w:w="100" w:type="dxa"/>
            </w:tcMar>
          </w:tcPr>
          <w:p w14:paraId="446F5A26" w14:textId="77777777" w:rsidR="005628A0" w:rsidRDefault="002833DB">
            <w:pPr>
              <w:widowControl w:val="0"/>
              <w:pBdr>
                <w:top w:val="nil"/>
                <w:left w:val="nil"/>
                <w:bottom w:val="nil"/>
                <w:right w:val="nil"/>
                <w:between w:val="nil"/>
              </w:pBdr>
              <w:rPr>
                <w:sz w:val="16"/>
                <w:szCs w:val="16"/>
              </w:rPr>
            </w:pPr>
            <w:sdt>
              <w:sdtPr>
                <w:tag w:val="goog_rdk_5"/>
                <w:id w:val="250630205"/>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7EE24A3A" w14:textId="77777777" w:rsidR="005628A0" w:rsidRDefault="002833DB">
            <w:pPr>
              <w:widowControl w:val="0"/>
              <w:pBdr>
                <w:top w:val="nil"/>
                <w:left w:val="nil"/>
                <w:bottom w:val="nil"/>
                <w:right w:val="nil"/>
                <w:between w:val="nil"/>
              </w:pBdr>
              <w:rPr>
                <w:sz w:val="16"/>
                <w:szCs w:val="16"/>
              </w:rPr>
            </w:pPr>
            <w:sdt>
              <w:sdtPr>
                <w:tag w:val="goog_rdk_6"/>
                <w:id w:val="-1863584080"/>
              </w:sdtPr>
              <w:sdtEndPr/>
              <w:sdtContent>
                <w:r w:rsidR="00161617">
                  <w:rPr>
                    <w:rFonts w:ascii="Arial Unicode MS" w:eastAsia="Arial Unicode MS" w:hAnsi="Arial Unicode MS" w:cs="Arial Unicode MS"/>
                    <w:sz w:val="16"/>
                    <w:szCs w:val="16"/>
                  </w:rPr>
                  <w:t>✓</w:t>
                </w:r>
              </w:sdtContent>
            </w:sdt>
          </w:p>
        </w:tc>
      </w:tr>
      <w:tr w:rsidR="005628A0" w14:paraId="4EEEBB72" w14:textId="77777777">
        <w:tc>
          <w:tcPr>
            <w:tcW w:w="2160" w:type="dxa"/>
            <w:shd w:val="clear" w:color="auto" w:fill="auto"/>
            <w:tcMar>
              <w:top w:w="100" w:type="dxa"/>
              <w:left w:w="100" w:type="dxa"/>
              <w:bottom w:w="100" w:type="dxa"/>
              <w:right w:w="100" w:type="dxa"/>
            </w:tcMar>
          </w:tcPr>
          <w:p w14:paraId="124A4236" w14:textId="77777777" w:rsidR="005628A0" w:rsidRDefault="00161617">
            <w:pPr>
              <w:widowControl w:val="0"/>
              <w:pBdr>
                <w:top w:val="nil"/>
                <w:left w:val="nil"/>
                <w:bottom w:val="nil"/>
                <w:right w:val="nil"/>
                <w:between w:val="nil"/>
              </w:pBdr>
              <w:rPr>
                <w:sz w:val="16"/>
                <w:szCs w:val="16"/>
              </w:rPr>
            </w:pPr>
            <w:r>
              <w:rPr>
                <w:sz w:val="16"/>
                <w:szCs w:val="16"/>
              </w:rPr>
              <w:t>Data Flow Graph Analysis</w:t>
            </w:r>
          </w:p>
        </w:tc>
        <w:tc>
          <w:tcPr>
            <w:tcW w:w="1305" w:type="dxa"/>
            <w:shd w:val="clear" w:color="auto" w:fill="auto"/>
            <w:tcMar>
              <w:top w:w="100" w:type="dxa"/>
              <w:left w:w="100" w:type="dxa"/>
              <w:bottom w:w="100" w:type="dxa"/>
              <w:right w:w="100" w:type="dxa"/>
            </w:tcMar>
          </w:tcPr>
          <w:p w14:paraId="45DAB9A1" w14:textId="77777777" w:rsidR="005628A0" w:rsidRDefault="002833DB">
            <w:pPr>
              <w:widowControl w:val="0"/>
              <w:pBdr>
                <w:top w:val="nil"/>
                <w:left w:val="nil"/>
                <w:bottom w:val="nil"/>
                <w:right w:val="nil"/>
                <w:between w:val="nil"/>
              </w:pBdr>
              <w:rPr>
                <w:sz w:val="16"/>
                <w:szCs w:val="16"/>
              </w:rPr>
            </w:pPr>
            <w:sdt>
              <w:sdtPr>
                <w:tag w:val="goog_rdk_7"/>
                <w:id w:val="753797175"/>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73102F2D" w14:textId="77777777" w:rsidR="005628A0" w:rsidRDefault="00161617">
            <w:pPr>
              <w:widowControl w:val="0"/>
              <w:pBdr>
                <w:top w:val="nil"/>
                <w:left w:val="nil"/>
                <w:bottom w:val="nil"/>
                <w:right w:val="nil"/>
                <w:between w:val="nil"/>
              </w:pBdr>
              <w:rPr>
                <w:sz w:val="16"/>
                <w:szCs w:val="16"/>
              </w:rPr>
            </w:pPr>
            <w:r>
              <w:rPr>
                <w:sz w:val="16"/>
                <w:szCs w:val="16"/>
              </w:rPr>
              <w:t>🇽</w:t>
            </w:r>
          </w:p>
        </w:tc>
      </w:tr>
      <w:tr w:rsidR="005628A0" w14:paraId="3464EFF5" w14:textId="77777777">
        <w:tc>
          <w:tcPr>
            <w:tcW w:w="2160" w:type="dxa"/>
            <w:shd w:val="clear" w:color="auto" w:fill="auto"/>
            <w:tcMar>
              <w:top w:w="100" w:type="dxa"/>
              <w:left w:w="100" w:type="dxa"/>
              <w:bottom w:w="100" w:type="dxa"/>
              <w:right w:w="100" w:type="dxa"/>
            </w:tcMar>
          </w:tcPr>
          <w:p w14:paraId="3799E60C" w14:textId="77777777" w:rsidR="005628A0" w:rsidRDefault="00161617">
            <w:pPr>
              <w:widowControl w:val="0"/>
              <w:pBdr>
                <w:top w:val="nil"/>
                <w:left w:val="nil"/>
                <w:bottom w:val="nil"/>
                <w:right w:val="nil"/>
                <w:between w:val="nil"/>
              </w:pBdr>
              <w:rPr>
                <w:sz w:val="16"/>
                <w:szCs w:val="16"/>
              </w:rPr>
            </w:pPr>
            <w:r>
              <w:rPr>
                <w:sz w:val="16"/>
                <w:szCs w:val="16"/>
              </w:rPr>
              <w:t>YARA detection</w:t>
            </w:r>
          </w:p>
        </w:tc>
        <w:tc>
          <w:tcPr>
            <w:tcW w:w="1305" w:type="dxa"/>
            <w:shd w:val="clear" w:color="auto" w:fill="auto"/>
            <w:tcMar>
              <w:top w:w="100" w:type="dxa"/>
              <w:left w:w="100" w:type="dxa"/>
              <w:bottom w:w="100" w:type="dxa"/>
              <w:right w:w="100" w:type="dxa"/>
            </w:tcMar>
          </w:tcPr>
          <w:p w14:paraId="261B27D6" w14:textId="77777777" w:rsidR="005628A0" w:rsidRDefault="002833DB">
            <w:pPr>
              <w:widowControl w:val="0"/>
              <w:pBdr>
                <w:top w:val="nil"/>
                <w:left w:val="nil"/>
                <w:bottom w:val="nil"/>
                <w:right w:val="nil"/>
                <w:between w:val="nil"/>
              </w:pBdr>
              <w:rPr>
                <w:sz w:val="16"/>
                <w:szCs w:val="16"/>
              </w:rPr>
            </w:pPr>
            <w:sdt>
              <w:sdtPr>
                <w:tag w:val="goog_rdk_8"/>
                <w:id w:val="1941260684"/>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7AD40F89" w14:textId="77777777" w:rsidR="005628A0" w:rsidRDefault="00161617">
            <w:pPr>
              <w:widowControl w:val="0"/>
              <w:pBdr>
                <w:top w:val="nil"/>
                <w:left w:val="nil"/>
                <w:bottom w:val="nil"/>
                <w:right w:val="nil"/>
                <w:between w:val="nil"/>
              </w:pBdr>
              <w:rPr>
                <w:sz w:val="16"/>
                <w:szCs w:val="16"/>
              </w:rPr>
            </w:pPr>
            <w:r>
              <w:rPr>
                <w:sz w:val="16"/>
                <w:szCs w:val="16"/>
              </w:rPr>
              <w:t>🇽</w:t>
            </w:r>
          </w:p>
        </w:tc>
      </w:tr>
      <w:tr w:rsidR="005628A0" w14:paraId="6D03B7BD" w14:textId="77777777">
        <w:tc>
          <w:tcPr>
            <w:tcW w:w="2160" w:type="dxa"/>
            <w:shd w:val="clear" w:color="auto" w:fill="auto"/>
            <w:tcMar>
              <w:top w:w="100" w:type="dxa"/>
              <w:left w:w="100" w:type="dxa"/>
              <w:bottom w:w="100" w:type="dxa"/>
              <w:right w:w="100" w:type="dxa"/>
            </w:tcMar>
          </w:tcPr>
          <w:p w14:paraId="1F566724" w14:textId="77777777" w:rsidR="005628A0" w:rsidRDefault="00161617">
            <w:pPr>
              <w:widowControl w:val="0"/>
              <w:pBdr>
                <w:top w:val="nil"/>
                <w:left w:val="nil"/>
                <w:bottom w:val="nil"/>
                <w:right w:val="nil"/>
                <w:between w:val="nil"/>
              </w:pBdr>
              <w:rPr>
                <w:sz w:val="16"/>
                <w:szCs w:val="16"/>
              </w:rPr>
            </w:pPr>
            <w:r>
              <w:rPr>
                <w:sz w:val="16"/>
                <w:szCs w:val="16"/>
              </w:rPr>
              <w:t>Semantic Profiling</w:t>
            </w:r>
          </w:p>
        </w:tc>
        <w:tc>
          <w:tcPr>
            <w:tcW w:w="1305" w:type="dxa"/>
            <w:shd w:val="clear" w:color="auto" w:fill="auto"/>
            <w:tcMar>
              <w:top w:w="100" w:type="dxa"/>
              <w:left w:w="100" w:type="dxa"/>
              <w:bottom w:w="100" w:type="dxa"/>
              <w:right w:w="100" w:type="dxa"/>
            </w:tcMar>
          </w:tcPr>
          <w:p w14:paraId="50BFA173" w14:textId="77777777" w:rsidR="005628A0" w:rsidRDefault="002833DB">
            <w:pPr>
              <w:widowControl w:val="0"/>
              <w:pBdr>
                <w:top w:val="nil"/>
                <w:left w:val="nil"/>
                <w:bottom w:val="nil"/>
                <w:right w:val="nil"/>
                <w:between w:val="nil"/>
              </w:pBdr>
              <w:rPr>
                <w:sz w:val="16"/>
                <w:szCs w:val="16"/>
              </w:rPr>
            </w:pPr>
            <w:sdt>
              <w:sdtPr>
                <w:tag w:val="goog_rdk_9"/>
                <w:id w:val="-826897474"/>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62A19CA8" w14:textId="77777777" w:rsidR="005628A0" w:rsidRDefault="00161617">
            <w:pPr>
              <w:widowControl w:val="0"/>
              <w:pBdr>
                <w:top w:val="nil"/>
                <w:left w:val="nil"/>
                <w:bottom w:val="nil"/>
                <w:right w:val="nil"/>
                <w:between w:val="nil"/>
              </w:pBdr>
              <w:rPr>
                <w:sz w:val="16"/>
                <w:szCs w:val="16"/>
              </w:rPr>
            </w:pPr>
            <w:r>
              <w:rPr>
                <w:sz w:val="16"/>
                <w:szCs w:val="16"/>
              </w:rPr>
              <w:t>🇽</w:t>
            </w:r>
          </w:p>
        </w:tc>
      </w:tr>
      <w:tr w:rsidR="005628A0" w14:paraId="6DCE28C7" w14:textId="77777777">
        <w:tc>
          <w:tcPr>
            <w:tcW w:w="2160" w:type="dxa"/>
            <w:shd w:val="clear" w:color="auto" w:fill="auto"/>
            <w:tcMar>
              <w:top w:w="100" w:type="dxa"/>
              <w:left w:w="100" w:type="dxa"/>
              <w:bottom w:w="100" w:type="dxa"/>
              <w:right w:w="100" w:type="dxa"/>
            </w:tcMar>
          </w:tcPr>
          <w:p w14:paraId="42ACBE47" w14:textId="77777777" w:rsidR="005628A0" w:rsidRDefault="00161617">
            <w:pPr>
              <w:widowControl w:val="0"/>
              <w:pBdr>
                <w:top w:val="nil"/>
                <w:left w:val="nil"/>
                <w:bottom w:val="nil"/>
                <w:right w:val="nil"/>
                <w:between w:val="nil"/>
              </w:pBdr>
              <w:rPr>
                <w:sz w:val="16"/>
                <w:szCs w:val="16"/>
              </w:rPr>
            </w:pPr>
            <w:r>
              <w:rPr>
                <w:sz w:val="16"/>
                <w:szCs w:val="16"/>
              </w:rPr>
              <w:t>Rule Generation</w:t>
            </w:r>
          </w:p>
        </w:tc>
        <w:tc>
          <w:tcPr>
            <w:tcW w:w="1305" w:type="dxa"/>
            <w:shd w:val="clear" w:color="auto" w:fill="auto"/>
            <w:tcMar>
              <w:top w:w="100" w:type="dxa"/>
              <w:left w:w="100" w:type="dxa"/>
              <w:bottom w:w="100" w:type="dxa"/>
              <w:right w:w="100" w:type="dxa"/>
            </w:tcMar>
          </w:tcPr>
          <w:p w14:paraId="780C83EE" w14:textId="77777777" w:rsidR="005628A0" w:rsidRDefault="002833DB">
            <w:pPr>
              <w:widowControl w:val="0"/>
              <w:pBdr>
                <w:top w:val="nil"/>
                <w:left w:val="nil"/>
                <w:bottom w:val="nil"/>
                <w:right w:val="nil"/>
                <w:between w:val="nil"/>
              </w:pBdr>
              <w:rPr>
                <w:sz w:val="16"/>
                <w:szCs w:val="16"/>
              </w:rPr>
            </w:pPr>
            <w:sdt>
              <w:sdtPr>
                <w:tag w:val="goog_rdk_10"/>
                <w:id w:val="1727177067"/>
              </w:sdtPr>
              <w:sdtEndPr/>
              <w:sdtContent>
                <w:r w:rsidR="00161617">
                  <w:rPr>
                    <w:rFonts w:ascii="Arial Unicode MS" w:eastAsia="Arial Unicode MS" w:hAnsi="Arial Unicode MS" w:cs="Arial Unicode MS"/>
                    <w:sz w:val="16"/>
                    <w:szCs w:val="16"/>
                  </w:rPr>
                  <w:t>✓</w:t>
                </w:r>
              </w:sdtContent>
            </w:sdt>
          </w:p>
        </w:tc>
        <w:tc>
          <w:tcPr>
            <w:tcW w:w="1350" w:type="dxa"/>
            <w:shd w:val="clear" w:color="auto" w:fill="auto"/>
            <w:tcMar>
              <w:top w:w="100" w:type="dxa"/>
              <w:left w:w="100" w:type="dxa"/>
              <w:bottom w:w="100" w:type="dxa"/>
              <w:right w:w="100" w:type="dxa"/>
            </w:tcMar>
          </w:tcPr>
          <w:p w14:paraId="132E2F02" w14:textId="77777777" w:rsidR="005628A0" w:rsidRDefault="00161617">
            <w:pPr>
              <w:widowControl w:val="0"/>
              <w:pBdr>
                <w:top w:val="nil"/>
                <w:left w:val="nil"/>
                <w:bottom w:val="nil"/>
                <w:right w:val="nil"/>
                <w:between w:val="nil"/>
              </w:pBdr>
              <w:rPr>
                <w:sz w:val="16"/>
                <w:szCs w:val="16"/>
              </w:rPr>
            </w:pPr>
            <w:r>
              <w:rPr>
                <w:sz w:val="16"/>
                <w:szCs w:val="16"/>
              </w:rPr>
              <w:t>🇽</w:t>
            </w:r>
          </w:p>
        </w:tc>
      </w:tr>
    </w:tbl>
    <w:p w14:paraId="18FF5E52" w14:textId="77777777" w:rsidR="005628A0" w:rsidRDefault="005628A0">
      <w:pPr>
        <w:tabs>
          <w:tab w:val="left" w:pos="270"/>
        </w:tabs>
        <w:spacing w:after="160" w:line="259" w:lineRule="auto"/>
        <w:jc w:val="both"/>
      </w:pPr>
    </w:p>
    <w:p w14:paraId="17D2255E" w14:textId="0A64562E" w:rsidR="005628A0" w:rsidRDefault="00712275" w:rsidP="00712275">
      <w:pPr>
        <w:pStyle w:val="Heading1"/>
        <w:numPr>
          <w:ilvl w:val="0"/>
          <w:numId w:val="0"/>
        </w:numPr>
        <w:ind w:left="720"/>
        <w:jc w:val="both"/>
      </w:pPr>
      <w:bookmarkStart w:id="6" w:name="_heading=h.cyqjfezv23g" w:colFirst="0" w:colLast="0"/>
      <w:bookmarkEnd w:id="6"/>
      <w:r>
        <w:tab/>
      </w:r>
      <w:r w:rsidR="00161617">
        <w:t>V. Results analysis</w:t>
      </w:r>
    </w:p>
    <w:p w14:paraId="73F035C0" w14:textId="25B4739E" w:rsidR="005628A0" w:rsidRDefault="00586F20" w:rsidP="00B53CFA">
      <w:pPr>
        <w:pStyle w:val="Heading1"/>
        <w:numPr>
          <w:ilvl w:val="0"/>
          <w:numId w:val="0"/>
        </w:numPr>
        <w:jc w:val="both"/>
        <w:rPr>
          <w:smallCaps w:val="0"/>
        </w:rPr>
      </w:pPr>
      <w:bookmarkStart w:id="7" w:name="_heading=h.2ywtxx4hrwez" w:colFirst="0" w:colLast="0"/>
      <w:bookmarkEnd w:id="7"/>
      <w:r>
        <w:rPr>
          <w:smallCaps w:val="0"/>
        </w:rPr>
        <w:t xml:space="preserve">  </w:t>
      </w:r>
      <w:r w:rsidR="002B6631">
        <w:rPr>
          <w:smallCaps w:val="0"/>
        </w:rPr>
        <w:t xml:space="preserve"> </w:t>
      </w:r>
      <w:r w:rsidR="00161617">
        <w:rPr>
          <w:smallCaps w:val="0"/>
        </w:rPr>
        <w:t>This section will showcase the validity of the proposed solution, Malwasm, and also compare the results against existing open-source solutions in the open market. The open-source tool that the team will be comparing against is Octopus.</w:t>
      </w:r>
    </w:p>
    <w:p w14:paraId="614B0634" w14:textId="06898FD5" w:rsidR="005628A0" w:rsidRDefault="00161617" w:rsidP="00566247">
      <w:pPr>
        <w:pStyle w:val="Heading1"/>
        <w:numPr>
          <w:ilvl w:val="0"/>
          <w:numId w:val="0"/>
        </w:numPr>
        <w:ind w:left="720"/>
        <w:rPr>
          <w:i/>
          <w:smallCaps w:val="0"/>
        </w:rPr>
      </w:pPr>
      <w:r>
        <w:rPr>
          <w:i/>
          <w:smallCaps w:val="0"/>
        </w:rPr>
        <w:t>A. Malwasm</w:t>
      </w:r>
      <w:r w:rsidR="00712275">
        <w:rPr>
          <w:i/>
          <w:smallCaps w:val="0"/>
        </w:rPr>
        <w:tab/>
      </w:r>
      <w:r w:rsidR="00712275">
        <w:rPr>
          <w:i/>
          <w:smallCaps w:val="0"/>
        </w:rPr>
        <w:tab/>
      </w:r>
    </w:p>
    <w:p w14:paraId="1639D1AF" w14:textId="77777777" w:rsidR="005628A0" w:rsidRDefault="00161617">
      <w:pPr>
        <w:tabs>
          <w:tab w:val="left" w:pos="216"/>
        </w:tabs>
        <w:jc w:val="both"/>
      </w:pPr>
      <w:r>
        <w:tab/>
        <w:t xml:space="preserve">The proposed solution can disassemble the </w:t>
      </w:r>
      <w:proofErr w:type="spellStart"/>
      <w:r>
        <w:t>wasm</w:t>
      </w:r>
      <w:proofErr w:type="spellEnd"/>
      <w:r>
        <w:t xml:space="preserve"> binary and output a pseudo wat file as shown below in Figure 11 and disassembled module information in Figures 12 to 14.</w:t>
      </w:r>
    </w:p>
    <w:p w14:paraId="432DE36B" w14:textId="77777777" w:rsidR="005628A0" w:rsidRDefault="005628A0">
      <w:pPr>
        <w:tabs>
          <w:tab w:val="left" w:pos="216"/>
        </w:tabs>
        <w:jc w:val="left"/>
      </w:pPr>
    </w:p>
    <w:p w14:paraId="527A463A" w14:textId="77777777" w:rsidR="005628A0" w:rsidRDefault="00161617">
      <w:pPr>
        <w:tabs>
          <w:tab w:val="left" w:pos="216"/>
        </w:tabs>
      </w:pPr>
      <w:r>
        <w:rPr>
          <w:noProof/>
        </w:rPr>
        <w:drawing>
          <wp:inline distT="114300" distB="114300" distL="114300" distR="114300" wp14:anchorId="288AACA5" wp14:editId="6B0E09C9">
            <wp:extent cx="2429192" cy="120681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429192" cy="1206810"/>
                    </a:xfrm>
                    <a:prstGeom prst="rect">
                      <a:avLst/>
                    </a:prstGeom>
                    <a:ln/>
                  </pic:spPr>
                </pic:pic>
              </a:graphicData>
            </a:graphic>
          </wp:inline>
        </w:drawing>
      </w:r>
      <w:r>
        <w:br/>
        <w:t>Figure 11. Pseudo Wat File</w:t>
      </w:r>
    </w:p>
    <w:p w14:paraId="37E50E6A" w14:textId="77777777" w:rsidR="005628A0" w:rsidRDefault="005628A0">
      <w:pPr>
        <w:tabs>
          <w:tab w:val="left" w:pos="216"/>
        </w:tabs>
      </w:pPr>
    </w:p>
    <w:p w14:paraId="6966CF33" w14:textId="56B0369D" w:rsidR="005628A0" w:rsidRDefault="00161617">
      <w:pPr>
        <w:tabs>
          <w:tab w:val="left" w:pos="216"/>
        </w:tabs>
        <w:jc w:val="both"/>
      </w:pPr>
      <w:r>
        <w:tab/>
        <w:t xml:space="preserve">In Figure 12 below, the CFG information shows a JSON format of the CFG information of the module. Each key represents the function’s </w:t>
      </w:r>
      <w:r w:rsidR="00015977">
        <w:t>ID,</w:t>
      </w:r>
      <w:r>
        <w:t xml:space="preserve"> and the associated value is a JSON where each key is the function’s ID that calls the outer function </w:t>
      </w:r>
      <w:r w:rsidR="002A12E6">
        <w:t>ID,</w:t>
      </w:r>
      <w:r>
        <w:t xml:space="preserve"> and the value represents the number of times the call occurs.</w:t>
      </w:r>
    </w:p>
    <w:p w14:paraId="2827B770" w14:textId="77777777" w:rsidR="005628A0" w:rsidRDefault="005628A0">
      <w:pPr>
        <w:tabs>
          <w:tab w:val="left" w:pos="216"/>
        </w:tabs>
        <w:jc w:val="left"/>
      </w:pPr>
    </w:p>
    <w:p w14:paraId="16B50A59" w14:textId="77777777" w:rsidR="005628A0" w:rsidRDefault="00161617">
      <w:pPr>
        <w:tabs>
          <w:tab w:val="left" w:pos="216"/>
        </w:tabs>
      </w:pPr>
      <w:r>
        <w:rPr>
          <w:noProof/>
        </w:rPr>
        <w:drawing>
          <wp:inline distT="114300" distB="114300" distL="114300" distR="114300" wp14:anchorId="149A47AD" wp14:editId="7DBC81CC">
            <wp:extent cx="3086100" cy="9779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086100" cy="977900"/>
                    </a:xfrm>
                    <a:prstGeom prst="rect">
                      <a:avLst/>
                    </a:prstGeom>
                    <a:ln/>
                  </pic:spPr>
                </pic:pic>
              </a:graphicData>
            </a:graphic>
          </wp:inline>
        </w:drawing>
      </w:r>
    </w:p>
    <w:p w14:paraId="3A5AB6D3" w14:textId="77777777" w:rsidR="005628A0" w:rsidRDefault="00161617">
      <w:pPr>
        <w:tabs>
          <w:tab w:val="left" w:pos="216"/>
        </w:tabs>
      </w:pPr>
      <w:r>
        <w:t>Figure 12. CFG Information Excerpt</w:t>
      </w:r>
    </w:p>
    <w:p w14:paraId="452482DC" w14:textId="77777777" w:rsidR="005628A0" w:rsidRDefault="005628A0">
      <w:pPr>
        <w:tabs>
          <w:tab w:val="left" w:pos="216"/>
        </w:tabs>
      </w:pPr>
    </w:p>
    <w:p w14:paraId="24BD1355" w14:textId="44CC6E63" w:rsidR="005628A0" w:rsidRDefault="00161617">
      <w:pPr>
        <w:tabs>
          <w:tab w:val="left" w:pos="216"/>
        </w:tabs>
        <w:jc w:val="both"/>
      </w:pPr>
      <w:r>
        <w:tab/>
        <w:t xml:space="preserve">In Figure 13 below, the module profile shows a JSON where the key is the function </w:t>
      </w:r>
      <w:r w:rsidR="00015977">
        <w:t>ID,</w:t>
      </w:r>
      <w:r>
        <w:t xml:space="preserve"> and the nested JSON shows the function distribution of specified instructions along with the ratio. These are the same statistics mentioned in Section C, subsection c, semantic profiling.</w:t>
      </w:r>
    </w:p>
    <w:p w14:paraId="049B5C74" w14:textId="77777777" w:rsidR="005628A0" w:rsidRDefault="005628A0">
      <w:pPr>
        <w:tabs>
          <w:tab w:val="left" w:pos="216"/>
        </w:tabs>
        <w:jc w:val="left"/>
      </w:pPr>
    </w:p>
    <w:p w14:paraId="573686EF" w14:textId="77777777" w:rsidR="005628A0" w:rsidRDefault="00161617">
      <w:pPr>
        <w:tabs>
          <w:tab w:val="left" w:pos="216"/>
        </w:tabs>
      </w:pPr>
      <w:r>
        <w:rPr>
          <w:noProof/>
        </w:rPr>
        <w:drawing>
          <wp:inline distT="114300" distB="114300" distL="114300" distR="114300" wp14:anchorId="43CC7A07" wp14:editId="16722F65">
            <wp:extent cx="3086100" cy="1295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86100" cy="1295400"/>
                    </a:xfrm>
                    <a:prstGeom prst="rect">
                      <a:avLst/>
                    </a:prstGeom>
                    <a:ln/>
                  </pic:spPr>
                </pic:pic>
              </a:graphicData>
            </a:graphic>
          </wp:inline>
        </w:drawing>
      </w:r>
    </w:p>
    <w:p w14:paraId="61E372E3" w14:textId="77777777" w:rsidR="005628A0" w:rsidRDefault="00161617">
      <w:pPr>
        <w:tabs>
          <w:tab w:val="left" w:pos="216"/>
        </w:tabs>
      </w:pPr>
      <w:r>
        <w:t>Figure 13. Module Profile Excerpt</w:t>
      </w:r>
    </w:p>
    <w:p w14:paraId="6DBB562A" w14:textId="77777777" w:rsidR="005628A0" w:rsidRDefault="005628A0">
      <w:pPr>
        <w:tabs>
          <w:tab w:val="left" w:pos="216"/>
        </w:tabs>
      </w:pPr>
    </w:p>
    <w:p w14:paraId="46E57215" w14:textId="66FA45CC" w:rsidR="005628A0" w:rsidRDefault="00161617">
      <w:pPr>
        <w:tabs>
          <w:tab w:val="left" w:pos="216"/>
        </w:tabs>
        <w:jc w:val="both"/>
      </w:pPr>
      <w:r>
        <w:tab/>
        <w:t xml:space="preserve">In Figure 14 below, each function of the disassembled </w:t>
      </w:r>
      <w:proofErr w:type="spellStart"/>
      <w:r>
        <w:t>wasm</w:t>
      </w:r>
      <w:proofErr w:type="spellEnd"/>
      <w:r>
        <w:t xml:space="preserve"> binary is profiled and output. The function name, instruction count, block count, ratio, function distribution, function ID calls, parameter, result, section, and the profile </w:t>
      </w:r>
      <w:proofErr w:type="gramStart"/>
      <w:r>
        <w:t>is</w:t>
      </w:r>
      <w:proofErr w:type="gramEnd"/>
      <w:r>
        <w:t xml:space="preserve"> output. The profile tabulates the number of times an instruction is being called.</w:t>
      </w:r>
    </w:p>
    <w:p w14:paraId="2A54A2A4" w14:textId="77777777" w:rsidR="00712275" w:rsidRDefault="00712275">
      <w:pPr>
        <w:tabs>
          <w:tab w:val="left" w:pos="216"/>
        </w:tabs>
        <w:jc w:val="both"/>
      </w:pPr>
    </w:p>
    <w:p w14:paraId="6B566DF6" w14:textId="77777777" w:rsidR="005628A0" w:rsidRDefault="00161617">
      <w:pPr>
        <w:tabs>
          <w:tab w:val="left" w:pos="216"/>
        </w:tabs>
      </w:pPr>
      <w:r>
        <w:rPr>
          <w:noProof/>
        </w:rPr>
        <w:drawing>
          <wp:inline distT="114300" distB="114300" distL="114300" distR="114300" wp14:anchorId="3590E8CB" wp14:editId="133F88F1">
            <wp:extent cx="3086100" cy="25781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3086100" cy="2578100"/>
                    </a:xfrm>
                    <a:prstGeom prst="rect">
                      <a:avLst/>
                    </a:prstGeom>
                    <a:ln/>
                  </pic:spPr>
                </pic:pic>
              </a:graphicData>
            </a:graphic>
          </wp:inline>
        </w:drawing>
      </w:r>
    </w:p>
    <w:p w14:paraId="6DC56A81" w14:textId="77777777" w:rsidR="005628A0" w:rsidRDefault="00161617">
      <w:pPr>
        <w:tabs>
          <w:tab w:val="left" w:pos="216"/>
        </w:tabs>
      </w:pPr>
      <w:r>
        <w:t>Figure 14. Function profile excerpt</w:t>
      </w:r>
    </w:p>
    <w:p w14:paraId="4993C5AF" w14:textId="77777777" w:rsidR="005628A0" w:rsidRDefault="005628A0">
      <w:pPr>
        <w:tabs>
          <w:tab w:val="left" w:pos="216"/>
        </w:tabs>
      </w:pPr>
    </w:p>
    <w:p w14:paraId="451396ED" w14:textId="77777777" w:rsidR="005628A0" w:rsidRDefault="00161617">
      <w:pPr>
        <w:tabs>
          <w:tab w:val="left" w:pos="216"/>
        </w:tabs>
        <w:jc w:val="left"/>
      </w:pPr>
      <w:r>
        <w:tab/>
        <w:t xml:space="preserve">It will also output a JSON rule of the profiled </w:t>
      </w:r>
      <w:proofErr w:type="spellStart"/>
      <w:r>
        <w:t>wasm</w:t>
      </w:r>
      <w:proofErr w:type="spellEnd"/>
      <w:r>
        <w:t xml:space="preserve"> that can be used during analysis. The JSON rule is shown below in Figure 15.</w:t>
      </w:r>
    </w:p>
    <w:p w14:paraId="1B91DF76" w14:textId="77777777" w:rsidR="005628A0" w:rsidRDefault="005628A0">
      <w:pPr>
        <w:tabs>
          <w:tab w:val="left" w:pos="216"/>
        </w:tabs>
        <w:jc w:val="left"/>
      </w:pPr>
    </w:p>
    <w:p w14:paraId="463671C8" w14:textId="77777777" w:rsidR="005628A0" w:rsidRDefault="00161617">
      <w:pPr>
        <w:tabs>
          <w:tab w:val="left" w:pos="216"/>
        </w:tabs>
      </w:pPr>
      <w:r>
        <w:rPr>
          <w:noProof/>
        </w:rPr>
        <w:drawing>
          <wp:inline distT="114300" distB="114300" distL="114300" distR="114300" wp14:anchorId="07754D30" wp14:editId="3A1ED06D">
            <wp:extent cx="1933892" cy="156656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933892" cy="1566561"/>
                    </a:xfrm>
                    <a:prstGeom prst="rect">
                      <a:avLst/>
                    </a:prstGeom>
                    <a:ln/>
                  </pic:spPr>
                </pic:pic>
              </a:graphicData>
            </a:graphic>
          </wp:inline>
        </w:drawing>
      </w:r>
    </w:p>
    <w:p w14:paraId="31B7DD2C" w14:textId="77777777" w:rsidR="005628A0" w:rsidRDefault="00161617">
      <w:pPr>
        <w:tabs>
          <w:tab w:val="left" w:pos="216"/>
        </w:tabs>
      </w:pPr>
      <w:r>
        <w:t>Figure 15. JSON Rule Excerpt</w:t>
      </w:r>
    </w:p>
    <w:p w14:paraId="75ACC0D1" w14:textId="77777777" w:rsidR="005628A0" w:rsidRDefault="005628A0">
      <w:pPr>
        <w:tabs>
          <w:tab w:val="left" w:pos="216"/>
        </w:tabs>
        <w:jc w:val="left"/>
      </w:pPr>
    </w:p>
    <w:p w14:paraId="7F6DF7F9" w14:textId="77777777" w:rsidR="005628A0" w:rsidRDefault="00161617">
      <w:pPr>
        <w:tabs>
          <w:tab w:val="left" w:pos="216"/>
        </w:tabs>
        <w:jc w:val="both"/>
      </w:pPr>
      <w:r>
        <w:tab/>
        <w:t xml:space="preserve">It is also able to detect the functions in </w:t>
      </w:r>
      <w:proofErr w:type="spellStart"/>
      <w:proofErr w:type="gramStart"/>
      <w:r>
        <w:t>cryptonight.wasm</w:t>
      </w:r>
      <w:proofErr w:type="spellEnd"/>
      <w:proofErr w:type="gramEnd"/>
      <w:r>
        <w:t xml:space="preserve"> not based on the string detection but semantic profiling of instructions as shown below in Figure 16.</w:t>
      </w:r>
    </w:p>
    <w:p w14:paraId="38CF1AF2" w14:textId="77777777" w:rsidR="005628A0" w:rsidRDefault="005628A0">
      <w:pPr>
        <w:tabs>
          <w:tab w:val="left" w:pos="216"/>
        </w:tabs>
      </w:pPr>
    </w:p>
    <w:p w14:paraId="7C4989C1" w14:textId="77777777" w:rsidR="005628A0" w:rsidRDefault="00161617">
      <w:pPr>
        <w:tabs>
          <w:tab w:val="left" w:pos="288"/>
        </w:tabs>
        <w:spacing w:after="120" w:line="228" w:lineRule="auto"/>
      </w:pPr>
      <w:r>
        <w:rPr>
          <w:noProof/>
        </w:rPr>
        <w:drawing>
          <wp:inline distT="114300" distB="114300" distL="114300" distR="114300" wp14:anchorId="4B2EC2F5" wp14:editId="5BFA1748">
            <wp:extent cx="2588571" cy="1182433"/>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588571" cy="1182433"/>
                    </a:xfrm>
                    <a:prstGeom prst="rect">
                      <a:avLst/>
                    </a:prstGeom>
                    <a:ln/>
                  </pic:spPr>
                </pic:pic>
              </a:graphicData>
            </a:graphic>
          </wp:inline>
        </w:drawing>
      </w:r>
      <w:r>
        <w:br/>
        <w:t xml:space="preserve">Figure 16. </w:t>
      </w:r>
      <w:proofErr w:type="spellStart"/>
      <w:r>
        <w:t>Malwasm</w:t>
      </w:r>
      <w:proofErr w:type="spellEnd"/>
      <w:r>
        <w:t xml:space="preserve"> Deep Analysis Report</w:t>
      </w:r>
    </w:p>
    <w:p w14:paraId="2C36BB22" w14:textId="77777777" w:rsidR="005628A0" w:rsidRDefault="00161617">
      <w:pPr>
        <w:tabs>
          <w:tab w:val="left" w:pos="288"/>
        </w:tabs>
        <w:spacing w:after="120" w:line="228" w:lineRule="auto"/>
        <w:jc w:val="both"/>
      </w:pPr>
      <w:proofErr w:type="spellStart"/>
      <w:r>
        <w:t>Malwasm</w:t>
      </w:r>
      <w:proofErr w:type="spellEnd"/>
      <w:r>
        <w:t xml:space="preserve"> has the capabilities to use </w:t>
      </w:r>
      <w:proofErr w:type="spellStart"/>
      <w:r>
        <w:t>yara</w:t>
      </w:r>
      <w:proofErr w:type="spellEnd"/>
      <w:r>
        <w:t xml:space="preserve"> rules on the specified </w:t>
      </w:r>
      <w:proofErr w:type="spellStart"/>
      <w:r>
        <w:t>wasm</w:t>
      </w:r>
      <w:proofErr w:type="spellEnd"/>
      <w:r>
        <w:t xml:space="preserve"> file for the detection of malware. A screenshot of the </w:t>
      </w:r>
      <w:proofErr w:type="spellStart"/>
      <w:r>
        <w:t>yara</w:t>
      </w:r>
      <w:proofErr w:type="spellEnd"/>
      <w:r>
        <w:t xml:space="preserve"> results on a </w:t>
      </w:r>
      <w:proofErr w:type="spellStart"/>
      <w:r>
        <w:t>cryptonight</w:t>
      </w:r>
      <w:proofErr w:type="spellEnd"/>
      <w:r>
        <w:t xml:space="preserve"> </w:t>
      </w:r>
      <w:proofErr w:type="spellStart"/>
      <w:r>
        <w:t>wasm</w:t>
      </w:r>
      <w:proofErr w:type="spellEnd"/>
      <w:r>
        <w:t xml:space="preserve"> file is shown in Figure 17 below.</w:t>
      </w:r>
    </w:p>
    <w:p w14:paraId="4AB5D14E" w14:textId="77777777" w:rsidR="005628A0" w:rsidRDefault="00161617">
      <w:pPr>
        <w:tabs>
          <w:tab w:val="left" w:pos="288"/>
        </w:tabs>
        <w:spacing w:after="120" w:line="228" w:lineRule="auto"/>
        <w:jc w:val="left"/>
      </w:pPr>
      <w:r>
        <w:rPr>
          <w:noProof/>
        </w:rPr>
        <w:drawing>
          <wp:inline distT="114300" distB="114300" distL="114300" distR="114300" wp14:anchorId="245BFCAD" wp14:editId="77F93251">
            <wp:extent cx="3086100" cy="19050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3086100" cy="1905000"/>
                    </a:xfrm>
                    <a:prstGeom prst="rect">
                      <a:avLst/>
                    </a:prstGeom>
                    <a:ln/>
                  </pic:spPr>
                </pic:pic>
              </a:graphicData>
            </a:graphic>
          </wp:inline>
        </w:drawing>
      </w:r>
    </w:p>
    <w:p w14:paraId="3C2B81E4" w14:textId="77777777" w:rsidR="005628A0" w:rsidRDefault="00161617">
      <w:pPr>
        <w:tabs>
          <w:tab w:val="left" w:pos="216"/>
        </w:tabs>
      </w:pPr>
      <w:r>
        <w:t>Figure 17. Yara Results</w:t>
      </w:r>
    </w:p>
    <w:p w14:paraId="6C22D886" w14:textId="77777777" w:rsidR="005628A0" w:rsidRDefault="005628A0">
      <w:pPr>
        <w:tabs>
          <w:tab w:val="left" w:pos="216"/>
        </w:tabs>
        <w:jc w:val="left"/>
      </w:pPr>
    </w:p>
    <w:p w14:paraId="0FD97E93" w14:textId="77777777" w:rsidR="005628A0" w:rsidRDefault="00161617">
      <w:pPr>
        <w:tabs>
          <w:tab w:val="left" w:pos="216"/>
        </w:tabs>
        <w:jc w:val="both"/>
      </w:pPr>
      <w:r>
        <w:t xml:space="preserve">In addition, </w:t>
      </w:r>
      <w:proofErr w:type="spellStart"/>
      <w:r>
        <w:t>Malwasm</w:t>
      </w:r>
      <w:proofErr w:type="spellEnd"/>
      <w:r>
        <w:t xml:space="preserve"> can also act as an analysis platform for users to analyze the </w:t>
      </w:r>
      <w:proofErr w:type="spellStart"/>
      <w:r>
        <w:t>wasm</w:t>
      </w:r>
      <w:proofErr w:type="spellEnd"/>
      <w:r>
        <w:t xml:space="preserve"> file with the generation of the call graph, control flow graph, and data flow graph. </w:t>
      </w:r>
    </w:p>
    <w:p w14:paraId="25D9847A" w14:textId="77777777" w:rsidR="005628A0" w:rsidRDefault="005628A0">
      <w:pPr>
        <w:tabs>
          <w:tab w:val="left" w:pos="216"/>
        </w:tabs>
        <w:jc w:val="left"/>
      </w:pPr>
    </w:p>
    <w:p w14:paraId="24BC0334" w14:textId="77777777" w:rsidR="005628A0" w:rsidRDefault="00161617">
      <w:pPr>
        <w:tabs>
          <w:tab w:val="left" w:pos="216"/>
        </w:tabs>
        <w:jc w:val="left"/>
      </w:pPr>
      <w:r>
        <w:t xml:space="preserve">The call graph of </w:t>
      </w:r>
      <w:proofErr w:type="spellStart"/>
      <w:r>
        <w:t>cryptonight</w:t>
      </w:r>
      <w:proofErr w:type="spellEnd"/>
      <w:r>
        <w:t xml:space="preserve"> is as shown in Figure 18 below. </w:t>
      </w:r>
    </w:p>
    <w:p w14:paraId="5BD3B549" w14:textId="77777777" w:rsidR="005628A0" w:rsidRDefault="005628A0">
      <w:pPr>
        <w:tabs>
          <w:tab w:val="left" w:pos="216"/>
        </w:tabs>
        <w:jc w:val="left"/>
      </w:pPr>
    </w:p>
    <w:p w14:paraId="63DE91BA" w14:textId="77777777" w:rsidR="005628A0" w:rsidRDefault="00161617">
      <w:pPr>
        <w:tabs>
          <w:tab w:val="left" w:pos="216"/>
        </w:tabs>
        <w:jc w:val="left"/>
      </w:pPr>
      <w:r>
        <w:rPr>
          <w:noProof/>
        </w:rPr>
        <w:drawing>
          <wp:inline distT="114300" distB="114300" distL="114300" distR="114300" wp14:anchorId="2E0C337B" wp14:editId="251FB872">
            <wp:extent cx="3086100" cy="21590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086100" cy="2159000"/>
                    </a:xfrm>
                    <a:prstGeom prst="rect">
                      <a:avLst/>
                    </a:prstGeom>
                    <a:ln/>
                  </pic:spPr>
                </pic:pic>
              </a:graphicData>
            </a:graphic>
          </wp:inline>
        </w:drawing>
      </w:r>
    </w:p>
    <w:p w14:paraId="6C896F19" w14:textId="77777777" w:rsidR="005628A0" w:rsidRDefault="00161617">
      <w:pPr>
        <w:tabs>
          <w:tab w:val="left" w:pos="216"/>
        </w:tabs>
      </w:pPr>
      <w:r>
        <w:t xml:space="preserve">Figure 18. Call Graph of </w:t>
      </w:r>
      <w:proofErr w:type="spellStart"/>
      <w:r>
        <w:t>CryptoNight</w:t>
      </w:r>
      <w:proofErr w:type="spellEnd"/>
    </w:p>
    <w:p w14:paraId="6F780CD0" w14:textId="77777777" w:rsidR="005628A0" w:rsidRDefault="005628A0">
      <w:pPr>
        <w:tabs>
          <w:tab w:val="left" w:pos="216"/>
        </w:tabs>
      </w:pPr>
    </w:p>
    <w:p w14:paraId="6B9075C8" w14:textId="77777777" w:rsidR="005628A0" w:rsidRDefault="00161617">
      <w:pPr>
        <w:tabs>
          <w:tab w:val="left" w:pos="216"/>
        </w:tabs>
        <w:jc w:val="left"/>
      </w:pPr>
      <w:r>
        <w:t>The control flow graph of the _</w:t>
      </w:r>
      <w:proofErr w:type="spellStart"/>
      <w:r>
        <w:t>cryptonight_create</w:t>
      </w:r>
      <w:proofErr w:type="spellEnd"/>
      <w:r>
        <w:t xml:space="preserve"> function in </w:t>
      </w:r>
      <w:proofErr w:type="spellStart"/>
      <w:r>
        <w:t>cryptonight</w:t>
      </w:r>
      <w:proofErr w:type="spellEnd"/>
      <w:r>
        <w:t xml:space="preserve"> is as shown in Figure 19 below. </w:t>
      </w:r>
    </w:p>
    <w:p w14:paraId="20035AFE" w14:textId="77777777" w:rsidR="005628A0" w:rsidRDefault="005628A0">
      <w:pPr>
        <w:tabs>
          <w:tab w:val="left" w:pos="216"/>
        </w:tabs>
        <w:jc w:val="left"/>
      </w:pPr>
    </w:p>
    <w:p w14:paraId="3BC673F4" w14:textId="77777777" w:rsidR="005628A0" w:rsidRDefault="00161617">
      <w:pPr>
        <w:tabs>
          <w:tab w:val="left" w:pos="216"/>
        </w:tabs>
      </w:pPr>
      <w:r>
        <w:rPr>
          <w:noProof/>
        </w:rPr>
        <w:drawing>
          <wp:inline distT="114300" distB="114300" distL="114300" distR="114300" wp14:anchorId="4CF3C12F" wp14:editId="3E4704C3">
            <wp:extent cx="1857375" cy="258127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857375" cy="2581275"/>
                    </a:xfrm>
                    <a:prstGeom prst="rect">
                      <a:avLst/>
                    </a:prstGeom>
                    <a:ln/>
                  </pic:spPr>
                </pic:pic>
              </a:graphicData>
            </a:graphic>
          </wp:inline>
        </w:drawing>
      </w:r>
    </w:p>
    <w:p w14:paraId="475B1B87" w14:textId="77777777" w:rsidR="005628A0" w:rsidRDefault="00161617">
      <w:pPr>
        <w:tabs>
          <w:tab w:val="left" w:pos="216"/>
        </w:tabs>
      </w:pPr>
      <w:r>
        <w:t>Figure 19. Control Flow Graph of _</w:t>
      </w:r>
      <w:proofErr w:type="spellStart"/>
      <w:r>
        <w:t>cryptonight_create</w:t>
      </w:r>
      <w:proofErr w:type="spellEnd"/>
      <w:r>
        <w:t xml:space="preserve"> function from </w:t>
      </w:r>
      <w:proofErr w:type="spellStart"/>
      <w:r>
        <w:t>CryptoNight</w:t>
      </w:r>
      <w:proofErr w:type="spellEnd"/>
    </w:p>
    <w:p w14:paraId="0D3BD340" w14:textId="77777777" w:rsidR="005628A0" w:rsidRDefault="005628A0">
      <w:pPr>
        <w:tabs>
          <w:tab w:val="left" w:pos="216"/>
        </w:tabs>
      </w:pPr>
    </w:p>
    <w:p w14:paraId="4B24037C" w14:textId="77777777" w:rsidR="005628A0" w:rsidRDefault="00161617">
      <w:pPr>
        <w:tabs>
          <w:tab w:val="left" w:pos="216"/>
        </w:tabs>
        <w:jc w:val="left"/>
      </w:pPr>
      <w:r>
        <w:t>The data flow graph of the _</w:t>
      </w:r>
      <w:proofErr w:type="spellStart"/>
      <w:r>
        <w:t>cryptonight_create</w:t>
      </w:r>
      <w:proofErr w:type="spellEnd"/>
      <w:r>
        <w:t xml:space="preserve"> function in </w:t>
      </w:r>
      <w:proofErr w:type="spellStart"/>
      <w:r>
        <w:t>cryptonight</w:t>
      </w:r>
      <w:proofErr w:type="spellEnd"/>
      <w:r>
        <w:t xml:space="preserve"> is as shown in Figure 20 below. </w:t>
      </w:r>
    </w:p>
    <w:p w14:paraId="3FA67F98" w14:textId="77777777" w:rsidR="005628A0" w:rsidRDefault="005628A0">
      <w:pPr>
        <w:tabs>
          <w:tab w:val="left" w:pos="216"/>
        </w:tabs>
        <w:jc w:val="left"/>
      </w:pPr>
    </w:p>
    <w:p w14:paraId="7179B1FF" w14:textId="77777777" w:rsidR="005628A0" w:rsidRDefault="00161617">
      <w:pPr>
        <w:tabs>
          <w:tab w:val="left" w:pos="216"/>
        </w:tabs>
      </w:pPr>
      <w:r>
        <w:rPr>
          <w:noProof/>
        </w:rPr>
        <w:drawing>
          <wp:inline distT="114300" distB="114300" distL="114300" distR="114300" wp14:anchorId="458E7AC4" wp14:editId="06088773">
            <wp:extent cx="3086100" cy="2171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086100" cy="2171700"/>
                    </a:xfrm>
                    <a:prstGeom prst="rect">
                      <a:avLst/>
                    </a:prstGeom>
                    <a:ln/>
                  </pic:spPr>
                </pic:pic>
              </a:graphicData>
            </a:graphic>
          </wp:inline>
        </w:drawing>
      </w:r>
    </w:p>
    <w:p w14:paraId="64AE8449" w14:textId="77777777" w:rsidR="005628A0" w:rsidRDefault="00161617">
      <w:pPr>
        <w:tabs>
          <w:tab w:val="left" w:pos="216"/>
        </w:tabs>
      </w:pPr>
      <w:r>
        <w:t>Figure 20. Data Flow Graph of _</w:t>
      </w:r>
      <w:proofErr w:type="spellStart"/>
      <w:r>
        <w:t>cryptonight_create</w:t>
      </w:r>
      <w:proofErr w:type="spellEnd"/>
      <w:r>
        <w:t xml:space="preserve"> function from </w:t>
      </w:r>
      <w:proofErr w:type="spellStart"/>
      <w:r>
        <w:t>CryptoNight</w:t>
      </w:r>
      <w:proofErr w:type="spellEnd"/>
    </w:p>
    <w:p w14:paraId="1615E014" w14:textId="77777777" w:rsidR="005628A0" w:rsidRDefault="005628A0">
      <w:pPr>
        <w:tabs>
          <w:tab w:val="left" w:pos="216"/>
        </w:tabs>
        <w:jc w:val="left"/>
      </w:pPr>
    </w:p>
    <w:p w14:paraId="604226E5" w14:textId="5F9C9E27" w:rsidR="005628A0" w:rsidRDefault="00161617" w:rsidP="00566247">
      <w:pPr>
        <w:pStyle w:val="Heading1"/>
        <w:numPr>
          <w:ilvl w:val="0"/>
          <w:numId w:val="0"/>
        </w:numPr>
        <w:ind w:left="720"/>
        <w:rPr>
          <w:i/>
          <w:smallCaps w:val="0"/>
        </w:rPr>
      </w:pPr>
      <w:r>
        <w:rPr>
          <w:i/>
          <w:smallCaps w:val="0"/>
        </w:rPr>
        <w:t>B. Octopus</w:t>
      </w:r>
      <w:r w:rsidR="00712275">
        <w:rPr>
          <w:i/>
          <w:smallCaps w:val="0"/>
        </w:rPr>
        <w:tab/>
      </w:r>
      <w:r w:rsidR="00712275">
        <w:rPr>
          <w:i/>
          <w:smallCaps w:val="0"/>
        </w:rPr>
        <w:tab/>
      </w:r>
    </w:p>
    <w:p w14:paraId="64DB11E8" w14:textId="166C24D3" w:rsidR="005628A0" w:rsidRDefault="00712275">
      <w:pPr>
        <w:tabs>
          <w:tab w:val="left" w:pos="216"/>
        </w:tabs>
        <w:jc w:val="left"/>
      </w:pPr>
      <w:r>
        <w:tab/>
      </w:r>
      <w:r w:rsidR="00161617">
        <w:t>The Octopus security analysis framework is an existing tool to perform behavioral analysis on Web Assembly files.</w:t>
      </w:r>
    </w:p>
    <w:p w14:paraId="434ACEA4" w14:textId="77777777" w:rsidR="005628A0" w:rsidRDefault="00161617">
      <w:pPr>
        <w:tabs>
          <w:tab w:val="left" w:pos="216"/>
        </w:tabs>
        <w:jc w:val="left"/>
      </w:pPr>
      <w:r>
        <w:t xml:space="preserve">The tool allows multiple visualizations of data to break down the </w:t>
      </w:r>
      <w:proofErr w:type="spellStart"/>
      <w:r>
        <w:t>WebAssembly</w:t>
      </w:r>
      <w:proofErr w:type="spellEnd"/>
      <w:r>
        <w:t xml:space="preserve"> files such as visualizing the instruction count for the functions as shown in Figure 21 below.</w:t>
      </w:r>
    </w:p>
    <w:p w14:paraId="27E64FDB" w14:textId="77777777" w:rsidR="005628A0" w:rsidRDefault="005628A0">
      <w:pPr>
        <w:tabs>
          <w:tab w:val="left" w:pos="216"/>
        </w:tabs>
        <w:jc w:val="left"/>
      </w:pPr>
    </w:p>
    <w:p w14:paraId="49925C13" w14:textId="77777777" w:rsidR="005628A0" w:rsidRDefault="00161617">
      <w:pPr>
        <w:tabs>
          <w:tab w:val="left" w:pos="216"/>
        </w:tabs>
        <w:jc w:val="left"/>
      </w:pPr>
      <w:r>
        <w:rPr>
          <w:noProof/>
        </w:rPr>
        <w:drawing>
          <wp:inline distT="114300" distB="114300" distL="114300" distR="114300" wp14:anchorId="1040FCE1" wp14:editId="2831FCC3">
            <wp:extent cx="3086100" cy="18288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086100" cy="1828800"/>
                    </a:xfrm>
                    <a:prstGeom prst="rect">
                      <a:avLst/>
                    </a:prstGeom>
                    <a:ln/>
                  </pic:spPr>
                </pic:pic>
              </a:graphicData>
            </a:graphic>
          </wp:inline>
        </w:drawing>
      </w:r>
    </w:p>
    <w:p w14:paraId="0EE324BD" w14:textId="77777777" w:rsidR="005628A0" w:rsidRDefault="00161617">
      <w:pPr>
        <w:tabs>
          <w:tab w:val="left" w:pos="216"/>
        </w:tabs>
      </w:pPr>
      <w:r>
        <w:t xml:space="preserve">Figure 21. Instructions Count of </w:t>
      </w:r>
      <w:proofErr w:type="spellStart"/>
      <w:r>
        <w:t>CryptoNight</w:t>
      </w:r>
      <w:proofErr w:type="spellEnd"/>
    </w:p>
    <w:p w14:paraId="3B05265A" w14:textId="77777777" w:rsidR="005628A0" w:rsidRDefault="005628A0">
      <w:pPr>
        <w:tabs>
          <w:tab w:val="left" w:pos="216"/>
        </w:tabs>
      </w:pPr>
    </w:p>
    <w:p w14:paraId="4F9D0D4E" w14:textId="77777777" w:rsidR="005628A0" w:rsidRDefault="00161617">
      <w:pPr>
        <w:tabs>
          <w:tab w:val="left" w:pos="216"/>
        </w:tabs>
        <w:jc w:val="left"/>
      </w:pPr>
      <w:r>
        <w:t xml:space="preserve">Octopus has the capability to generate a call graph to perform static analysis on the </w:t>
      </w:r>
      <w:proofErr w:type="spellStart"/>
      <w:r>
        <w:t>wasm</w:t>
      </w:r>
      <w:proofErr w:type="spellEnd"/>
      <w:r>
        <w:t xml:space="preserve"> file, and view what are the subroutines or functions that are called in relation to each other. A snippet of the _</w:t>
      </w:r>
      <w:proofErr w:type="spellStart"/>
      <w:r>
        <w:t>cryptonight_hash</w:t>
      </w:r>
      <w:proofErr w:type="spellEnd"/>
      <w:r>
        <w:t xml:space="preserve"> function in </w:t>
      </w:r>
      <w:proofErr w:type="spellStart"/>
      <w:r>
        <w:t>cryptonight</w:t>
      </w:r>
      <w:proofErr w:type="spellEnd"/>
      <w:r>
        <w:t xml:space="preserve"> is shown in Figure 22 below.</w:t>
      </w:r>
    </w:p>
    <w:p w14:paraId="57145588" w14:textId="77777777" w:rsidR="005628A0" w:rsidRDefault="005628A0">
      <w:pPr>
        <w:tabs>
          <w:tab w:val="left" w:pos="216"/>
        </w:tabs>
        <w:jc w:val="left"/>
      </w:pPr>
    </w:p>
    <w:p w14:paraId="42222756" w14:textId="77777777" w:rsidR="005628A0" w:rsidRDefault="00161617">
      <w:pPr>
        <w:tabs>
          <w:tab w:val="left" w:pos="216"/>
        </w:tabs>
        <w:jc w:val="left"/>
      </w:pPr>
      <w:r>
        <w:rPr>
          <w:noProof/>
        </w:rPr>
        <w:drawing>
          <wp:inline distT="114300" distB="114300" distL="114300" distR="114300" wp14:anchorId="20BA8116" wp14:editId="2DF6DDF8">
            <wp:extent cx="3086100" cy="1358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086100" cy="1358900"/>
                    </a:xfrm>
                    <a:prstGeom prst="rect">
                      <a:avLst/>
                    </a:prstGeom>
                    <a:ln/>
                  </pic:spPr>
                </pic:pic>
              </a:graphicData>
            </a:graphic>
          </wp:inline>
        </w:drawing>
      </w:r>
    </w:p>
    <w:p w14:paraId="334BDB6B" w14:textId="77777777" w:rsidR="005628A0" w:rsidRDefault="00161617">
      <w:pPr>
        <w:tabs>
          <w:tab w:val="left" w:pos="216"/>
        </w:tabs>
      </w:pPr>
      <w:r>
        <w:t xml:space="preserve">Figure 22. Snippet of the Call Graph of </w:t>
      </w:r>
      <w:proofErr w:type="spellStart"/>
      <w:r>
        <w:t>CryptoNight</w:t>
      </w:r>
      <w:proofErr w:type="spellEnd"/>
    </w:p>
    <w:p w14:paraId="002D7529" w14:textId="77777777" w:rsidR="005628A0" w:rsidRDefault="005628A0">
      <w:pPr>
        <w:tabs>
          <w:tab w:val="left" w:pos="216"/>
        </w:tabs>
        <w:jc w:val="left"/>
      </w:pPr>
    </w:p>
    <w:p w14:paraId="6AF45ED6" w14:textId="77777777" w:rsidR="005628A0" w:rsidRDefault="005628A0">
      <w:pPr>
        <w:tabs>
          <w:tab w:val="left" w:pos="216"/>
        </w:tabs>
        <w:jc w:val="left"/>
      </w:pPr>
    </w:p>
    <w:p w14:paraId="3BE739BF" w14:textId="77777777" w:rsidR="005628A0" w:rsidRDefault="00161617">
      <w:pPr>
        <w:tabs>
          <w:tab w:val="left" w:pos="216"/>
        </w:tabs>
        <w:jc w:val="left"/>
      </w:pPr>
      <w:r>
        <w:t xml:space="preserve">There are flaws to the program such as control flow analysis, it is too complex to view and determine the flow of the WASM program. An example shown below is what it looks like when generating a control flow graph for </w:t>
      </w:r>
      <w:proofErr w:type="spellStart"/>
      <w:r>
        <w:t>CryptoNight</w:t>
      </w:r>
      <w:proofErr w:type="spellEnd"/>
      <w:r>
        <w:t>.</w:t>
      </w:r>
    </w:p>
    <w:p w14:paraId="309F1BF2" w14:textId="77777777" w:rsidR="005628A0" w:rsidRDefault="005628A0">
      <w:pPr>
        <w:tabs>
          <w:tab w:val="left" w:pos="216"/>
        </w:tabs>
        <w:jc w:val="left"/>
      </w:pPr>
    </w:p>
    <w:p w14:paraId="62FFD84C" w14:textId="77777777" w:rsidR="005628A0" w:rsidRDefault="00161617">
      <w:pPr>
        <w:tabs>
          <w:tab w:val="left" w:pos="216"/>
        </w:tabs>
        <w:jc w:val="left"/>
      </w:pPr>
      <w:r>
        <w:rPr>
          <w:noProof/>
        </w:rPr>
        <w:drawing>
          <wp:inline distT="114300" distB="114300" distL="114300" distR="114300" wp14:anchorId="72AE36AD" wp14:editId="207484E8">
            <wp:extent cx="3086100" cy="16129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086100" cy="1612900"/>
                    </a:xfrm>
                    <a:prstGeom prst="rect">
                      <a:avLst/>
                    </a:prstGeom>
                    <a:ln/>
                  </pic:spPr>
                </pic:pic>
              </a:graphicData>
            </a:graphic>
          </wp:inline>
        </w:drawing>
      </w:r>
    </w:p>
    <w:p w14:paraId="0C19BD18" w14:textId="77777777" w:rsidR="005628A0" w:rsidRDefault="00161617">
      <w:pPr>
        <w:tabs>
          <w:tab w:val="left" w:pos="216"/>
        </w:tabs>
      </w:pPr>
      <w:r>
        <w:t xml:space="preserve">Figure 23. Control Flow Analysis of </w:t>
      </w:r>
      <w:proofErr w:type="spellStart"/>
      <w:r>
        <w:t>CryptoNight</w:t>
      </w:r>
      <w:proofErr w:type="spellEnd"/>
    </w:p>
    <w:p w14:paraId="52780142" w14:textId="77777777" w:rsidR="005628A0" w:rsidRDefault="005628A0">
      <w:pPr>
        <w:tabs>
          <w:tab w:val="left" w:pos="216"/>
        </w:tabs>
      </w:pPr>
    </w:p>
    <w:p w14:paraId="60D51C03" w14:textId="5AF39BBF" w:rsidR="005628A0" w:rsidRDefault="00161617" w:rsidP="00566247">
      <w:pPr>
        <w:pStyle w:val="Heading1"/>
        <w:numPr>
          <w:ilvl w:val="0"/>
          <w:numId w:val="0"/>
        </w:numPr>
        <w:ind w:left="720"/>
        <w:rPr>
          <w:i/>
          <w:smallCaps w:val="0"/>
        </w:rPr>
      </w:pPr>
      <w:bookmarkStart w:id="8" w:name="_heading=h.nsbrczvpet3r" w:colFirst="0" w:colLast="0"/>
      <w:bookmarkEnd w:id="8"/>
      <w:r>
        <w:rPr>
          <w:i/>
          <w:smallCaps w:val="0"/>
        </w:rPr>
        <w:t>C. VirusTotal</w:t>
      </w:r>
      <w:r w:rsidR="00712275">
        <w:rPr>
          <w:i/>
          <w:smallCaps w:val="0"/>
        </w:rPr>
        <w:tab/>
      </w:r>
      <w:r w:rsidR="00712275">
        <w:rPr>
          <w:i/>
          <w:smallCaps w:val="0"/>
        </w:rPr>
        <w:tab/>
      </w:r>
    </w:p>
    <w:p w14:paraId="6AA09387" w14:textId="5A879049" w:rsidR="005628A0" w:rsidRDefault="00161617">
      <w:pPr>
        <w:tabs>
          <w:tab w:val="left" w:pos="216"/>
        </w:tabs>
        <w:jc w:val="left"/>
      </w:pPr>
      <w:r>
        <w:tab/>
        <w:t xml:space="preserve">There are 31 security vendors flagging and identifying the </w:t>
      </w:r>
      <w:proofErr w:type="spellStart"/>
      <w:r>
        <w:t>cryptonight</w:t>
      </w:r>
      <w:proofErr w:type="spellEnd"/>
      <w:r>
        <w:t xml:space="preserve"> </w:t>
      </w:r>
      <w:proofErr w:type="spellStart"/>
      <w:r>
        <w:t>wasm</w:t>
      </w:r>
      <w:proofErr w:type="spellEnd"/>
      <w:r>
        <w:t xml:space="preserve"> file as a malicious file as shown in Figure 24 below. It seems to be a concern that not </w:t>
      </w:r>
      <w:r w:rsidR="00B74ABC">
        <w:t xml:space="preserve">every </w:t>
      </w:r>
      <w:r>
        <w:t xml:space="preserve">vendor </w:t>
      </w:r>
      <w:r w:rsidR="00B74ABC">
        <w:t>is</w:t>
      </w:r>
      <w:r>
        <w:t xml:space="preserve"> able to identify </w:t>
      </w:r>
      <w:r w:rsidR="00B74ABC">
        <w:t>the</w:t>
      </w:r>
      <w:r>
        <w:t xml:space="preserve"> malicious </w:t>
      </w:r>
      <w:proofErr w:type="spellStart"/>
      <w:r>
        <w:t>WebAssembly</w:t>
      </w:r>
      <w:proofErr w:type="spellEnd"/>
      <w:r>
        <w:t xml:space="preserve"> file.</w:t>
      </w:r>
    </w:p>
    <w:p w14:paraId="2D488639" w14:textId="77777777" w:rsidR="005628A0" w:rsidRDefault="005628A0">
      <w:pPr>
        <w:tabs>
          <w:tab w:val="left" w:pos="216"/>
        </w:tabs>
        <w:jc w:val="left"/>
      </w:pPr>
    </w:p>
    <w:p w14:paraId="52520CED" w14:textId="77777777" w:rsidR="005628A0" w:rsidRDefault="00161617">
      <w:pPr>
        <w:tabs>
          <w:tab w:val="left" w:pos="216"/>
        </w:tabs>
      </w:pPr>
      <w:r>
        <w:rPr>
          <w:noProof/>
        </w:rPr>
        <w:drawing>
          <wp:inline distT="114300" distB="114300" distL="114300" distR="114300" wp14:anchorId="311B8E13" wp14:editId="092647EC">
            <wp:extent cx="3086100" cy="1803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086100" cy="1803400"/>
                    </a:xfrm>
                    <a:prstGeom prst="rect">
                      <a:avLst/>
                    </a:prstGeom>
                    <a:ln/>
                  </pic:spPr>
                </pic:pic>
              </a:graphicData>
            </a:graphic>
          </wp:inline>
        </w:drawing>
      </w:r>
    </w:p>
    <w:p w14:paraId="30C6C03B" w14:textId="77777777" w:rsidR="005628A0" w:rsidRDefault="00161617">
      <w:pPr>
        <w:tabs>
          <w:tab w:val="left" w:pos="216"/>
        </w:tabs>
      </w:pPr>
      <w:r>
        <w:t xml:space="preserve">Figure 24. </w:t>
      </w:r>
      <w:proofErr w:type="spellStart"/>
      <w:r>
        <w:t>VirusTotal</w:t>
      </w:r>
      <w:proofErr w:type="spellEnd"/>
      <w:r>
        <w:t xml:space="preserve"> Scan of </w:t>
      </w:r>
      <w:proofErr w:type="spellStart"/>
      <w:r>
        <w:t>CryptoNight</w:t>
      </w:r>
      <w:proofErr w:type="spellEnd"/>
    </w:p>
    <w:p w14:paraId="53C972FF" w14:textId="77777777" w:rsidR="005628A0" w:rsidRDefault="005628A0">
      <w:pPr>
        <w:tabs>
          <w:tab w:val="left" w:pos="216"/>
        </w:tabs>
        <w:jc w:val="left"/>
      </w:pPr>
    </w:p>
    <w:p w14:paraId="724D7920" w14:textId="0AEC926F" w:rsidR="005628A0" w:rsidRDefault="00161617" w:rsidP="00566247">
      <w:pPr>
        <w:pStyle w:val="Heading1"/>
        <w:numPr>
          <w:ilvl w:val="0"/>
          <w:numId w:val="0"/>
        </w:numPr>
        <w:ind w:left="720"/>
      </w:pPr>
      <w:bookmarkStart w:id="9" w:name="_heading=h.tbjs58rnkb7h" w:colFirst="0" w:colLast="0"/>
      <w:bookmarkEnd w:id="9"/>
      <w:r>
        <w:t>VI. Conclusion</w:t>
      </w:r>
      <w:r w:rsidR="00712275">
        <w:tab/>
      </w:r>
      <w:r w:rsidR="00712275">
        <w:tab/>
      </w:r>
    </w:p>
    <w:p w14:paraId="212CAE52" w14:textId="77777777" w:rsidR="005628A0" w:rsidRDefault="00161617">
      <w:pPr>
        <w:tabs>
          <w:tab w:val="left" w:pos="288"/>
        </w:tabs>
        <w:spacing w:after="120" w:line="228" w:lineRule="auto"/>
        <w:ind w:firstLine="288"/>
        <w:jc w:val="both"/>
      </w:pPr>
      <w:r>
        <w:t xml:space="preserve">Adversaries are looking in the direction of </w:t>
      </w:r>
      <w:proofErr w:type="spellStart"/>
      <w:r>
        <w:t>WebAssembly</w:t>
      </w:r>
      <w:proofErr w:type="spellEnd"/>
      <w:r>
        <w:t xml:space="preserve"> for attack vectors as it gains traction. In this paper, the team has introduced the tool </w:t>
      </w:r>
      <w:proofErr w:type="spellStart"/>
      <w:r>
        <w:t>Malwasm</w:t>
      </w:r>
      <w:proofErr w:type="spellEnd"/>
      <w:r>
        <w:t xml:space="preserve"> to detect possible malicious behavior in </w:t>
      </w:r>
      <w:proofErr w:type="spellStart"/>
      <w:r>
        <w:t>WebAssembly</w:t>
      </w:r>
      <w:proofErr w:type="spellEnd"/>
      <w:r>
        <w:t xml:space="preserve"> files. It will require much more research to elevate </w:t>
      </w:r>
      <w:proofErr w:type="spellStart"/>
      <w:r>
        <w:t>Malwasm</w:t>
      </w:r>
      <w:proofErr w:type="spellEnd"/>
      <w:r>
        <w:t xml:space="preserve"> to be capable of detecting complex malicious </w:t>
      </w:r>
      <w:proofErr w:type="spellStart"/>
      <w:r>
        <w:t>WebAssembly</w:t>
      </w:r>
      <w:proofErr w:type="spellEnd"/>
      <w:r>
        <w:t xml:space="preserve"> files. In future work, to detect </w:t>
      </w:r>
      <w:proofErr w:type="spellStart"/>
      <w:r>
        <w:t>WebAssembly</w:t>
      </w:r>
      <w:proofErr w:type="spellEnd"/>
      <w:r>
        <w:t xml:space="preserve"> files that are heavily obfuscated or to address new patterns that arise in identifying malicious behavior. There is the possibility of utilizing machine learning to identify such behavior and to transgress into a much greater tool that could possibly detect polymorphic variants of malware. </w:t>
      </w:r>
    </w:p>
    <w:p w14:paraId="4A2856A1" w14:textId="6B6DB3BD" w:rsidR="005628A0" w:rsidRDefault="005628A0">
      <w:pPr>
        <w:tabs>
          <w:tab w:val="left" w:pos="288"/>
        </w:tabs>
        <w:spacing w:after="120" w:line="228" w:lineRule="auto"/>
        <w:ind w:firstLine="288"/>
        <w:jc w:val="both"/>
      </w:pPr>
    </w:p>
    <w:p w14:paraId="6A9548ED" w14:textId="7C1BA242" w:rsidR="00275FA8" w:rsidRDefault="00275FA8">
      <w:pPr>
        <w:tabs>
          <w:tab w:val="left" w:pos="288"/>
        </w:tabs>
        <w:spacing w:after="120" w:line="228" w:lineRule="auto"/>
        <w:ind w:firstLine="288"/>
        <w:jc w:val="both"/>
      </w:pPr>
    </w:p>
    <w:p w14:paraId="4B2CA8F9" w14:textId="0B5B40FC" w:rsidR="00275FA8" w:rsidRDefault="00275FA8">
      <w:pPr>
        <w:tabs>
          <w:tab w:val="left" w:pos="288"/>
        </w:tabs>
        <w:spacing w:after="120" w:line="228" w:lineRule="auto"/>
        <w:ind w:firstLine="288"/>
        <w:jc w:val="both"/>
      </w:pPr>
    </w:p>
    <w:p w14:paraId="6A45A775" w14:textId="77777777" w:rsidR="00C21058" w:rsidRDefault="00C21058">
      <w:pPr>
        <w:tabs>
          <w:tab w:val="left" w:pos="288"/>
        </w:tabs>
        <w:spacing w:after="120" w:line="228" w:lineRule="auto"/>
        <w:ind w:firstLine="288"/>
        <w:jc w:val="both"/>
      </w:pPr>
    </w:p>
    <w:p w14:paraId="08904C56" w14:textId="77777777" w:rsidR="005628A0" w:rsidRDefault="00161617">
      <w:pPr>
        <w:pStyle w:val="Heading5"/>
      </w:pPr>
      <w:r>
        <w:lastRenderedPageBreak/>
        <w:t>References</w:t>
      </w:r>
    </w:p>
    <w:p w14:paraId="22CD3DA9" w14:textId="77777777" w:rsidR="005628A0" w:rsidRDefault="005628A0">
      <w:pPr>
        <w:tabs>
          <w:tab w:val="left" w:pos="360"/>
        </w:tabs>
        <w:rPr>
          <w:sz w:val="8"/>
          <w:szCs w:val="8"/>
        </w:rPr>
      </w:pPr>
    </w:p>
    <w:p w14:paraId="36C33BA3" w14:textId="50EFF466" w:rsidR="005628A0" w:rsidRDefault="00161617">
      <w:pPr>
        <w:numPr>
          <w:ilvl w:val="0"/>
          <w:numId w:val="1"/>
        </w:numPr>
        <w:spacing w:after="50" w:line="180" w:lineRule="auto"/>
        <w:jc w:val="both"/>
      </w:pPr>
      <w:r>
        <w:rPr>
          <w:sz w:val="16"/>
          <w:szCs w:val="16"/>
        </w:rPr>
        <w:t xml:space="preserve">J. Ruth, T. Zimmermann, K. </w:t>
      </w:r>
      <w:proofErr w:type="spellStart"/>
      <w:r>
        <w:rPr>
          <w:sz w:val="16"/>
          <w:szCs w:val="16"/>
        </w:rPr>
        <w:t>Wolsing</w:t>
      </w:r>
      <w:proofErr w:type="spellEnd"/>
      <w:r>
        <w:rPr>
          <w:sz w:val="16"/>
          <w:szCs w:val="16"/>
        </w:rPr>
        <w:t xml:space="preserve">, and O. </w:t>
      </w:r>
      <w:proofErr w:type="spellStart"/>
      <w:r>
        <w:rPr>
          <w:sz w:val="16"/>
          <w:szCs w:val="16"/>
        </w:rPr>
        <w:t>Hohlfeld</w:t>
      </w:r>
      <w:proofErr w:type="spellEnd"/>
      <w:r>
        <w:rPr>
          <w:sz w:val="16"/>
          <w:szCs w:val="16"/>
        </w:rPr>
        <w:t>, “</w:t>
      </w:r>
      <w:r w:rsidR="0006676F">
        <w:rPr>
          <w:sz w:val="16"/>
          <w:szCs w:val="16"/>
        </w:rPr>
        <w:t>Digging into</w:t>
      </w:r>
      <w:r>
        <w:rPr>
          <w:sz w:val="16"/>
          <w:szCs w:val="16"/>
        </w:rPr>
        <w:t xml:space="preserve"> browser-based crypto mining,” 2018. [Online]. Available: </w:t>
      </w:r>
      <w:hyperlink r:id="rId32">
        <w:r>
          <w:rPr>
            <w:color w:val="1155CC"/>
            <w:sz w:val="16"/>
            <w:szCs w:val="16"/>
            <w:u w:val="single"/>
          </w:rPr>
          <w:t>https://arxiv.org/pdf/1808.00811.pdf</w:t>
        </w:r>
      </w:hyperlink>
      <w:r>
        <w:rPr>
          <w:sz w:val="16"/>
          <w:szCs w:val="16"/>
        </w:rPr>
        <w:t xml:space="preserve"> [Accessed 5 April 2022]. </w:t>
      </w:r>
    </w:p>
    <w:p w14:paraId="7AD39B60" w14:textId="77777777" w:rsidR="005628A0" w:rsidRDefault="00161617">
      <w:pPr>
        <w:numPr>
          <w:ilvl w:val="0"/>
          <w:numId w:val="1"/>
        </w:numPr>
        <w:spacing w:after="50" w:line="180" w:lineRule="auto"/>
        <w:jc w:val="both"/>
      </w:pPr>
      <w:r>
        <w:rPr>
          <w:sz w:val="16"/>
          <w:szCs w:val="16"/>
        </w:rPr>
        <w:t xml:space="preserve">Tahir, R., “A Study on Malware and Malware Detection Techniques,” 2018. [Online] Mecs-press.org. Available at: </w:t>
      </w:r>
      <w:hyperlink r:id="rId33">
        <w:r>
          <w:rPr>
            <w:color w:val="1155CC"/>
            <w:sz w:val="16"/>
            <w:szCs w:val="16"/>
            <w:u w:val="single"/>
          </w:rPr>
          <w:t>https://www.mecs-press.org/ijeme/ijeme-v8-n2/IJEME-V8-N2-3.pdf</w:t>
        </w:r>
      </w:hyperlink>
      <w:proofErr w:type="gramStart"/>
      <w:r>
        <w:rPr>
          <w:sz w:val="16"/>
          <w:szCs w:val="16"/>
        </w:rPr>
        <w:t xml:space="preserve">   [</w:t>
      </w:r>
      <w:proofErr w:type="gramEnd"/>
      <w:r>
        <w:rPr>
          <w:sz w:val="16"/>
          <w:szCs w:val="16"/>
        </w:rPr>
        <w:t>Accessed 5 April 2022].</w:t>
      </w:r>
    </w:p>
    <w:p w14:paraId="22FCB6CD" w14:textId="77777777" w:rsidR="005628A0" w:rsidRDefault="00161617">
      <w:pPr>
        <w:numPr>
          <w:ilvl w:val="0"/>
          <w:numId w:val="1"/>
        </w:numPr>
        <w:spacing w:after="50" w:line="180" w:lineRule="auto"/>
        <w:jc w:val="both"/>
      </w:pPr>
      <w:r>
        <w:rPr>
          <w:sz w:val="16"/>
          <w:szCs w:val="16"/>
        </w:rPr>
        <w:t xml:space="preserve">A. Haas, A. </w:t>
      </w:r>
      <w:proofErr w:type="spellStart"/>
      <w:r>
        <w:rPr>
          <w:sz w:val="16"/>
          <w:szCs w:val="16"/>
        </w:rPr>
        <w:t>Rossberg</w:t>
      </w:r>
      <w:proofErr w:type="spellEnd"/>
      <w:r>
        <w:rPr>
          <w:sz w:val="16"/>
          <w:szCs w:val="16"/>
        </w:rPr>
        <w:t xml:space="preserve">, D. L. </w:t>
      </w:r>
      <w:proofErr w:type="spellStart"/>
      <w:r>
        <w:rPr>
          <w:sz w:val="16"/>
          <w:szCs w:val="16"/>
        </w:rPr>
        <w:t>Schuff</w:t>
      </w:r>
      <w:proofErr w:type="spellEnd"/>
      <w:r>
        <w:rPr>
          <w:sz w:val="16"/>
          <w:szCs w:val="16"/>
        </w:rPr>
        <w:t xml:space="preserve">, B. L. </w:t>
      </w:r>
      <w:proofErr w:type="spellStart"/>
      <w:r>
        <w:rPr>
          <w:sz w:val="16"/>
          <w:szCs w:val="16"/>
        </w:rPr>
        <w:t>Titzer</w:t>
      </w:r>
      <w:proofErr w:type="spellEnd"/>
      <w:r>
        <w:rPr>
          <w:sz w:val="16"/>
          <w:szCs w:val="16"/>
        </w:rPr>
        <w:t xml:space="preserve">, M. Holman, D. </w:t>
      </w:r>
      <w:proofErr w:type="spellStart"/>
      <w:r>
        <w:rPr>
          <w:sz w:val="16"/>
          <w:szCs w:val="16"/>
        </w:rPr>
        <w:t>Gohman</w:t>
      </w:r>
      <w:proofErr w:type="spellEnd"/>
      <w:r>
        <w:rPr>
          <w:sz w:val="16"/>
          <w:szCs w:val="16"/>
        </w:rPr>
        <w:t xml:space="preserve">, L. Wagner, A. </w:t>
      </w:r>
      <w:proofErr w:type="spellStart"/>
      <w:r>
        <w:rPr>
          <w:sz w:val="16"/>
          <w:szCs w:val="16"/>
        </w:rPr>
        <w:t>Zakai</w:t>
      </w:r>
      <w:proofErr w:type="spellEnd"/>
      <w:r>
        <w:rPr>
          <w:sz w:val="16"/>
          <w:szCs w:val="16"/>
        </w:rPr>
        <w:t xml:space="preserve">, and J. Bastien, “Bringing the Web up to Speed with </w:t>
      </w:r>
      <w:proofErr w:type="spellStart"/>
      <w:r>
        <w:rPr>
          <w:sz w:val="16"/>
          <w:szCs w:val="16"/>
        </w:rPr>
        <w:t>WebAssembly</w:t>
      </w:r>
      <w:proofErr w:type="spellEnd"/>
      <w:r>
        <w:rPr>
          <w:sz w:val="16"/>
          <w:szCs w:val="16"/>
        </w:rPr>
        <w:t xml:space="preserve">,” 2017. [Online]. Available: </w:t>
      </w:r>
      <w:hyperlink r:id="rId34">
        <w:r>
          <w:rPr>
            <w:color w:val="1155CC"/>
            <w:sz w:val="16"/>
            <w:szCs w:val="16"/>
            <w:u w:val="single"/>
          </w:rPr>
          <w:t>https://dl.acm.org/doi/pdf/10.1145/3062341.3062363</w:t>
        </w:r>
      </w:hyperlink>
      <w:r>
        <w:rPr>
          <w:sz w:val="16"/>
          <w:szCs w:val="16"/>
        </w:rPr>
        <w:t xml:space="preserve"> [Accessed 5 April 2022].</w:t>
      </w:r>
    </w:p>
    <w:p w14:paraId="6B4A6B46" w14:textId="239531C1" w:rsidR="00566247" w:rsidRDefault="00161617" w:rsidP="00164A19">
      <w:pPr>
        <w:numPr>
          <w:ilvl w:val="0"/>
          <w:numId w:val="1"/>
        </w:numPr>
        <w:spacing w:after="50" w:line="180" w:lineRule="auto"/>
        <w:jc w:val="both"/>
      </w:pPr>
      <w:r>
        <w:rPr>
          <w:sz w:val="16"/>
          <w:szCs w:val="16"/>
        </w:rPr>
        <w:t xml:space="preserve">W. Wang, B. Ferrell, X. Xu, W. Kevin, </w:t>
      </w:r>
      <w:proofErr w:type="spellStart"/>
      <w:r>
        <w:rPr>
          <w:sz w:val="16"/>
          <w:szCs w:val="16"/>
        </w:rPr>
        <w:t>Hamlen</w:t>
      </w:r>
      <w:proofErr w:type="spellEnd"/>
      <w:r>
        <w:rPr>
          <w:sz w:val="16"/>
          <w:szCs w:val="16"/>
        </w:rPr>
        <w:t xml:space="preserve">, and S. Hao, “SEISMIC: </w:t>
      </w:r>
      <w:proofErr w:type="spellStart"/>
      <w:r>
        <w:rPr>
          <w:sz w:val="16"/>
          <w:szCs w:val="16"/>
        </w:rPr>
        <w:t>SEcure</w:t>
      </w:r>
      <w:proofErr w:type="spellEnd"/>
      <w:r>
        <w:rPr>
          <w:sz w:val="16"/>
          <w:szCs w:val="16"/>
        </w:rPr>
        <w:t xml:space="preserve"> In-lined Script Monitors for Interrupting </w:t>
      </w:r>
      <w:proofErr w:type="spellStart"/>
      <w:r>
        <w:rPr>
          <w:sz w:val="16"/>
          <w:szCs w:val="16"/>
        </w:rPr>
        <w:t>Cryptojacks</w:t>
      </w:r>
      <w:proofErr w:type="spellEnd"/>
      <w:r w:rsidR="00DA32E2">
        <w:rPr>
          <w:sz w:val="16"/>
          <w:szCs w:val="16"/>
        </w:rPr>
        <w:t>,” 2018</w:t>
      </w:r>
      <w:r>
        <w:rPr>
          <w:sz w:val="16"/>
          <w:szCs w:val="16"/>
        </w:rPr>
        <w:t xml:space="preserve">. [Online]. Available: </w:t>
      </w:r>
      <w:hyperlink r:id="rId35">
        <w:r>
          <w:rPr>
            <w:color w:val="1155CC"/>
            <w:sz w:val="16"/>
            <w:szCs w:val="16"/>
            <w:u w:val="single"/>
          </w:rPr>
          <w:t>https://www.researchgate.net/publication/326857606_SEISMIC_SEcure_In-lined_Script_Monitors_for_Interrupting_Cryptojacks</w:t>
        </w:r>
      </w:hyperlink>
      <w:r>
        <w:rPr>
          <w:sz w:val="16"/>
          <w:szCs w:val="16"/>
        </w:rPr>
        <w:t xml:space="preserve"> [Accessed 5 April 2022].</w:t>
      </w:r>
    </w:p>
    <w:p w14:paraId="2DA2761B" w14:textId="66A8A69B" w:rsidR="00164A19" w:rsidRDefault="00164A19" w:rsidP="00164A19">
      <w:pPr>
        <w:numPr>
          <w:ilvl w:val="0"/>
          <w:numId w:val="1"/>
        </w:numPr>
        <w:spacing w:after="50" w:line="180" w:lineRule="auto"/>
        <w:jc w:val="both"/>
      </w:pPr>
      <w:r>
        <w:rPr>
          <w:color w:val="000000"/>
          <w:sz w:val="16"/>
          <w:szCs w:val="16"/>
        </w:rPr>
        <w:t xml:space="preserve">J. </w:t>
      </w:r>
      <w:proofErr w:type="spellStart"/>
      <w:r>
        <w:rPr>
          <w:color w:val="000000"/>
          <w:sz w:val="16"/>
          <w:szCs w:val="16"/>
        </w:rPr>
        <w:t>Höner</w:t>
      </w:r>
      <w:proofErr w:type="spellEnd"/>
      <w:r>
        <w:rPr>
          <w:color w:val="000000"/>
          <w:sz w:val="16"/>
          <w:szCs w:val="16"/>
        </w:rPr>
        <w:t>, "GitHub - athre0z/</w:t>
      </w:r>
      <w:proofErr w:type="spellStart"/>
      <w:r>
        <w:rPr>
          <w:color w:val="000000"/>
          <w:sz w:val="16"/>
          <w:szCs w:val="16"/>
        </w:rPr>
        <w:t>wasm</w:t>
      </w:r>
      <w:proofErr w:type="spellEnd"/>
      <w:r>
        <w:rPr>
          <w:color w:val="000000"/>
          <w:sz w:val="16"/>
          <w:szCs w:val="16"/>
        </w:rPr>
        <w:t xml:space="preserve">: </w:t>
      </w:r>
      <w:proofErr w:type="spellStart"/>
      <w:r>
        <w:rPr>
          <w:color w:val="000000"/>
          <w:sz w:val="16"/>
          <w:szCs w:val="16"/>
        </w:rPr>
        <w:t>WebAssembly</w:t>
      </w:r>
      <w:proofErr w:type="spellEnd"/>
      <w:r>
        <w:rPr>
          <w:color w:val="000000"/>
          <w:sz w:val="16"/>
          <w:szCs w:val="16"/>
        </w:rPr>
        <w:t xml:space="preserve"> decoder &amp; disassembler library", GitHub. [Online]. Available: </w:t>
      </w:r>
      <w:hyperlink r:id="rId36" w:history="1">
        <w:r>
          <w:rPr>
            <w:rStyle w:val="Hyperlink"/>
            <w:color w:val="1155CC"/>
            <w:sz w:val="16"/>
            <w:szCs w:val="16"/>
          </w:rPr>
          <w:t>https://github.com/athre0z/wasm</w:t>
        </w:r>
      </w:hyperlink>
      <w:r>
        <w:rPr>
          <w:color w:val="000000"/>
          <w:sz w:val="16"/>
          <w:szCs w:val="16"/>
        </w:rPr>
        <w:t xml:space="preserve">. [Accessed: 05 </w:t>
      </w:r>
      <w:proofErr w:type="gramStart"/>
      <w:r>
        <w:rPr>
          <w:color w:val="000000"/>
          <w:sz w:val="16"/>
          <w:szCs w:val="16"/>
        </w:rPr>
        <w:t>April  2022</w:t>
      </w:r>
      <w:proofErr w:type="gramEnd"/>
      <w:r>
        <w:rPr>
          <w:color w:val="000000"/>
          <w:sz w:val="16"/>
          <w:szCs w:val="16"/>
        </w:rPr>
        <w:t>].</w:t>
      </w:r>
    </w:p>
    <w:p w14:paraId="530CE68C" w14:textId="77777777" w:rsidR="005628A0" w:rsidRDefault="00161617">
      <w:pPr>
        <w:numPr>
          <w:ilvl w:val="0"/>
          <w:numId w:val="1"/>
        </w:numPr>
        <w:spacing w:after="50" w:line="180" w:lineRule="auto"/>
        <w:jc w:val="both"/>
        <w:rPr>
          <w:sz w:val="16"/>
          <w:szCs w:val="16"/>
        </w:rPr>
      </w:pPr>
      <w:r>
        <w:rPr>
          <w:sz w:val="16"/>
          <w:szCs w:val="16"/>
        </w:rPr>
        <w:t xml:space="preserve">"Instructions — </w:t>
      </w:r>
      <w:proofErr w:type="spellStart"/>
      <w:r>
        <w:rPr>
          <w:sz w:val="16"/>
          <w:szCs w:val="16"/>
        </w:rPr>
        <w:t>WebAssembly</w:t>
      </w:r>
      <w:proofErr w:type="spellEnd"/>
      <w:r>
        <w:rPr>
          <w:sz w:val="16"/>
          <w:szCs w:val="16"/>
        </w:rPr>
        <w:t xml:space="preserve"> 1.1 (Draft 2022-04-05)", Webassembly.github.io. [Online]. Available: </w:t>
      </w:r>
      <w:hyperlink r:id="rId37">
        <w:r>
          <w:rPr>
            <w:color w:val="1155CC"/>
            <w:sz w:val="16"/>
            <w:szCs w:val="16"/>
            <w:u w:val="single"/>
          </w:rPr>
          <w:t>https://webassembly.github.io/spec/core/syntax/instructions.html#</w:t>
        </w:r>
      </w:hyperlink>
      <w:r>
        <w:rPr>
          <w:sz w:val="16"/>
          <w:szCs w:val="16"/>
        </w:rPr>
        <w:t>.  [Accessed: 05 April 2022].</w:t>
      </w:r>
    </w:p>
    <w:p w14:paraId="30F55DAE" w14:textId="77777777" w:rsidR="005628A0" w:rsidRDefault="00161617">
      <w:pPr>
        <w:numPr>
          <w:ilvl w:val="0"/>
          <w:numId w:val="1"/>
        </w:numPr>
        <w:spacing w:after="50" w:line="180" w:lineRule="auto"/>
        <w:jc w:val="both"/>
      </w:pPr>
      <w:r>
        <w:rPr>
          <w:sz w:val="16"/>
          <w:szCs w:val="16"/>
        </w:rPr>
        <w:t xml:space="preserve">W3C </w:t>
      </w:r>
      <w:proofErr w:type="spellStart"/>
      <w:r>
        <w:rPr>
          <w:sz w:val="16"/>
          <w:szCs w:val="16"/>
        </w:rPr>
        <w:t>WebAssembly</w:t>
      </w:r>
      <w:proofErr w:type="spellEnd"/>
      <w:r>
        <w:rPr>
          <w:sz w:val="16"/>
          <w:szCs w:val="16"/>
        </w:rPr>
        <w:t xml:space="preserve"> Community Group. </w:t>
      </w:r>
      <w:proofErr w:type="spellStart"/>
      <w:r>
        <w:rPr>
          <w:sz w:val="16"/>
          <w:szCs w:val="16"/>
        </w:rPr>
        <w:t>WebAssembly</w:t>
      </w:r>
      <w:proofErr w:type="spellEnd"/>
      <w:r>
        <w:rPr>
          <w:sz w:val="16"/>
          <w:szCs w:val="16"/>
        </w:rPr>
        <w:t xml:space="preserve"> design documents. [Online]. Available: </w:t>
      </w:r>
      <w:hyperlink r:id="rId38">
        <w:r>
          <w:rPr>
            <w:color w:val="1155CC"/>
            <w:sz w:val="16"/>
            <w:szCs w:val="16"/>
            <w:u w:val="single"/>
          </w:rPr>
          <w:t>https://webassembly.org</w:t>
        </w:r>
      </w:hyperlink>
      <w:r>
        <w:rPr>
          <w:sz w:val="16"/>
          <w:szCs w:val="16"/>
        </w:rPr>
        <w:t xml:space="preserve"> [Accessed: 05 April 2022].</w:t>
      </w:r>
    </w:p>
    <w:p w14:paraId="5017A75D" w14:textId="77777777" w:rsidR="005628A0" w:rsidRDefault="00161617">
      <w:pPr>
        <w:numPr>
          <w:ilvl w:val="0"/>
          <w:numId w:val="1"/>
        </w:numPr>
        <w:spacing w:after="50" w:line="180" w:lineRule="auto"/>
        <w:jc w:val="both"/>
        <w:rPr>
          <w:sz w:val="16"/>
          <w:szCs w:val="16"/>
        </w:rPr>
      </w:pPr>
      <w:r>
        <w:rPr>
          <w:sz w:val="16"/>
          <w:szCs w:val="16"/>
        </w:rPr>
        <w:t>M. Mihai, “</w:t>
      </w:r>
      <w:proofErr w:type="spellStart"/>
      <w:r>
        <w:rPr>
          <w:sz w:val="16"/>
          <w:szCs w:val="16"/>
        </w:rPr>
        <w:t>WebAssembly</w:t>
      </w:r>
      <w:proofErr w:type="spellEnd"/>
      <w:r>
        <w:rPr>
          <w:sz w:val="16"/>
          <w:szCs w:val="16"/>
        </w:rPr>
        <w:t xml:space="preserve"> Is Abused by </w:t>
      </w:r>
      <w:proofErr w:type="spellStart"/>
      <w:r>
        <w:rPr>
          <w:sz w:val="16"/>
          <w:szCs w:val="16"/>
        </w:rPr>
        <w:t>eCriminals</w:t>
      </w:r>
      <w:proofErr w:type="spellEnd"/>
      <w:r>
        <w:rPr>
          <w:sz w:val="16"/>
          <w:szCs w:val="16"/>
        </w:rPr>
        <w:t xml:space="preserve"> to Hide Malware,” 2021. [Online]. Available: </w:t>
      </w:r>
      <w:hyperlink r:id="rId39">
        <w:r>
          <w:rPr>
            <w:color w:val="1155CC"/>
            <w:sz w:val="16"/>
            <w:szCs w:val="16"/>
            <w:u w:val="single"/>
          </w:rPr>
          <w:t>https://www.crowdstrike.com/blog/ecriminals-increasingly-use-webassembly-to-hide-malware/</w:t>
        </w:r>
      </w:hyperlink>
      <w:r>
        <w:rPr>
          <w:sz w:val="16"/>
          <w:szCs w:val="16"/>
        </w:rPr>
        <w:t xml:space="preserve"> [Accessed: 05 April 2022]. </w:t>
      </w:r>
    </w:p>
    <w:p w14:paraId="367C7BBE" w14:textId="77777777" w:rsidR="005628A0" w:rsidRDefault="00161617">
      <w:pPr>
        <w:numPr>
          <w:ilvl w:val="0"/>
          <w:numId w:val="1"/>
        </w:numPr>
        <w:spacing w:after="50" w:line="180" w:lineRule="auto"/>
        <w:jc w:val="both"/>
        <w:rPr>
          <w:sz w:val="16"/>
          <w:szCs w:val="16"/>
        </w:rPr>
      </w:pPr>
      <w:r>
        <w:rPr>
          <w:sz w:val="16"/>
          <w:szCs w:val="16"/>
        </w:rPr>
        <w:t xml:space="preserve">G. </w:t>
      </w:r>
      <w:proofErr w:type="spellStart"/>
      <w:r>
        <w:rPr>
          <w:sz w:val="16"/>
          <w:szCs w:val="16"/>
        </w:rPr>
        <w:t>Boni</w:t>
      </w:r>
      <w:proofErr w:type="spellEnd"/>
      <w:r>
        <w:rPr>
          <w:sz w:val="16"/>
          <w:szCs w:val="16"/>
        </w:rPr>
        <w:t>, “</w:t>
      </w:r>
      <w:proofErr w:type="spellStart"/>
      <w:r>
        <w:rPr>
          <w:sz w:val="16"/>
          <w:szCs w:val="16"/>
        </w:rPr>
        <w:t>WebDriverManager</w:t>
      </w:r>
      <w:proofErr w:type="spellEnd"/>
      <w:r>
        <w:rPr>
          <w:sz w:val="16"/>
          <w:szCs w:val="16"/>
        </w:rPr>
        <w:t xml:space="preserve">,” 2022. [Online]. Available: </w:t>
      </w:r>
      <w:hyperlink r:id="rId40">
        <w:r>
          <w:rPr>
            <w:color w:val="1155CC"/>
            <w:sz w:val="16"/>
            <w:szCs w:val="16"/>
            <w:u w:val="single"/>
          </w:rPr>
          <w:t>https://bonigarcia.dev/webdrivermanager/</w:t>
        </w:r>
      </w:hyperlink>
      <w:r>
        <w:rPr>
          <w:sz w:val="16"/>
          <w:szCs w:val="16"/>
        </w:rPr>
        <w:t xml:space="preserve"> [Accessed: 05 April 2022].</w:t>
      </w:r>
    </w:p>
    <w:p w14:paraId="60A40382" w14:textId="05BFF393" w:rsidR="005628A0" w:rsidRDefault="00161617">
      <w:pPr>
        <w:numPr>
          <w:ilvl w:val="0"/>
          <w:numId w:val="1"/>
        </w:numPr>
        <w:spacing w:after="50" w:line="180" w:lineRule="auto"/>
        <w:jc w:val="both"/>
        <w:rPr>
          <w:sz w:val="16"/>
          <w:szCs w:val="16"/>
        </w:rPr>
      </w:pPr>
      <w:r>
        <w:rPr>
          <w:sz w:val="16"/>
          <w:szCs w:val="16"/>
        </w:rPr>
        <w:t xml:space="preserve">N. F. Faraz, “A Deep-Learning Based Robust Framework Against Adversarial P.E. and </w:t>
      </w:r>
      <w:proofErr w:type="spellStart"/>
      <w:r>
        <w:rPr>
          <w:sz w:val="16"/>
          <w:szCs w:val="16"/>
        </w:rPr>
        <w:t>Cryptojacking</w:t>
      </w:r>
      <w:proofErr w:type="spellEnd"/>
      <w:r>
        <w:rPr>
          <w:sz w:val="16"/>
          <w:szCs w:val="16"/>
        </w:rPr>
        <w:t xml:space="preserve"> Malware,” 2020. [Online]. Available: </w:t>
      </w:r>
      <w:hyperlink r:id="rId41">
        <w:r>
          <w:rPr>
            <w:color w:val="1155CC"/>
            <w:sz w:val="16"/>
            <w:szCs w:val="16"/>
            <w:u w:val="single"/>
          </w:rPr>
          <w:t>https://digitalcommons.fiu.edu/cgi/viewcontent.cgi?article=5788&amp;context=etd</w:t>
        </w:r>
      </w:hyperlink>
      <w:r>
        <w:rPr>
          <w:sz w:val="16"/>
          <w:szCs w:val="16"/>
        </w:rPr>
        <w:t xml:space="preserve"> [Accessed 05 April 2022]. </w:t>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r w:rsidR="00164A19">
        <w:rPr>
          <w:sz w:val="16"/>
          <w:szCs w:val="16"/>
        </w:rPr>
        <w:tab/>
      </w:r>
    </w:p>
    <w:p w14:paraId="0F278A1D" w14:textId="4C8F1DC0" w:rsidR="005628A0" w:rsidRDefault="0074282C">
      <w:pPr>
        <w:pBdr>
          <w:top w:val="nil"/>
          <w:left w:val="nil"/>
          <w:bottom w:val="nil"/>
          <w:right w:val="nil"/>
          <w:between w:val="nil"/>
        </w:pBdr>
        <w:spacing w:after="50" w:line="180" w:lineRule="auto"/>
        <w:ind w:left="360" w:hanging="360"/>
        <w:jc w:val="both"/>
        <w:rPr>
          <w:color w:val="000000"/>
          <w:sz w:val="16"/>
          <w:szCs w:val="16"/>
        </w:rPr>
        <w:sectPr w:rsidR="005628A0">
          <w:type w:val="continuous"/>
          <w:pgSz w:w="11906" w:h="16838"/>
          <w:pgMar w:top="1080" w:right="907" w:bottom="1440" w:left="907" w:header="720" w:footer="720" w:gutter="0"/>
          <w:cols w:num="2" w:space="720" w:equalWidth="0">
            <w:col w:w="4865" w:space="360"/>
            <w:col w:w="4865" w:space="0"/>
          </w:cols>
        </w:sectPr>
      </w:pP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r>
        <w:rPr>
          <w:color w:val="000000"/>
          <w:sz w:val="16"/>
          <w:szCs w:val="16"/>
        </w:rPr>
        <w:tab/>
      </w:r>
    </w:p>
    <w:p w14:paraId="7AEA45FC" w14:textId="77777777" w:rsidR="005628A0" w:rsidRDefault="005628A0"/>
    <w:sectPr w:rsidR="005628A0">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054D" w14:textId="77777777" w:rsidR="002833DB" w:rsidRDefault="002833DB">
      <w:r>
        <w:separator/>
      </w:r>
    </w:p>
  </w:endnote>
  <w:endnote w:type="continuationSeparator" w:id="0">
    <w:p w14:paraId="714D1D5A" w14:textId="77777777" w:rsidR="002833DB" w:rsidRDefault="00283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default"/>
  </w:font>
  <w:font w:name="Arial Unicode MS">
    <w:altName w:val="Arial"/>
    <w:panose1 w:val="020B0604020202020204"/>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5307F" w14:textId="77777777" w:rsidR="005628A0" w:rsidRDefault="005628A0">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9213" w14:textId="77777777" w:rsidR="002833DB" w:rsidRDefault="002833DB">
      <w:r>
        <w:separator/>
      </w:r>
    </w:p>
  </w:footnote>
  <w:footnote w:type="continuationSeparator" w:id="0">
    <w:p w14:paraId="599BA1F6" w14:textId="77777777" w:rsidR="002833DB" w:rsidRDefault="002833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69B"/>
    <w:multiLevelType w:val="multilevel"/>
    <w:tmpl w:val="F1388084"/>
    <w:lvl w:ilvl="0">
      <w:start w:val="1"/>
      <w:numFmt w:val="lowerLetter"/>
      <w:pStyle w:val="figurecaption"/>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32A2BC3"/>
    <w:multiLevelType w:val="multilevel"/>
    <w:tmpl w:val="0A4C872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2B4386"/>
    <w:multiLevelType w:val="multilevel"/>
    <w:tmpl w:val="61382EF6"/>
    <w:lvl w:ilvl="0">
      <w:start w:val="1"/>
      <w:numFmt w:val="decimal"/>
      <w:pStyle w:val="bulletlist"/>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15344370">
    <w:abstractNumId w:val="2"/>
  </w:num>
  <w:num w:numId="2" w16cid:durableId="720978896">
    <w:abstractNumId w:val="0"/>
  </w:num>
  <w:num w:numId="3" w16cid:durableId="389959933">
    <w:abstractNumId w:val="1"/>
  </w:num>
  <w:num w:numId="4" w16cid:durableId="1168667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64768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11302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083267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8A0"/>
    <w:rsid w:val="00015977"/>
    <w:rsid w:val="0006676F"/>
    <w:rsid w:val="00074336"/>
    <w:rsid w:val="000E5FEF"/>
    <w:rsid w:val="00161617"/>
    <w:rsid w:val="00164A19"/>
    <w:rsid w:val="00275FA8"/>
    <w:rsid w:val="002833DB"/>
    <w:rsid w:val="002A12E6"/>
    <w:rsid w:val="002B6631"/>
    <w:rsid w:val="00334159"/>
    <w:rsid w:val="005628A0"/>
    <w:rsid w:val="00566247"/>
    <w:rsid w:val="00586F20"/>
    <w:rsid w:val="005975A7"/>
    <w:rsid w:val="00631686"/>
    <w:rsid w:val="00701A5B"/>
    <w:rsid w:val="007022E6"/>
    <w:rsid w:val="00712275"/>
    <w:rsid w:val="0074282C"/>
    <w:rsid w:val="00955251"/>
    <w:rsid w:val="009F6212"/>
    <w:rsid w:val="00A6512F"/>
    <w:rsid w:val="00B11EFC"/>
    <w:rsid w:val="00B53CFA"/>
    <w:rsid w:val="00B74ABC"/>
    <w:rsid w:val="00BD5D4E"/>
    <w:rsid w:val="00C21058"/>
    <w:rsid w:val="00C97930"/>
    <w:rsid w:val="00D16825"/>
    <w:rsid w:val="00D21A14"/>
    <w:rsid w:val="00D47D2D"/>
    <w:rsid w:val="00D63EC7"/>
    <w:rsid w:val="00DA32E2"/>
    <w:rsid w:val="00EA5348"/>
    <w:rsid w:val="00F731AE"/>
    <w:rsid w:val="00FC79F9"/>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5890"/>
  <w15:docId w15:val="{9B4FA943-D7DD-4026-BF26-07FCF9EFB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B6B66"/>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3"/>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3"/>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tabs>
        <w:tab w:val="num" w:pos="720"/>
      </w:tabs>
      <w:spacing w:after="40"/>
      <w:ind w:left="720" w:hanging="72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164A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2245">
      <w:bodyDiv w:val="1"/>
      <w:marLeft w:val="0"/>
      <w:marRight w:val="0"/>
      <w:marTop w:val="0"/>
      <w:marBottom w:val="0"/>
      <w:divBdr>
        <w:top w:val="none" w:sz="0" w:space="0" w:color="auto"/>
        <w:left w:val="none" w:sz="0" w:space="0" w:color="auto"/>
        <w:bottom w:val="none" w:sz="0" w:space="0" w:color="auto"/>
        <w:right w:val="none" w:sz="0" w:space="0" w:color="auto"/>
      </w:divBdr>
    </w:div>
    <w:div w:id="1577083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rowdstrike.com/blog/ecriminals-increasingly-use-webassembly-to-hide-malware/" TargetMode="External"/><Relationship Id="rId21" Type="http://schemas.openxmlformats.org/officeDocument/2006/relationships/image" Target="media/image13.png"/><Relationship Id="rId34" Type="http://schemas.openxmlformats.org/officeDocument/2006/relationships/hyperlink" Target="https://dl.acm.org/doi/pdf/10.1145/3062341.306236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igitalcommons.fiu.edu/cgi/viewcontent.cgi?article=5788&amp;context=et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xiv.org/pdf/1808.00811.pdf" TargetMode="External"/><Relationship Id="rId37" Type="http://schemas.openxmlformats.org/officeDocument/2006/relationships/hyperlink" Target="https://webassembly.github.io/spec/core/syntax/instructions.html" TargetMode="External"/><Relationship Id="rId40" Type="http://schemas.openxmlformats.org/officeDocument/2006/relationships/hyperlink" Target="https://bonigarcia.dev/webdrivermanag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thre0z/was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esearchgate.net/publication/326857606_SEISMIC_SEcure_In-lined_Script_Monitors_for_Interrupting_Cryptojacks"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ecs-press.org/ijeme/ijeme-v8-n2/IJEME-V8-N2-3.pdf" TargetMode="External"/><Relationship Id="rId38" Type="http://schemas.openxmlformats.org/officeDocument/2006/relationships/hyperlink" Target="https://webassembl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ZExsFlwE3yWoHZWr5ityvfE1eg==">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3424</Words>
  <Characters>19517</Characters>
  <Application>Microsoft Office Word</Application>
  <DocSecurity>0</DocSecurity>
  <Lines>162</Lines>
  <Paragraphs>45</Paragraphs>
  <ScaleCrop>false</ScaleCrop>
  <Company/>
  <LinksUpToDate>false</LinksUpToDate>
  <CharactersWithSpaces>22896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CHONG WEI BING NICHOLAS</cp:lastModifiedBy>
  <cp:revision>2</cp:revision>
  <cp:lastPrinted>2022-04-06T15:36:00Z</cp:lastPrinted>
  <dcterms:created xsi:type="dcterms:W3CDTF">2022-04-06T15:43:00Z</dcterms:created>
  <dcterms:modified xsi:type="dcterms:W3CDTF">2022-04-06T15:43:00Z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ef8e180-8f22-4ead-b44a-2d560df875da_Enabled">
    <vt:lpwstr>true</vt:lpwstr>
  </property>
  <property fmtid="{D5CDD505-2E9C-101B-9397-08002B2CF9AE}" pid="3" name="MSIP_Label_3ef8e180-8f22-4ead-b44a-2d560df875da_SetDate">
    <vt:lpwstr>2022-01-20T00:29:05Z</vt:lpwstr>
  </property>
  <property fmtid="{D5CDD505-2E9C-101B-9397-08002B2CF9AE}" pid="4" name="MSIP_Label_3ef8e180-8f22-4ead-b44a-2d560df875da_Method">
    <vt:lpwstr>Privileged</vt:lpwstr>
  </property>
  <property fmtid="{D5CDD505-2E9C-101B-9397-08002B2CF9AE}" pid="5" name="MSIP_Label_3ef8e180-8f22-4ead-b44a-2d560df875da_Name">
    <vt:lpwstr>Public</vt:lpwstr>
  </property>
  <property fmtid="{D5CDD505-2E9C-101B-9397-08002B2CF9AE}" pid="6" name="MSIP_Label_3ef8e180-8f22-4ead-b44a-2d560df875da_SiteId">
    <vt:lpwstr>64991f7f-44d6-4d8c-9cd4-7862e8cb94c6</vt:lpwstr>
  </property>
  <property fmtid="{D5CDD505-2E9C-101B-9397-08002B2CF9AE}" pid="7" name="MSIP_Label_3ef8e180-8f22-4ead-b44a-2d560df875da_ActionId">
    <vt:lpwstr>46121c8e-cded-48d6-85a1-b6722e3769b5</vt:lpwstr>
  </property>
  <property fmtid="{D5CDD505-2E9C-101B-9397-08002B2CF9AE}" pid="8" name="MSIP_Label_3ef8e180-8f22-4ead-b44a-2d560df875da_ContentBits">
    <vt:lpwstr>0</vt:lpwstr>
  </property>
</Properties>
</file>