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i/>
          <w:i/>
          <w:iCs/>
        </w:rPr>
      </w:pPr>
      <w:r>
        <w:rPr>
          <w:b/>
          <w:bCs/>
          <w:sz w:val="32"/>
          <w:szCs w:val="32"/>
        </w:rPr>
        <w:t>Les éoliennes et les chauves-souris</w:t>
      </w:r>
      <w:r>
        <w:rPr>
          <w:i/>
          <w:iCs/>
        </w:rPr>
        <w:t xml:space="preserve"> </w:t>
      </w:r>
    </w:p>
    <w:p>
      <w:pPr>
        <w:pStyle w:val="Normal"/>
        <w:rPr>
          <w:i/>
          <w:i/>
          <w:iCs/>
        </w:rPr>
      </w:pPr>
      <w:r>
        <w:rPr/>
        <mc:AlternateContent>
          <mc:Choice Requires="wpg">
            <w:drawing>
              <wp:anchor behindDoc="0" distT="0" distB="16510" distL="114300" distR="113030" simplePos="0" locked="0" layoutInCell="0" allowOverlap="1" relativeHeight="7" wp14:anchorId="11DC75E7">
                <wp:simplePos x="0" y="0"/>
                <wp:positionH relativeFrom="column">
                  <wp:posOffset>3416300</wp:posOffset>
                </wp:positionH>
                <wp:positionV relativeFrom="paragraph">
                  <wp:posOffset>260350</wp:posOffset>
                </wp:positionV>
                <wp:extent cx="2771775" cy="2353310"/>
                <wp:effectExtent l="0" t="0" r="0" b="0"/>
                <wp:wrapTight wrapText="bothSides">
                  <wp:wrapPolygon edited="0">
                    <wp:start x="1485" y="0"/>
                    <wp:lineTo x="1485" y="13056"/>
                    <wp:lineTo x="0" y="14454"/>
                    <wp:lineTo x="0" y="21448"/>
                    <wp:lineTo x="21476" y="21448"/>
                    <wp:lineTo x="21476" y="14454"/>
                    <wp:lineTo x="20685" y="13056"/>
                    <wp:lineTo x="20685" y="0"/>
                    <wp:lineTo x="1485" y="0"/>
                  </wp:wrapPolygon>
                </wp:wrapTight>
                <wp:docPr id="1" name="Groupe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640" cy="2353320"/>
                          <a:chOff x="0" y="0"/>
                          <a:chExt cx="2771640" cy="2353320"/>
                        </a:xfrm>
                      </wpg:grpSpPr>
                      <pic:pic xmlns:pic="http://schemas.openxmlformats.org/drawingml/2006/picture">
                        <pic:nvPicPr>
                          <pic:cNvPr id="0" name="Imag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12760" y="0"/>
                            <a:ext cx="2424960" cy="1575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1576080"/>
                            <a:ext cx="2771640" cy="777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>Une chauve-souris, la noctule de Leister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>https://auvergne-rhone-alpes.lpo.fr</w:t>
                              </w:r>
                            </w:p>
                          </w:txbxContent>
                        </wps:txbx>
                        <wps:bodyPr numCol="1" spcCol="0" horzOverflow="overflow" vertOverflow="overflow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3" style="position:absolute;margin-left:269pt;margin-top:20.5pt;width:218.25pt;height:185.3pt" coordorigin="5380,410" coordsize="4365,3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5715;top:410;width:3818;height:2480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rect id="shape_0" ID="Zone de texte 7" path="m0,0l-2147483645,0l-2147483645,-2147483646l0,-2147483646xe" fillcolor="white" stroked="f" o:allowincell="f" style="position:absolute;left:5380;top:2892;width:4364;height:122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>Une chauve-souris, la noctule de Leister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>https://auvergne-rhone-alpes.lpo.fr</w:t>
                        </w:r>
                      </w:p>
                    </w:txbxContent>
                  </v:textbox>
                  <v:fill o:detectmouseclick="t" type="solid" color2="black"/>
                  <v:stroke color="#3465a4" weight="6480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Les chauves-souris sont des espèces protégées qui peuvent souffrir de la présence d’éoliennes sur leur route de migration. Une directive européenne oblige donc les constructeurs de parcs éoliens à réaliser des études préalables pour éviter, réduire ou compenser l’impact de telles installations sur le cycle de vie de ces Mammifères.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Partie 1 : Le fonctionnement d’une éolienne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  <w:u w:val="single"/>
        </w:rPr>
        <w:t>Document 1 :</w:t>
      </w:r>
      <w:r>
        <w:rPr>
          <w:b/>
          <w:bCs/>
        </w:rPr>
        <w:t xml:space="preserve"> évolution de la puissance reçue par une éolienne 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bCs/>
        </w:rPr>
      </w:pPr>
      <w:r>
        <w:rPr>
          <w:b/>
          <w:bCs/>
        </w:rPr>
        <w:t xml:space="preserve">1a- Courbe théorique donnant l’évolution de la puissance reçue par une éolienne en fonction de la vitesse du vent (pour une longueur de pale donnée)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drawing>
          <wp:inline distT="0" distB="0" distL="0" distR="0">
            <wp:extent cx="4098925" cy="2695575"/>
            <wp:effectExtent l="0" t="0" r="0" b="0"/>
            <wp:docPr id="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</w:rPr>
        <w:t>1b- Courbe théorique donnant l’évolution de la puissance reçue par une éolienne en fonction de la longueur des pales (pour une vitesse de vent donnée)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drawing>
          <wp:inline distT="0" distB="0" distL="0" distR="0">
            <wp:extent cx="5049520" cy="2810510"/>
            <wp:effectExtent l="0" t="0" r="0" b="0"/>
            <wp:docPr id="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  <w:u w:val="single"/>
        </w:rPr>
        <w:t>Document 2 :</w:t>
      </w:r>
      <w:r>
        <w:rPr>
          <w:b/>
          <w:bCs/>
        </w:rPr>
        <w:t xml:space="preserve"> Profil vertical de la vitesse du vent relevé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drawing>
          <wp:inline distT="0" distB="0" distL="0" distR="0">
            <wp:extent cx="5024120" cy="2809875"/>
            <wp:effectExtent l="0" t="0" r="0" b="0"/>
            <wp:docPr id="4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Hauteur : distance de l’axe de rotation des pales par rapport au sol</w:t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tabs>
          <w:tab w:val="clear" w:pos="708"/>
          <w:tab w:val="left" w:pos="1832" w:leader="none"/>
        </w:tabs>
        <w:jc w:val="both"/>
        <w:rPr/>
      </w:pPr>
      <w:r>
        <w:rPr>
          <w:b/>
          <w:bCs/>
        </w:rPr>
        <w:t>1.</w:t>
      </w:r>
      <w:r>
        <w:rPr/>
        <w:t xml:space="preserve"> Recopier et compléter le schéma représentant la chaine de transformation énergétique d’une éolienne.</w:t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  <mc:AlternateContent>
          <mc:Choice Requires="wpg">
            <w:drawing>
              <wp:anchor behindDoc="0" distT="0" distB="43815" distL="0" distR="28575" simplePos="0" locked="0" layoutInCell="0" allowOverlap="1" relativeHeight="5" wp14:anchorId="25B604AF">
                <wp:simplePos x="0" y="0"/>
                <wp:positionH relativeFrom="column">
                  <wp:posOffset>1280795</wp:posOffset>
                </wp:positionH>
                <wp:positionV relativeFrom="paragraph">
                  <wp:posOffset>26035</wp:posOffset>
                </wp:positionV>
                <wp:extent cx="3095625" cy="1423670"/>
                <wp:effectExtent l="635" t="10160" r="635" b="635"/>
                <wp:wrapNone/>
                <wp:docPr id="5" name="Groupe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40" cy="1423800"/>
                          <a:chOff x="0" y="0"/>
                          <a:chExt cx="3095640" cy="1423800"/>
                        </a:xfrm>
                      </wpg:grpSpPr>
                      <wps:wsp>
                        <wps:cNvSpPr/>
                        <wps:spPr>
                          <a:xfrm>
                            <a:off x="828720" y="0"/>
                            <a:ext cx="1467000" cy="6184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640" y="189720"/>
                            <a:ext cx="1743120" cy="504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>Éolienne</w:t>
                              </w:r>
                            </w:p>
                          </w:txbxContent>
                        </wps:txbx>
                        <wps:bodyPr numCol="1" spcCol="0" horzOverflow="overflow" vertOverflow="overflow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9920" y="333360"/>
                            <a:ext cx="675720" cy="72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4280"/>
                            <a:ext cx="675720" cy="72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90160" y="1085400"/>
                            <a:ext cx="675720" cy="72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34" style="position:absolute;margin-left:100.85pt;margin-top:2.05pt;width:243.75pt;height:85.55pt" coordorigin="2017,41" coordsize="4875,1711">
                <v:oval id="shape_0" ID="Ellipse 35" path="l-2147483648,-2147483643l-2147483628,-2147483627l-2147483648,-2147483643l-2147483626,-2147483625xe" stroked="t" o:allowincell="f" style="position:absolute;left:3322;top:41;width:2309;height:973;mso-wrap-style:none;v-text-anchor:middle">
                  <v:fill o:detectmouseclick="t" on="false"/>
                  <v:stroke color="black" weight="19080" joinstyle="miter" endcap="flat"/>
                  <w10:wrap type="none"/>
                </v:oval>
                <v:rect id="shape_0" ID="Zone de texte 36" path="m0,0l-2147483645,0l-2147483645,-2147483646l0,-2147483646xe" fillcolor="white" stroked="f" o:allowincell="f" style="position:absolute;left:2782;top:340;width:2744;height:7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>Éolienne</w:t>
                        </w:r>
                      </w:p>
                    </w:txbxContent>
                  </v:textbox>
                  <v:fill o:detectmouseclick="t" type="solid" color2="black" opacity="0"/>
                  <v:stroke color="#3465a4" weight="6480" joinstyle="round" endcap="flat"/>
                  <w10:wrap type="non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Connecteur droit avec flèche 37" stroked="t" o:allowincell="f" style="position:absolute;left:5828;top:566;width:1063;height:0;mso-wrap-style:none;v-text-anchor:middle" type="_x0000_t32">
                  <v:fill o:detectmouseclick="t" on="false"/>
                  <v:stroke color="black" weight="22320" endarrow="block" endarrowwidth="medium" endarrowlength="medium" joinstyle="miter" endcap="flat"/>
                  <w10:wrap type="none"/>
                </v:shape>
                <v:shape id="shape_0" ID="Connecteur droit avec flèche 38" stroked="t" o:allowincell="f" style="position:absolute;left:2017;top:536;width:1063;height:0;mso-wrap-style:none;v-text-anchor:middle" type="_x0000_t32">
                  <v:fill o:detectmouseclick="t" on="false"/>
                  <v:stroke color="black" weight="22320" endarrow="block" endarrowwidth="medium" endarrowlength="medium" joinstyle="miter" endcap="flat"/>
                  <w10:wrap type="none"/>
                </v:shape>
                <v:shape id="shape_0" ID="Connecteur droit avec flèche 39" stroked="t" o:allowincell="f" style="position:absolute;left:3892;top:1750;width:1063;height:0;mso-wrap-style:none;v-text-anchor:middle;rotation:90" type="_x0000_t32">
                  <v:fill o:detectmouseclick="t" on="false"/>
                  <v:stroke color="black" weight="22320" endarrow="block" endarrowwidth="medium" endarrowlength="medium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832" w:leader="none"/>
        </w:tabs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2.</w:t>
      </w:r>
      <w:r>
        <w:rPr/>
        <w:t xml:space="preserve"> Un constructeur cherche la technologie la plus performante possible pour construire ses éoliennes. </w:t>
      </w:r>
    </w:p>
    <w:p>
      <w:pPr>
        <w:pStyle w:val="Normal"/>
        <w:jc w:val="both"/>
        <w:rPr/>
      </w:pPr>
      <w:r>
        <w:rPr/>
        <w:t>Parmi les propositions suivantes, indiquer en justifiant celle qui lui permettra de recevoir le plus de puissance.</w:t>
      </w:r>
    </w:p>
    <w:p>
      <w:pPr>
        <w:pStyle w:val="Normal"/>
        <w:rPr/>
      </w:pPr>
      <w:r>
        <w:rPr/>
        <w:t>a. Une éolienne de 50 m de hauteur avec des pales de 25 m de longueur</w:t>
      </w:r>
    </w:p>
    <w:p>
      <w:pPr>
        <w:pStyle w:val="Normal"/>
        <w:rPr/>
      </w:pPr>
      <w:r>
        <w:rPr/>
        <w:t>b. Une éolienne de 50 m de hauteur avec des pales de 60 m de longueur</w:t>
      </w:r>
    </w:p>
    <w:p>
      <w:pPr>
        <w:pStyle w:val="Normal"/>
        <w:rPr/>
      </w:pPr>
      <w:r>
        <w:rPr/>
        <w:t>c. Une éolienne de 120 m de hauteur avec des pales de 25 m de longueur</w:t>
      </w:r>
    </w:p>
    <w:p>
      <w:pPr>
        <w:pStyle w:val="Normal"/>
        <w:rPr/>
      </w:pPr>
      <w:r>
        <w:rPr/>
        <w:t>d. Une éolienne de 120 m de hauteur avec des pales de 60 m de longueur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3.</w:t>
      </w:r>
      <w:r>
        <w:rPr/>
        <w:t xml:space="preserve"> À une vitesse de vent donnée, l’éolienne correspondant à la technologie la plus performante reçoit une puissance égale à 2,8 MW et a un rendement de 27 %. Calculer la puissance électrique que cette éolienne peut délivrer.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4.</w:t>
      </w:r>
      <w:r>
        <w:rPr/>
        <w:t xml:space="preserve"> Le graphique suivant représente l’évolution de la valeur de la tension électrique à la sortie de l’éolienne en fonction du temps. Déterminer la valeur de la fréquence de cette tension en détaillant les étapes de la démarche.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1331595</wp:posOffset>
            </wp:positionH>
            <wp:positionV relativeFrom="paragraph">
              <wp:posOffset>31115</wp:posOffset>
            </wp:positionV>
            <wp:extent cx="4094480" cy="2584450"/>
            <wp:effectExtent l="0" t="0" r="0" b="0"/>
            <wp:wrapTight wrapText="bothSides">
              <wp:wrapPolygon edited="0">
                <wp:start x="-33" y="0"/>
                <wp:lineTo x="-33" y="21406"/>
                <wp:lineTo x="21497" y="21406"/>
                <wp:lineTo x="21497" y="0"/>
                <wp:lineTo x="-33" y="0"/>
              </wp:wrapPolygon>
            </wp:wrapTight>
            <wp:docPr id="6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7620" distL="0" distR="8890" simplePos="0" locked="0" layoutInCell="0" allowOverlap="1" relativeHeight="8" wp14:anchorId="38A85C9C">
                <wp:simplePos x="0" y="0"/>
                <wp:positionH relativeFrom="column">
                  <wp:posOffset>964565</wp:posOffset>
                </wp:positionH>
                <wp:positionV relativeFrom="paragraph">
                  <wp:posOffset>31115</wp:posOffset>
                </wp:positionV>
                <wp:extent cx="4731385" cy="2631440"/>
                <wp:effectExtent l="6985" t="6350" r="5715" b="6350"/>
                <wp:wrapNone/>
                <wp:docPr id="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480" cy="263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stroked="t" o:allowincell="f" style="position:absolute;margin-left:75.95pt;margin-top:2.45pt;width:372.5pt;height:207.15pt;mso-wrap-style:none;v-text-anchor:middle" wp14:anchorId="38A85C9C">
                <v:fill o:detectmouseclick="t" on="false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Partie 2 : démographie d’une population de chauves – souris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  <w:u w:val="single"/>
        </w:rPr>
        <w:t>Document 3 :</w:t>
      </w:r>
      <w:r>
        <w:rPr>
          <w:b/>
          <w:bCs/>
        </w:rPr>
        <w:t xml:space="preserve"> modélisation d’une population d’une colonie de chauve-souris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 xml:space="preserve">Les colonies de chauves-souris ne sont constituées que de femelles et des petits nouveaux nés. Les mâles vivent ailleurs.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" w:eastAsiaTheme="minorEastAsia"/>
        </w:rPr>
      </w:pPr>
      <w:r>
        <w:rPr/>
        <w:t xml:space="preserve">En l’absence d’éoliennes, le nombre de femelles chauves-souris de la colonie considérée augmente chaque année de 27 %. On note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le nombre de femelles chauves-souris de cette colonie en mai 2020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</w:rPr>
        <w:t xml:space="preserve"> </w:t>
      </w:r>
      <w:r>
        <w:rPr/>
        <w:t xml:space="preserve">le nombre de femelles chauves-souris de cette colonie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années plus tard, c’est-à-dire en mai de l’année </w:t>
      </w:r>
      <w:r>
        <w:rPr>
          <w:rFonts w:eastAsia="" w:eastAsiaTheme="minorEastAsia"/>
        </w:rPr>
        <w:t>2020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 xml:space="preserve">En présence d’éoliennes, le nombre de femelles chauves-souris de cette colonie diminue chaque année de 19 %. On note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le nombre de femelles chauves-souris de cette colonie en mai 2020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</w:rPr>
        <w:t xml:space="preserve"> </w:t>
      </w:r>
      <w:r>
        <w:rPr/>
        <w:t xml:space="preserve">le nombre de femelles chauves-souris de cette colonie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années plus tard, c’est-à-dire en mai de l’année </w:t>
      </w:r>
      <w:r>
        <w:rPr>
          <w:rFonts w:eastAsia="" w:eastAsiaTheme="minorEastAsia"/>
        </w:rPr>
        <w:t>2020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40" w:before="0" w:after="0"/>
        <w:ind w:left="0" w:hanging="0"/>
        <w:rPr/>
      </w:pPr>
      <w:r>
        <w:rPr/>
      </w:r>
    </w:p>
    <w:p>
      <w:pPr>
        <w:pStyle w:val="Normal"/>
        <w:rPr/>
      </w:pPr>
      <w:r>
        <w:rPr/>
        <w:t xml:space="preserve">En supposant que le nombre de femelles de la colonie considérée était égal à </w:t>
      </w:r>
      <w:r>
        <w:rPr>
          <w:b/>
          <w:bCs/>
        </w:rPr>
        <w:t>200 individus</w:t>
      </w:r>
      <w:r>
        <w:rPr/>
        <w:t xml:space="preserve"> en mai 2020, </w:t>
      </w:r>
      <w:r>
        <w:rPr>
          <w:bCs/>
        </w:rPr>
        <w:t>répondre aux questions suivantes</w:t>
      </w:r>
      <w:r>
        <w:rPr>
          <w:b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>
          <w:b/>
          <w:bCs/>
        </w:rPr>
        <w:t>5.</w:t>
      </w:r>
      <w:r>
        <w:rPr/>
        <w:t xml:space="preserve"> Pour les deux suites considérées, calculer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b/>
          <w:bCs/>
        </w:rPr>
        <w:t>6.</w:t>
      </w:r>
      <w:r>
        <w:rPr>
          <w:rFonts w:eastAsia="" w:eastAsiaTheme="minorEastAsia"/>
        </w:rPr>
        <w:t xml:space="preserve"> Montrer que, pour tout entier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positif,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0,81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" w:eastAsiaTheme="minorEastAsia"/>
        </w:rPr>
        <w:t xml:space="preserve">  et en déduire la nature de la suite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color w:val="FF0000"/>
        </w:rPr>
      </w:pPr>
      <w:r>
        <w:rPr>
          <w:b/>
          <w:bCs/>
        </w:rPr>
        <w:t>7.</w:t>
      </w:r>
      <w:r>
        <w:rPr/>
        <w:t xml:space="preserve"> M</w:t>
      </w:r>
      <w:r>
        <w:rPr>
          <w:rFonts w:eastAsia="" w:eastAsiaTheme="minorEastAsia"/>
        </w:rPr>
        <w:t>ontrer que, en présence d’éoliennes, le nombre de femelles de la colonie est divisé par 8 en environ 10 ans.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left"/>
        <w:rPr/>
      </w:pPr>
      <w:r>
        <w:rPr>
          <w:b/>
          <w:bCs/>
        </w:rPr>
        <w:t>8.</w:t>
      </w:r>
      <w:r>
        <w:rPr/>
        <w:t xml:space="preserve"> Indiquer l’intérêt de faire des études préalables avant l’installation de parcs éoliens.</w:t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851" w:top="1432" w:footer="851" w:bottom="14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 xml:space="preserve"> PAGE </w:instrText>
    </w:r>
    <w:r>
      <w:rPr>
        <w:color w:val="666666"/>
      </w:rPr>
      <w:fldChar w:fldCharType="separate"/>
    </w:r>
    <w:r>
      <w:rPr>
        <w:color w:val="666666"/>
      </w:rPr>
      <w:t>3</w:t>
    </w:r>
    <w:r>
      <w:rPr>
        <w:color w:val="66666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– Term - Les éoliennes et les chauves-souris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e44a5e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d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LibreOffice/7.3.1.3$Linux_X86_64 LibreOffice_project/30$Build-3</Application>
  <AppVersion>15.0000</AppVersion>
  <Pages>4</Pages>
  <Words>575</Words>
  <Characters>2852</Characters>
  <CharactersWithSpaces>3414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2021-04-18T07:36:00Z</dcterms:created>
  <dc:creator/>
  <dc:description/>
  <dc:language>fr-FR</dc:language>
  <cp:lastModifiedBy/>
  <dcterms:modified xsi:type="dcterms:W3CDTF">2022-04-12T14:22:01Z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