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gif" ContentType="image/gif"/>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eastAsia="Times New Roman"/>
          <w:b/>
          <w:b/>
          <w:bCs/>
          <w:kern w:val="2"/>
          <w:sz w:val="32"/>
          <w:szCs w:val="32"/>
        </w:rPr>
      </w:pPr>
      <w:r>
        <w:rPr>
          <w:rFonts w:eastAsia="Times New Roman"/>
          <w:b/>
          <w:bCs/>
          <w:kern w:val="2"/>
          <w:sz w:val="32"/>
          <w:szCs w:val="32"/>
        </w:rPr>
        <w:t>L’évolution humaine</w:t>
      </w:r>
    </w:p>
    <w:p>
      <w:pPr>
        <w:pStyle w:val="Normal"/>
        <w:rPr>
          <w:i/>
          <w:i/>
          <w:iCs/>
        </w:rPr>
      </w:pPr>
      <w:r>
        <w:rPr/>
      </w:r>
    </w:p>
    <w:p>
      <w:pPr>
        <w:pStyle w:val="Normal"/>
        <w:rPr>
          <w:b/>
          <w:b/>
          <w:bCs/>
          <w:u w:val="single"/>
        </w:rPr>
      </w:pPr>
      <w:r>
        <w:rPr>
          <w:b/>
          <w:bCs/>
          <w:u w:val="single"/>
        </w:rPr>
        <w:t xml:space="preserve">Première partie : </w:t>
      </w:r>
    </w:p>
    <w:p>
      <w:pPr>
        <w:pStyle w:val="Normal"/>
        <w:jc w:val="both"/>
        <w:rPr/>
      </w:pPr>
      <w:r>
        <w:rPr/>
        <w:t>L’espèce humaine actuelle fait partie du groupe des Primates, on cherche à préciser ses liens de parenté avec deux espèces de grands singes, le gorille et le chimpanzé.</w:t>
      </w:r>
    </w:p>
    <w:p>
      <w:pPr>
        <w:pStyle w:val="Normal"/>
        <w:rPr>
          <w:b/>
          <w:b/>
          <w:bCs/>
          <w:u w:val="single"/>
        </w:rPr>
      </w:pPr>
      <w:r>
        <w:rPr>
          <w:b/>
          <w:bCs/>
          <w:u w:val="single"/>
        </w:rPr>
      </w:r>
    </w:p>
    <w:p>
      <w:pPr>
        <w:pStyle w:val="Normal"/>
        <w:jc w:val="both"/>
        <w:rPr>
          <w:b/>
          <w:b/>
          <w:bCs/>
        </w:rPr>
      </w:pPr>
      <w:r>
        <w:rPr>
          <w:b/>
          <w:bCs/>
          <w:u w:val="single"/>
        </w:rPr>
        <w:t>Document 1</w:t>
      </w:r>
      <w:r>
        <w:rPr>
          <w:b/>
          <w:bCs/>
        </w:rPr>
        <w:t> : pourcentage des ressemblances dans la séquence du gène de la NADH déshydrogénase chez ces trois espèces.</w:t>
      </w:r>
    </w:p>
    <w:tbl>
      <w:tblPr>
        <w:tblW w:w="4500" w:type="pct"/>
        <w:jc w:val="center"/>
        <w:tblInd w:w="0" w:type="dxa"/>
        <w:tblLayout w:type="fixed"/>
        <w:tblCellMar>
          <w:top w:w="90" w:type="dxa"/>
          <w:left w:w="360" w:type="dxa"/>
          <w:bottom w:w="90" w:type="dxa"/>
          <w:right w:w="360" w:type="dxa"/>
        </w:tblCellMar>
        <w:tblLook w:val="04a0" w:noHBand="0" w:noVBand="1" w:firstColumn="1" w:lastRow="0" w:lastColumn="0" w:firstRow="1"/>
      </w:tblPr>
      <w:tblGrid>
        <w:gridCol w:w="2535"/>
        <w:gridCol w:w="1895"/>
        <w:gridCol w:w="2379"/>
        <w:gridCol w:w="2373"/>
      </w:tblGrid>
      <w:tr>
        <w:trPr/>
        <w:tc>
          <w:tcPr>
            <w:tcW w:w="253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before="0" w:after="160"/>
              <w:rPr/>
            </w:pPr>
            <w:r>
              <w:rPr/>
              <w:br/>
            </w:r>
          </w:p>
        </w:tc>
        <w:tc>
          <w:tcPr>
            <w:tcW w:w="189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ind w:left="0" w:hanging="0"/>
              <w:rPr/>
            </w:pPr>
            <w:r>
              <w:rPr/>
              <w:t>Espèce</w:t>
            </w:r>
          </w:p>
          <w:p>
            <w:pPr>
              <w:pStyle w:val="Normal"/>
              <w:widowControl w:val="false"/>
              <w:spacing w:before="0" w:after="160"/>
              <w:ind w:left="0" w:hanging="0"/>
              <w:rPr/>
            </w:pPr>
            <w:r>
              <w:rPr/>
              <w:t>humaine</w:t>
            </w:r>
          </w:p>
        </w:tc>
        <w:tc>
          <w:tcPr>
            <w:tcW w:w="237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before="0" w:after="160"/>
              <w:ind w:left="0" w:hanging="0"/>
              <w:rPr/>
            </w:pPr>
            <w:r>
              <w:rPr/>
              <w:t>Chimpanzé</w:t>
            </w:r>
          </w:p>
        </w:tc>
        <w:tc>
          <w:tcPr>
            <w:tcW w:w="23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before="0" w:after="160"/>
              <w:ind w:left="0" w:hanging="0"/>
              <w:rPr/>
            </w:pPr>
            <w:r>
              <w:rPr/>
              <w:t>Gorille</w:t>
            </w:r>
          </w:p>
        </w:tc>
      </w:tr>
      <w:tr>
        <w:trPr/>
        <w:tc>
          <w:tcPr>
            <w:tcW w:w="253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before="0" w:after="160"/>
              <w:ind w:left="0" w:hanging="0"/>
              <w:rPr/>
            </w:pPr>
            <w:r>
              <w:rPr/>
              <w:t>Espèce humaine</w:t>
            </w:r>
          </w:p>
        </w:tc>
        <w:tc>
          <w:tcPr>
            <w:tcW w:w="189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before="0" w:after="160"/>
              <w:ind w:left="0" w:hanging="0"/>
              <w:jc w:val="center"/>
              <w:rPr/>
            </w:pPr>
            <w:r>
              <w:rPr/>
              <w:t>100</w:t>
            </w:r>
          </w:p>
        </w:tc>
        <w:tc>
          <w:tcPr>
            <w:tcW w:w="237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before="0" w:after="160"/>
              <w:ind w:left="708" w:hanging="708"/>
              <w:jc w:val="center"/>
              <w:rPr/>
            </w:pPr>
            <w:r>
              <w:rPr/>
              <w:t>89</w:t>
            </w:r>
          </w:p>
        </w:tc>
        <w:tc>
          <w:tcPr>
            <w:tcW w:w="23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before="0" w:after="160"/>
              <w:ind w:left="0" w:hanging="0"/>
              <w:jc w:val="center"/>
              <w:rPr/>
            </w:pPr>
            <w:r>
              <w:rPr/>
              <w:t>86,5</w:t>
            </w:r>
          </w:p>
        </w:tc>
      </w:tr>
      <w:tr>
        <w:trPr/>
        <w:tc>
          <w:tcPr>
            <w:tcW w:w="253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before="0" w:after="160"/>
              <w:ind w:left="0" w:hanging="0"/>
              <w:rPr/>
            </w:pPr>
            <w:r>
              <w:rPr/>
              <w:t>Chimpanzé</w:t>
            </w:r>
          </w:p>
        </w:tc>
        <w:tc>
          <w:tcPr>
            <w:tcW w:w="189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before="0" w:after="160"/>
              <w:jc w:val="center"/>
              <w:rPr/>
            </w:pPr>
            <w:r>
              <w:rPr/>
            </w:r>
          </w:p>
        </w:tc>
        <w:tc>
          <w:tcPr>
            <w:tcW w:w="237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before="0" w:after="160"/>
              <w:ind w:left="708" w:hanging="708"/>
              <w:jc w:val="center"/>
              <w:rPr/>
            </w:pPr>
            <w:r>
              <w:rPr/>
              <w:t>100</w:t>
            </w:r>
          </w:p>
        </w:tc>
        <w:tc>
          <w:tcPr>
            <w:tcW w:w="23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before="0" w:after="160"/>
              <w:ind w:left="0" w:hanging="0"/>
              <w:jc w:val="center"/>
              <w:rPr/>
            </w:pPr>
            <w:r>
              <w:rPr/>
              <w:t>87,8</w:t>
            </w:r>
          </w:p>
        </w:tc>
      </w:tr>
      <w:tr>
        <w:trPr/>
        <w:tc>
          <w:tcPr>
            <w:tcW w:w="253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before="0" w:after="160"/>
              <w:ind w:left="0" w:hanging="0"/>
              <w:rPr/>
            </w:pPr>
            <w:r>
              <w:rPr/>
              <w:t>Gorille</w:t>
            </w:r>
          </w:p>
        </w:tc>
        <w:tc>
          <w:tcPr>
            <w:tcW w:w="189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before="0" w:after="160"/>
              <w:jc w:val="center"/>
              <w:rPr/>
            </w:pPr>
            <w:r>
              <w:rPr/>
            </w:r>
          </w:p>
        </w:tc>
        <w:tc>
          <w:tcPr>
            <w:tcW w:w="2379"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before="0" w:after="160"/>
              <w:jc w:val="center"/>
              <w:rPr/>
            </w:pPr>
            <w:r>
              <w:rPr/>
            </w:r>
          </w:p>
        </w:tc>
        <w:tc>
          <w:tcPr>
            <w:tcW w:w="237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pacing w:before="0" w:after="160"/>
              <w:ind w:left="0" w:hanging="0"/>
              <w:jc w:val="center"/>
              <w:rPr/>
            </w:pPr>
            <w:r>
              <w:rPr/>
              <w:t>100</w:t>
            </w:r>
          </w:p>
        </w:tc>
      </w:tr>
    </w:tbl>
    <w:p>
      <w:pPr>
        <w:pStyle w:val="Normal"/>
        <w:jc w:val="right"/>
        <w:rPr>
          <w:i/>
          <w:i/>
          <w:iCs/>
          <w:sz w:val="20"/>
          <w:szCs w:val="20"/>
        </w:rPr>
      </w:pPr>
      <w:r>
        <w:rPr>
          <w:i/>
          <w:iCs/>
          <w:sz w:val="20"/>
          <w:szCs w:val="20"/>
        </w:rPr>
        <w:t>D’après le logiciel Anagène</w:t>
      </w:r>
    </w:p>
    <w:p>
      <w:pPr>
        <w:pStyle w:val="Normal"/>
        <w:rPr/>
      </w:pPr>
      <w:r>
        <w:rPr/>
      </w:r>
    </w:p>
    <w:p>
      <w:pPr>
        <w:pStyle w:val="ListParagraph"/>
        <w:numPr>
          <w:ilvl w:val="0"/>
          <w:numId w:val="1"/>
        </w:numPr>
        <w:rPr>
          <w:bCs/>
        </w:rPr>
      </w:pPr>
      <w:r>
        <w:rPr>
          <w:bCs/>
        </w:rPr>
        <w:t xml:space="preserve">Indiquer sur votre copie la lettre correspond à </w:t>
      </w:r>
      <w:r>
        <w:rPr>
          <w:bCs/>
          <w:u w:val="single"/>
        </w:rPr>
        <w:t>la</w:t>
      </w:r>
      <w:r>
        <w:rPr>
          <w:bCs/>
        </w:rPr>
        <w:t xml:space="preserve"> proposition exacte : </w:t>
      </w:r>
    </w:p>
    <w:p>
      <w:pPr>
        <w:pStyle w:val="Normal"/>
        <w:jc w:val="both"/>
        <w:rPr>
          <w:bCs/>
        </w:rPr>
      </w:pPr>
      <w:bookmarkStart w:id="0" w:name="_Hlk55399289"/>
      <w:bookmarkEnd w:id="0"/>
      <w:r>
        <w:rPr>
          <w:bCs/>
        </w:rPr>
        <w:t>Un pourcentage élevé de similitudes génétiques entre deux espèces est un argument pour penser que …</w:t>
      </w:r>
    </w:p>
    <w:p>
      <w:pPr>
        <w:pStyle w:val="Normal"/>
        <w:numPr>
          <w:ilvl w:val="0"/>
          <w:numId w:val="2"/>
        </w:numPr>
        <w:jc w:val="both"/>
        <w:rPr/>
      </w:pPr>
      <w:r>
        <w:rPr/>
        <w:t>l’ancêtre commun aux deux espèces est ancien.</w:t>
      </w:r>
    </w:p>
    <w:p>
      <w:pPr>
        <w:pStyle w:val="Normal"/>
        <w:numPr>
          <w:ilvl w:val="0"/>
          <w:numId w:val="2"/>
        </w:numPr>
        <w:rPr/>
      </w:pPr>
      <w:r>
        <w:rPr/>
        <w:t>l’ancêtre commun aux deux espèces est récent.</w:t>
      </w:r>
    </w:p>
    <w:p>
      <w:pPr>
        <w:pStyle w:val="Normal"/>
        <w:numPr>
          <w:ilvl w:val="0"/>
          <w:numId w:val="2"/>
        </w:numPr>
        <w:rPr/>
      </w:pPr>
      <w:r>
        <w:rPr/>
        <w:t>l’une des deux espèces est l’ancêtre de l’autre.</w:t>
      </w:r>
    </w:p>
    <w:p>
      <w:pPr>
        <w:pStyle w:val="Normal"/>
        <w:numPr>
          <w:ilvl w:val="0"/>
          <w:numId w:val="2"/>
        </w:numPr>
        <w:rPr/>
      </w:pPr>
      <w:r>
        <w:rPr/>
        <w:t>les deux espèces n’ont pas d’ancêtre commun.</w:t>
      </w:r>
    </w:p>
    <w:p>
      <w:pPr>
        <w:pStyle w:val="Normal"/>
        <w:spacing w:lineRule="auto" w:line="240" w:before="0" w:after="0"/>
        <w:ind w:left="0" w:hanging="0"/>
        <w:rPr/>
      </w:pPr>
      <w:r>
        <w:rPr/>
      </w:r>
      <w:bookmarkStart w:id="1" w:name="_Hlk55399289"/>
      <w:bookmarkStart w:id="2" w:name="_Hlk55399289"/>
      <w:bookmarkEnd w:id="2"/>
      <w:r>
        <w:br w:type="page"/>
      </w:r>
    </w:p>
    <w:p>
      <w:pPr>
        <w:pStyle w:val="ListParagraph"/>
        <w:numPr>
          <w:ilvl w:val="0"/>
          <w:numId w:val="1"/>
        </w:numPr>
        <w:jc w:val="both"/>
        <w:rPr/>
      </w:pPr>
      <w:r>
        <w:rPr/>
        <w:t>Parmi les deux arbres ci-dessous, sélectionner, en justifiant le choix, celui qui représente les liens de parenté entre l’espèce humaine (notée « Homme » dans cette figure), le gorille et le chimpanzé en accord avec les données du document 1.</w:t>
      </w:r>
    </w:p>
    <w:p>
      <w:pPr>
        <w:pStyle w:val="Normal"/>
        <w:jc w:val="center"/>
        <w:rPr/>
      </w:pPr>
      <w:r>
        <w:rPr/>
        <w:drawing>
          <wp:inline distT="0" distB="0" distL="0" distR="0">
            <wp:extent cx="4191000" cy="2125980"/>
            <wp:effectExtent l="0" t="0" r="0" b="0"/>
            <wp:docPr id="1" name="Image 5" descr="arb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5" descr="arbre-1"/>
                    <pic:cNvPicPr>
                      <a:picLocks noChangeAspect="1" noChangeArrowheads="1"/>
                    </pic:cNvPicPr>
                  </pic:nvPicPr>
                  <pic:blipFill>
                    <a:blip r:embed="rId2"/>
                    <a:stretch>
                      <a:fillRect/>
                    </a:stretch>
                  </pic:blipFill>
                  <pic:spPr bwMode="auto">
                    <a:xfrm>
                      <a:off x="0" y="0"/>
                      <a:ext cx="4191000" cy="2125980"/>
                    </a:xfrm>
                    <a:prstGeom prst="rect">
                      <a:avLst/>
                    </a:prstGeom>
                  </pic:spPr>
                </pic:pic>
              </a:graphicData>
            </a:graphic>
          </wp:inline>
        </w:drawing>
      </w:r>
    </w:p>
    <w:p>
      <w:pPr>
        <w:pStyle w:val="Normal"/>
        <w:rPr>
          <w:b/>
          <w:b/>
          <w:bCs/>
          <w:u w:val="single"/>
        </w:rPr>
      </w:pPr>
      <w:r>
        <w:rPr>
          <w:b/>
          <w:bCs/>
          <w:u w:val="single"/>
        </w:rPr>
      </w:r>
    </w:p>
    <w:p>
      <w:pPr>
        <w:pStyle w:val="Normal"/>
        <w:rPr>
          <w:b/>
          <w:b/>
          <w:bCs/>
          <w:u w:val="single"/>
        </w:rPr>
      </w:pPr>
      <w:r>
        <w:rPr>
          <w:b/>
          <w:bCs/>
          <w:u w:val="single"/>
        </w:rPr>
        <w:t xml:space="preserve">Deuxième partie : </w:t>
      </w:r>
    </w:p>
    <w:p>
      <w:pPr>
        <w:pStyle w:val="Normal"/>
        <w:jc w:val="both"/>
        <w:rPr/>
      </w:pPr>
      <w:r>
        <w:rPr/>
        <w:t xml:space="preserve">Aujourd’hui il n’existe plus qu’une espèce humaine, </w:t>
      </w:r>
      <w:r>
        <w:rPr>
          <w:i/>
          <w:iCs/>
        </w:rPr>
        <w:t xml:space="preserve">Homo sapiens, </w:t>
      </w:r>
      <w:r>
        <w:rPr/>
        <w:t>on cherche à préciser la parenté d’</w:t>
      </w:r>
      <w:r>
        <w:rPr>
          <w:i/>
          <w:iCs/>
        </w:rPr>
        <w:t xml:space="preserve">Homo sapiens </w:t>
      </w:r>
      <w:r>
        <w:rPr/>
        <w:t>avec d’autres espèces du genre Homo.</w:t>
      </w:r>
    </w:p>
    <w:p>
      <w:pPr>
        <w:pStyle w:val="Normal"/>
        <w:rPr/>
      </w:pPr>
      <w:r>
        <w:rPr/>
      </w:r>
    </w:p>
    <w:p>
      <w:pPr>
        <w:pStyle w:val="Normal"/>
        <w:pBdr>
          <w:top w:val="single" w:sz="4" w:space="1" w:color="000000"/>
          <w:left w:val="single" w:sz="4" w:space="4" w:color="000000"/>
          <w:bottom w:val="single" w:sz="4" w:space="1" w:color="000000"/>
          <w:right w:val="single" w:sz="4" w:space="4" w:color="000000"/>
        </w:pBdr>
        <w:rPr/>
      </w:pPr>
      <w:r>
        <w:rPr>
          <w:b/>
          <w:bCs/>
          <w:u w:val="single"/>
        </w:rPr>
        <w:t>Document 2 </w:t>
      </w:r>
      <w:r>
        <w:rPr>
          <w:b/>
          <w:bCs/>
        </w:rPr>
        <w:t>: l’Homme de Neandertal, notre « cousin » disparu</w:t>
      </w:r>
    </w:p>
    <w:p>
      <w:pPr>
        <w:pStyle w:val="Normal"/>
        <w:pBdr>
          <w:top w:val="single" w:sz="4" w:space="1" w:color="000000"/>
          <w:left w:val="single" w:sz="4" w:space="4" w:color="000000"/>
          <w:bottom w:val="single" w:sz="4" w:space="1" w:color="000000"/>
          <w:right w:val="single" w:sz="4" w:space="4" w:color="000000"/>
        </w:pBdr>
        <w:jc w:val="both"/>
        <w:rPr/>
      </w:pPr>
      <w:bookmarkStart w:id="3" w:name="_Hlk55400025"/>
      <w:r>
        <w:rPr/>
        <w:t>L’Homme de Neandertal a vécu en Europe aux côtés des Hommes modernes (</w:t>
      </w:r>
      <w:r>
        <w:rPr>
          <w:i/>
          <w:iCs/>
        </w:rPr>
        <w:t>Homo sapiens</w:t>
      </w:r>
      <w:r>
        <w:rPr/>
        <w:t>) durant plus de 10 000 ans mais sa disparition, il y a environ 30 000 ans, reste encore inexpliquée.</w:t>
      </w:r>
    </w:p>
    <w:p>
      <w:pPr>
        <w:pStyle w:val="Normal"/>
        <w:pBdr>
          <w:top w:val="single" w:sz="4" w:space="1" w:color="000000"/>
          <w:left w:val="single" w:sz="4" w:space="4" w:color="000000"/>
          <w:bottom w:val="single" w:sz="4" w:space="1" w:color="000000"/>
          <w:right w:val="single" w:sz="4" w:space="4" w:color="000000"/>
        </w:pBdr>
        <w:jc w:val="both"/>
        <w:rPr/>
      </w:pPr>
      <w:r>
        <w:rPr/>
        <w:t>L’étude des gènes des néanderthaliens suggère que, tout en étant très proches des Hommes modernes (</w:t>
      </w:r>
      <w:r>
        <w:rPr>
          <w:i/>
          <w:iCs/>
        </w:rPr>
        <w:t>Homo sapiens</w:t>
      </w:r>
      <w:r>
        <w:rPr/>
        <w:t xml:space="preserve">), ils sont suffisamment distants pour que l’on puisse considérer qu’il s’agit bien d’une espèce différente de </w:t>
      </w:r>
      <w:r>
        <w:rPr>
          <w:i/>
          <w:iCs/>
        </w:rPr>
        <w:t>Homo sapiens</w:t>
      </w:r>
      <w:r>
        <w:rPr/>
        <w:t xml:space="preserve">. D’après les études des fossiles et la comparaison de l’ADN des deux espèces, leur dernier ancêtre commun aurait vécu il y a environ 400 000 ans. </w:t>
      </w:r>
    </w:p>
    <w:p>
      <w:pPr>
        <w:pStyle w:val="Normal"/>
        <w:pBdr>
          <w:top w:val="single" w:sz="4" w:space="1" w:color="000000"/>
          <w:left w:val="single" w:sz="4" w:space="4" w:color="000000"/>
          <w:bottom w:val="single" w:sz="4" w:space="1" w:color="000000"/>
          <w:right w:val="single" w:sz="4" w:space="4" w:color="000000"/>
        </w:pBdr>
        <w:jc w:val="right"/>
        <w:rPr>
          <w:sz w:val="20"/>
          <w:szCs w:val="20"/>
        </w:rPr>
      </w:pPr>
      <w:bookmarkStart w:id="4" w:name="_Hlk55400025"/>
      <w:r>
        <w:rPr>
          <w:i/>
          <w:iCs/>
          <w:sz w:val="20"/>
          <w:szCs w:val="20"/>
        </w:rPr>
        <w:t>D’après Le Monde du 8 mai 2010</w:t>
      </w:r>
      <w:bookmarkEnd w:id="4"/>
    </w:p>
    <w:p>
      <w:pPr>
        <w:pStyle w:val="Normal"/>
        <w:spacing w:lineRule="auto" w:line="240" w:before="0" w:after="0"/>
        <w:ind w:left="0" w:hanging="0"/>
        <w:rPr>
          <w:b/>
          <w:b/>
          <w:bCs/>
          <w:u w:val="single"/>
        </w:rPr>
      </w:pPr>
      <w:r>
        <w:rPr>
          <w:b/>
          <w:bCs/>
          <w:u w:val="single"/>
        </w:rPr>
      </w:r>
      <w:r>
        <w:br w:type="page"/>
      </w:r>
    </w:p>
    <w:p>
      <w:pPr>
        <w:pStyle w:val="Normal"/>
        <w:pBdr>
          <w:top w:val="single" w:sz="4" w:space="1" w:color="000000"/>
          <w:left w:val="single" w:sz="4" w:space="4" w:color="000000"/>
          <w:bottom w:val="single" w:sz="4" w:space="1" w:color="000000"/>
          <w:right w:val="single" w:sz="4" w:space="4" w:color="000000"/>
        </w:pBdr>
        <w:rPr/>
      </w:pPr>
      <w:r>
        <w:rPr>
          <w:b/>
          <w:bCs/>
          <w:u w:val="single"/>
        </w:rPr>
        <w:t>Document 3 </w:t>
      </w:r>
      <w:r>
        <w:rPr>
          <w:b/>
          <w:bCs/>
        </w:rPr>
        <w:t xml:space="preserve">: </w:t>
      </w:r>
      <w:bookmarkStart w:id="5" w:name="_Hlk55400653"/>
      <w:r>
        <w:rPr>
          <w:b/>
          <w:bCs/>
        </w:rPr>
        <w:t>un nouveau venu dans la famille humaine : l’Homme de Denisova</w:t>
      </w:r>
    </w:p>
    <w:p>
      <w:pPr>
        <w:pStyle w:val="Normal"/>
        <w:pBdr>
          <w:top w:val="single" w:sz="4" w:space="1" w:color="000000"/>
          <w:left w:val="single" w:sz="4" w:space="4" w:color="000000"/>
          <w:bottom w:val="single" w:sz="4" w:space="1" w:color="000000"/>
          <w:right w:val="single" w:sz="4" w:space="4" w:color="000000"/>
        </w:pBdr>
        <w:jc w:val="both"/>
        <w:rPr/>
      </w:pPr>
      <w:r>
        <w:rPr/>
        <w:t>Pour la première fois, en 2010, une nouvelle espèce humaine a été décrite non pas grâce à des données anatomiques, mais d’après des analyses génétiques.</w:t>
        <w:br/>
        <w:t xml:space="preserve">L’ADN d’un os trouvé dans une grotte de Sibérie, daté d’un peu moins de 40 000 ans, appartient à un individu du genre Homo mais ce n’est ni un sapiens, ni un néandertalien. Ceci signifie qu’à une époque où les deux espèces du genre </w:t>
      </w:r>
      <w:r>
        <w:rPr>
          <w:i/>
          <w:iCs/>
        </w:rPr>
        <w:t>Homo</w:t>
      </w:r>
      <w:r>
        <w:rPr/>
        <w:t xml:space="preserve"> (</w:t>
      </w:r>
      <w:r>
        <w:rPr>
          <w:i/>
          <w:iCs/>
        </w:rPr>
        <w:t>sapiens</w:t>
      </w:r>
      <w:r>
        <w:rPr/>
        <w:t xml:space="preserve"> et </w:t>
      </w:r>
      <w:r>
        <w:rPr>
          <w:i/>
          <w:iCs/>
        </w:rPr>
        <w:t>neandertal</w:t>
      </w:r>
      <w:r>
        <w:rPr/>
        <w:t>) cohabitaient, un proche « cousin » subsistait lui aussi en Eurasie : l’Homme de Denisova (</w:t>
      </w:r>
      <w:r>
        <w:rPr>
          <w:i/>
          <w:iCs/>
        </w:rPr>
        <w:t>Homo denisovensis</w:t>
      </w:r>
      <w:r>
        <w:rPr/>
        <w:t>).</w:t>
      </w:r>
    </w:p>
    <w:p>
      <w:pPr>
        <w:pStyle w:val="Normal"/>
        <w:pBdr>
          <w:top w:val="single" w:sz="4" w:space="1" w:color="000000"/>
          <w:left w:val="single" w:sz="4" w:space="4" w:color="000000"/>
          <w:bottom w:val="single" w:sz="4" w:space="1" w:color="000000"/>
          <w:right w:val="single" w:sz="4" w:space="4" w:color="000000"/>
        </w:pBdr>
        <w:jc w:val="both"/>
        <w:rPr/>
      </w:pPr>
      <w:r>
        <w:rPr/>
        <w:br/>
        <w:t>En comparant son ADN à celui des Hommes modernes (</w:t>
      </w:r>
      <w:r>
        <w:rPr>
          <w:i/>
          <w:iCs/>
        </w:rPr>
        <w:t>H. sapiens</w:t>
      </w:r>
      <w:r>
        <w:rPr/>
        <w:t>) et des néandertaliens, les chercheurs ont constaté que les différences étaient deux fois plus nombreuses entre le nouvel homininé et nous que celles qui nous séparent de Neandertal. Ceci signifie qu’il faut remonter à plus d’un million d’années pour retrouver l’ancêtre commun à l’Homme de Denisova, à Neandertal et à l’Homme moderne (</w:t>
      </w:r>
      <w:r>
        <w:rPr>
          <w:i/>
          <w:iCs/>
        </w:rPr>
        <w:t>H. sapiens</w:t>
      </w:r>
      <w:r>
        <w:rPr/>
        <w:t>).</w:t>
      </w:r>
      <w:bookmarkEnd w:id="5"/>
    </w:p>
    <w:p>
      <w:pPr>
        <w:pStyle w:val="Normal"/>
        <w:pBdr>
          <w:top w:val="single" w:sz="4" w:space="1" w:color="000000"/>
          <w:left w:val="single" w:sz="4" w:space="4" w:color="000000"/>
          <w:bottom w:val="single" w:sz="4" w:space="1" w:color="000000"/>
          <w:right w:val="single" w:sz="4" w:space="4" w:color="000000"/>
        </w:pBdr>
        <w:jc w:val="right"/>
        <w:rPr>
          <w:i/>
          <w:i/>
          <w:iCs/>
        </w:rPr>
      </w:pPr>
      <w:r>
        <w:rPr>
          <w:i/>
          <w:iCs/>
        </w:rPr>
        <w:t>D’après Pour La Science n°386</w:t>
      </w:r>
    </w:p>
    <w:p>
      <w:pPr>
        <w:pStyle w:val="Normal"/>
        <w:numPr>
          <w:ilvl w:val="0"/>
          <w:numId w:val="1"/>
        </w:numPr>
        <w:jc w:val="both"/>
        <w:rPr/>
      </w:pPr>
      <w:r>
        <w:rPr/>
        <w:t xml:space="preserve">À l’aide des informations extraites des documents 2 et 3, identifier les espèces A et B en justifiant le choix </w:t>
      </w:r>
    </w:p>
    <w:p>
      <w:pPr>
        <w:pStyle w:val="Normal"/>
        <w:rPr>
          <w:b/>
          <w:b/>
          <w:bCs/>
        </w:rPr>
      </w:pPr>
      <w:r>
        <w:rPr/>
        <w:drawing>
          <wp:inline distT="0" distB="0" distL="0" distR="0">
            <wp:extent cx="4919980" cy="2097405"/>
            <wp:effectExtent l="0" t="0" r="0" b="0"/>
            <wp:docPr id="2" name="Imag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6" descr=""/>
                    <pic:cNvPicPr>
                      <a:picLocks noChangeAspect="1" noChangeArrowheads="1"/>
                    </pic:cNvPicPr>
                  </pic:nvPicPr>
                  <pic:blipFill>
                    <a:blip r:embed="rId3"/>
                    <a:stretch>
                      <a:fillRect/>
                    </a:stretch>
                  </pic:blipFill>
                  <pic:spPr bwMode="auto">
                    <a:xfrm>
                      <a:off x="0" y="0"/>
                      <a:ext cx="4919980" cy="2097405"/>
                    </a:xfrm>
                    <a:prstGeom prst="rect">
                      <a:avLst/>
                    </a:prstGeom>
                  </pic:spPr>
                </pic:pic>
              </a:graphicData>
            </a:graphic>
          </wp:inline>
        </w:drawing>
      </w:r>
    </w:p>
    <w:p>
      <w:pPr>
        <w:pStyle w:val="ListParagraph"/>
        <w:numPr>
          <w:ilvl w:val="0"/>
          <w:numId w:val="1"/>
        </w:numPr>
        <w:jc w:val="both"/>
        <w:rPr/>
      </w:pPr>
      <w:r>
        <w:rPr/>
        <w:t>On dit que l’évolution n’est pas linéaire (au sens où : Espèce 1 =&gt; Espèce 2 =&gt; Espèce 3 =&gt; …) mais « buissonnante ». Justifier cette affirmation, en exploitant le document 3.</w:t>
      </w:r>
    </w:p>
    <w:p>
      <w:pPr>
        <w:pStyle w:val="Normal"/>
        <w:spacing w:before="0" w:after="160"/>
        <w:ind w:left="0" w:hanging="0"/>
        <w:rPr/>
      </w:pPr>
      <w:r>
        <w:rPr/>
      </w:r>
    </w:p>
    <w:sectPr>
      <w:headerReference w:type="default" r:id="rId4"/>
      <w:footerReference w:type="default" r:id="rId5"/>
      <w:type w:val="nextPage"/>
      <w:pgSz w:w="11906" w:h="16838"/>
      <w:pgMar w:left="851" w:right="851" w:gutter="0" w:header="851" w:top="1432" w:footer="851" w:bottom="141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Courier New">
    <w:charset w:val="01"/>
    <w:family w:val="modern"/>
    <w:pitch w:val="fixed"/>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Pieddepage"/>
      <w:jc w:val="center"/>
      <w:rPr>
        <w:color w:val="666666"/>
      </w:rPr>
    </w:pPr>
    <w:r>
      <w:rPr>
        <w:color w:val="666666"/>
      </w:rPr>
      <w:fldChar w:fldCharType="begin"/>
    </w:r>
    <w:r>
      <w:rPr>
        <w:color w:val="666666"/>
      </w:rPr>
      <w:instrText xml:space="preserve"> PAGE </w:instrText>
    </w:r>
    <w:r>
      <w:rPr>
        <w:color w:val="666666"/>
      </w:rPr>
      <w:fldChar w:fldCharType="separate"/>
    </w:r>
    <w:r>
      <w:rPr>
        <w:color w:val="666666"/>
      </w:rPr>
      <w:t>3</w:t>
    </w:r>
    <w:r>
      <w:rPr>
        <w:color w:val="666666"/>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before="0" w:after="0"/>
      <w:jc w:val="center"/>
      <w:rPr>
        <w:color w:val="666666"/>
      </w:rPr>
    </w:pPr>
    <w:r>
      <w:rPr>
        <w:color w:val="666666"/>
      </w:rPr>
      <w:t>Une histoire du vivant – Term - L’évolution humaine</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1068" w:hanging="360"/>
      </w:pPr>
      <w:rPr>
        <w:b/>
      </w:rPr>
    </w:lvl>
    <w:lvl w:ilvl="1">
      <w:start w:val="1"/>
      <w:numFmt w:val="lowerLetter"/>
      <w:lvlText w:val="%2."/>
      <w:lvlJc w:val="left"/>
      <w:pPr>
        <w:tabs>
          <w:tab w:val="num" w:pos="0"/>
        </w:tabs>
        <w:ind w:left="1788" w:hanging="360"/>
      </w:pPr>
      <w:rPr/>
    </w:lvl>
    <w:lvl w:ilvl="2">
      <w:start w:val="1"/>
      <w:numFmt w:val="lowerRoman"/>
      <w:lvlText w:val="%3."/>
      <w:lvlJc w:val="right"/>
      <w:pPr>
        <w:tabs>
          <w:tab w:val="num" w:pos="0"/>
        </w:tabs>
        <w:ind w:left="2508" w:hanging="180"/>
      </w:pPr>
      <w:rPr/>
    </w:lvl>
    <w:lvl w:ilvl="3">
      <w:start w:val="1"/>
      <w:numFmt w:val="decimal"/>
      <w:lvlText w:val="%4."/>
      <w:lvlJc w:val="left"/>
      <w:pPr>
        <w:tabs>
          <w:tab w:val="num" w:pos="0"/>
        </w:tabs>
        <w:ind w:left="3228" w:hanging="360"/>
      </w:pPr>
      <w:rPr/>
    </w:lvl>
    <w:lvl w:ilvl="4">
      <w:start w:val="1"/>
      <w:numFmt w:val="lowerLetter"/>
      <w:lvlText w:val="%5."/>
      <w:lvlJc w:val="left"/>
      <w:pPr>
        <w:tabs>
          <w:tab w:val="num" w:pos="0"/>
        </w:tabs>
        <w:ind w:left="3948" w:hanging="360"/>
      </w:pPr>
      <w:rPr/>
    </w:lvl>
    <w:lvl w:ilvl="5">
      <w:start w:val="1"/>
      <w:numFmt w:val="lowerRoman"/>
      <w:lvlText w:val="%6."/>
      <w:lvlJc w:val="right"/>
      <w:pPr>
        <w:tabs>
          <w:tab w:val="num" w:pos="0"/>
        </w:tabs>
        <w:ind w:left="4668" w:hanging="180"/>
      </w:pPr>
      <w:rPr/>
    </w:lvl>
    <w:lvl w:ilvl="6">
      <w:start w:val="1"/>
      <w:numFmt w:val="decimal"/>
      <w:lvlText w:val="%7."/>
      <w:lvlJc w:val="left"/>
      <w:pPr>
        <w:tabs>
          <w:tab w:val="num" w:pos="0"/>
        </w:tabs>
        <w:ind w:left="5388" w:hanging="360"/>
      </w:pPr>
      <w:rPr/>
    </w:lvl>
    <w:lvl w:ilvl="7">
      <w:start w:val="1"/>
      <w:numFmt w:val="lowerLetter"/>
      <w:lvlText w:val="%8."/>
      <w:lvlJc w:val="left"/>
      <w:pPr>
        <w:tabs>
          <w:tab w:val="num" w:pos="0"/>
        </w:tabs>
        <w:ind w:left="6108" w:hanging="360"/>
      </w:pPr>
      <w:rPr/>
    </w:lvl>
    <w:lvl w:ilvl="8">
      <w:start w:val="1"/>
      <w:numFmt w:val="lowerRoman"/>
      <w:lvlText w:val="%9."/>
      <w:lvlJc w:val="right"/>
      <w:pPr>
        <w:tabs>
          <w:tab w:val="num" w:pos="0"/>
        </w:tabs>
        <w:ind w:left="6828" w:hanging="180"/>
      </w:pPr>
      <w:rPr/>
    </w:lvl>
  </w:abstractNum>
  <w:abstractNum w:abstractNumId="2">
    <w:lvl w:ilvl="0">
      <w:start w:val="1"/>
      <w:numFmt w:val="upperLetter"/>
      <w:lvlText w:val="%1."/>
      <w:lvlJc w:val="left"/>
      <w:pPr>
        <w:tabs>
          <w:tab w:val="num" w:pos="0"/>
        </w:tabs>
        <w:ind w:left="1428" w:hanging="360"/>
      </w:pPr>
      <w:rPr>
        <w:sz w:val="20"/>
        <w:szCs w:val="20"/>
      </w:r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Calibri" w:cs="Times New Roman"/>
        <w:lang w:val="fr-FR" w:eastAsia="fr-FR"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d1776"/>
    <w:pPr>
      <w:widowControl/>
      <w:bidi w:val="0"/>
      <w:spacing w:lineRule="auto" w:line="259" w:before="0" w:after="160"/>
      <w:ind w:left="708" w:hanging="0"/>
      <w:jc w:val="left"/>
    </w:pPr>
    <w:rPr>
      <w:rFonts w:ascii="Arial" w:hAnsi="Arial" w:eastAsia="Calibri" w:cs="Times New Roman"/>
      <w:color w:val="auto"/>
      <w:kern w:val="0"/>
      <w:sz w:val="24"/>
      <w:szCs w:val="24"/>
      <w:lang w:val="fr-FR" w:eastAsia="fr-FR" w:bidi="ar-SA"/>
    </w:rPr>
  </w:style>
  <w:style w:type="paragraph" w:styleId="Titre1">
    <w:name w:val="Heading 1"/>
    <w:basedOn w:val="Normal"/>
    <w:next w:val="Normal"/>
    <w:link w:val="Titre1Car"/>
    <w:uiPriority w:val="9"/>
    <w:qFormat/>
    <w:rsid w:val="0084040c"/>
    <w:pPr>
      <w:keepNext w:val="true"/>
      <w:spacing w:before="240" w:after="60"/>
      <w:outlineLvl w:val="0"/>
    </w:pPr>
    <w:rPr>
      <w:rFonts w:eastAsia="Times New Roman"/>
      <w:b/>
      <w:bCs/>
      <w:kern w:val="2"/>
      <w:sz w:val="32"/>
      <w:szCs w:val="32"/>
    </w:rPr>
  </w:style>
  <w:style w:type="paragraph" w:styleId="Titre2">
    <w:name w:val="Heading 2"/>
    <w:basedOn w:val="Normal"/>
    <w:next w:val="Normal"/>
    <w:link w:val="Titre2Car"/>
    <w:uiPriority w:val="9"/>
    <w:unhideWhenUsed/>
    <w:qFormat/>
    <w:rsid w:val="0084040c"/>
    <w:pPr>
      <w:keepNext w:val="true"/>
      <w:spacing w:before="240" w:after="60"/>
      <w:outlineLvl w:val="1"/>
    </w:pPr>
    <w:rPr>
      <w:rFonts w:eastAsia="Times New Roman"/>
      <w:b/>
      <w:bCs/>
      <w:i/>
      <w:iCs/>
      <w:sz w:val="28"/>
      <w:szCs w:val="28"/>
    </w:rPr>
  </w:style>
  <w:style w:type="paragraph" w:styleId="Titre3">
    <w:name w:val="Heading 3"/>
    <w:basedOn w:val="Normal"/>
    <w:next w:val="Normal"/>
    <w:link w:val="Titre3Car"/>
    <w:uiPriority w:val="9"/>
    <w:unhideWhenUsed/>
    <w:qFormat/>
    <w:rsid w:val="0084040c"/>
    <w:pPr>
      <w:keepNext w:val="true"/>
      <w:spacing w:before="240" w:after="60"/>
      <w:outlineLvl w:val="2"/>
    </w:pPr>
    <w:rPr>
      <w:rFonts w:eastAsia="Times New Roman"/>
      <w:b/>
      <w:bCs/>
      <w:szCs w:val="26"/>
    </w:rPr>
  </w:style>
  <w:style w:type="character" w:styleId="DefaultParagraphFont" w:default="1">
    <w:name w:val="Default Paragraph Font"/>
    <w:uiPriority w:val="1"/>
    <w:semiHidden/>
    <w:unhideWhenUsed/>
    <w:qFormat/>
    <w:rPr/>
  </w:style>
  <w:style w:type="character" w:styleId="EntteCar" w:customStyle="1">
    <w:name w:val="En-tête Car"/>
    <w:basedOn w:val="DefaultParagraphFont"/>
    <w:uiPriority w:val="99"/>
    <w:qFormat/>
    <w:rsid w:val="0053612b"/>
    <w:rPr/>
  </w:style>
  <w:style w:type="character" w:styleId="PieddepageCar" w:customStyle="1">
    <w:name w:val="Pied de page Car"/>
    <w:basedOn w:val="DefaultParagraphFont"/>
    <w:uiPriority w:val="99"/>
    <w:qFormat/>
    <w:rsid w:val="0053612b"/>
    <w:rPr/>
  </w:style>
  <w:style w:type="character" w:styleId="ConsignesCar" w:customStyle="1">
    <w:name w:val="(!)consignes Car"/>
    <w:link w:val="Consignes"/>
    <w:qFormat/>
    <w:rsid w:val="0053612b"/>
    <w:rPr>
      <w:rFonts w:ascii="Calibri" w:hAnsi="Calibri" w:eastAsia="Calibri" w:cs="Calibri"/>
      <w:color w:val="231F20"/>
      <w:sz w:val="18"/>
    </w:rPr>
  </w:style>
  <w:style w:type="character" w:styleId="EnTetePiedsDePageCar" w:customStyle="1">
    <w:name w:val="(!)EnTetePiedsDePage Car"/>
    <w:link w:val="EnTetePiedsDePage"/>
    <w:qFormat/>
    <w:rsid w:val="001424d6"/>
    <w:rPr>
      <w:rFonts w:ascii="Arial" w:hAnsi="Arial" w:cs="Arial"/>
      <w:sz w:val="18"/>
    </w:rPr>
  </w:style>
  <w:style w:type="character" w:styleId="Titre1Car" w:customStyle="1">
    <w:name w:val="Titre 1 Car"/>
    <w:uiPriority w:val="9"/>
    <w:qFormat/>
    <w:rsid w:val="0084040c"/>
    <w:rPr>
      <w:rFonts w:eastAsia="Times New Roman" w:cs="Times New Roman"/>
      <w:b/>
      <w:bCs/>
      <w:kern w:val="2"/>
      <w:sz w:val="32"/>
      <w:szCs w:val="32"/>
    </w:rPr>
  </w:style>
  <w:style w:type="character" w:styleId="Titre2Car" w:customStyle="1">
    <w:name w:val="Titre 2 Car"/>
    <w:uiPriority w:val="9"/>
    <w:qFormat/>
    <w:rsid w:val="0084040c"/>
    <w:rPr>
      <w:rFonts w:eastAsia="Times New Roman" w:cs="Times New Roman"/>
      <w:b/>
      <w:bCs/>
      <w:i/>
      <w:iCs/>
      <w:sz w:val="28"/>
      <w:szCs w:val="28"/>
    </w:rPr>
  </w:style>
  <w:style w:type="character" w:styleId="Titre3Car" w:customStyle="1">
    <w:name w:val="Titre 3 Car"/>
    <w:uiPriority w:val="9"/>
    <w:qFormat/>
    <w:rsid w:val="0084040c"/>
    <w:rPr>
      <w:rFonts w:eastAsia="Times New Roman" w:cs="Times New Roman"/>
      <w:b/>
      <w:bCs/>
      <w:szCs w:val="26"/>
    </w:rPr>
  </w:style>
  <w:style w:type="character" w:styleId="TextedebullesCar" w:customStyle="1">
    <w:name w:val="Texte de bulles Car"/>
    <w:link w:val="BalloonText"/>
    <w:uiPriority w:val="99"/>
    <w:semiHidden/>
    <w:qFormat/>
    <w:rsid w:val="00af5bc9"/>
    <w:rPr>
      <w:rFonts w:ascii="Tahoma" w:hAnsi="Tahoma" w:cs="Tahoma"/>
      <w:sz w:val="16"/>
      <w:szCs w:val="16"/>
    </w:rPr>
  </w:style>
  <w:style w:type="character" w:styleId="LienInternet">
    <w:name w:val="Lien Internet"/>
    <w:uiPriority w:val="99"/>
    <w:unhideWhenUsed/>
    <w:rsid w:val="00e44a5e"/>
    <w:rPr>
      <w:color w:val="0000FF"/>
      <w:u w:val="single"/>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Entteetpieddepage">
    <w:name w:val="En-tête et pied de page"/>
    <w:basedOn w:val="Normal"/>
    <w:qFormat/>
    <w:pPr/>
    <w:rPr/>
  </w:style>
  <w:style w:type="paragraph" w:styleId="Entte">
    <w:name w:val="Header"/>
    <w:basedOn w:val="Normal"/>
    <w:link w:val="EntteCar"/>
    <w:uiPriority w:val="99"/>
    <w:unhideWhenUsed/>
    <w:rsid w:val="0053612b"/>
    <w:pPr>
      <w:tabs>
        <w:tab w:val="clear" w:pos="708"/>
        <w:tab w:val="center" w:pos="4536" w:leader="none"/>
        <w:tab w:val="right" w:pos="9072" w:leader="none"/>
      </w:tabs>
      <w:spacing w:lineRule="auto" w:line="240" w:before="0" w:after="0"/>
      <w:ind w:left="0" w:hanging="0"/>
    </w:pPr>
    <w:rPr>
      <w:rFonts w:ascii="Calibri" w:hAnsi="Calibri"/>
    </w:rPr>
  </w:style>
  <w:style w:type="paragraph" w:styleId="Pieddepage">
    <w:name w:val="Footer"/>
    <w:basedOn w:val="Normal"/>
    <w:link w:val="PieddepageCar"/>
    <w:uiPriority w:val="99"/>
    <w:unhideWhenUsed/>
    <w:rsid w:val="0053612b"/>
    <w:pPr>
      <w:tabs>
        <w:tab w:val="clear" w:pos="708"/>
        <w:tab w:val="center" w:pos="4536" w:leader="none"/>
        <w:tab w:val="right" w:pos="9072" w:leader="none"/>
      </w:tabs>
      <w:spacing w:lineRule="auto" w:line="240" w:before="0" w:after="0"/>
      <w:ind w:left="0" w:hanging="0"/>
    </w:pPr>
    <w:rPr>
      <w:rFonts w:ascii="Calibri" w:hAnsi="Calibri"/>
    </w:rPr>
  </w:style>
  <w:style w:type="paragraph" w:styleId="Consignes" w:customStyle="1">
    <w:name w:val="(!)consignes"/>
    <w:basedOn w:val="Normal"/>
    <w:link w:val="ConsignesCar"/>
    <w:qFormat/>
    <w:rsid w:val="0053612b"/>
    <w:pPr>
      <w:spacing w:lineRule="auto" w:line="240" w:before="0" w:after="0"/>
      <w:ind w:left="1572" w:right="-20" w:hanging="0"/>
    </w:pPr>
    <w:rPr>
      <w:rFonts w:ascii="Calibri" w:hAnsi="Calibri" w:cs="Calibri"/>
      <w:color w:val="231F20"/>
      <w:sz w:val="18"/>
    </w:rPr>
  </w:style>
  <w:style w:type="paragraph" w:styleId="EnTetePiedsDePage" w:customStyle="1">
    <w:name w:val="(!)EnTetePiedsDePage"/>
    <w:basedOn w:val="Pieddepage"/>
    <w:link w:val="EnTetePiedsDePageCar"/>
    <w:qFormat/>
    <w:rsid w:val="001424d6"/>
    <w:pPr>
      <w:spacing w:before="40" w:after="40"/>
      <w:jc w:val="right"/>
    </w:pPr>
    <w:rPr>
      <w:rFonts w:ascii="Arial" w:hAnsi="Arial" w:cs="Arial"/>
      <w:sz w:val="18"/>
    </w:rPr>
  </w:style>
  <w:style w:type="paragraph" w:styleId="BalloonText">
    <w:name w:val="Balloon Text"/>
    <w:basedOn w:val="Normal"/>
    <w:link w:val="TextedebullesCar"/>
    <w:uiPriority w:val="99"/>
    <w:semiHidden/>
    <w:unhideWhenUsed/>
    <w:qFormat/>
    <w:rsid w:val="00af5bc9"/>
    <w:pPr>
      <w:spacing w:lineRule="auto" w:line="240" w:before="0" w:after="0"/>
    </w:pPr>
    <w:rPr>
      <w:rFonts w:ascii="Tahoma" w:hAnsi="Tahoma" w:cs="Tahoma"/>
      <w:sz w:val="16"/>
      <w:szCs w:val="16"/>
    </w:rPr>
  </w:style>
  <w:style w:type="paragraph" w:styleId="ListParagraph">
    <w:name w:val="List Paragraph"/>
    <w:basedOn w:val="Normal"/>
    <w:uiPriority w:val="34"/>
    <w:qFormat/>
    <w:rsid w:val="00887d82"/>
    <w:pPr>
      <w:spacing w:before="0" w:after="160"/>
      <w:ind w:left="720" w:hanging="0"/>
      <w:contextualSpacing/>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39"/>
    <w:rsid w:val="00b01e2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gif"/><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Application>LibreOffice/7.3.1.3$Linux_X86_64 LibreOffice_project/30$Build-3</Application>
  <AppVersion>15.0000</AppVersion>
  <Pages>3</Pages>
  <Words>557</Words>
  <Characters>2768</Characters>
  <CharactersWithSpaces>3286</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2021-04-18T07:34:00Z</dcterms:created>
  <dc:creator/>
  <dc:description/>
  <dc:language>fr-FR</dc:language>
  <cp:lastModifiedBy/>
  <dcterms:modified xsi:type="dcterms:W3CDTF">2022-04-12T14:19:49Z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