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0" w:hanging="0"/>
        <w:jc w:val="center"/>
        <w:rPr>
          <w:rFonts w:cs="Arial"/>
          <w:b/>
          <w:b/>
        </w:rPr>
      </w:pPr>
      <w:r>
        <w:rPr>
          <w:rFonts w:cs="Arial"/>
          <w:b/>
        </w:rPr>
        <w:t>Étude d’une centrale hydroélectrique (10 points)</w:t>
      </w:r>
    </w:p>
    <w:p>
      <w:pPr>
        <w:pStyle w:val="Normal"/>
        <w:spacing w:before="0" w:after="0"/>
        <w:ind w:left="0" w:hanging="0"/>
        <w:rPr>
          <w:rFonts w:cs="Arial"/>
          <w:bCs/>
        </w:rPr>
      </w:pPr>
      <w:r>
        <w:rPr>
          <w:rFonts w:cs="Arial"/>
          <w:bCs/>
        </w:rPr>
      </w:r>
    </w:p>
    <w:p>
      <w:pPr>
        <w:pStyle w:val="Normal"/>
        <w:spacing w:before="0" w:after="0"/>
        <w:ind w:left="0" w:hanging="0"/>
        <w:jc w:val="both"/>
        <w:rPr>
          <w:rFonts w:cs="Arial"/>
          <w:bCs/>
        </w:rPr>
      </w:pPr>
      <w:r>
        <w:rPr>
          <w:rFonts w:cs="Arial"/>
          <w:bCs/>
        </w:rPr>
        <w:t>La France et l’Europe se sont engagées à développer, d’ici l’année 2020, la part des énergies renouvelables. Le plan d’action national fixe un objectif global de 23 % d’énergies renouvelables dans la consommation finale d’énergie à l’horizon 2020.</w:t>
      </w:r>
    </w:p>
    <w:p>
      <w:pPr>
        <w:pStyle w:val="Normal"/>
        <w:spacing w:before="0" w:after="0"/>
        <w:ind w:left="0" w:hanging="0"/>
        <w:rPr>
          <w:rFonts w:cs="Arial"/>
          <w:bCs/>
        </w:rPr>
      </w:pPr>
      <w:r>
        <w:rPr>
          <w:rFonts w:cs="Arial"/>
          <w:bCs/>
          <w:u w:val="single"/>
        </w:rPr>
        <w:t>Source </w:t>
      </w:r>
      <w:r>
        <w:rPr>
          <w:rFonts w:cs="Arial"/>
          <w:bCs/>
        </w:rPr>
        <w:t xml:space="preserve">: d’après </w:t>
      </w:r>
      <w:hyperlink r:id="rId2">
        <w:r>
          <w:rPr>
            <w:rStyle w:val="LienInternet"/>
            <w:rFonts w:cs="Arial"/>
            <w:bCs/>
          </w:rPr>
          <w:t>www.ademe.fr</w:t>
        </w:r>
      </w:hyperlink>
      <w:r>
        <w:rPr>
          <w:rFonts w:cs="Arial"/>
          <w:bCs/>
          <w:u w:val="single"/>
        </w:rPr>
        <w:t xml:space="preserve"> </w:t>
      </w:r>
    </w:p>
    <w:p>
      <w:pPr>
        <w:pStyle w:val="Normal"/>
        <w:spacing w:before="0" w:after="0"/>
        <w:ind w:left="0" w:hanging="0"/>
        <w:rPr>
          <w:rFonts w:cs="Arial"/>
          <w:bCs/>
        </w:rPr>
      </w:pPr>
      <w:r>
        <w:rPr>
          <w:rFonts w:cs="Arial"/>
          <w:bCs/>
        </w:rPr>
      </w:r>
    </w:p>
    <w:p>
      <w:pPr>
        <w:pStyle w:val="Normal"/>
        <w:spacing w:before="0" w:after="0"/>
        <w:ind w:left="0" w:hanging="0"/>
        <w:jc w:val="both"/>
        <w:rPr>
          <w:rFonts w:cs="Arial"/>
          <w:bCs/>
        </w:rPr>
      </w:pPr>
      <w:r>
        <w:rPr>
          <w:rFonts w:cs="Arial"/>
          <w:bCs/>
        </w:rPr>
        <w:t xml:space="preserve">On s’intéresse ici à la centrale hydroélectrique de Luzières sur la rivière Agout, dans le Tarn, qui est une rivière de moyenne montagne à l’est de Toulouse. Elle est ponctuée d’une succession de barrages dont certains sont associés à des usines de production d’électricité. </w:t>
      </w:r>
    </w:p>
    <w:p>
      <w:pPr>
        <w:pStyle w:val="Normal"/>
        <w:spacing w:before="0" w:after="0"/>
        <w:ind w:left="0" w:hanging="0"/>
        <w:jc w:val="center"/>
        <w:rPr>
          <w:rFonts w:cs="Arial"/>
          <w:bCs/>
        </w:rPr>
      </w:pPr>
      <w:r>
        <w:rPr/>
        <w:drawing>
          <wp:inline distT="0" distB="0" distL="0" distR="0">
            <wp:extent cx="5760720" cy="2814955"/>
            <wp:effectExtent l="0" t="0" r="0" b="0"/>
            <wp:docPr id="1" name="Imag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1" descr=""/>
                    <pic:cNvPicPr>
                      <a:picLocks noChangeAspect="1" noChangeArrowheads="1"/>
                    </pic:cNvPicPr>
                  </pic:nvPicPr>
                  <pic:blipFill>
                    <a:blip r:embed="rId3">
                      <a:grayscl/>
                    </a:blip>
                    <a:stretch>
                      <a:fillRect/>
                    </a:stretch>
                  </pic:blipFill>
                  <pic:spPr bwMode="auto">
                    <a:xfrm>
                      <a:off x="0" y="0"/>
                      <a:ext cx="5760720" cy="2814955"/>
                    </a:xfrm>
                    <a:prstGeom prst="rect">
                      <a:avLst/>
                    </a:prstGeom>
                  </pic:spPr>
                </pic:pic>
              </a:graphicData>
            </a:graphic>
          </wp:inline>
        </w:drawing>
      </w:r>
    </w:p>
    <w:p>
      <w:pPr>
        <w:pStyle w:val="Normal"/>
        <w:spacing w:before="0" w:after="0"/>
        <w:ind w:left="0" w:hanging="0"/>
        <w:rPr>
          <w:rFonts w:cs="Arial"/>
          <w:bCs/>
          <w:u w:val="single"/>
        </w:rPr>
      </w:pPr>
      <w:r>
        <w:rPr>
          <w:rFonts w:cs="Arial"/>
          <w:bCs/>
          <w:u w:val="single"/>
        </w:rPr>
      </w:r>
    </w:p>
    <w:p>
      <w:pPr>
        <w:pStyle w:val="Normal"/>
        <w:spacing w:before="0" w:after="0"/>
        <w:ind w:left="0" w:hanging="0"/>
        <w:rPr>
          <w:rFonts w:cs="Arial"/>
          <w:bCs/>
        </w:rPr>
      </w:pPr>
      <w:r>
        <w:rPr>
          <w:rFonts w:cs="Arial"/>
          <w:bCs/>
          <w:u w:val="single"/>
        </w:rPr>
        <w:t>Source</w:t>
      </w:r>
      <w:r>
        <w:rPr>
          <w:rFonts w:cs="Arial"/>
          <w:bCs/>
        </w:rPr>
        <w:t xml:space="preserve"> : d’après la carte d'ensemble du bassin Tarn-Agout </w:t>
      </w:r>
      <w:hyperlink r:id="rId4">
        <w:r>
          <w:rPr>
            <w:rStyle w:val="LienInternet"/>
            <w:rFonts w:cs="Arial"/>
            <w:bCs/>
          </w:rPr>
          <w:t>https://www.edf.fr/</w:t>
        </w:r>
      </w:hyperlink>
    </w:p>
    <w:p>
      <w:pPr>
        <w:pStyle w:val="Normal"/>
        <w:spacing w:before="0" w:after="0"/>
        <w:ind w:left="0" w:hanging="0"/>
        <w:rPr>
          <w:rFonts w:cs="Arial"/>
          <w:bCs/>
        </w:rPr>
      </w:pPr>
      <w:r>
        <w:rPr>
          <w:rFonts w:cs="Arial"/>
          <w:bCs/>
        </w:rPr>
      </w:r>
      <w:bookmarkStart w:id="0" w:name="_Hlk13129474"/>
      <w:bookmarkStart w:id="1" w:name="_Hlk13129474"/>
    </w:p>
    <w:p>
      <w:pPr>
        <w:pStyle w:val="Normal"/>
        <w:spacing w:before="0" w:after="0"/>
        <w:ind w:left="0" w:hanging="0"/>
        <w:rPr>
          <w:rFonts w:cs="Arial"/>
          <w:bCs/>
          <w:u w:val="single"/>
        </w:rPr>
      </w:pPr>
      <w:r>
        <mc:AlternateContent>
          <mc:Choice Requires="wpg">
            <w:drawing>
              <wp:anchor behindDoc="0" distT="0" distB="0" distL="0" distR="0" simplePos="0" locked="0" layoutInCell="0" allowOverlap="1" relativeHeight="9" wp14:anchorId="7011730B">
                <wp:simplePos x="0" y="0"/>
                <wp:positionH relativeFrom="column">
                  <wp:posOffset>1336040</wp:posOffset>
                </wp:positionH>
                <wp:positionV relativeFrom="paragraph">
                  <wp:posOffset>97790</wp:posOffset>
                </wp:positionV>
                <wp:extent cx="5638165" cy="2743200"/>
                <wp:effectExtent l="0" t="0" r="0" b="0"/>
                <wp:wrapNone/>
                <wp:docPr id="2" name="Groupe 8"/>
                <a:graphic xmlns:a="http://schemas.openxmlformats.org/drawingml/2006/main">
                  <a:graphicData uri="http://schemas.microsoft.com/office/word/2010/wordprocessingGroup">
                    <wpg:wgp>
                      <wpg:cNvGrpSpPr/>
                      <wpg:grpSpPr>
                        <a:xfrm>
                          <a:off x="0" y="0"/>
                          <a:ext cx="5638320" cy="2743200"/>
                          <a:chOff x="0" y="0"/>
                          <a:chExt cx="5638320" cy="2743200"/>
                        </a:xfrm>
                      </wpg:grpSpPr>
                      <wps:wsp>
                        <wps:cNvSpPr/>
                        <wps:spPr>
                          <a:xfrm>
                            <a:off x="104760" y="1180440"/>
                            <a:ext cx="4933800" cy="720"/>
                          </a:xfrm>
                          <a:prstGeom prst="line">
                            <a:avLst/>
                          </a:prstGeom>
                          <a:ln w="19050">
                            <a:solidFill>
                              <a:srgbClr val="000000"/>
                            </a:solidFill>
                            <a:prstDash val="dash"/>
                            <a:miter/>
                          </a:ln>
                        </wps:spPr>
                        <wps:style>
                          <a:lnRef idx="0"/>
                          <a:fillRef idx="0"/>
                          <a:effectRef idx="0"/>
                          <a:fontRef idx="minor"/>
                        </wps:style>
                        <wps:bodyPr/>
                      </wps:wsp>
                      <wps:wsp>
                        <wps:cNvSpPr/>
                        <wps:spPr>
                          <a:xfrm flipV="1">
                            <a:off x="0" y="570960"/>
                            <a:ext cx="4923720" cy="38160"/>
                          </a:xfrm>
                          <a:prstGeom prst="line">
                            <a:avLst/>
                          </a:prstGeom>
                          <a:ln w="19050">
                            <a:solidFill>
                              <a:srgbClr val="000000"/>
                            </a:solidFill>
                            <a:prstDash val="dash"/>
                            <a:miter/>
                          </a:ln>
                        </wps:spPr>
                        <wps:style>
                          <a:lnRef idx="0"/>
                          <a:fillRef idx="0"/>
                          <a:effectRef idx="0"/>
                          <a:fontRef idx="minor"/>
                        </wps:style>
                        <wps:bodyPr/>
                      </wps:wsp>
                      <wps:wsp>
                        <wps:cNvSpPr/>
                        <wps:spPr>
                          <a:xfrm flipV="1">
                            <a:off x="2666880" y="1666800"/>
                            <a:ext cx="2333520" cy="28080"/>
                          </a:xfrm>
                          <a:prstGeom prst="line">
                            <a:avLst/>
                          </a:prstGeom>
                          <a:ln w="19050">
                            <a:solidFill>
                              <a:srgbClr val="000000"/>
                            </a:solidFill>
                            <a:prstDash val="dash"/>
                            <a:miter/>
                          </a:ln>
                        </wps:spPr>
                        <wps:style>
                          <a:lnRef idx="0"/>
                          <a:fillRef idx="0"/>
                          <a:effectRef idx="0"/>
                          <a:fontRef idx="minor"/>
                        </wps:style>
                        <wps:bodyPr/>
                      </wps:wsp>
                      <wps:wsp>
                        <wps:cNvSpPr/>
                        <wps:spPr>
                          <a:xfrm flipV="1">
                            <a:off x="3772080" y="2532960"/>
                            <a:ext cx="1238400" cy="19080"/>
                          </a:xfrm>
                          <a:prstGeom prst="line">
                            <a:avLst/>
                          </a:prstGeom>
                          <a:ln w="19050">
                            <a:solidFill>
                              <a:srgbClr val="000000"/>
                            </a:solidFill>
                            <a:prstDash val="dash"/>
                            <a:miter/>
                          </a:ln>
                        </wps:spPr>
                        <wps:style>
                          <a:lnRef idx="0"/>
                          <a:fillRef idx="0"/>
                          <a:effectRef idx="0"/>
                          <a:fontRef idx="minor"/>
                        </wps:style>
                        <wps:bodyPr/>
                      </wps:wsp>
                      <wps:wsp>
                        <wps:cNvSpPr/>
                        <wps:spPr>
                          <a:xfrm>
                            <a:off x="4923720" y="466560"/>
                            <a:ext cx="713880" cy="343440"/>
                          </a:xfrm>
                          <a:prstGeom prst="rect">
                            <a:avLst/>
                          </a:prstGeom>
                          <a:solidFill>
                            <a:srgbClr val="ffffff"/>
                          </a:solidFill>
                          <a:ln w="9525">
                            <a:noFill/>
                          </a:ln>
                        </wps:spPr>
                        <wps:style>
                          <a:lnRef idx="0"/>
                          <a:fillRef idx="0"/>
                          <a:effectRef idx="0"/>
                          <a:fontRef idx="minor"/>
                        </wps:style>
                        <wps:txbx>
                          <w:txbxContent>
                            <w:p>
                              <w:pPr>
                                <w:pStyle w:val="Normal"/>
                                <w:spacing w:before="0" w:after="160"/>
                                <w:ind w:left="0" w:hanging="0"/>
                                <w:rPr>
                                  <w:rFonts w:cs="Arial"/>
                                  <w:sz w:val="18"/>
                                  <w:szCs w:val="18"/>
                                </w:rPr>
                              </w:pPr>
                              <w:r>
                                <w:rPr>
                                  <w:rFonts w:cs="Arial"/>
                                  <w:sz w:val="18"/>
                                  <w:szCs w:val="18"/>
                                </w:rPr>
                                <w:t>136,4 m</w:t>
                              </w:r>
                            </w:p>
                          </w:txbxContent>
                        </wps:txbx>
                        <wps:bodyPr anchor="t">
                          <a:noAutofit/>
                        </wps:bodyPr>
                      </wps:wsp>
                      <wps:wsp>
                        <wps:cNvSpPr/>
                        <wps:spPr>
                          <a:xfrm>
                            <a:off x="4942800" y="1066680"/>
                            <a:ext cx="695160" cy="343440"/>
                          </a:xfrm>
                          <a:prstGeom prst="rect">
                            <a:avLst/>
                          </a:prstGeom>
                          <a:solidFill>
                            <a:srgbClr val="ffffff"/>
                          </a:solidFill>
                          <a:ln w="9525">
                            <a:noFill/>
                          </a:ln>
                        </wps:spPr>
                        <wps:style>
                          <a:lnRef idx="0"/>
                          <a:fillRef idx="0"/>
                          <a:effectRef idx="0"/>
                          <a:fontRef idx="minor"/>
                        </wps:style>
                        <wps:txbx>
                          <w:txbxContent>
                            <w:p>
                              <w:pPr>
                                <w:pStyle w:val="Normal"/>
                                <w:spacing w:before="0" w:after="160"/>
                                <w:ind w:left="0" w:hanging="0"/>
                                <w:rPr>
                                  <w:rFonts w:cs="Arial"/>
                                  <w:sz w:val="18"/>
                                  <w:szCs w:val="18"/>
                                </w:rPr>
                              </w:pPr>
                              <w:r>
                                <w:rPr>
                                  <w:rFonts w:cs="Arial"/>
                                  <w:sz w:val="18"/>
                                  <w:szCs w:val="18"/>
                                </w:rPr>
                                <w:t>124,0 m</w:t>
                              </w:r>
                            </w:p>
                          </w:txbxContent>
                        </wps:txbx>
                        <wps:bodyPr anchor="t">
                          <a:noAutofit/>
                        </wps:bodyPr>
                      </wps:wsp>
                      <wps:wsp>
                        <wps:cNvSpPr/>
                        <wps:spPr>
                          <a:xfrm>
                            <a:off x="4962600" y="1552680"/>
                            <a:ext cx="590040" cy="343440"/>
                          </a:xfrm>
                          <a:prstGeom prst="rect">
                            <a:avLst/>
                          </a:prstGeom>
                          <a:solidFill>
                            <a:srgbClr val="ffffff"/>
                          </a:solidFill>
                          <a:ln w="9525">
                            <a:noFill/>
                          </a:ln>
                        </wps:spPr>
                        <wps:style>
                          <a:lnRef idx="0"/>
                          <a:fillRef idx="0"/>
                          <a:effectRef idx="0"/>
                          <a:fontRef idx="minor"/>
                        </wps:style>
                        <wps:txbx>
                          <w:txbxContent>
                            <w:p>
                              <w:pPr>
                                <w:pStyle w:val="Normal"/>
                                <w:spacing w:before="0" w:after="160"/>
                                <w:ind w:left="0" w:hanging="0"/>
                                <w:rPr>
                                  <w:rFonts w:cs="Arial"/>
                                  <w:sz w:val="18"/>
                                  <w:szCs w:val="18"/>
                                </w:rPr>
                              </w:pPr>
                              <w:r>
                                <w:rPr>
                                  <w:rFonts w:cs="Arial"/>
                                  <w:sz w:val="18"/>
                                  <w:szCs w:val="18"/>
                                </w:rPr>
                                <w:t>16,0 m</w:t>
                              </w:r>
                            </w:p>
                          </w:txbxContent>
                        </wps:txbx>
                        <wps:bodyPr anchor="t">
                          <a:noAutofit/>
                        </wps:bodyPr>
                      </wps:wsp>
                      <wps:wsp>
                        <wps:cNvSpPr/>
                        <wps:spPr>
                          <a:xfrm>
                            <a:off x="5010120" y="2399760"/>
                            <a:ext cx="485280" cy="343440"/>
                          </a:xfrm>
                          <a:prstGeom prst="rect">
                            <a:avLst/>
                          </a:prstGeom>
                          <a:solidFill>
                            <a:srgbClr val="ffffff"/>
                          </a:solidFill>
                          <a:ln w="9525">
                            <a:noFill/>
                          </a:ln>
                        </wps:spPr>
                        <wps:style>
                          <a:lnRef idx="0"/>
                          <a:fillRef idx="0"/>
                          <a:effectRef idx="0"/>
                          <a:fontRef idx="minor"/>
                        </wps:style>
                        <wps:txbx>
                          <w:txbxContent>
                            <w:p>
                              <w:pPr>
                                <w:pStyle w:val="Normal"/>
                                <w:spacing w:before="0" w:after="160"/>
                                <w:ind w:left="0" w:hanging="0"/>
                                <w:rPr>
                                  <w:rFonts w:cs="Arial"/>
                                  <w:sz w:val="18"/>
                                  <w:szCs w:val="18"/>
                                </w:rPr>
                              </w:pPr>
                              <w:r>
                                <w:rPr>
                                  <w:rFonts w:cs="Arial"/>
                                  <w:sz w:val="18"/>
                                  <w:szCs w:val="18"/>
                                </w:rPr>
                                <w:t>0,0 m</w:t>
                              </w:r>
                            </w:p>
                          </w:txbxContent>
                        </wps:txbx>
                        <wps:bodyPr anchor="t">
                          <a:noAutofit/>
                        </wps:bodyPr>
                      </wps:wsp>
                      <wps:wsp>
                        <wps:cNvSpPr/>
                        <wps:spPr>
                          <a:xfrm>
                            <a:off x="4924440" y="0"/>
                            <a:ext cx="713880" cy="523800"/>
                          </a:xfrm>
                          <a:prstGeom prst="rect">
                            <a:avLst/>
                          </a:prstGeom>
                          <a:solidFill>
                            <a:srgbClr val="ffffff"/>
                          </a:solidFill>
                          <a:ln w="9525">
                            <a:noFill/>
                          </a:ln>
                        </wps:spPr>
                        <wps:style>
                          <a:lnRef idx="0"/>
                          <a:fillRef idx="0"/>
                          <a:effectRef idx="0"/>
                          <a:fontRef idx="minor"/>
                        </wps:style>
                        <wps:txbx>
                          <w:txbxContent>
                            <w:p>
                              <w:pPr>
                                <w:pStyle w:val="Normal"/>
                                <w:spacing w:before="0" w:after="160"/>
                                <w:ind w:left="0" w:hanging="0"/>
                                <w:rPr>
                                  <w:rFonts w:cs="Arial"/>
                                </w:rPr>
                              </w:pPr>
                              <w:r>
                                <w:rPr>
                                  <w:rFonts w:cs="Arial"/>
                                  <w:i/>
                                </w:rPr>
                                <w:t xml:space="preserve">z </w:t>
                              </w:r>
                              <w:r>
                                <w:rPr>
                                  <w:rFonts w:cs="Arial"/>
                                </w:rPr>
                                <w:t>(en m)</w:t>
                              </w:r>
                            </w:p>
                          </w:txbxContent>
                        </wps:txbx>
                        <wps:bodyPr anchor="t">
                          <a:noAutofit/>
                        </wps:bodyPr>
                      </wps:wsp>
                    </wpg:wgp>
                  </a:graphicData>
                </a:graphic>
              </wp:anchor>
            </w:drawing>
          </mc:Choice>
          <mc:Fallback>
            <w:pict>
              <v:group id="shape_0" alt="Groupe 8" style="position:absolute;margin-left:105.2pt;margin-top:7.7pt;width:443.95pt;height:216.05pt" coordorigin="2104,154" coordsize="8879,4321">
                <v:line id="shape_0" from="2269,2013" to="10038,2013" ID="Connecteur droit 9" stroked="t" o:allowincell="f" style="position:absolute">
                  <v:stroke color="black" weight="19080" dashstyle="dash" joinstyle="miter" endcap="flat"/>
                  <v:fill o:detectmouseclick="t" on="false"/>
                  <w10:wrap type="none"/>
                </v:line>
                <v:line id="shape_0" from="2104,1053" to="9857,1112" ID="Connecteur droit 11" stroked="t" o:allowincell="f" style="position:absolute;flip:y">
                  <v:stroke color="black" weight="19080" dashstyle="dash" joinstyle="miter" endcap="flat"/>
                  <v:fill o:detectmouseclick="t" on="false"/>
                  <w10:wrap type="none"/>
                </v:line>
                <v:line id="shape_0" from="6304,2779" to="9978,2822" ID="Connecteur droit 12" stroked="t" o:allowincell="f" style="position:absolute;flip:y">
                  <v:stroke color="black" weight="19080" dashstyle="dash" joinstyle="miter" endcap="flat"/>
                  <v:fill o:detectmouseclick="t" on="false"/>
                  <w10:wrap type="none"/>
                </v:line>
                <v:line id="shape_0" from="8044,4143" to="9993,4172" ID="Connecteur droit 13" stroked="t" o:allowincell="f" style="position:absolute;flip:y">
                  <v:stroke color="black" weight="19080" dashstyle="dash" joinstyle="miter" endcap="flat"/>
                  <v:fill o:detectmouseclick="t" on="false"/>
                  <w10:wrap type="none"/>
                </v:line>
                <v:rect id="shape_0" ID="Zone de texte 2" path="m0,0l-2147483645,0l-2147483645,-2147483646l0,-2147483646xe" fillcolor="white" stroked="f" o:allowincell="f" style="position:absolute;left:9858;top:889;width:1123;height:540;mso-wrap-style:square;v-text-anchor:top">
                  <v:fill o:detectmouseclick="t" type="solid" color2="black"/>
                  <v:stroke color="#3465a4" weight="9360" joinstyle="miter" endcap="flat"/>
                  <v:textbox>
                    <w:txbxContent>
                      <w:p>
                        <w:pPr>
                          <w:pStyle w:val="Normal"/>
                          <w:spacing w:before="0" w:after="160"/>
                          <w:ind w:left="0" w:hanging="0"/>
                          <w:rPr>
                            <w:rFonts w:cs="Arial"/>
                            <w:sz w:val="18"/>
                            <w:szCs w:val="18"/>
                          </w:rPr>
                        </w:pPr>
                        <w:r>
                          <w:rPr>
                            <w:rFonts w:cs="Arial"/>
                            <w:sz w:val="18"/>
                            <w:szCs w:val="18"/>
                          </w:rPr>
                          <w:t>136,4 m</w:t>
                        </w:r>
                      </w:p>
                    </w:txbxContent>
                  </v:textbox>
                  <w10:wrap type="none"/>
                </v:rect>
                <v:rect id="shape_0" ID="Zone de texte 2" path="m0,0l-2147483645,0l-2147483645,-2147483646l0,-2147483646xe" fillcolor="white" stroked="f" o:allowincell="f" style="position:absolute;left:9888;top:1834;width:1094;height:540;mso-wrap-style:square;v-text-anchor:top">
                  <v:fill o:detectmouseclick="t" type="solid" color2="black"/>
                  <v:stroke color="#3465a4" weight="9360" joinstyle="miter" endcap="flat"/>
                  <v:textbox>
                    <w:txbxContent>
                      <w:p>
                        <w:pPr>
                          <w:pStyle w:val="Normal"/>
                          <w:spacing w:before="0" w:after="160"/>
                          <w:ind w:left="0" w:hanging="0"/>
                          <w:rPr>
                            <w:rFonts w:cs="Arial"/>
                            <w:sz w:val="18"/>
                            <w:szCs w:val="18"/>
                          </w:rPr>
                        </w:pPr>
                        <w:r>
                          <w:rPr>
                            <w:rFonts w:cs="Arial"/>
                            <w:sz w:val="18"/>
                            <w:szCs w:val="18"/>
                          </w:rPr>
                          <w:t>124,0 m</w:t>
                        </w:r>
                      </w:p>
                    </w:txbxContent>
                  </v:textbox>
                  <w10:wrap type="none"/>
                </v:rect>
                <v:rect id="shape_0" ID="Zone de texte 2" path="m0,0l-2147483645,0l-2147483645,-2147483646l0,-2147483646xe" fillcolor="white" stroked="f" o:allowincell="f" style="position:absolute;left:9919;top:2599;width:928;height:540;mso-wrap-style:square;v-text-anchor:top">
                  <v:fill o:detectmouseclick="t" type="solid" color2="black"/>
                  <v:stroke color="#3465a4" weight="9360" joinstyle="miter" endcap="flat"/>
                  <v:textbox>
                    <w:txbxContent>
                      <w:p>
                        <w:pPr>
                          <w:pStyle w:val="Normal"/>
                          <w:spacing w:before="0" w:after="160"/>
                          <w:ind w:left="0" w:hanging="0"/>
                          <w:rPr>
                            <w:rFonts w:cs="Arial"/>
                            <w:sz w:val="18"/>
                            <w:szCs w:val="18"/>
                          </w:rPr>
                        </w:pPr>
                        <w:r>
                          <w:rPr>
                            <w:rFonts w:cs="Arial"/>
                            <w:sz w:val="18"/>
                            <w:szCs w:val="18"/>
                          </w:rPr>
                          <w:t>16,0 m</w:t>
                        </w:r>
                      </w:p>
                    </w:txbxContent>
                  </v:textbox>
                  <w10:wrap type="none"/>
                </v:rect>
                <v:rect id="shape_0" ID="Zone de texte 2" path="m0,0l-2147483645,0l-2147483645,-2147483646l0,-2147483646xe" fillcolor="white" stroked="f" o:allowincell="f" style="position:absolute;left:9994;top:3933;width:763;height:540;mso-wrap-style:square;v-text-anchor:top">
                  <v:fill o:detectmouseclick="t" type="solid" color2="black"/>
                  <v:stroke color="#3465a4" weight="9360" joinstyle="miter" endcap="flat"/>
                  <v:textbox>
                    <w:txbxContent>
                      <w:p>
                        <w:pPr>
                          <w:pStyle w:val="Normal"/>
                          <w:spacing w:before="0" w:after="160"/>
                          <w:ind w:left="0" w:hanging="0"/>
                          <w:rPr>
                            <w:rFonts w:cs="Arial"/>
                            <w:sz w:val="18"/>
                            <w:szCs w:val="18"/>
                          </w:rPr>
                        </w:pPr>
                        <w:r>
                          <w:rPr>
                            <w:rFonts w:cs="Arial"/>
                            <w:sz w:val="18"/>
                            <w:szCs w:val="18"/>
                          </w:rPr>
                          <w:t>0,0 m</w:t>
                        </w:r>
                      </w:p>
                    </w:txbxContent>
                  </v:textbox>
                  <w10:wrap type="none"/>
                </v:rect>
                <v:rect id="shape_0" ID="Zone de texte 2" path="m0,0l-2147483645,0l-2147483645,-2147483646l0,-2147483646xe" fillcolor="white" stroked="f" o:allowincell="f" style="position:absolute;left:9859;top:154;width:1123;height:824;mso-wrap-style:square;v-text-anchor:top">
                  <v:fill o:detectmouseclick="t" type="solid" color2="black"/>
                  <v:stroke color="#3465a4" weight="9360" joinstyle="miter" endcap="flat"/>
                  <v:textbox>
                    <w:txbxContent>
                      <w:p>
                        <w:pPr>
                          <w:pStyle w:val="Normal"/>
                          <w:spacing w:before="0" w:after="160"/>
                          <w:ind w:left="0" w:hanging="0"/>
                          <w:rPr>
                            <w:rFonts w:cs="Arial"/>
                          </w:rPr>
                        </w:pPr>
                        <w:r>
                          <w:rPr>
                            <w:rFonts w:cs="Arial"/>
                            <w:i/>
                          </w:rPr>
                          <w:t xml:space="preserve">z </w:t>
                        </w:r>
                        <w:r>
                          <w:rPr>
                            <w:rFonts w:cs="Arial"/>
                          </w:rPr>
                          <w:t>(en m)</w:t>
                        </w:r>
                      </w:p>
                    </w:txbxContent>
                  </v:textbox>
                  <w10:wrap type="none"/>
                </v:rect>
              </v:group>
            </w:pict>
          </mc:Fallback>
        </mc:AlternateContent>
      </w:r>
      <w:r>
        <w:rPr>
          <w:rFonts w:cs="Arial"/>
          <w:bCs/>
          <w:u w:val="single"/>
        </w:rPr>
        <w:t>Schéma simplifié en coupe de l’ensemble barrage-centrale sans souci d’échelle</w:t>
      </w:r>
    </w:p>
    <w:p>
      <w:pPr>
        <w:pStyle w:val="Normal"/>
        <w:spacing w:before="0" w:after="0"/>
        <w:ind w:left="0" w:hanging="0"/>
        <w:rPr>
          <w:rFonts w:cs="Arial"/>
          <w:bCs/>
          <w:u w:val="single"/>
        </w:rPr>
      </w:pPr>
      <w:bookmarkStart w:id="2" w:name="_Hlk13129474"/>
      <w:r>
        <w:rPr/>
        <w:drawing>
          <wp:inline distT="0" distB="0" distL="0" distR="0">
            <wp:extent cx="6735445" cy="2816225"/>
            <wp:effectExtent l="0" t="0" r="0" b="0"/>
            <wp:docPr id="8" name="Imag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2" descr=""/>
                    <pic:cNvPicPr>
                      <a:picLocks noChangeAspect="1" noChangeArrowheads="1"/>
                    </pic:cNvPicPr>
                  </pic:nvPicPr>
                  <pic:blipFill>
                    <a:blip r:embed="rId5"/>
                    <a:stretch>
                      <a:fillRect/>
                    </a:stretch>
                  </pic:blipFill>
                  <pic:spPr bwMode="auto">
                    <a:xfrm>
                      <a:off x="0" y="0"/>
                      <a:ext cx="6735445" cy="2816225"/>
                    </a:xfrm>
                    <a:prstGeom prst="rect">
                      <a:avLst/>
                    </a:prstGeom>
                  </pic:spPr>
                </pic:pic>
              </a:graphicData>
            </a:graphic>
          </wp:inline>
        </w:drawing>
      </w:r>
      <w:bookmarkEnd w:id="2"/>
    </w:p>
    <w:p>
      <w:pPr>
        <w:pStyle w:val="Normal"/>
        <w:spacing w:before="0" w:after="0"/>
        <w:ind w:left="0" w:hanging="0"/>
        <w:rPr>
          <w:rFonts w:cs="Arial"/>
          <w:bCs/>
        </w:rPr>
      </w:pPr>
      <w:r>
        <w:rPr>
          <w:rFonts w:cs="Arial"/>
          <w:bCs/>
        </w:rPr>
      </w:r>
    </w:p>
    <w:p>
      <w:pPr>
        <w:pStyle w:val="Normal"/>
        <w:spacing w:before="0" w:after="0"/>
        <w:ind w:left="0" w:hanging="0"/>
        <w:jc w:val="both"/>
        <w:rPr>
          <w:rFonts w:cs="Arial"/>
          <w:bCs/>
        </w:rPr>
      </w:pPr>
      <w:r>
        <w:rPr>
          <w:rFonts w:cs="Arial"/>
          <w:bCs/>
        </w:rPr>
        <w:t xml:space="preserve">La retenue, où est stockée l’eau à turbiner, est le barrage de Record </w:t>
      </w:r>
      <w:r>
        <w:rPr>
          <w:rFonts w:cs="Cambria Math" w:ascii="Cambria Math" w:hAnsi="Cambria Math"/>
          <w:bCs/>
        </w:rPr>
        <w:t>①</w:t>
      </w:r>
      <w:r>
        <w:rPr>
          <w:rFonts w:cs="Arial"/>
          <w:bCs/>
        </w:rPr>
        <w:t xml:space="preserve">, hameau situé à quelques kilomètres en amont. L’eau est acheminée par une conduite d’amenée </w:t>
      </w:r>
      <w:r>
        <w:rPr>
          <w:rFonts w:cs="Cambria Math" w:ascii="Cambria Math" w:hAnsi="Cambria Math"/>
          <w:bCs/>
        </w:rPr>
        <w:t>②</w:t>
      </w:r>
      <w:r>
        <w:rPr>
          <w:rFonts w:cs="Arial"/>
          <w:bCs/>
        </w:rPr>
        <w:t>, et passe brièvement dans une chambre d’équilibre de forme cylindrique </w:t>
      </w:r>
      <w:r>
        <w:rPr>
          <w:rFonts w:cs="Cambria Math" w:ascii="Cambria Math" w:hAnsi="Cambria Math"/>
          <w:bCs/>
        </w:rPr>
        <w:t>③</w:t>
      </w:r>
      <w:r>
        <w:rPr>
          <w:rFonts w:cs="Arial"/>
          <w:bCs/>
        </w:rPr>
        <w:t xml:space="preserve"> et est envoyée sur deux turbines identiques </w:t>
      </w:r>
      <w:r>
        <w:rPr>
          <w:rFonts w:cs="Cambria Math" w:ascii="Cambria Math" w:hAnsi="Cambria Math"/>
          <w:bCs/>
        </w:rPr>
        <w:t>⑤</w:t>
      </w:r>
      <w:r>
        <w:rPr>
          <w:rFonts w:cs="Arial"/>
          <w:bCs/>
        </w:rPr>
        <w:t xml:space="preserve"> par une conduite forcée </w:t>
      </w:r>
      <w:r>
        <w:rPr>
          <w:rFonts w:cs="Cambria Math" w:ascii="Cambria Math" w:hAnsi="Cambria Math"/>
          <w:bCs/>
        </w:rPr>
        <w:t>④</w:t>
      </w:r>
      <w:r>
        <w:rPr>
          <w:rFonts w:cs="Arial"/>
          <w:bCs/>
        </w:rPr>
        <w:t>.</w:t>
      </w:r>
    </w:p>
    <w:p>
      <w:pPr>
        <w:pStyle w:val="Normal"/>
        <w:spacing w:before="0" w:after="0"/>
        <w:ind w:left="0" w:hanging="0"/>
        <w:jc w:val="both"/>
        <w:rPr>
          <w:rFonts w:cs="Arial"/>
          <w:bCs/>
        </w:rPr>
      </w:pPr>
      <w:r>
        <w:rPr>
          <w:rFonts w:cs="Arial"/>
          <w:bCs/>
        </w:rPr>
        <w:t xml:space="preserve">Le niveau des turbines est pris comme référence des altitudes. </w:t>
      </w:r>
    </w:p>
    <w:p>
      <w:pPr>
        <w:pStyle w:val="Normal"/>
        <w:spacing w:before="0" w:after="0"/>
        <w:ind w:left="0" w:hanging="0"/>
        <w:rPr>
          <w:rFonts w:cs="Arial"/>
          <w:bCs/>
          <w:u w:val="single"/>
        </w:rPr>
      </w:pPr>
      <w:r>
        <w:rPr>
          <w:rFonts w:cs="Arial"/>
          <w:bCs/>
          <w:u w:val="single"/>
        </w:rPr>
      </w:r>
    </w:p>
    <w:p>
      <w:pPr>
        <w:pStyle w:val="Normal"/>
        <w:spacing w:before="0" w:after="0"/>
        <w:ind w:left="0" w:hanging="0"/>
        <w:rPr>
          <w:rFonts w:cs="Arial"/>
          <w:bCs/>
          <w:u w:val="single"/>
        </w:rPr>
      </w:pPr>
      <w:r>
        <w:rPr>
          <w:rFonts w:cs="Arial"/>
          <w:bCs/>
          <w:u w:val="single"/>
        </w:rPr>
        <w:t>Description du système</w:t>
      </w:r>
      <w:r>
        <w:rPr>
          <w:rFonts w:cs="Arial"/>
          <w:bCs/>
        </w:rPr>
        <w:t xml:space="preserve"> : </w:t>
      </w:r>
    </w:p>
    <w:p>
      <w:pPr>
        <w:pStyle w:val="Normal"/>
        <w:spacing w:before="0" w:after="0"/>
        <w:ind w:left="0" w:hanging="0"/>
        <w:jc w:val="both"/>
        <w:rPr>
          <w:rFonts w:cs="Arial"/>
          <w:bCs/>
        </w:rPr>
      </w:pPr>
      <w:r>
        <w:rPr>
          <w:rFonts w:cs="Arial"/>
          <w:bCs/>
        </w:rPr>
        <w:t xml:space="preserve">Cette centrale hydroélectrique est une centrale gravitaire de moyenne chute avec deux turbines délivrant une puissance électrique globale </w:t>
      </w:r>
      <w:r>
        <w:rPr>
          <w:rFonts w:cs="Arial"/>
          <w:bCs/>
          <w:i/>
          <w:iCs/>
        </w:rPr>
        <w:t>P</w:t>
      </w:r>
      <w:r>
        <w:rPr>
          <w:rFonts w:cs="Arial"/>
          <w:bCs/>
          <w:i/>
          <w:iCs/>
          <w:vertAlign w:val="subscript"/>
        </w:rPr>
        <w:t>él</w:t>
      </w:r>
      <w:r>
        <w:rPr>
          <w:rFonts w:cs="Arial"/>
          <w:bCs/>
          <w:iCs/>
        </w:rPr>
        <w:t> = 20 MW</w:t>
      </w:r>
      <w:r>
        <w:rPr>
          <w:rFonts w:cs="Arial"/>
          <w:bCs/>
        </w:rPr>
        <w:t xml:space="preserve">. </w:t>
      </w:r>
    </w:p>
    <w:p>
      <w:pPr>
        <w:pStyle w:val="Normal"/>
        <w:spacing w:before="0" w:after="0"/>
        <w:ind w:left="0" w:hanging="0"/>
        <w:jc w:val="both"/>
        <w:rPr>
          <w:rFonts w:cs="Arial"/>
          <w:bCs/>
        </w:rPr>
      </w:pPr>
      <w:r>
        <w:rPr>
          <w:rFonts w:cs="Arial"/>
          <w:bCs/>
        </w:rPr>
        <w:t>La chambre d’équilibre est une zone tampon utilisée lors des démarrages et des arrêts de la centrale hydroélectrique.</w:t>
      </w:r>
    </w:p>
    <w:p>
      <w:pPr>
        <w:pStyle w:val="Normal"/>
        <w:spacing w:before="0" w:after="0"/>
        <w:ind w:left="0" w:hanging="0"/>
        <w:rPr>
          <w:rFonts w:cs="Arial"/>
          <w:bCs/>
        </w:rPr>
      </w:pPr>
      <w:r>
        <w:rPr>
          <w:rFonts w:cs="Arial"/>
          <w:bCs/>
        </w:rPr>
        <w:t xml:space="preserve">Le barrage de Record peut contenir un volume d’eau </w:t>
      </w:r>
      <w:r>
        <w:rPr>
          <w:rFonts w:cs="Arial"/>
          <w:bCs/>
          <w:i/>
          <w:iCs/>
        </w:rPr>
        <w:t>V</w:t>
      </w:r>
      <w:r>
        <w:rPr>
          <w:rFonts w:cs="Arial"/>
          <w:bCs/>
          <w:iCs/>
        </w:rPr>
        <w:t> = 1,0 million de m</w:t>
      </w:r>
      <w:r>
        <w:rPr>
          <w:rFonts w:cs="Arial"/>
          <w:bCs/>
          <w:iCs/>
          <w:vertAlign w:val="superscript"/>
        </w:rPr>
        <w:t>3</w:t>
      </w:r>
      <w:r>
        <w:rPr>
          <w:rFonts w:cs="Arial"/>
          <w:bCs/>
        </w:rPr>
        <w:t>.</w:t>
      </w:r>
    </w:p>
    <w:p>
      <w:pPr>
        <w:pStyle w:val="Normal"/>
        <w:spacing w:before="0" w:after="0"/>
        <w:ind w:left="0" w:hanging="0"/>
        <w:rPr>
          <w:rFonts w:cs="Arial"/>
          <w:bCs/>
        </w:rPr>
      </w:pPr>
      <w:r>
        <w:rPr>
          <w:rFonts w:cs="Arial"/>
          <w:bCs/>
        </w:rPr>
      </w:r>
    </w:p>
    <w:p>
      <w:pPr>
        <w:pStyle w:val="Normal"/>
        <w:spacing w:before="0" w:after="0"/>
        <w:ind w:left="0" w:hanging="0"/>
        <w:rPr>
          <w:rFonts w:cs="Arial"/>
          <w:b/>
          <w:b/>
        </w:rPr>
      </w:pPr>
      <w:bookmarkStart w:id="3" w:name="_Hlk13130009"/>
      <w:r>
        <w:rPr>
          <w:rFonts w:cs="Arial"/>
          <w:b/>
        </w:rPr>
        <w:t>1. Étude de l’action de l’eau</w:t>
      </w:r>
    </w:p>
    <w:p>
      <w:pPr>
        <w:pStyle w:val="Normal"/>
        <w:spacing w:before="0" w:after="0"/>
        <w:ind w:left="0" w:hanging="0"/>
        <w:rPr>
          <w:rFonts w:cs="Arial"/>
          <w:bCs/>
        </w:rPr>
      </w:pPr>
      <w:r>
        <w:rPr>
          <w:rFonts w:cs="Arial"/>
          <w:bCs/>
          <w:u w:val="single"/>
        </w:rPr>
        <w:t>Données</w:t>
      </w:r>
      <w:r>
        <w:rPr>
          <w:rFonts w:cs="Arial"/>
          <w:bCs/>
        </w:rPr>
        <w:t> :</w:t>
      </w:r>
    </w:p>
    <w:p>
      <w:pPr>
        <w:pStyle w:val="Normal"/>
        <w:numPr>
          <w:ilvl w:val="0"/>
          <w:numId w:val="2"/>
        </w:numPr>
        <w:spacing w:before="0" w:after="0"/>
        <w:rPr>
          <w:rFonts w:cs="Arial"/>
          <w:bCs/>
        </w:rPr>
      </w:pPr>
      <w:r>
        <w:rPr>
          <w:rFonts w:cs="Arial"/>
          <w:bCs/>
        </w:rPr>
        <w:t xml:space="preserve">intensité de la pesanteur : </w:t>
      </w:r>
      <w:r>
        <w:rPr>
          <w:rFonts w:cs="Arial"/>
          <w:bCs/>
          <w:i/>
          <w:iCs/>
        </w:rPr>
        <w:t>g</w:t>
      </w:r>
      <w:r>
        <w:rPr>
          <w:rFonts w:cs="Arial"/>
          <w:bCs/>
          <w:iCs/>
        </w:rPr>
        <w:t> = 9,81 N.kg</w:t>
      </w:r>
      <w:r>
        <w:rPr>
          <w:rFonts w:cs="Arial"/>
          <w:bCs/>
          <w:iCs/>
          <w:vertAlign w:val="superscript"/>
        </w:rPr>
        <w:t>-1 </w:t>
      </w:r>
      <w:r>
        <w:rPr>
          <w:rFonts w:cs="Arial"/>
          <w:bCs/>
          <w:iCs/>
        </w:rPr>
        <w:t>;</w:t>
      </w:r>
    </w:p>
    <w:p>
      <w:pPr>
        <w:pStyle w:val="Normal"/>
        <w:numPr>
          <w:ilvl w:val="0"/>
          <w:numId w:val="2"/>
        </w:numPr>
        <w:spacing w:before="0" w:after="0"/>
        <w:rPr>
          <w:rFonts w:cs="Arial"/>
          <w:bCs/>
        </w:rPr>
      </w:pPr>
      <w:r>
        <w:rPr>
          <w:rFonts w:cs="Arial"/>
          <w:bCs/>
        </w:rPr>
        <w:t xml:space="preserve">pression atmosphérique : </w:t>
      </w:r>
      <w:r>
        <w:rPr>
          <w:rFonts w:cs="Arial"/>
          <w:bCs/>
          <w:i/>
          <w:iCs/>
        </w:rPr>
        <w:t>P</w:t>
      </w:r>
      <w:r>
        <w:rPr>
          <w:rFonts w:cs="Arial"/>
          <w:bCs/>
          <w:i/>
          <w:iCs/>
          <w:vertAlign w:val="subscript"/>
        </w:rPr>
        <w:t>atm</w:t>
      </w:r>
      <w:r>
        <w:rPr>
          <w:rFonts w:cs="Arial"/>
          <w:bCs/>
          <w:iCs/>
        </w:rPr>
        <w:t> = 1,01 × 10</w:t>
      </w:r>
      <w:r>
        <w:rPr>
          <w:rFonts w:cs="Arial"/>
          <w:bCs/>
          <w:iCs/>
          <w:vertAlign w:val="superscript"/>
        </w:rPr>
        <w:t> 5</w:t>
      </w:r>
      <w:r>
        <w:rPr>
          <w:rFonts w:cs="Arial"/>
          <w:bCs/>
          <w:iCs/>
        </w:rPr>
        <w:t> Pa ;</w:t>
      </w:r>
    </w:p>
    <w:p>
      <w:pPr>
        <w:pStyle w:val="Normal"/>
        <w:numPr>
          <w:ilvl w:val="0"/>
          <w:numId w:val="2"/>
        </w:numPr>
        <w:spacing w:before="0" w:after="0"/>
        <w:rPr>
          <w:rFonts w:cs="Arial"/>
          <w:bCs/>
        </w:rPr>
      </w:pPr>
      <w:r>
        <w:rPr>
          <w:rFonts w:cs="Arial"/>
          <w:bCs/>
          <w:iCs/>
        </w:rPr>
        <w:t xml:space="preserve">masse volumique de l’eau : </w:t>
      </w:r>
      <w:r>
        <w:rPr>
          <w:rFonts w:eastAsia="Symbol" w:cs="Symbol" w:ascii="Symbol" w:hAnsi="Symbol"/>
          <w:i/>
        </w:rPr>
        <w:t></w:t>
      </w:r>
      <w:r>
        <w:rPr>
          <w:rFonts w:cs="Arial"/>
          <w:bCs/>
          <w:iCs/>
        </w:rPr>
        <w:t> = 1,00 × 10</w:t>
      </w:r>
      <w:r>
        <w:rPr>
          <w:rFonts w:cs="Arial"/>
          <w:bCs/>
          <w:iCs/>
          <w:vertAlign w:val="superscript"/>
        </w:rPr>
        <w:t> 3</w:t>
      </w:r>
      <w:r>
        <w:rPr>
          <w:rFonts w:cs="Arial"/>
          <w:bCs/>
          <w:iCs/>
        </w:rPr>
        <w:t> kg.m</w:t>
      </w:r>
      <w:r>
        <w:rPr>
          <w:rFonts w:cs="Arial"/>
          <w:bCs/>
          <w:iCs/>
          <w:vertAlign w:val="superscript"/>
        </w:rPr>
        <w:t>-3 </w:t>
      </w:r>
      <w:r>
        <w:rPr>
          <w:rFonts w:cs="Arial"/>
          <w:bCs/>
          <w:iCs/>
        </w:rPr>
        <w:t>;</w:t>
      </w:r>
    </w:p>
    <w:p>
      <w:pPr>
        <w:pStyle w:val="Normal"/>
        <w:numPr>
          <w:ilvl w:val="0"/>
          <w:numId w:val="2"/>
        </w:numPr>
        <w:spacing w:before="0" w:after="0"/>
        <w:rPr>
          <w:rFonts w:cs="Arial"/>
          <w:bCs/>
        </w:rPr>
      </w:pPr>
      <w:r>
        <w:rPr>
          <w:rFonts w:cs="Arial"/>
          <w:bCs/>
        </w:rPr>
        <w:t xml:space="preserve">Loi fondamentale de la statique des fluides : </w:t>
      </w:r>
      <w:r>
        <w:rPr>
          <w:rFonts w:cs="Arial"/>
          <w:bCs/>
          <w:i/>
          <w:iCs/>
        </w:rPr>
        <w:t>P</w:t>
      </w:r>
      <w:r>
        <w:rPr>
          <w:rFonts w:cs="Arial"/>
          <w:bCs/>
          <w:i/>
          <w:iCs/>
          <w:vertAlign w:val="subscript"/>
        </w:rPr>
        <w:t>A</w:t>
      </w:r>
      <w:r>
        <w:rPr>
          <w:rFonts w:cs="Arial"/>
          <w:bCs/>
          <w:iCs/>
        </w:rPr>
        <w:t>-</w:t>
      </w:r>
      <w:r>
        <w:rPr>
          <w:rFonts w:cs="Arial"/>
          <w:bCs/>
          <w:i/>
          <w:iCs/>
        </w:rPr>
        <w:t>P</w:t>
      </w:r>
      <w:r>
        <w:rPr>
          <w:rFonts w:cs="Arial"/>
          <w:bCs/>
          <w:i/>
          <w:iCs/>
          <w:vertAlign w:val="subscript"/>
        </w:rPr>
        <w:t>B</w:t>
      </w:r>
      <w:r>
        <w:rPr>
          <w:rFonts w:cs="Arial"/>
          <w:bCs/>
          <w:iCs/>
        </w:rPr>
        <w:t> = </w:t>
      </w:r>
      <w:r>
        <w:rPr>
          <w:rFonts w:eastAsia="Symbol" w:cs="Symbol" w:ascii="Symbol" w:hAnsi="Symbol"/>
          <w:i/>
          <w:iCs/>
        </w:rPr>
        <w:t></w:t>
      </w:r>
      <w:r>
        <w:rPr>
          <w:rFonts w:cs="Arial"/>
          <w:bCs/>
          <w:iCs/>
        </w:rPr>
        <w:t> ·</w:t>
      </w:r>
      <w:r>
        <w:rPr>
          <w:rFonts w:cs="Arial"/>
          <w:bCs/>
        </w:rPr>
        <w:t> </w:t>
      </w:r>
      <w:r>
        <w:rPr>
          <w:rFonts w:cs="Arial"/>
          <w:bCs/>
          <w:i/>
          <w:iCs/>
        </w:rPr>
        <w:t>g</w:t>
      </w:r>
      <w:r>
        <w:rPr>
          <w:rFonts w:cs="Arial"/>
          <w:bCs/>
          <w:iCs/>
        </w:rPr>
        <w:t> ·</w:t>
      </w:r>
      <w:r>
        <w:rPr>
          <w:rFonts w:cs="Arial"/>
          <w:bCs/>
        </w:rPr>
        <w:t> </w:t>
      </w:r>
      <w:r>
        <w:rPr>
          <w:rFonts w:cs="Arial"/>
          <w:bCs/>
          <w:iCs/>
        </w:rPr>
        <w:t>(</w:t>
      </w:r>
      <w:r>
        <w:rPr>
          <w:rFonts w:cs="Arial"/>
          <w:bCs/>
          <w:i/>
          <w:iCs/>
        </w:rPr>
        <w:t>z</w:t>
      </w:r>
      <w:r>
        <w:rPr>
          <w:rFonts w:cs="Arial"/>
          <w:bCs/>
          <w:i/>
          <w:iCs/>
          <w:vertAlign w:val="subscript"/>
        </w:rPr>
        <w:t>B</w:t>
      </w:r>
      <w:r>
        <w:rPr>
          <w:rFonts w:cs="Arial"/>
          <w:bCs/>
          <w:iCs/>
          <w:vertAlign w:val="subscript"/>
        </w:rPr>
        <w:t> </w:t>
      </w:r>
      <w:r>
        <w:rPr>
          <w:rFonts w:cs="Arial"/>
          <w:bCs/>
          <w:iCs/>
        </w:rPr>
        <w:t>- </w:t>
      </w:r>
      <w:r>
        <w:rPr>
          <w:rFonts w:cs="Arial"/>
          <w:bCs/>
          <w:i/>
          <w:iCs/>
        </w:rPr>
        <w:t>z</w:t>
      </w:r>
      <w:r>
        <w:rPr>
          <w:rFonts w:cs="Arial"/>
          <w:bCs/>
          <w:i/>
          <w:iCs/>
          <w:vertAlign w:val="subscript"/>
        </w:rPr>
        <w:t>A</w:t>
      </w:r>
      <w:r>
        <w:rPr>
          <w:rFonts w:cs="Arial"/>
          <w:bCs/>
          <w:iCs/>
        </w:rPr>
        <w:t xml:space="preserve">) </w:t>
      </w:r>
    </w:p>
    <w:p>
      <w:pPr>
        <w:pStyle w:val="Normal"/>
        <w:numPr>
          <w:ilvl w:val="0"/>
          <w:numId w:val="1"/>
        </w:numPr>
        <w:spacing w:before="0" w:after="0"/>
        <w:rPr>
          <w:rFonts w:cs="Arial"/>
          <w:bCs/>
          <w:iCs/>
        </w:rPr>
      </w:pPr>
      <w:r>
        <w:rPr>
          <w:rFonts w:cs="Arial"/>
          <w:bCs/>
          <w:i/>
          <w:iCs/>
        </w:rPr>
        <w:t>P</w:t>
      </w:r>
      <w:r>
        <w:rPr>
          <w:rFonts w:cs="Arial"/>
          <w:bCs/>
          <w:i/>
          <w:iCs/>
          <w:vertAlign w:val="subscript"/>
        </w:rPr>
        <w:t>A</w:t>
      </w:r>
      <w:r>
        <w:rPr>
          <w:rFonts w:cs="Arial"/>
          <w:bCs/>
          <w:iCs/>
        </w:rPr>
        <w:t xml:space="preserve"> et </w:t>
      </w:r>
      <w:r>
        <w:rPr>
          <w:rFonts w:cs="Arial"/>
          <w:bCs/>
          <w:i/>
          <w:iCs/>
        </w:rPr>
        <w:t>P</w:t>
      </w:r>
      <w:r>
        <w:rPr>
          <w:rFonts w:cs="Arial"/>
          <w:bCs/>
          <w:i/>
          <w:iCs/>
          <w:vertAlign w:val="subscript"/>
        </w:rPr>
        <w:t>B</w:t>
      </w:r>
      <w:r>
        <w:rPr>
          <w:rFonts w:cs="Arial"/>
          <w:bCs/>
          <w:iCs/>
        </w:rPr>
        <w:t xml:space="preserve"> : </w:t>
      </w:r>
      <w:r>
        <w:rPr>
          <w:rFonts w:cs="Arial"/>
          <w:bCs/>
        </w:rPr>
        <w:t>pressions en un point A et en un point B ;</w:t>
      </w:r>
    </w:p>
    <w:p>
      <w:pPr>
        <w:pStyle w:val="Normal"/>
        <w:numPr>
          <w:ilvl w:val="0"/>
          <w:numId w:val="1"/>
        </w:numPr>
        <w:spacing w:before="0" w:after="0"/>
        <w:rPr>
          <w:rFonts w:cs="Arial"/>
          <w:bCs/>
          <w:iCs/>
        </w:rPr>
      </w:pPr>
      <w:r>
        <w:rPr>
          <w:rFonts w:eastAsia="Symbol" w:cs="Symbol" w:ascii="Symbol" w:hAnsi="Symbol"/>
          <w:bCs/>
          <w:i/>
          <w:iCs/>
        </w:rPr>
        <w:t></w:t>
      </w:r>
      <w:r>
        <w:rPr>
          <w:rFonts w:cs="Arial"/>
          <w:bCs/>
          <w:iCs/>
        </w:rPr>
        <w:t> </w:t>
      </w:r>
      <w:r>
        <w:rPr>
          <w:rFonts w:cs="Arial"/>
          <w:bCs/>
          <w:iCs/>
        </w:rPr>
        <w:t xml:space="preserve">: </w:t>
      </w:r>
      <w:r>
        <w:rPr>
          <w:rFonts w:cs="Arial"/>
          <w:bCs/>
        </w:rPr>
        <w:t>masse volumique du fluide considéré ;</w:t>
      </w:r>
    </w:p>
    <w:p>
      <w:pPr>
        <w:pStyle w:val="Normal"/>
        <w:numPr>
          <w:ilvl w:val="0"/>
          <w:numId w:val="1"/>
        </w:numPr>
        <w:spacing w:before="0" w:after="0"/>
        <w:rPr>
          <w:rFonts w:cs="Arial"/>
          <w:bCs/>
        </w:rPr>
      </w:pPr>
      <w:r>
        <w:rPr>
          <w:rFonts w:cs="Arial"/>
          <w:bCs/>
          <w:i/>
          <w:iCs/>
        </w:rPr>
        <w:t>g</w:t>
      </w:r>
      <w:r>
        <w:rPr>
          <w:rFonts w:cs="Arial"/>
          <w:bCs/>
          <w:iCs/>
        </w:rPr>
        <w:t xml:space="preserve"> : </w:t>
      </w:r>
      <w:r>
        <w:rPr>
          <w:rFonts w:cs="Arial"/>
          <w:bCs/>
        </w:rPr>
        <w:t>intensité de la pesanteur ;</w:t>
      </w:r>
    </w:p>
    <w:p>
      <w:pPr>
        <w:pStyle w:val="Normal"/>
        <w:numPr>
          <w:ilvl w:val="0"/>
          <w:numId w:val="1"/>
        </w:numPr>
        <w:spacing w:before="0" w:after="0"/>
        <w:rPr>
          <w:rFonts w:cs="Arial"/>
          <w:bCs/>
          <w:iCs/>
        </w:rPr>
      </w:pPr>
      <w:r>
        <w:rPr>
          <w:rFonts w:cs="Arial"/>
          <w:bCs/>
          <w:i/>
          <w:iCs/>
        </w:rPr>
        <w:t>z</w:t>
      </w:r>
      <w:r>
        <w:rPr>
          <w:rFonts w:cs="Arial"/>
          <w:bCs/>
          <w:i/>
          <w:iCs/>
          <w:vertAlign w:val="subscript"/>
        </w:rPr>
        <w:t>A</w:t>
      </w:r>
      <w:r>
        <w:rPr>
          <w:rFonts w:cs="Arial"/>
          <w:bCs/>
          <w:iCs/>
        </w:rPr>
        <w:t xml:space="preserve"> et </w:t>
      </w:r>
      <w:r>
        <w:rPr>
          <w:rFonts w:cs="Arial"/>
          <w:bCs/>
          <w:i/>
          <w:iCs/>
        </w:rPr>
        <w:t>z</w:t>
      </w:r>
      <w:r>
        <w:rPr>
          <w:rFonts w:cs="Arial"/>
          <w:bCs/>
          <w:i/>
          <w:iCs/>
          <w:vertAlign w:val="subscript"/>
        </w:rPr>
        <w:t>B</w:t>
      </w:r>
      <w:r>
        <w:rPr>
          <w:rFonts w:cs="Arial"/>
          <w:bCs/>
          <w:iCs/>
        </w:rPr>
        <w:t xml:space="preserve"> : </w:t>
      </w:r>
      <w:r>
        <w:rPr>
          <w:rFonts w:cs="Arial"/>
          <w:bCs/>
        </w:rPr>
        <w:t>altitudes en un point A et en un point B.</w:t>
      </w:r>
    </w:p>
    <w:p>
      <w:pPr>
        <w:pStyle w:val="Normal"/>
        <w:spacing w:before="0" w:after="0"/>
        <w:ind w:left="0" w:hanging="0"/>
        <w:jc w:val="both"/>
        <w:rPr>
          <w:rFonts w:cs="Arial"/>
          <w:bCs/>
        </w:rPr>
      </w:pPr>
      <w:r>
        <w:rPr/>
      </w:r>
    </w:p>
    <w:p>
      <w:pPr>
        <w:pStyle w:val="Normal"/>
        <w:spacing w:before="0" w:after="0"/>
        <w:ind w:left="0" w:hanging="0"/>
        <w:jc w:val="both"/>
        <w:rPr>
          <w:rFonts w:cs="Arial"/>
          <w:bCs/>
        </w:rPr>
      </w:pPr>
      <w:r>
        <w:rPr>
          <w:rFonts w:cs="Arial"/>
          <w:b/>
          <w:bCs/>
        </w:rPr>
        <w:t>1.1.</w:t>
      </w:r>
      <w:r>
        <w:rPr>
          <w:rFonts w:cs="Arial"/>
          <w:bCs/>
        </w:rPr>
        <w:t xml:space="preserve"> Sachant que la profondeur de l’eau au niveau du barrage est de </w:t>
      </w:r>
      <w:r>
        <w:rPr>
          <w:rFonts w:cs="Arial"/>
          <w:bCs/>
          <w:i/>
          <w:iCs/>
        </w:rPr>
        <w:t>AB</w:t>
      </w:r>
      <w:r>
        <w:rPr>
          <w:rFonts w:cs="Arial"/>
          <w:bCs/>
          <w:iCs/>
        </w:rPr>
        <w:t> = </w:t>
      </w:r>
      <w:r>
        <w:rPr>
          <w:rFonts w:cs="Arial"/>
          <w:bCs/>
          <w:i/>
          <w:iCs/>
        </w:rPr>
        <w:t>z</w:t>
      </w:r>
      <w:r>
        <w:rPr>
          <w:rFonts w:cs="Arial"/>
          <w:bCs/>
          <w:i/>
          <w:iCs/>
          <w:vertAlign w:val="subscript"/>
        </w:rPr>
        <w:t>B</w:t>
      </w:r>
      <w:r>
        <w:rPr>
          <w:rFonts w:cs="Arial"/>
          <w:bCs/>
          <w:iCs/>
        </w:rPr>
        <w:t> - </w:t>
      </w:r>
      <w:r>
        <w:rPr>
          <w:rFonts w:cs="Arial"/>
          <w:bCs/>
          <w:i/>
          <w:iCs/>
        </w:rPr>
        <w:t>z</w:t>
      </w:r>
      <w:r>
        <w:rPr>
          <w:rFonts w:cs="Arial"/>
          <w:bCs/>
          <w:i/>
          <w:iCs/>
          <w:vertAlign w:val="subscript"/>
        </w:rPr>
        <w:t>A</w:t>
      </w:r>
      <w:r>
        <w:rPr>
          <w:rFonts w:cs="Arial"/>
          <w:bCs/>
          <w:iCs/>
        </w:rPr>
        <w:t> = 12,4 m</w:t>
      </w:r>
      <w:r>
        <w:rPr>
          <w:rFonts w:cs="Arial"/>
          <w:bCs/>
        </w:rPr>
        <w:t xml:space="preserve">, montrer que la pression à l’altitude A, </w:t>
      </w:r>
      <w:r>
        <w:rPr>
          <w:rFonts w:cs="Arial"/>
          <w:bCs/>
          <w:i/>
          <w:iCs/>
        </w:rPr>
        <w:t>P</w:t>
      </w:r>
      <w:r>
        <w:rPr>
          <w:rFonts w:cs="Arial"/>
          <w:bCs/>
          <w:i/>
          <w:iCs/>
          <w:vertAlign w:val="subscript"/>
        </w:rPr>
        <w:t>A,</w:t>
      </w:r>
      <w:r>
        <w:rPr>
          <w:rFonts w:cs="Arial"/>
          <w:bCs/>
        </w:rPr>
        <w:t xml:space="preserve"> est égale à </w:t>
      </w:r>
      <w:r>
        <w:rPr>
          <w:rFonts w:cs="Arial"/>
        </w:rPr>
        <w:t>2,2×10</w:t>
      </w:r>
      <w:r>
        <w:rPr>
          <w:rFonts w:cs="Arial"/>
          <w:vertAlign w:val="superscript"/>
        </w:rPr>
        <w:t> 5 </w:t>
      </w:r>
      <w:r>
        <w:rPr>
          <w:rFonts w:cs="Arial"/>
        </w:rPr>
        <w:t>Pa.</w:t>
      </w:r>
    </w:p>
    <w:p>
      <w:pPr>
        <w:pStyle w:val="Normal"/>
        <w:spacing w:before="0" w:after="0"/>
        <w:ind w:left="0" w:hanging="0"/>
        <w:jc w:val="both"/>
        <w:rPr>
          <w:rFonts w:cs="Arial"/>
          <w:bCs/>
        </w:rPr>
      </w:pPr>
      <w:r>
        <w:rPr/>
      </w:r>
    </w:p>
    <w:p>
      <w:pPr>
        <w:pStyle w:val="Normal"/>
        <w:spacing w:before="0" w:after="0"/>
        <w:ind w:left="0" w:hanging="0"/>
        <w:jc w:val="both"/>
        <w:rPr>
          <w:rFonts w:cs="Arial"/>
          <w:bCs/>
        </w:rPr>
      </w:pPr>
      <w:r>
        <w:rPr>
          <w:rFonts w:cs="Arial"/>
          <w:b/>
          <w:bCs/>
        </w:rPr>
        <w:t>1.2.</w:t>
      </w:r>
      <w:r>
        <w:rPr>
          <w:rFonts w:cs="Arial"/>
          <w:bCs/>
        </w:rPr>
        <w:t xml:space="preserve"> La pression moyenne exercée sur l’ensemble du barrage peut être assimilée à la pression à mi-hauteur (point G du schéma n°1). Calculer la valeur de la pression moyenne </w:t>
      </w:r>
      <w:r>
        <w:rPr>
          <w:rFonts w:cs="Arial"/>
          <w:bCs/>
          <w:i/>
        </w:rPr>
        <w:t>P</w:t>
      </w:r>
      <w:r>
        <w:rPr>
          <w:rFonts w:cs="Arial"/>
          <w:bCs/>
          <w:i/>
          <w:vertAlign w:val="subscript"/>
        </w:rPr>
        <w:t>moyenne</w:t>
      </w:r>
      <w:r>
        <w:rPr>
          <w:rFonts w:cs="Arial"/>
          <w:bCs/>
          <w:i/>
        </w:rPr>
        <w:t>.</w:t>
      </w:r>
    </w:p>
    <w:p>
      <w:pPr>
        <w:pStyle w:val="Normal"/>
        <w:spacing w:before="0" w:after="0"/>
        <w:ind w:left="0" w:hanging="0"/>
        <w:jc w:val="both"/>
        <w:rPr>
          <w:rFonts w:cs="Arial"/>
          <w:bCs/>
        </w:rPr>
      </w:pPr>
      <w:r>
        <w:rPr/>
      </w:r>
    </w:p>
    <w:p>
      <w:pPr>
        <w:pStyle w:val="Normal"/>
        <w:spacing w:before="0" w:after="0"/>
        <w:ind w:left="0" w:hanging="0"/>
        <w:jc w:val="both"/>
        <w:rPr>
          <w:rFonts w:cs="Arial"/>
          <w:bCs/>
        </w:rPr>
      </w:pPr>
      <w:r>
        <w:rPr>
          <w:rFonts w:cs="Arial"/>
          <w:b/>
          <w:bCs/>
        </w:rPr>
        <w:t>1.3.</w:t>
      </w:r>
      <w:r>
        <w:rPr>
          <w:rFonts w:cs="Arial"/>
          <w:bCs/>
        </w:rPr>
        <w:t xml:space="preserve">  En déduire la valeur de la force exercée par l’eau sur la totalité du barrage de forme rectangulaire de surface S dont la largeur moyenne vaut </w:t>
      </w:r>
      <w:r>
        <w:rPr>
          <w:rFonts w:cs="Arial"/>
          <w:bCs/>
          <w:i/>
        </w:rPr>
        <w:t>ℓ</w:t>
      </w:r>
      <w:r>
        <w:rPr>
          <w:rFonts w:cs="Arial"/>
          <w:bCs/>
        </w:rPr>
        <w:t> = 70 m.</w:t>
      </w:r>
    </w:p>
    <w:p>
      <w:pPr>
        <w:pStyle w:val="Normal"/>
        <w:spacing w:before="0" w:after="0"/>
        <w:ind w:left="0" w:hanging="0"/>
        <w:jc w:val="both"/>
        <w:rPr>
          <w:rFonts w:cs="Arial"/>
          <w:bCs/>
        </w:rPr>
      </w:pPr>
      <w:r>
        <w:rPr/>
      </w:r>
    </w:p>
    <w:p>
      <w:pPr>
        <w:pStyle w:val="Normal"/>
        <w:spacing w:before="0" w:after="0"/>
        <w:ind w:left="0" w:hanging="0"/>
        <w:jc w:val="both"/>
        <w:rPr>
          <w:rFonts w:cs="Arial"/>
          <w:bCs/>
        </w:rPr>
      </w:pPr>
      <w:r>
        <w:rPr>
          <w:rFonts w:cs="Arial"/>
          <w:b/>
          <w:bCs/>
        </w:rPr>
        <w:t>1.4</w:t>
      </w:r>
      <w:r>
        <w:rPr>
          <w:rFonts w:cs="Arial"/>
          <w:bCs/>
        </w:rPr>
        <w:t>. Reproduire le schéma n°1 simplifié suivant sur la copie et représenter la force exercée par l’eau sur le barrage au point G avec pour échelle : 1 cm pour 4,0×10</w:t>
      </w:r>
      <w:r>
        <w:rPr>
          <w:rFonts w:cs="Arial"/>
          <w:bCs/>
          <w:vertAlign w:val="superscript"/>
        </w:rPr>
        <w:t> 7</w:t>
      </w:r>
      <w:r>
        <w:rPr>
          <w:rFonts w:cs="Arial"/>
          <w:bCs/>
        </w:rPr>
        <w:t> N.</w:t>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mc:AlternateContent>
          <mc:Choice Requires="wpg">
            <w:drawing>
              <wp:anchor behindDoc="0" distT="0" distB="0" distL="0" distR="47625" simplePos="0" locked="0" layoutInCell="0" allowOverlap="1" relativeHeight="15" wp14:anchorId="2383FF47">
                <wp:simplePos x="0" y="0"/>
                <wp:positionH relativeFrom="column">
                  <wp:posOffset>533400</wp:posOffset>
                </wp:positionH>
                <wp:positionV relativeFrom="paragraph">
                  <wp:posOffset>1270</wp:posOffset>
                </wp:positionV>
                <wp:extent cx="5228590" cy="1793875"/>
                <wp:effectExtent l="0" t="0" r="0" b="0"/>
                <wp:wrapNone/>
                <wp:docPr id="9" name="Groupe 50"/>
                <a:graphic xmlns:a="http://schemas.openxmlformats.org/drawingml/2006/main">
                  <a:graphicData uri="http://schemas.microsoft.com/office/word/2010/wordprocessingGroup">
                    <wpg:wgp>
                      <wpg:cNvGrpSpPr/>
                      <wpg:grpSpPr>
                        <a:xfrm>
                          <a:off x="0" y="0"/>
                          <a:ext cx="5228640" cy="1793880"/>
                          <a:chOff x="0" y="0"/>
                          <a:chExt cx="5228640" cy="1793880"/>
                        </a:xfrm>
                      </wpg:grpSpPr>
                      <wps:wsp>
                        <wps:cNvSpPr/>
                        <wps:spPr>
                          <a:xfrm flipH="1">
                            <a:off x="0" y="399960"/>
                            <a:ext cx="2295360" cy="9360"/>
                          </a:xfrm>
                          <a:prstGeom prst="line">
                            <a:avLst/>
                          </a:prstGeom>
                          <a:ln w="6350">
                            <a:solidFill>
                              <a:srgbClr val="4472c4"/>
                            </a:solidFill>
                            <a:miter/>
                          </a:ln>
                        </wps:spPr>
                        <wps:style>
                          <a:lnRef idx="0"/>
                          <a:fillRef idx="0"/>
                          <a:effectRef idx="0"/>
                          <a:fontRef idx="minor"/>
                        </wps:style>
                        <wps:bodyPr/>
                      </wps:wsp>
                      <wps:wsp>
                        <wps:cNvSpPr/>
                        <wps:spPr>
                          <a:xfrm>
                            <a:off x="257040" y="638280"/>
                            <a:ext cx="437400" cy="75600"/>
                          </a:xfrm>
                          <a:custGeom>
                            <a:avLst/>
                            <a:gdLst>
                              <a:gd name="textAreaLeft" fmla="*/ 0 w 248040"/>
                              <a:gd name="textAreaRight" fmla="*/ 248400 w 248040"/>
                              <a:gd name="textAreaTop" fmla="*/ 0 h 42840"/>
                              <a:gd name="textAreaBottom" fmla="*/ 43200 h 42840"/>
                            </a:gdLst>
                            <a:ahLst/>
                            <a:rect l="textAreaLeft" t="textAreaTop" r="textAreaRight" b="textAreaBottom"/>
                            <a:pathLst>
                              <a:path w="438150" h="76227">
                                <a:moveTo>
                                  <a:pt x="0" y="66702"/>
                                </a:moveTo>
                                <a:cubicBezTo>
                                  <a:pt x="30162" y="38127"/>
                                  <a:pt x="60325" y="9552"/>
                                  <a:pt x="95250" y="9552"/>
                                </a:cubicBezTo>
                                <a:cubicBezTo>
                                  <a:pt x="130175" y="9552"/>
                                  <a:pt x="174625" y="68290"/>
                                  <a:pt x="209550" y="66702"/>
                                </a:cubicBezTo>
                                <a:cubicBezTo>
                                  <a:pt x="244475" y="65114"/>
                                  <a:pt x="266700" y="-1561"/>
                                  <a:pt x="304800" y="27"/>
                                </a:cubicBezTo>
                                <a:cubicBezTo>
                                  <a:pt x="342900" y="1615"/>
                                  <a:pt x="438150" y="76227"/>
                                  <a:pt x="438150" y="76227"/>
                                </a:cubicBezTo>
                                <a:lnTo>
                                  <a:pt x="438150" y="76227"/>
                                </a:lnTo>
                              </a:path>
                            </a:pathLst>
                          </a:custGeom>
                          <a:noFill/>
                          <a:ln w="12700">
                            <a:solidFill>
                              <a:srgbClr val="325490"/>
                            </a:solidFill>
                            <a:miter/>
                          </a:ln>
                        </wps:spPr>
                        <wps:style>
                          <a:lnRef idx="0"/>
                          <a:fillRef idx="0"/>
                          <a:effectRef idx="0"/>
                          <a:fontRef idx="minor"/>
                        </wps:style>
                        <wps:bodyPr/>
                      </wps:wsp>
                      <wps:wsp>
                        <wps:cNvSpPr/>
                        <wps:spPr>
                          <a:xfrm>
                            <a:off x="1162080" y="600120"/>
                            <a:ext cx="437400" cy="75600"/>
                          </a:xfrm>
                          <a:custGeom>
                            <a:avLst/>
                            <a:gdLst>
                              <a:gd name="textAreaLeft" fmla="*/ 0 w 248040"/>
                              <a:gd name="textAreaRight" fmla="*/ 248400 w 248040"/>
                              <a:gd name="textAreaTop" fmla="*/ 0 h 42840"/>
                              <a:gd name="textAreaBottom" fmla="*/ 43200 h 42840"/>
                            </a:gdLst>
                            <a:ahLst/>
                            <a:rect l="textAreaLeft" t="textAreaTop" r="textAreaRight" b="textAreaBottom"/>
                            <a:pathLst>
                              <a:path w="438150" h="76227">
                                <a:moveTo>
                                  <a:pt x="0" y="66702"/>
                                </a:moveTo>
                                <a:cubicBezTo>
                                  <a:pt x="30162" y="38127"/>
                                  <a:pt x="60325" y="9552"/>
                                  <a:pt x="95250" y="9552"/>
                                </a:cubicBezTo>
                                <a:cubicBezTo>
                                  <a:pt x="130175" y="9552"/>
                                  <a:pt x="174625" y="68290"/>
                                  <a:pt x="209550" y="66702"/>
                                </a:cubicBezTo>
                                <a:cubicBezTo>
                                  <a:pt x="244475" y="65114"/>
                                  <a:pt x="266700" y="-1561"/>
                                  <a:pt x="304800" y="27"/>
                                </a:cubicBezTo>
                                <a:cubicBezTo>
                                  <a:pt x="342900" y="1615"/>
                                  <a:pt x="438150" y="76227"/>
                                  <a:pt x="438150" y="76227"/>
                                </a:cubicBezTo>
                                <a:lnTo>
                                  <a:pt x="438150" y="76227"/>
                                </a:lnTo>
                              </a:path>
                            </a:pathLst>
                          </a:custGeom>
                          <a:noFill/>
                          <a:ln w="12700">
                            <a:solidFill>
                              <a:srgbClr val="325490"/>
                            </a:solidFill>
                            <a:miter/>
                          </a:ln>
                        </wps:spPr>
                        <wps:style>
                          <a:lnRef idx="0"/>
                          <a:fillRef idx="0"/>
                          <a:effectRef idx="0"/>
                          <a:fontRef idx="minor"/>
                        </wps:style>
                        <wps:bodyPr/>
                      </wps:wsp>
                      <wps:wsp>
                        <wps:cNvSpPr/>
                        <wps:spPr>
                          <a:xfrm>
                            <a:off x="2152800" y="695160"/>
                            <a:ext cx="513720" cy="323280"/>
                          </a:xfrm>
                          <a:prstGeom prst="rect">
                            <a:avLst/>
                          </a:prstGeom>
                          <a:noFill/>
                          <a:ln w="9525">
                            <a:noFill/>
                          </a:ln>
                        </wps:spPr>
                        <wps:style>
                          <a:lnRef idx="0"/>
                          <a:fillRef idx="0"/>
                          <a:effectRef idx="0"/>
                          <a:fontRef idx="minor"/>
                        </wps:style>
                        <wps:txbx>
                          <w:txbxContent>
                            <w:p>
                              <w:pPr>
                                <w:pStyle w:val="Normal"/>
                                <w:spacing w:before="0" w:after="160"/>
                                <w:ind w:left="0" w:hanging="0"/>
                                <w:rPr>
                                  <w:rFonts w:cs="Arial"/>
                                </w:rPr>
                              </w:pPr>
                              <w:r>
                                <w:rPr>
                                  <w:rFonts w:cs="Arial"/>
                                </w:rPr>
                                <w:t>+ G</w:t>
                              </w:r>
                            </w:p>
                          </w:txbxContent>
                        </wps:txbx>
                        <wps:bodyPr anchor="t">
                          <a:noAutofit/>
                        </wps:bodyPr>
                      </wps:wsp>
                      <wps:wsp>
                        <wps:cNvSpPr/>
                        <wps:spPr>
                          <a:xfrm>
                            <a:off x="409680" y="790560"/>
                            <a:ext cx="437400" cy="75600"/>
                          </a:xfrm>
                          <a:custGeom>
                            <a:avLst/>
                            <a:gdLst>
                              <a:gd name="textAreaLeft" fmla="*/ 0 w 248040"/>
                              <a:gd name="textAreaRight" fmla="*/ 248400 w 248040"/>
                              <a:gd name="textAreaTop" fmla="*/ 0 h 42840"/>
                              <a:gd name="textAreaBottom" fmla="*/ 43200 h 42840"/>
                            </a:gdLst>
                            <a:ahLst/>
                            <a:rect l="textAreaLeft" t="textAreaTop" r="textAreaRight" b="textAreaBottom"/>
                            <a:pathLst>
                              <a:path w="438150" h="76227">
                                <a:moveTo>
                                  <a:pt x="0" y="66702"/>
                                </a:moveTo>
                                <a:cubicBezTo>
                                  <a:pt x="30162" y="38127"/>
                                  <a:pt x="60325" y="9552"/>
                                  <a:pt x="95250" y="9552"/>
                                </a:cubicBezTo>
                                <a:cubicBezTo>
                                  <a:pt x="130175" y="9552"/>
                                  <a:pt x="174625" y="68290"/>
                                  <a:pt x="209550" y="66702"/>
                                </a:cubicBezTo>
                                <a:cubicBezTo>
                                  <a:pt x="244475" y="65114"/>
                                  <a:pt x="266700" y="-1561"/>
                                  <a:pt x="304800" y="27"/>
                                </a:cubicBezTo>
                                <a:cubicBezTo>
                                  <a:pt x="342900" y="1615"/>
                                  <a:pt x="438150" y="76227"/>
                                  <a:pt x="438150" y="76227"/>
                                </a:cubicBezTo>
                                <a:lnTo>
                                  <a:pt x="438150" y="76227"/>
                                </a:lnTo>
                              </a:path>
                            </a:pathLst>
                          </a:custGeom>
                          <a:noFill/>
                          <a:ln w="12700">
                            <a:solidFill>
                              <a:srgbClr val="325490"/>
                            </a:solidFill>
                            <a:miter/>
                          </a:ln>
                        </wps:spPr>
                        <wps:style>
                          <a:lnRef idx="0"/>
                          <a:fillRef idx="0"/>
                          <a:effectRef idx="0"/>
                          <a:fontRef idx="minor"/>
                        </wps:style>
                        <wps:bodyPr/>
                      </wps:wsp>
                      <wps:wsp>
                        <wps:cNvSpPr/>
                        <wps:spPr>
                          <a:xfrm>
                            <a:off x="1657440" y="847800"/>
                            <a:ext cx="437400" cy="75600"/>
                          </a:xfrm>
                          <a:custGeom>
                            <a:avLst/>
                            <a:gdLst>
                              <a:gd name="textAreaLeft" fmla="*/ 0 w 248040"/>
                              <a:gd name="textAreaRight" fmla="*/ 248400 w 248040"/>
                              <a:gd name="textAreaTop" fmla="*/ 0 h 42840"/>
                              <a:gd name="textAreaBottom" fmla="*/ 43200 h 42840"/>
                            </a:gdLst>
                            <a:ahLst/>
                            <a:rect l="textAreaLeft" t="textAreaTop" r="textAreaRight" b="textAreaBottom"/>
                            <a:pathLst>
                              <a:path w="438150" h="76227">
                                <a:moveTo>
                                  <a:pt x="0" y="66702"/>
                                </a:moveTo>
                                <a:cubicBezTo>
                                  <a:pt x="30162" y="38127"/>
                                  <a:pt x="60325" y="9552"/>
                                  <a:pt x="95250" y="9552"/>
                                </a:cubicBezTo>
                                <a:cubicBezTo>
                                  <a:pt x="130175" y="9552"/>
                                  <a:pt x="174625" y="68290"/>
                                  <a:pt x="209550" y="66702"/>
                                </a:cubicBezTo>
                                <a:cubicBezTo>
                                  <a:pt x="244475" y="65114"/>
                                  <a:pt x="266700" y="-1561"/>
                                  <a:pt x="304800" y="27"/>
                                </a:cubicBezTo>
                                <a:cubicBezTo>
                                  <a:pt x="342900" y="1615"/>
                                  <a:pt x="438150" y="76227"/>
                                  <a:pt x="438150" y="76227"/>
                                </a:cubicBezTo>
                                <a:lnTo>
                                  <a:pt x="438150" y="76227"/>
                                </a:lnTo>
                              </a:path>
                            </a:pathLst>
                          </a:custGeom>
                          <a:noFill/>
                          <a:ln w="12700">
                            <a:solidFill>
                              <a:srgbClr val="325490"/>
                            </a:solidFill>
                            <a:miter/>
                          </a:ln>
                        </wps:spPr>
                        <wps:style>
                          <a:lnRef idx="0"/>
                          <a:fillRef idx="0"/>
                          <a:effectRef idx="0"/>
                          <a:fontRef idx="minor"/>
                        </wps:style>
                        <wps:bodyPr/>
                      </wps:wsp>
                      <wps:wsp>
                        <wps:cNvSpPr/>
                        <wps:spPr>
                          <a:xfrm>
                            <a:off x="4467240" y="1371600"/>
                            <a:ext cx="324000" cy="422280"/>
                          </a:xfrm>
                          <a:prstGeom prst="rect">
                            <a:avLst/>
                          </a:prstGeom>
                          <a:noFill/>
                          <a:ln w="9525">
                            <a:noFill/>
                          </a:ln>
                        </wps:spPr>
                        <wps:style>
                          <a:lnRef idx="0"/>
                          <a:fillRef idx="0"/>
                          <a:effectRef idx="0"/>
                          <a:fontRef idx="minor"/>
                        </wps:style>
                        <wps:txbx>
                          <w:txbxContent>
                            <w:p>
                              <w:pPr>
                                <w:pStyle w:val="Normal"/>
                                <w:spacing w:before="0" w:after="160"/>
                                <w:ind w:left="0" w:hanging="0"/>
                                <w:rPr/>
                              </w:pPr>
                              <w:r>
                                <w:rPr>
                                  <w:rFonts w:cs="Arial"/>
                                  <w:bCs/>
                                  <w:sz w:val="28"/>
                                  <w:szCs w:val="28"/>
                                </w:rPr>
                                <w:t>ℓ</w:t>
                              </w:r>
                            </w:p>
                          </w:txbxContent>
                        </wps:txbx>
                        <wps:bodyPr anchor="t">
                          <a:noAutofit/>
                        </wps:bodyPr>
                      </wps:wsp>
                      <wps:wsp>
                        <wps:cNvSpPr/>
                        <wps:spPr>
                          <a:xfrm flipV="1">
                            <a:off x="4010040" y="1181160"/>
                            <a:ext cx="1218600" cy="389880"/>
                          </a:xfrm>
                          <a:prstGeom prst="straightConnector1">
                            <a:avLst/>
                          </a:prstGeom>
                          <a:noFill/>
                          <a:ln w="6350">
                            <a:solidFill>
                              <a:srgbClr val="000000"/>
                            </a:solidFill>
                            <a:miter/>
                            <a:headEnd len="med" type="triangle" w="med"/>
                            <a:tailEnd len="med" type="triangle" w="med"/>
                          </a:ln>
                        </wps:spPr>
                        <wps:style>
                          <a:lnRef idx="0"/>
                          <a:fillRef idx="0"/>
                          <a:effectRef idx="0"/>
                          <a:fontRef idx="minor"/>
                        </wps:style>
                        <wps:bodyPr/>
                      </wps:wsp>
                      <wps:wsp>
                        <wps:cNvSpPr/>
                        <wps:spPr>
                          <a:xfrm>
                            <a:off x="2533680" y="371520"/>
                            <a:ext cx="18360" cy="990000"/>
                          </a:xfrm>
                          <a:prstGeom prst="straightConnector1">
                            <a:avLst/>
                          </a:prstGeom>
                          <a:noFill/>
                          <a:ln w="6350">
                            <a:solidFill>
                              <a:srgbClr val="000000"/>
                            </a:solidFill>
                            <a:miter/>
                            <a:headEnd len="med" type="triangle" w="med"/>
                            <a:tailEnd len="med" type="triangle" w="med"/>
                          </a:ln>
                        </wps:spPr>
                        <wps:style>
                          <a:lnRef idx="0"/>
                          <a:fillRef idx="0"/>
                          <a:effectRef idx="0"/>
                          <a:fontRef idx="minor"/>
                        </wps:style>
                        <wps:bodyPr/>
                      </wps:wsp>
                      <wps:wsp>
                        <wps:cNvSpPr/>
                        <wps:spPr>
                          <a:xfrm>
                            <a:off x="2514600" y="704880"/>
                            <a:ext cx="447120" cy="304200"/>
                          </a:xfrm>
                          <a:prstGeom prst="rect">
                            <a:avLst/>
                          </a:prstGeom>
                          <a:noFill/>
                          <a:ln w="9525">
                            <a:noFill/>
                          </a:ln>
                        </wps:spPr>
                        <wps:style>
                          <a:lnRef idx="0"/>
                          <a:fillRef idx="0"/>
                          <a:effectRef idx="0"/>
                          <a:fontRef idx="minor"/>
                        </wps:style>
                        <wps:txbx>
                          <w:txbxContent>
                            <w:p>
                              <w:pPr>
                                <w:pStyle w:val="Normal"/>
                                <w:spacing w:before="0" w:after="160"/>
                                <w:ind w:left="0" w:hanging="0"/>
                                <w:rPr>
                                  <w:rFonts w:cs="Arial"/>
                                </w:rPr>
                              </w:pPr>
                              <w:r>
                                <w:rPr>
                                  <w:rFonts w:cs="Arial"/>
                                </w:rPr>
                                <w:t>AB</w:t>
                              </w:r>
                            </w:p>
                          </w:txbxContent>
                        </wps:txbx>
                        <wps:bodyPr anchor="t">
                          <a:noAutofit/>
                        </wps:bodyPr>
                      </wps:wsp>
                      <wps:wsp>
                        <wps:cNvSpPr/>
                        <wps:spPr>
                          <a:xfrm>
                            <a:off x="38160" y="942840"/>
                            <a:ext cx="2228040" cy="380520"/>
                          </a:xfrm>
                          <a:custGeom>
                            <a:avLst/>
                            <a:gdLst>
                              <a:gd name="textAreaLeft" fmla="*/ 0 w 1263240"/>
                              <a:gd name="textAreaRight" fmla="*/ 1263600 w 1263240"/>
                              <a:gd name="textAreaTop" fmla="*/ 0 h 215640"/>
                              <a:gd name="textAreaBottom" fmla="*/ 216000 h 215640"/>
                            </a:gdLst>
                            <a:ahLst/>
                            <a:rect l="textAreaLeft" t="textAreaTop" r="textAreaRight" b="textAreaBottom"/>
                            <a:pathLst>
                              <a:path w="2228850" h="381000">
                                <a:moveTo>
                                  <a:pt x="2228850" y="381000"/>
                                </a:moveTo>
                                <a:cubicBezTo>
                                  <a:pt x="2212975" y="377825"/>
                                  <a:pt x="2196844" y="375735"/>
                                  <a:pt x="2181225" y="371475"/>
                                </a:cubicBezTo>
                                <a:cubicBezTo>
                                  <a:pt x="2161852" y="366191"/>
                                  <a:pt x="2143125" y="358775"/>
                                  <a:pt x="2124075" y="352425"/>
                                </a:cubicBezTo>
                                <a:lnTo>
                                  <a:pt x="2038350" y="323850"/>
                                </a:lnTo>
                                <a:lnTo>
                                  <a:pt x="1981200" y="304800"/>
                                </a:lnTo>
                                <a:cubicBezTo>
                                  <a:pt x="1971675" y="301625"/>
                                  <a:pt x="1962610" y="296326"/>
                                  <a:pt x="1952625" y="295275"/>
                                </a:cubicBezTo>
                                <a:lnTo>
                                  <a:pt x="1771650" y="276225"/>
                                </a:lnTo>
                                <a:lnTo>
                                  <a:pt x="952500" y="285750"/>
                                </a:lnTo>
                                <a:cubicBezTo>
                                  <a:pt x="804200" y="285750"/>
                                  <a:pt x="793615" y="282102"/>
                                  <a:pt x="685800" y="266700"/>
                                </a:cubicBezTo>
                                <a:cubicBezTo>
                                  <a:pt x="562205" y="225502"/>
                                  <a:pt x="685338" y="273239"/>
                                  <a:pt x="590550" y="219075"/>
                                </a:cubicBezTo>
                                <a:cubicBezTo>
                                  <a:pt x="581833" y="214094"/>
                                  <a:pt x="570955" y="214040"/>
                                  <a:pt x="561975" y="209550"/>
                                </a:cubicBezTo>
                                <a:cubicBezTo>
                                  <a:pt x="551736" y="204430"/>
                                  <a:pt x="544444" y="193512"/>
                                  <a:pt x="533400" y="190500"/>
                                </a:cubicBezTo>
                                <a:cubicBezTo>
                                  <a:pt x="508704" y="183765"/>
                                  <a:pt x="482600" y="184150"/>
                                  <a:pt x="457200" y="180975"/>
                                </a:cubicBezTo>
                                <a:cubicBezTo>
                                  <a:pt x="447675" y="177800"/>
                                  <a:pt x="437605" y="175940"/>
                                  <a:pt x="428625" y="171450"/>
                                </a:cubicBezTo>
                                <a:cubicBezTo>
                                  <a:pt x="382064" y="148170"/>
                                  <a:pt x="419358" y="154846"/>
                                  <a:pt x="371475" y="142875"/>
                                </a:cubicBezTo>
                                <a:cubicBezTo>
                                  <a:pt x="355769" y="138948"/>
                                  <a:pt x="339625" y="136990"/>
                                  <a:pt x="323850" y="133350"/>
                                </a:cubicBezTo>
                                <a:cubicBezTo>
                                  <a:pt x="298339" y="127463"/>
                                  <a:pt x="273323" y="119435"/>
                                  <a:pt x="247650" y="114300"/>
                                </a:cubicBezTo>
                                <a:cubicBezTo>
                                  <a:pt x="214914" y="107753"/>
                                  <a:pt x="193312" y="104218"/>
                                  <a:pt x="161925" y="95250"/>
                                </a:cubicBezTo>
                                <a:cubicBezTo>
                                  <a:pt x="152271" y="92492"/>
                                  <a:pt x="142330" y="90215"/>
                                  <a:pt x="133350" y="85725"/>
                                </a:cubicBezTo>
                                <a:cubicBezTo>
                                  <a:pt x="71024" y="54562"/>
                                  <a:pt x="139397" y="80231"/>
                                  <a:pt x="76200" y="38100"/>
                                </a:cubicBezTo>
                                <a:cubicBezTo>
                                  <a:pt x="67846" y="32531"/>
                                  <a:pt x="56605" y="33065"/>
                                  <a:pt x="47625" y="28575"/>
                                </a:cubicBezTo>
                                <a:cubicBezTo>
                                  <a:pt x="37386" y="23455"/>
                                  <a:pt x="28866" y="15415"/>
                                  <a:pt x="19050" y="9525"/>
                                </a:cubicBezTo>
                                <a:cubicBezTo>
                                  <a:pt x="12962" y="5872"/>
                                  <a:pt x="6350" y="3175"/>
                                  <a:pt x="0" y="0"/>
                                </a:cubicBezTo>
                              </a:path>
                            </a:pathLst>
                          </a:custGeom>
                          <a:noFill/>
                          <a:ln w="28575">
                            <a:solidFill>
                              <a:srgbClr val="000000"/>
                            </a:solidFill>
                            <a:miter/>
                          </a:ln>
                        </wps:spPr>
                        <wps:style>
                          <a:lnRef idx="0"/>
                          <a:fillRef idx="0"/>
                          <a:effectRef idx="0"/>
                          <a:fontRef idx="minor"/>
                        </wps:style>
                        <wps:bodyPr/>
                      </wps:wsp>
                      <wps:wsp>
                        <wps:cNvSpPr/>
                        <wps:spPr>
                          <a:xfrm>
                            <a:off x="1085760" y="1009800"/>
                            <a:ext cx="437400" cy="75600"/>
                          </a:xfrm>
                          <a:custGeom>
                            <a:avLst/>
                            <a:gdLst>
                              <a:gd name="textAreaLeft" fmla="*/ 0 w 248040"/>
                              <a:gd name="textAreaRight" fmla="*/ 248400 w 248040"/>
                              <a:gd name="textAreaTop" fmla="*/ 0 h 42840"/>
                              <a:gd name="textAreaBottom" fmla="*/ 43200 h 42840"/>
                            </a:gdLst>
                            <a:ahLst/>
                            <a:rect l="textAreaLeft" t="textAreaTop" r="textAreaRight" b="textAreaBottom"/>
                            <a:pathLst>
                              <a:path w="438150" h="76227">
                                <a:moveTo>
                                  <a:pt x="0" y="66702"/>
                                </a:moveTo>
                                <a:cubicBezTo>
                                  <a:pt x="30162" y="38127"/>
                                  <a:pt x="60325" y="9552"/>
                                  <a:pt x="95250" y="9552"/>
                                </a:cubicBezTo>
                                <a:cubicBezTo>
                                  <a:pt x="130175" y="9552"/>
                                  <a:pt x="174625" y="68290"/>
                                  <a:pt x="209550" y="66702"/>
                                </a:cubicBezTo>
                                <a:cubicBezTo>
                                  <a:pt x="244475" y="65114"/>
                                  <a:pt x="266700" y="-1561"/>
                                  <a:pt x="304800" y="27"/>
                                </a:cubicBezTo>
                                <a:cubicBezTo>
                                  <a:pt x="342900" y="1615"/>
                                  <a:pt x="438150" y="76227"/>
                                  <a:pt x="438150" y="76227"/>
                                </a:cubicBezTo>
                                <a:lnTo>
                                  <a:pt x="438150" y="76227"/>
                                </a:lnTo>
                              </a:path>
                            </a:pathLst>
                          </a:custGeom>
                          <a:noFill/>
                          <a:ln w="12700">
                            <a:solidFill>
                              <a:srgbClr val="325490"/>
                            </a:solidFill>
                            <a:miter/>
                          </a:ln>
                        </wps:spPr>
                        <wps:style>
                          <a:lnRef idx="0"/>
                          <a:fillRef idx="0"/>
                          <a:effectRef idx="0"/>
                          <a:fontRef idx="minor"/>
                        </wps:style>
                        <wps:bodyPr/>
                      </wps:wsp>
                      <wps:wsp>
                        <wps:cNvSpPr/>
                        <wps:spPr>
                          <a:xfrm>
                            <a:off x="2286000" y="295200"/>
                            <a:ext cx="720" cy="1095480"/>
                          </a:xfrm>
                          <a:prstGeom prst="line">
                            <a:avLst/>
                          </a:prstGeom>
                          <a:ln w="38100">
                            <a:solidFill>
                              <a:srgbClr val="000000"/>
                            </a:solidFill>
                            <a:miter/>
                          </a:ln>
                        </wps:spPr>
                        <wps:style>
                          <a:lnRef idx="0"/>
                          <a:fillRef idx="0"/>
                          <a:effectRef idx="0"/>
                          <a:fontRef idx="minor"/>
                        </wps:style>
                        <wps:bodyPr/>
                      </wps:wsp>
                      <wps:wsp>
                        <wps:cNvSpPr/>
                        <wps:spPr>
                          <a:xfrm>
                            <a:off x="5114880" y="0"/>
                            <a:ext cx="720" cy="1095480"/>
                          </a:xfrm>
                          <a:prstGeom prst="line">
                            <a:avLst/>
                          </a:prstGeom>
                          <a:ln w="38100">
                            <a:solidFill>
                              <a:srgbClr val="000000"/>
                            </a:solidFill>
                            <a:miter/>
                          </a:ln>
                        </wps:spPr>
                        <wps:style>
                          <a:lnRef idx="0"/>
                          <a:fillRef idx="0"/>
                          <a:effectRef idx="0"/>
                          <a:fontRef idx="minor"/>
                        </wps:style>
                        <wps:bodyPr/>
                      </wps:wsp>
                      <wps:wsp>
                        <wps:cNvSpPr/>
                        <wps:spPr>
                          <a:xfrm flipV="1">
                            <a:off x="4029120" y="28440"/>
                            <a:ext cx="1066680" cy="324000"/>
                          </a:xfrm>
                          <a:prstGeom prst="line">
                            <a:avLst/>
                          </a:prstGeom>
                          <a:ln w="38100">
                            <a:solidFill>
                              <a:srgbClr val="000000"/>
                            </a:solidFill>
                            <a:miter/>
                          </a:ln>
                        </wps:spPr>
                        <wps:style>
                          <a:lnRef idx="0"/>
                          <a:fillRef idx="0"/>
                          <a:effectRef idx="0"/>
                          <a:fontRef idx="minor"/>
                        </wps:style>
                        <wps:bodyPr/>
                      </wps:wsp>
                      <wps:wsp>
                        <wps:cNvSpPr/>
                        <wps:spPr>
                          <a:xfrm flipV="1">
                            <a:off x="4019400" y="1085760"/>
                            <a:ext cx="1095480" cy="333360"/>
                          </a:xfrm>
                          <a:prstGeom prst="line">
                            <a:avLst/>
                          </a:prstGeom>
                          <a:ln w="38100">
                            <a:solidFill>
                              <a:srgbClr val="000000"/>
                            </a:solidFill>
                            <a:miter/>
                          </a:ln>
                        </wps:spPr>
                        <wps:style>
                          <a:lnRef idx="0"/>
                          <a:fillRef idx="0"/>
                          <a:effectRef idx="0"/>
                          <a:fontRef idx="minor"/>
                        </wps:style>
                        <wps:bodyPr/>
                      </wps:wsp>
                      <wps:wsp>
                        <wps:cNvSpPr/>
                        <wps:spPr>
                          <a:xfrm>
                            <a:off x="4010040" y="324000"/>
                            <a:ext cx="0" cy="1095480"/>
                          </a:xfrm>
                          <a:prstGeom prst="line">
                            <a:avLst/>
                          </a:prstGeom>
                          <a:ln w="38100">
                            <a:solidFill>
                              <a:srgbClr val="000000"/>
                            </a:solidFill>
                            <a:miter/>
                          </a:ln>
                        </wps:spPr>
                        <wps:style>
                          <a:lnRef idx="0"/>
                          <a:fillRef idx="0"/>
                          <a:effectRef idx="0"/>
                          <a:fontRef idx="minor"/>
                        </wps:style>
                        <wps:bodyPr/>
                      </wps:wsp>
                      <wps:wsp>
                        <wps:cNvSpPr/>
                        <wps:spPr>
                          <a:xfrm>
                            <a:off x="3886200" y="352440"/>
                            <a:ext cx="720" cy="1094760"/>
                          </a:xfrm>
                          <a:prstGeom prst="straightConnector1">
                            <a:avLst/>
                          </a:prstGeom>
                          <a:noFill/>
                          <a:ln w="6350">
                            <a:solidFill>
                              <a:srgbClr val="000000"/>
                            </a:solidFill>
                            <a:miter/>
                            <a:headEnd len="med" type="triangle" w="med"/>
                            <a:tailEnd len="med" type="triangle" w="med"/>
                          </a:ln>
                        </wps:spPr>
                        <wps:style>
                          <a:lnRef idx="0"/>
                          <a:fillRef idx="0"/>
                          <a:effectRef idx="0"/>
                          <a:fontRef idx="minor"/>
                        </wps:style>
                        <wps:bodyPr/>
                      </wps:wsp>
                      <wps:wsp>
                        <wps:cNvSpPr/>
                        <wps:spPr>
                          <a:xfrm>
                            <a:off x="3467160" y="714240"/>
                            <a:ext cx="447120" cy="304200"/>
                          </a:xfrm>
                          <a:prstGeom prst="rect">
                            <a:avLst/>
                          </a:prstGeom>
                          <a:noFill/>
                          <a:ln w="9525">
                            <a:noFill/>
                          </a:ln>
                        </wps:spPr>
                        <wps:style>
                          <a:lnRef idx="0"/>
                          <a:fillRef idx="0"/>
                          <a:effectRef idx="0"/>
                          <a:fontRef idx="minor"/>
                        </wps:style>
                        <wps:txbx>
                          <w:txbxContent>
                            <w:p>
                              <w:pPr>
                                <w:pStyle w:val="Normal"/>
                                <w:spacing w:before="0" w:after="160"/>
                                <w:ind w:left="0" w:hanging="0"/>
                                <w:rPr>
                                  <w:rFonts w:cs="Arial"/>
                                </w:rPr>
                              </w:pPr>
                              <w:r>
                                <w:rPr>
                                  <w:rFonts w:cs="Arial"/>
                                </w:rPr>
                                <w:t>AB</w:t>
                              </w:r>
                            </w:p>
                          </w:txbxContent>
                        </wps:txbx>
                        <wps:bodyPr anchor="t">
                          <a:noAutofit/>
                        </wps:bodyPr>
                      </wps:wsp>
                      <wps:wsp>
                        <wps:cNvSpPr/>
                        <wps:spPr>
                          <a:xfrm rot="20673600">
                            <a:off x="4142880" y="552600"/>
                            <a:ext cx="961920" cy="391320"/>
                          </a:xfrm>
                          <a:prstGeom prst="rect">
                            <a:avLst/>
                          </a:prstGeom>
                          <a:noFill/>
                          <a:ln w="9525">
                            <a:noFill/>
                          </a:ln>
                        </wps:spPr>
                        <wps:style>
                          <a:lnRef idx="0"/>
                          <a:fillRef idx="0"/>
                          <a:effectRef idx="0"/>
                          <a:fontRef idx="minor"/>
                        </wps:style>
                        <wps:txbx>
                          <w:txbxContent>
                            <w:p>
                              <w:pPr>
                                <w:pStyle w:val="Normal"/>
                                <w:spacing w:before="0" w:after="160"/>
                                <w:ind w:left="0" w:hanging="0"/>
                                <w:rPr>
                                  <w:rFonts w:cs="Arial"/>
                                </w:rPr>
                              </w:pPr>
                              <w:r>
                                <w:rPr>
                                  <w:rFonts w:cs="Arial"/>
                                </w:rPr>
                                <w:t>Surface S</w:t>
                              </w:r>
                            </w:p>
                          </w:txbxContent>
                        </wps:txbx>
                        <wps:bodyPr anchor="t">
                          <a:noAutofit/>
                        </wps:bodyPr>
                      </wps:wsp>
                    </wpg:wgp>
                  </a:graphicData>
                </a:graphic>
              </wp:anchor>
            </w:drawing>
          </mc:Choice>
          <mc:Fallback>
            <w:pict>
              <v:group id="shape_0" alt="Groupe 50" style="position:absolute;margin-left:42pt;margin-top:0.1pt;width:411.7pt;height:141.25pt" coordorigin="840,2" coordsize="8234,2825">
                <v:line id="shape_0" from="840,632" to="4454,646" ID="Connecteur droit 19" stroked="t" o:allowincell="f" style="position:absolute;flip:x">
                  <v:stroke color="#4472c4" weight="6480" joinstyle="miter" endcap="flat"/>
                  <v:fill o:detectmouseclick="t" on="false"/>
                  <w10:wrap type="none"/>
                </v:line>
                <v:rect id="shape_0" ID="Zone de texte 2" path="m0,0l-2147483645,0l-2147483645,-2147483646l0,-2147483646xe" stroked="f" o:allowincell="f" style="position:absolute;left:4230;top:1097;width:808;height:508;mso-wrap-style:square;v-text-anchor:top">
                  <v:fill o:detectmouseclick="t" on="false"/>
                  <v:stroke color="#3465a4" weight="9360" joinstyle="miter" endcap="flat"/>
                  <v:textbox>
                    <w:txbxContent>
                      <w:p>
                        <w:pPr>
                          <w:pStyle w:val="Normal"/>
                          <w:spacing w:before="0" w:after="160"/>
                          <w:ind w:left="0" w:hanging="0"/>
                          <w:rPr>
                            <w:rFonts w:cs="Arial"/>
                          </w:rPr>
                        </w:pPr>
                        <w:r>
                          <w:rPr>
                            <w:rFonts w:cs="Arial"/>
                          </w:rPr>
                          <w:t>+ G</w:t>
                        </w:r>
                      </w:p>
                    </w:txbxContent>
                  </v:textbox>
                  <w10:wrap type="none"/>
                </v:rect>
                <v:rect id="shape_0" ID="Zone de texte 2" path="m0,0l-2147483645,0l-2147483645,-2147483646l0,-2147483646xe" stroked="f" o:allowincell="f" style="position:absolute;left:7875;top:2162;width:509;height:664;mso-wrap-style:square;v-text-anchor:top">
                  <v:fill o:detectmouseclick="t" on="false"/>
                  <v:stroke color="#3465a4" weight="9360" joinstyle="miter" endcap="flat"/>
                  <v:textbox>
                    <w:txbxContent>
                      <w:p>
                        <w:pPr>
                          <w:pStyle w:val="Normal"/>
                          <w:spacing w:before="0" w:after="160"/>
                          <w:ind w:left="0" w:hanging="0"/>
                          <w:rPr/>
                        </w:pPr>
                        <w:r>
                          <w:rPr>
                            <w:rFonts w:cs="Arial"/>
                            <w:bCs/>
                            <w:sz w:val="28"/>
                            <w:szCs w:val="28"/>
                          </w:rPr>
                          <w:t>ℓ</w:t>
                        </w:r>
                      </w:p>
                    </w:txbxContent>
                  </v:textbox>
                  <w10:wrap type="none"/>
                </v:rect>
                <v:shapetype id="_x0000_t32" coordsize="21600,21600" o:spt="32" path="m,l21600,21600nfe">
                  <v:stroke joinstyle="miter"/>
                  <v:path gradientshapeok="t" o:connecttype="rect" textboxrect="0,0,21600,21600"/>
                </v:shapetype>
                <v:shape id="shape_0" ID="Connecteur droit avec flèche 34" path="m0,0l-2147483648,-2147483647e" stroked="t" o:allowincell="f" style="position:absolute;left:7155;top:1862;width:1918;height:613;flip:y;mso-wrap-style:none;v-text-anchor:middle" type="_x0000_t32">
                  <v:fill o:detectmouseclick="t" on="false"/>
                  <v:stroke color="black" weight="6480" startarrow="block" endarrow="block" startarrowwidth="medium" startarrowlength="medium" endarrowwidth="medium" endarrowlength="medium" joinstyle="miter" endcap="flat"/>
                  <w10:wrap type="none"/>
                </v:shape>
                <v:shape id="shape_0" ID="Connecteur droit avec flèche 38" path="m0,0l-2147483648,-2147483647e" stroked="t" o:allowincell="f" style="position:absolute;left:4830;top:587;width:28;height:1558;mso-wrap-style:none;v-text-anchor:middle" type="_x0000_t32">
                  <v:fill o:detectmouseclick="t" on="false"/>
                  <v:stroke color="black" weight="6480" startarrow="block" endarrow="block" startarrowwidth="medium" startarrowlength="medium" endarrowwidth="medium" endarrowlength="medium" joinstyle="miter" endcap="flat"/>
                  <w10:wrap type="none"/>
                </v:shape>
                <v:rect id="shape_0" ID="Zone de texte 2" path="m0,0l-2147483645,0l-2147483645,-2147483646l0,-2147483646xe" stroked="f" o:allowincell="f" style="position:absolute;left:4800;top:1112;width:703;height:478;mso-wrap-style:square;v-text-anchor:top">
                  <v:fill o:detectmouseclick="t" on="false"/>
                  <v:stroke color="#3465a4" weight="9360" joinstyle="miter" endcap="flat"/>
                  <v:textbox>
                    <w:txbxContent>
                      <w:p>
                        <w:pPr>
                          <w:pStyle w:val="Normal"/>
                          <w:spacing w:before="0" w:after="160"/>
                          <w:ind w:left="0" w:hanging="0"/>
                          <w:rPr>
                            <w:rFonts w:cs="Arial"/>
                          </w:rPr>
                        </w:pPr>
                        <w:r>
                          <w:rPr>
                            <w:rFonts w:cs="Arial"/>
                          </w:rPr>
                          <w:t>AB</w:t>
                        </w:r>
                      </w:p>
                    </w:txbxContent>
                  </v:textbox>
                  <w10:wrap type="none"/>
                </v:rect>
                <v:line id="shape_0" from="4440,467" to="4440,2191" ID="Connecteur droit 31" stroked="t" o:allowincell="f" style="position:absolute">
                  <v:stroke color="black" weight="38160" joinstyle="miter" endcap="flat"/>
                  <v:fill o:detectmouseclick="t" on="false"/>
                  <w10:wrap type="none"/>
                </v:line>
                <v:line id="shape_0" from="8895,2" to="8895,1726" ID="Connecteur droit 35" stroked="t" o:allowincell="f" style="position:absolute">
                  <v:stroke color="black" weight="38160" joinstyle="miter" endcap="flat"/>
                  <v:fill o:detectmouseclick="t" on="false"/>
                  <w10:wrap type="none"/>
                </v:line>
                <v:line id="shape_0" from="7185,47" to="8864,556" ID="Connecteur droit 36" stroked="t" o:allowincell="f" style="position:absolute;flip:y">
                  <v:stroke color="black" weight="38160" joinstyle="miter" endcap="flat"/>
                  <v:fill o:detectmouseclick="t" on="false"/>
                  <w10:wrap type="none"/>
                </v:line>
                <v:line id="shape_0" from="7170,1712" to="8894,2236" ID="Connecteur droit 41" stroked="t" o:allowincell="f" style="position:absolute;flip:y">
                  <v:stroke color="black" weight="38160" joinstyle="miter" endcap="flat"/>
                  <v:fill o:detectmouseclick="t" on="false"/>
                  <w10:wrap type="none"/>
                </v:line>
                <v:line id="shape_0" from="7155,513" to="7155,2237" ID="Connecteur droit 42" stroked="t" o:allowincell="f" style="position:absolute">
                  <v:stroke color="black" weight="38160" joinstyle="miter" endcap="flat"/>
                  <v:fill o:detectmouseclick="t" on="false"/>
                  <w10:wrap type="none"/>
                </v:line>
                <v:shape id="shape_0" ID="Connecteur droit avec flèche 43" path="m0,0l-2147483648,-2147483647e" stroked="t" o:allowincell="f" style="position:absolute;left:6960;top:557;width:0;height:1723;mso-wrap-style:none;v-text-anchor:middle" type="_x0000_t32">
                  <v:fill o:detectmouseclick="t" on="false"/>
                  <v:stroke color="black" weight="6480" startarrow="block" endarrow="block" startarrowwidth="medium" startarrowlength="medium" endarrowwidth="medium" endarrowlength="medium" joinstyle="miter" endcap="flat"/>
                  <w10:wrap type="none"/>
                </v:shape>
                <v:rect id="shape_0" ID="Zone de texte 2" path="m0,0l-2147483645,0l-2147483645,-2147483646l0,-2147483646xe" stroked="f" o:allowincell="f" style="position:absolute;left:6300;top:1127;width:703;height:478;mso-wrap-style:square;v-text-anchor:top">
                  <v:fill o:detectmouseclick="t" on="false"/>
                  <v:stroke color="#3465a4" weight="9360" joinstyle="miter" endcap="flat"/>
                  <v:textbox>
                    <w:txbxContent>
                      <w:p>
                        <w:pPr>
                          <w:pStyle w:val="Normal"/>
                          <w:spacing w:before="0" w:after="160"/>
                          <w:ind w:left="0" w:hanging="0"/>
                          <w:rPr>
                            <w:rFonts w:cs="Arial"/>
                          </w:rPr>
                        </w:pPr>
                        <w:r>
                          <w:rPr>
                            <w:rFonts w:cs="Arial"/>
                          </w:rPr>
                          <w:t>AB</w:t>
                        </w:r>
                      </w:p>
                    </w:txbxContent>
                  </v:textbox>
                  <w10:wrap type="none"/>
                </v:rect>
                <v:rect id="shape_0" ID="Zone de texte 2" path="m0,0l-2147483645,0l-2147483645,-2147483646l0,-2147483646xe" stroked="f" o:allowincell="f" style="position:absolute;left:7364;top:872;width:1514;height:615;mso-wrap-style:square;v-text-anchor:top;rotation:344">
                  <v:fill o:detectmouseclick="t" on="false"/>
                  <v:stroke color="#3465a4" weight="9360" joinstyle="miter" endcap="flat"/>
                  <v:textbox>
                    <w:txbxContent>
                      <w:p>
                        <w:pPr>
                          <w:pStyle w:val="Normal"/>
                          <w:spacing w:before="0" w:after="160"/>
                          <w:ind w:left="0" w:hanging="0"/>
                          <w:rPr>
                            <w:rFonts w:cs="Arial"/>
                          </w:rPr>
                        </w:pPr>
                        <w:r>
                          <w:rPr>
                            <w:rFonts w:cs="Arial"/>
                          </w:rPr>
                          <w:t>Surface S</w:t>
                        </w:r>
                      </w:p>
                    </w:txbxContent>
                  </v:textbox>
                  <w10:wrap type="none"/>
                </v:rect>
              </v:group>
            </w:pict>
          </mc:Fallback>
        </mc:AlternateContent>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t xml:space="preserve">           </w:t>
      </w:r>
      <w:r>
        <w:rPr>
          <w:rFonts w:cs="Arial"/>
          <w:bCs/>
        </w:rPr>
        <w:t>Schéma n°1 : barrage vu en coupe                                           Schéma n°2</w:t>
      </w:r>
    </w:p>
    <w:p>
      <w:pPr>
        <w:pStyle w:val="Normal"/>
        <w:spacing w:before="0" w:after="0"/>
        <w:ind w:left="0" w:hanging="0"/>
        <w:rPr>
          <w:rFonts w:cs="Arial"/>
          <w:bCs/>
        </w:rPr>
      </w:pPr>
      <w:r>
        <w:rPr>
          <w:rFonts w:cs="Arial"/>
          <w:bCs/>
        </w:rPr>
      </w:r>
    </w:p>
    <w:p>
      <w:pPr>
        <w:pStyle w:val="Normal"/>
        <w:spacing w:before="0" w:after="0"/>
        <w:ind w:left="0" w:hanging="0"/>
        <w:rPr>
          <w:rFonts w:cs="Arial"/>
          <w:b/>
          <w:b/>
        </w:rPr>
      </w:pPr>
      <w:r>
        <w:rPr/>
      </w:r>
      <w:r>
        <w:br w:type="page"/>
      </w:r>
    </w:p>
    <w:p>
      <w:pPr>
        <w:pStyle w:val="Normal"/>
        <w:spacing w:before="0" w:after="0"/>
        <w:ind w:left="0" w:hanging="0"/>
        <w:rPr>
          <w:rFonts w:cs="Arial"/>
          <w:b/>
          <w:b/>
        </w:rPr>
      </w:pPr>
      <w:r>
        <w:rPr>
          <w:rFonts w:cs="Arial"/>
          <w:b/>
        </w:rPr>
        <w:t>2. Étude mécanique</w:t>
      </w:r>
    </w:p>
    <w:p>
      <w:pPr>
        <w:pStyle w:val="Normal"/>
        <w:spacing w:before="0" w:after="0"/>
        <w:ind w:left="0" w:hanging="0"/>
        <w:jc w:val="both"/>
        <w:rPr>
          <w:rFonts w:cs="Arial"/>
          <w:bCs/>
        </w:rPr>
      </w:pPr>
      <w:r>
        <w:rPr>
          <w:rFonts w:cs="Arial"/>
          <w:bCs/>
        </w:rPr>
        <w:t xml:space="preserve">On s’intéresse dans cette partie à une masse d’eau </w:t>
      </w:r>
      <w:r>
        <w:rPr>
          <w:rFonts w:cs="Arial"/>
          <w:bCs/>
          <w:i/>
        </w:rPr>
        <w:t>m</w:t>
      </w:r>
      <w:r>
        <w:rPr>
          <w:rFonts w:cs="Arial"/>
          <w:bCs/>
        </w:rPr>
        <w:t xml:space="preserve"> = 20 tonnes qui sort du barrage pendant une durée </w:t>
      </w:r>
      <w:r>
        <w:rPr>
          <w:rFonts w:eastAsia="Symbol" w:cs="Symbol" w:ascii="Symbol" w:hAnsi="Symbol"/>
          <w:bCs/>
        </w:rPr>
        <w:t></w:t>
      </w:r>
      <w:r>
        <w:rPr>
          <w:rFonts w:cs="Arial"/>
          <w:bCs/>
          <w:i/>
        </w:rPr>
        <w:t>t </w:t>
      </w:r>
      <w:r>
        <w:rPr>
          <w:rFonts w:cs="Arial"/>
          <w:bCs/>
        </w:rPr>
        <w:t>= 1,0 s. L’énergie potentielle de pesanteur est choisie nulle au niveau des turbines.</w:t>
      </w:r>
    </w:p>
    <w:p>
      <w:pPr>
        <w:pStyle w:val="Normal"/>
        <w:spacing w:before="0" w:after="0"/>
        <w:ind w:left="0" w:hanging="0"/>
        <w:jc w:val="both"/>
        <w:rPr>
          <w:rFonts w:cs="Arial"/>
          <w:bCs/>
        </w:rPr>
      </w:pPr>
      <w:r>
        <w:rPr>
          <w:rFonts w:cs="Arial"/>
          <w:b/>
          <w:bCs/>
        </w:rPr>
        <w:t>2.1.</w:t>
      </w:r>
      <w:r>
        <w:rPr>
          <w:rFonts w:cs="Arial"/>
          <w:bCs/>
        </w:rPr>
        <w:t xml:space="preserve"> Donner l’expression littérale de l’énergie potentielle de pesanteur </w:t>
      </w:r>
      <w:r>
        <w:rPr>
          <w:rFonts w:cs="Arial"/>
          <w:bCs/>
          <w:i/>
        </w:rPr>
        <w:t>E</w:t>
      </w:r>
      <w:r>
        <w:rPr>
          <w:rFonts w:cs="Arial"/>
          <w:bCs/>
          <w:i/>
          <w:vertAlign w:val="subscript"/>
        </w:rPr>
        <w:t>PPB</w:t>
      </w:r>
      <w:r>
        <w:rPr>
          <w:rFonts w:cs="Arial"/>
          <w:bCs/>
        </w:rPr>
        <w:t xml:space="preserve"> de cette masse d’eau stockée au point B du barrage de Record. Montrer que la valeur de cette énergie potentielle est </w:t>
      </w:r>
      <w:r>
        <w:rPr>
          <w:rFonts w:cs="Arial"/>
          <w:bCs/>
          <w:i/>
        </w:rPr>
        <w:t>E</w:t>
      </w:r>
      <w:r>
        <w:rPr>
          <w:rFonts w:cs="Arial"/>
          <w:bCs/>
          <w:i/>
          <w:vertAlign w:val="subscript"/>
        </w:rPr>
        <w:t>PPB</w:t>
      </w:r>
      <w:r>
        <w:rPr>
          <w:rFonts w:cs="Arial"/>
          <w:bCs/>
        </w:rPr>
        <w:t> = 2,7 × 10</w:t>
      </w:r>
      <w:r>
        <w:rPr>
          <w:rFonts w:cs="Arial"/>
          <w:bCs/>
          <w:vertAlign w:val="superscript"/>
        </w:rPr>
        <w:t> 7</w:t>
      </w:r>
      <w:r>
        <w:rPr>
          <w:rFonts w:cs="Arial"/>
          <w:bCs/>
        </w:rPr>
        <w:t> J.</w:t>
      </w:r>
    </w:p>
    <w:p>
      <w:pPr>
        <w:pStyle w:val="Normal"/>
        <w:spacing w:before="0" w:after="0"/>
        <w:ind w:left="0" w:hanging="0"/>
        <w:jc w:val="both"/>
        <w:rPr>
          <w:rFonts w:cs="Arial"/>
          <w:bCs/>
        </w:rPr>
      </w:pPr>
      <w:r>
        <w:rPr>
          <w:rFonts w:cs="Arial"/>
          <w:b/>
          <w:bCs/>
        </w:rPr>
        <w:t>2.2.</w:t>
      </w:r>
      <w:r>
        <w:rPr>
          <w:rFonts w:cs="Arial"/>
          <w:bCs/>
        </w:rPr>
        <w:t xml:space="preserve"> La valeur de la vitesse de cette masse d’eau </w:t>
      </w:r>
      <w:r>
        <w:rPr>
          <w:rFonts w:cs="Arial"/>
          <w:bCs/>
          <w:i/>
          <w:iCs/>
        </w:rPr>
        <w:t>v</w:t>
      </w:r>
      <w:r>
        <w:rPr>
          <w:rFonts w:cs="Arial"/>
          <w:bCs/>
          <w:i/>
          <w:iCs/>
          <w:vertAlign w:val="subscript"/>
        </w:rPr>
        <w:t>B</w:t>
      </w:r>
      <w:r>
        <w:rPr>
          <w:rFonts w:cs="Arial"/>
          <w:bCs/>
        </w:rPr>
        <w:t xml:space="preserve"> au point B est supposée nulle, en déduire la valeur de l’énergie mécanique </w:t>
      </w:r>
      <w:r>
        <w:rPr>
          <w:rFonts w:cs="Arial"/>
          <w:bCs/>
          <w:i/>
          <w:iCs/>
        </w:rPr>
        <w:t>Em</w:t>
      </w:r>
      <w:r>
        <w:rPr>
          <w:rFonts w:cs="Arial"/>
          <w:bCs/>
          <w:i/>
          <w:iCs/>
          <w:vertAlign w:val="subscript"/>
        </w:rPr>
        <w:t>B</w:t>
      </w:r>
      <w:r>
        <w:rPr>
          <w:rFonts w:cs="Arial"/>
          <w:bCs/>
        </w:rPr>
        <w:t xml:space="preserve"> de cette masse d’eau au point B.</w:t>
      </w:r>
    </w:p>
    <w:p>
      <w:pPr>
        <w:pStyle w:val="Normal"/>
        <w:spacing w:before="0" w:after="0"/>
        <w:ind w:left="0" w:hanging="0"/>
        <w:jc w:val="both"/>
        <w:rPr>
          <w:rFonts w:cs="Arial"/>
          <w:bCs/>
        </w:rPr>
      </w:pPr>
      <w:r>
        <w:rPr>
          <w:rFonts w:cs="Arial"/>
          <w:b/>
          <w:bCs/>
        </w:rPr>
        <w:t>2.3.</w:t>
      </w:r>
      <w:r>
        <w:rPr>
          <w:rFonts w:cs="Arial"/>
          <w:bCs/>
        </w:rPr>
        <w:t xml:space="preserve"> En supposant que l’énergie mécanique se conserve, déterminer la valeur </w:t>
      </w:r>
      <w:r>
        <w:rPr>
          <w:rFonts w:cs="Arial"/>
          <w:bCs/>
          <w:i/>
          <w:iCs/>
        </w:rPr>
        <w:t>v</w:t>
      </w:r>
      <w:r>
        <w:rPr>
          <w:rFonts w:cs="Arial"/>
          <w:bCs/>
          <w:i/>
          <w:iCs/>
          <w:vertAlign w:val="subscript"/>
        </w:rPr>
        <w:t>C</w:t>
      </w:r>
      <w:r>
        <w:rPr>
          <w:rFonts w:cs="Arial"/>
          <w:bCs/>
        </w:rPr>
        <w:t xml:space="preserve"> de la vitesse de l’eau au point C à l’entrée des turbines. </w:t>
      </w:r>
    </w:p>
    <w:p>
      <w:pPr>
        <w:pStyle w:val="Normal"/>
        <w:spacing w:before="0" w:after="0"/>
        <w:ind w:left="0" w:hanging="0"/>
        <w:jc w:val="both"/>
        <w:rPr>
          <w:rFonts w:cs="Arial"/>
          <w:bCs/>
        </w:rPr>
      </w:pPr>
      <w:r>
        <w:rPr>
          <w:rFonts w:cs="Arial"/>
          <w:b/>
          <w:bCs/>
        </w:rPr>
        <w:t>2.4.</w:t>
      </w:r>
      <w:r>
        <w:rPr>
          <w:rFonts w:cs="Arial"/>
          <w:bCs/>
        </w:rPr>
        <w:t xml:space="preserve"> La puissance cinétique de l’eau </w:t>
      </w:r>
      <w:r>
        <w:rPr>
          <w:rFonts w:cs="Arial"/>
          <w:bCs/>
          <w:i/>
          <w:iCs/>
        </w:rPr>
        <w:t>Pc</w:t>
      </w:r>
      <w:r>
        <w:rPr>
          <w:rFonts w:cs="Arial"/>
          <w:bCs/>
          <w:i/>
          <w:iCs/>
          <w:vertAlign w:val="subscript"/>
        </w:rPr>
        <w:t>eau</w:t>
      </w:r>
      <w:r>
        <w:rPr>
          <w:rFonts w:cs="Arial"/>
          <w:bCs/>
        </w:rPr>
        <w:t xml:space="preserve">  à l’entrée des turbines est l’énergie cinétique par unité de temps associée à l’eau qui rentre dans les turbines. Calculer la valeur de  </w:t>
      </w:r>
      <w:r>
        <w:rPr>
          <w:rFonts w:cs="Arial"/>
          <w:bCs/>
          <w:i/>
          <w:iCs/>
        </w:rPr>
        <w:t>Pc</w:t>
      </w:r>
      <w:r>
        <w:rPr>
          <w:rFonts w:cs="Arial"/>
          <w:bCs/>
          <w:i/>
          <w:iCs/>
          <w:vertAlign w:val="subscript"/>
        </w:rPr>
        <w:t>eau</w:t>
      </w:r>
      <w:r>
        <w:rPr>
          <w:rFonts w:cs="Arial"/>
          <w:bCs/>
        </w:rPr>
        <w:t xml:space="preserve"> et commenter le résultat obtenu.</w:t>
      </w:r>
    </w:p>
    <w:p>
      <w:pPr>
        <w:pStyle w:val="Normal"/>
        <w:spacing w:before="0" w:after="0"/>
        <w:ind w:left="0" w:hanging="0"/>
        <w:rPr>
          <w:rFonts w:cs="Arial"/>
          <w:bCs/>
        </w:rPr>
      </w:pPr>
      <w:r>
        <w:rPr>
          <w:rFonts w:cs="Arial"/>
          <w:bCs/>
        </w:rPr>
      </w:r>
    </w:p>
    <w:p>
      <w:pPr>
        <w:pStyle w:val="Normal"/>
        <w:spacing w:before="0" w:after="0"/>
        <w:ind w:left="0" w:hanging="0"/>
        <w:rPr>
          <w:rFonts w:cs="Arial"/>
          <w:b/>
          <w:b/>
        </w:rPr>
      </w:pPr>
      <w:r>
        <w:rPr>
          <w:rFonts w:cs="Arial"/>
          <w:b/>
        </w:rPr>
        <w:t>3. Étude électrique</w:t>
      </w:r>
    </w:p>
    <w:p>
      <w:pPr>
        <w:pStyle w:val="Normal"/>
        <w:spacing w:before="0" w:after="0"/>
        <w:ind w:left="0" w:hanging="0"/>
        <w:rPr>
          <w:rFonts w:cs="Arial"/>
          <w:bCs/>
        </w:rPr>
      </w:pPr>
      <w:r>
        <w:rPr>
          <w:rFonts w:cs="Arial"/>
          <w:bCs/>
        </w:rPr>
      </w:r>
    </w:p>
    <w:p>
      <w:pPr>
        <w:pStyle w:val="Normal"/>
        <w:spacing w:before="0" w:after="0"/>
        <w:ind w:left="0" w:hanging="0"/>
        <w:rPr>
          <w:rFonts w:cs="Arial"/>
          <w:bCs/>
          <w:u w:val="single"/>
        </w:rPr>
      </w:pPr>
      <w:r>
        <w:rPr>
          <w:rFonts w:cs="Arial"/>
          <w:bCs/>
          <w:u w:val="single"/>
        </w:rPr>
        <w:t>Consommation électrique des foyers français.</w:t>
      </w:r>
    </w:p>
    <w:p>
      <w:pPr>
        <w:pStyle w:val="Normal"/>
        <w:spacing w:before="0" w:after="0"/>
        <w:ind w:left="0" w:hanging="0"/>
        <w:jc w:val="both"/>
        <w:rPr>
          <w:rFonts w:cs="Arial"/>
          <w:bCs/>
        </w:rPr>
      </w:pPr>
      <w:r>
        <w:rPr>
          <w:rFonts w:cs="Arial"/>
          <w:bCs/>
        </w:rPr>
        <w:t>De la cafetière à la machine à laver en passant par le sèche-cheveux, la télévision et la lumière, l’électricité donne vie à la maison et se retrouve dans toutes les pièces. […]. L’électricité constitue donc un poste de dépenses d’énergie majeur. D’après l’analyse de marché de détail de l’électricité produite par la Commission de Régulation de l’Énergie au quatrième semestre 2016, plus de 32 millions de sites résidentiels avaient accès à l’électricité, pour une consommation annuelle totale de 158,6 TW.h. En 2017, la consommation électrique française atteint environ 4 710 kW.h par foyer (le foyer est le lieu où habite une famille).</w:t>
      </w:r>
    </w:p>
    <w:p>
      <w:pPr>
        <w:pStyle w:val="Normal"/>
        <w:spacing w:before="0" w:after="0"/>
        <w:ind w:left="0" w:hanging="0"/>
        <w:rPr>
          <w:rFonts w:cs="Arial"/>
          <w:bCs/>
        </w:rPr>
      </w:pPr>
      <w:r>
        <w:rPr>
          <w:rFonts w:cs="Arial"/>
          <w:bCs/>
          <w:u w:val="single"/>
        </w:rPr>
        <w:t>Source</w:t>
      </w:r>
      <w:r>
        <w:rPr>
          <w:rFonts w:cs="Arial"/>
          <w:bCs/>
        </w:rPr>
        <w:t xml:space="preserve"> : d’après </w:t>
      </w:r>
      <w:hyperlink r:id="rId6">
        <w:r>
          <w:rPr>
            <w:rStyle w:val="LienInternet"/>
            <w:rFonts w:cs="Arial"/>
            <w:bCs/>
          </w:rPr>
          <w:t>https://particuliers.engie.fr</w:t>
        </w:r>
      </w:hyperlink>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u w:val="single"/>
        </w:rPr>
        <w:t>Données</w:t>
      </w:r>
      <w:r>
        <w:rPr>
          <w:rFonts w:cs="Arial"/>
          <w:bCs/>
        </w:rPr>
        <w:t> :</w:t>
      </w:r>
    </w:p>
    <w:p>
      <w:pPr>
        <w:pStyle w:val="Normal"/>
        <w:numPr>
          <w:ilvl w:val="0"/>
          <w:numId w:val="2"/>
        </w:numPr>
        <w:spacing w:before="0" w:after="0"/>
        <w:rPr>
          <w:rFonts w:cs="Arial"/>
          <w:bCs/>
        </w:rPr>
      </w:pPr>
      <w:r>
        <w:rPr>
          <w:rFonts w:cs="Arial"/>
          <w:bCs/>
        </w:rPr>
        <w:t>1 TW.h = 1×10</w:t>
      </w:r>
      <w:r>
        <w:rPr>
          <w:rFonts w:cs="Arial"/>
          <w:bCs/>
          <w:vertAlign w:val="superscript"/>
        </w:rPr>
        <w:t> 12</w:t>
      </w:r>
      <w:r>
        <w:rPr>
          <w:rFonts w:cs="Arial"/>
          <w:bCs/>
        </w:rPr>
        <w:t> W.h ;</w:t>
      </w:r>
    </w:p>
    <w:p>
      <w:pPr>
        <w:pStyle w:val="Normal"/>
        <w:numPr>
          <w:ilvl w:val="0"/>
          <w:numId w:val="2"/>
        </w:numPr>
        <w:spacing w:before="0" w:after="0"/>
        <w:rPr>
          <w:rFonts w:cs="Arial"/>
          <w:bCs/>
        </w:rPr>
      </w:pPr>
      <w:r>
        <w:rPr>
          <w:rFonts w:cs="Arial"/>
          <w:bCs/>
        </w:rPr>
        <w:t>1 kW.h = 3,6×10</w:t>
      </w:r>
      <w:r>
        <w:rPr>
          <w:rFonts w:cs="Arial"/>
          <w:bCs/>
          <w:vertAlign w:val="superscript"/>
        </w:rPr>
        <w:t>6</w:t>
      </w:r>
      <w:r>
        <w:rPr>
          <w:rFonts w:cs="Arial"/>
          <w:bCs/>
        </w:rPr>
        <w:t> J.</w:t>
      </w:r>
    </w:p>
    <w:p>
      <w:pPr>
        <w:pStyle w:val="Normal"/>
        <w:numPr>
          <w:ilvl w:val="0"/>
          <w:numId w:val="0"/>
        </w:numPr>
        <w:spacing w:before="0" w:after="0"/>
        <w:ind w:hanging="0"/>
        <w:rPr>
          <w:rFonts w:cs="Arial"/>
          <w:bCs/>
        </w:rPr>
      </w:pPr>
      <w:r>
        <w:rPr/>
      </w:r>
    </w:p>
    <w:p>
      <w:pPr>
        <w:pStyle w:val="Normal"/>
        <w:numPr>
          <w:ilvl w:val="0"/>
          <w:numId w:val="0"/>
        </w:numPr>
        <w:spacing w:before="0" w:after="0"/>
        <w:ind w:hanging="0"/>
        <w:rPr>
          <w:rFonts w:cs="Arial"/>
          <w:bCs/>
        </w:rPr>
      </w:pPr>
      <w:r>
        <w:rPr>
          <w:rFonts w:cs="Arial"/>
          <w:b/>
          <w:bCs/>
        </w:rPr>
        <w:t>3.1.</w:t>
      </w:r>
      <w:r>
        <w:rPr>
          <w:rFonts w:cs="Arial"/>
          <w:bCs/>
        </w:rPr>
        <w:t> Sans recopier la ch</w:t>
      </w:r>
      <w:bookmarkStart w:id="4" w:name="_GoBack"/>
      <w:bookmarkEnd w:id="4"/>
      <w:r>
        <w:rPr>
          <w:rFonts w:cs="Arial"/>
          <w:bCs/>
        </w:rPr>
        <w:t>aîne énergétique ci-dessous, donner la forme d’énergie à faire apparaître dans chaque cadre numéroté de 1 à 3. Pour cela, indiquer sur la copie le numéro du cadre et lui associer une forme d’énergie.</w:t>
      </w:r>
    </w:p>
    <w:p>
      <w:pPr>
        <w:pStyle w:val="Normal"/>
        <w:spacing w:before="0" w:after="0"/>
        <w:ind w:left="0" w:hanging="0"/>
        <w:rPr>
          <w:rFonts w:cs="Arial"/>
          <w:bCs/>
        </w:rPr>
      </w:pPr>
      <w:r>
        <w:rPr>
          <w:rFonts w:cs="Arial"/>
          <w:bCs/>
        </w:rPr>
        <mc:AlternateContent>
          <mc:Choice Requires="wpg">
            <w:drawing>
              <wp:anchor behindDoc="0" distT="0" distB="0" distL="0" distR="0" simplePos="0" locked="0" layoutInCell="0" allowOverlap="1" relativeHeight="4" wp14:anchorId="00481BE8">
                <wp:simplePos x="0" y="0"/>
                <wp:positionH relativeFrom="column">
                  <wp:posOffset>-71755</wp:posOffset>
                </wp:positionH>
                <wp:positionV relativeFrom="paragraph">
                  <wp:posOffset>69215</wp:posOffset>
                </wp:positionV>
                <wp:extent cx="6057900" cy="1924685"/>
                <wp:effectExtent l="6985" t="6985" r="5715" b="5715"/>
                <wp:wrapNone/>
                <wp:docPr id="15" name="Groupe 22"/>
                <a:graphic xmlns:a="http://schemas.openxmlformats.org/drawingml/2006/main">
                  <a:graphicData uri="http://schemas.microsoft.com/office/word/2010/wordprocessingGroup">
                    <wpg:wgp>
                      <wpg:cNvGrpSpPr/>
                      <wpg:grpSpPr>
                        <a:xfrm>
                          <a:off x="0" y="0"/>
                          <a:ext cx="6058080" cy="1924560"/>
                          <a:chOff x="0" y="0"/>
                          <a:chExt cx="6058080" cy="1924560"/>
                        </a:xfrm>
                      </wpg:grpSpPr>
                      <wps:wsp>
                        <wps:cNvSpPr/>
                        <wps:spPr>
                          <a:xfrm>
                            <a:off x="0" y="102960"/>
                            <a:ext cx="1523520" cy="646920"/>
                          </a:xfrm>
                          <a:prstGeom prst="rect">
                            <a:avLst/>
                          </a:prstGeom>
                          <a:noFill/>
                          <a:ln w="12700">
                            <a:solidFill>
                              <a:srgbClr val="000000"/>
                            </a:solidFill>
                            <a:miter/>
                          </a:ln>
                        </wps:spPr>
                        <wps:style>
                          <a:lnRef idx="0"/>
                          <a:fillRef idx="0"/>
                          <a:effectRef idx="0"/>
                          <a:fontRef idx="minor"/>
                        </wps:style>
                        <wps:bodyPr/>
                      </wps:wsp>
                      <wps:wsp>
                        <wps:cNvSpPr/>
                        <wps:spPr>
                          <a:xfrm>
                            <a:off x="4534560" y="133200"/>
                            <a:ext cx="1523520" cy="656640"/>
                          </a:xfrm>
                          <a:prstGeom prst="rect">
                            <a:avLst/>
                          </a:prstGeom>
                          <a:noFill/>
                          <a:ln w="12700">
                            <a:solidFill>
                              <a:srgbClr val="000000"/>
                            </a:solidFill>
                            <a:miter/>
                          </a:ln>
                        </wps:spPr>
                        <wps:style>
                          <a:lnRef idx="0"/>
                          <a:fillRef idx="0"/>
                          <a:effectRef idx="0"/>
                          <a:fontRef idx="minor"/>
                        </wps:style>
                        <wps:bodyPr/>
                      </wps:wsp>
                      <wps:wsp>
                        <wps:cNvSpPr/>
                        <wps:spPr>
                          <a:xfrm>
                            <a:off x="1943280" y="0"/>
                            <a:ext cx="2209680" cy="837720"/>
                          </a:xfrm>
                          <a:prstGeom prst="ellipse">
                            <a:avLst/>
                          </a:prstGeom>
                          <a:noFill/>
                          <a:ln w="12700">
                            <a:solidFill>
                              <a:srgbClr val="000000"/>
                            </a:solidFill>
                            <a:miter/>
                          </a:ln>
                        </wps:spPr>
                        <wps:style>
                          <a:lnRef idx="0"/>
                          <a:fillRef idx="0"/>
                          <a:effectRef idx="0"/>
                          <a:fontRef idx="minor"/>
                        </wps:style>
                        <wps:bodyPr/>
                      </wps:wsp>
                      <wps:wsp>
                        <wps:cNvSpPr/>
                        <wps:spPr>
                          <a:xfrm>
                            <a:off x="1533600" y="419040"/>
                            <a:ext cx="428040" cy="720"/>
                          </a:xfrm>
                          <a:prstGeom prst="straightConnector1">
                            <a:avLst/>
                          </a:prstGeom>
                          <a:noFill/>
                          <a:ln w="19050">
                            <a:solidFill>
                              <a:srgbClr val="000000"/>
                            </a:solidFill>
                            <a:miter/>
                            <a:tailEnd len="med" type="arrow" w="med"/>
                          </a:ln>
                        </wps:spPr>
                        <wps:style>
                          <a:lnRef idx="0"/>
                          <a:fillRef idx="0"/>
                          <a:effectRef idx="0"/>
                          <a:fontRef idx="minor"/>
                        </wps:style>
                        <wps:bodyPr/>
                      </wps:wsp>
                      <wps:wsp>
                        <wps:cNvSpPr/>
                        <wps:spPr>
                          <a:xfrm>
                            <a:off x="4153680" y="398160"/>
                            <a:ext cx="380520" cy="720"/>
                          </a:xfrm>
                          <a:prstGeom prst="straightConnector1">
                            <a:avLst/>
                          </a:prstGeom>
                          <a:noFill/>
                          <a:ln w="19050">
                            <a:solidFill>
                              <a:srgbClr val="000000"/>
                            </a:solidFill>
                            <a:miter/>
                            <a:tailEnd len="med" type="arrow" w="med"/>
                          </a:ln>
                        </wps:spPr>
                        <wps:style>
                          <a:lnRef idx="0"/>
                          <a:fillRef idx="0"/>
                          <a:effectRef idx="0"/>
                          <a:fontRef idx="minor"/>
                        </wps:style>
                        <wps:bodyPr/>
                      </wps:wsp>
                      <wps:wsp>
                        <wps:cNvSpPr/>
                        <wps:spPr>
                          <a:xfrm flipH="1" rot="16200000">
                            <a:off x="2766600" y="1049760"/>
                            <a:ext cx="450720" cy="720"/>
                          </a:xfrm>
                          <a:prstGeom prst="bentConnector3">
                            <a:avLst>
                              <a:gd name="adj1" fmla="val 50000"/>
                            </a:avLst>
                          </a:prstGeom>
                          <a:noFill/>
                          <a:ln w="19050">
                            <a:solidFill>
                              <a:srgbClr val="000000"/>
                            </a:solidFill>
                            <a:miter/>
                            <a:tailEnd len="med" type="arrow" w="med"/>
                          </a:ln>
                        </wps:spPr>
                        <wps:style>
                          <a:lnRef idx="0"/>
                          <a:fillRef idx="0"/>
                          <a:effectRef idx="0"/>
                          <a:fontRef idx="minor"/>
                        </wps:style>
                        <wps:bodyPr/>
                      </wps:wsp>
                      <wps:wsp>
                        <wps:cNvSpPr/>
                        <wps:spPr>
                          <a:xfrm>
                            <a:off x="2126520" y="280080"/>
                            <a:ext cx="1925280" cy="304200"/>
                          </a:xfrm>
                          <a:prstGeom prst="rect">
                            <a:avLst/>
                          </a:prstGeom>
                          <a:noFill/>
                          <a:ln w="0">
                            <a:noFill/>
                          </a:ln>
                        </wps:spPr>
                        <wps:style>
                          <a:lnRef idx="0"/>
                          <a:fillRef idx="0"/>
                          <a:effectRef idx="0"/>
                          <a:fontRef idx="minor"/>
                        </wps:style>
                        <wps:txbx>
                          <w:txbxContent>
                            <w:p>
                              <w:pPr>
                                <w:pStyle w:val="Normal"/>
                                <w:spacing w:before="0" w:after="160"/>
                                <w:ind w:left="0" w:hanging="0"/>
                                <w:rPr>
                                  <w:rFonts w:cs="Arial"/>
                                </w:rPr>
                              </w:pPr>
                              <w:r>
                                <w:rPr>
                                  <w:rFonts w:cs="Arial"/>
                                </w:rPr>
                                <w:t>Centrale hydroélectrique</w:t>
                              </w:r>
                            </w:p>
                          </w:txbxContent>
                        </wps:txbx>
                        <wps:bodyPr anchor="t">
                          <a:noAutofit/>
                        </wps:bodyPr>
                      </wps:wsp>
                      <wps:wsp>
                        <wps:cNvSpPr/>
                        <wps:spPr>
                          <a:xfrm>
                            <a:off x="344880" y="262080"/>
                            <a:ext cx="761400" cy="304200"/>
                          </a:xfrm>
                          <a:prstGeom prst="rect">
                            <a:avLst/>
                          </a:prstGeom>
                          <a:noFill/>
                          <a:ln w="0">
                            <a:noFill/>
                          </a:ln>
                        </wps:spPr>
                        <wps:style>
                          <a:lnRef idx="0"/>
                          <a:fillRef idx="0"/>
                          <a:effectRef idx="0"/>
                          <a:fontRef idx="minor"/>
                        </wps:style>
                        <wps:txbx>
                          <w:txbxContent>
                            <w:p>
                              <w:pPr>
                                <w:pStyle w:val="Normal"/>
                                <w:spacing w:before="0" w:after="160"/>
                                <w:ind w:left="0" w:hanging="0"/>
                                <w:rPr>
                                  <w:rFonts w:cs="Arial"/>
                                </w:rPr>
                              </w:pPr>
                              <w:r>
                                <w:rPr>
                                  <w:rFonts w:cs="Arial"/>
                                </w:rPr>
                                <w:t>Cadre 1</w:t>
                              </w:r>
                            </w:p>
                          </w:txbxContent>
                        </wps:txbx>
                        <wps:bodyPr anchor="t">
                          <a:noAutofit/>
                        </wps:bodyPr>
                      </wps:wsp>
                      <wps:wsp>
                        <wps:cNvSpPr/>
                        <wps:spPr>
                          <a:xfrm>
                            <a:off x="4866120" y="295200"/>
                            <a:ext cx="1162800" cy="304200"/>
                          </a:xfrm>
                          <a:prstGeom prst="rect">
                            <a:avLst/>
                          </a:prstGeom>
                          <a:noFill/>
                          <a:ln w="0">
                            <a:noFill/>
                          </a:ln>
                        </wps:spPr>
                        <wps:style>
                          <a:lnRef idx="0"/>
                          <a:fillRef idx="0"/>
                          <a:effectRef idx="0"/>
                          <a:fontRef idx="minor"/>
                        </wps:style>
                        <wps:txbx>
                          <w:txbxContent>
                            <w:p>
                              <w:pPr>
                                <w:pStyle w:val="Normal"/>
                                <w:spacing w:before="0" w:after="160"/>
                                <w:ind w:left="0" w:hanging="0"/>
                                <w:rPr>
                                  <w:b/>
                                  <w:b/>
                                  <w:bCs/>
                                  <w:sz w:val="20"/>
                                  <w:szCs w:val="20"/>
                                </w:rPr>
                              </w:pPr>
                              <w:r>
                                <w:rPr>
                                  <w:rFonts w:cs="Arial"/>
                                </w:rPr>
                                <w:t>Cadre 2</w:t>
                              </w:r>
                            </w:p>
                          </w:txbxContent>
                        </wps:txbx>
                        <wps:bodyPr anchor="t">
                          <a:noAutofit/>
                        </wps:bodyPr>
                      </wps:wsp>
                      <wps:wsp>
                        <wps:cNvSpPr/>
                        <wps:spPr>
                          <a:xfrm>
                            <a:off x="2578680" y="1442160"/>
                            <a:ext cx="762120" cy="304200"/>
                          </a:xfrm>
                          <a:prstGeom prst="rect">
                            <a:avLst/>
                          </a:prstGeom>
                          <a:noFill/>
                          <a:ln w="0">
                            <a:noFill/>
                          </a:ln>
                        </wps:spPr>
                        <wps:style>
                          <a:lnRef idx="0"/>
                          <a:fillRef idx="0"/>
                          <a:effectRef idx="0"/>
                          <a:fontRef idx="minor"/>
                        </wps:style>
                        <wps:txbx>
                          <w:txbxContent>
                            <w:p>
                              <w:pPr>
                                <w:pStyle w:val="Normal"/>
                                <w:spacing w:before="0" w:after="160"/>
                                <w:ind w:left="0" w:hanging="0"/>
                                <w:rPr>
                                  <w:rFonts w:cs="Arial"/>
                                </w:rPr>
                              </w:pPr>
                              <w:r>
                                <w:rPr>
                                  <w:rFonts w:cs="Arial"/>
                                </w:rPr>
                                <w:t>Cadre 3</w:t>
                              </w:r>
                            </w:p>
                          </w:txbxContent>
                        </wps:txbx>
                        <wps:bodyPr anchor="t">
                          <a:noAutofit/>
                        </wps:bodyPr>
                      </wps:wsp>
                      <wps:wsp>
                        <wps:cNvSpPr/>
                        <wps:spPr>
                          <a:xfrm>
                            <a:off x="2212920" y="1277640"/>
                            <a:ext cx="1523880" cy="646920"/>
                          </a:xfrm>
                          <a:prstGeom prst="rect">
                            <a:avLst/>
                          </a:prstGeom>
                          <a:noFill/>
                          <a:ln w="12700">
                            <a:solidFill>
                              <a:srgbClr val="000000"/>
                            </a:solidFill>
                            <a:miter/>
                          </a:ln>
                        </wps:spPr>
                        <wps:style>
                          <a:lnRef idx="0"/>
                          <a:fillRef idx="0"/>
                          <a:effectRef idx="0"/>
                          <a:fontRef idx="minor"/>
                        </wps:style>
                        <wps:bodyPr/>
                      </wps:wsp>
                    </wpg:wgp>
                  </a:graphicData>
                </a:graphic>
              </wp:anchor>
            </w:drawing>
          </mc:Choice>
          <mc:Fallback>
            <w:pict>
              <v:group id="shape_0" alt="Groupe 22" style="position:absolute;margin-left:-5.65pt;margin-top:5.45pt;width:477pt;height:151.55pt" coordorigin="-113,109" coordsize="9540,3031">
                <v:rect id="shape_0" ID="Rectangle 7" path="m0,0l-2147483645,0l-2147483645,-2147483646l0,-2147483646xe" stroked="t" o:allowincell="f" style="position:absolute;left:-113;top:271;width:2398;height:1018;mso-wrap-style:none;v-text-anchor:middle">
                  <v:fill o:detectmouseclick="t" on="false"/>
                  <v:stroke color="black" weight="12600" joinstyle="miter" endcap="flat"/>
                  <w10:wrap type="none"/>
                </v:rect>
                <v:rect id="shape_0" ID="Rectangle 8" path="m0,0l-2147483645,0l-2147483645,-2147483646l0,-2147483646xe" stroked="t" o:allowincell="f" style="position:absolute;left:7028;top:319;width:2398;height:1033;mso-wrap-style:none;v-text-anchor:middle">
                  <v:fill o:detectmouseclick="t" on="false"/>
                  <v:stroke color="black" weight="12600" joinstyle="miter" endcap="flat"/>
                  <w10:wrap type="none"/>
                </v:rect>
                <v:oval id="shape_0" ID="Ellipse 10" path="l-2147483648,-2147483643l-2147483628,-2147483627l-2147483648,-2147483643l-2147483626,-2147483625xe" stroked="t" o:allowincell="f" style="position:absolute;left:2947;top:109;width:3479;height:1318;mso-wrap-style:none;v-text-anchor:middle">
                  <v:fill o:detectmouseclick="t" on="false"/>
                  <v:stroke color="black" weight="12600" joinstyle="miter" endcap="flat"/>
                  <w10:wrap type="none"/>
                </v:oval>
                <v:shape id="shape_0" ID="Connecteur droit avec flèche 11" path="m0,0l-2147483648,-2147483647e" stroked="t" o:allowincell="f" style="position:absolute;left:2302;top:769;width:673;height:0;mso-wrap-style:none;v-text-anchor:middle" type="_x0000_t32">
                  <v:fill o:detectmouseclick="t" on="false"/>
                  <v:stroke color="black" weight="19080" endarrow="open" endarrowwidth="medium" endarrowlength="medium" joinstyle="miter" endcap="flat"/>
                  <w10:wrap type="none"/>
                </v:shape>
                <v:shape id="shape_0" ID="Connecteur droit avec flèche 12" path="m0,0l-2147483648,-2147483647e" stroked="t" o:allowincell="f" style="position:absolute;left:6428;top:736;width:598;height:0;mso-wrap-style:none;v-text-anchor:middle" type="_x0000_t32">
                  <v:fill o:detectmouseclick="t" on="false"/>
                  <v:stroke color="black" weight="19080" endarrow="open" endarrowwidth="medium" endarrowlength="medium" joinstyle="miter" endcap="flat"/>
                  <w10:wrap type="none"/>
                </v:shape>
                <v:shapetype id="_x0000_t34" coordsize="21600,21600" o:spt="34" adj="10800" path="m,l@0,l@0,21600l21600,21600nfe">
                  <v:stroke joinstyle="miter"/>
                  <v:formulas>
                    <v:f eqn="val #0"/>
                  </v:formulas>
                  <v:path gradientshapeok="t" o:connecttype="rect" textboxrect="0,0,21600,21600"/>
                  <v:handles>
                    <v:h position="@0,10800"/>
                  </v:handles>
                </v:shapetype>
                <v:shape id="shape_0" ID="Connecteur droit avec flèche 13" path="m0,0l-2147483647,0l-2147483647,-2147483644l-2147483645,-2147483644e" stroked="t" o:allowincell="f" style="position:absolute;left:4244;top:1762;width:709;height:0;flip:x;mso-wrap-style:none;v-text-anchor:middle;rotation:90" type="_x0000_t34">
                  <v:fill o:detectmouseclick="t" on="false"/>
                  <v:stroke color="black" weight="19080" endarrow="open" endarrowwidth="medium" endarrowlength="medium" joinstyle="miter" endcap="flat"/>
                  <w10:wrap type="none"/>
                </v:shape>
                <v:rect id="shape_0" ID="Text Box 9" path="m0,0l-2147483645,0l-2147483645,-2147483646l0,-2147483646xe" stroked="f" o:allowincell="f" style="position:absolute;left:3236;top:550;width:3031;height:478;mso-wrap-style:square;v-text-anchor:top">
                  <v:fill o:detectmouseclick="t" on="false"/>
                  <v:stroke color="#3465a4" joinstyle="round" endcap="flat"/>
                  <v:textbox>
                    <w:txbxContent>
                      <w:p>
                        <w:pPr>
                          <w:pStyle w:val="Normal"/>
                          <w:spacing w:before="0" w:after="160"/>
                          <w:ind w:left="0" w:hanging="0"/>
                          <w:rPr>
                            <w:rFonts w:cs="Arial"/>
                          </w:rPr>
                        </w:pPr>
                        <w:r>
                          <w:rPr>
                            <w:rFonts w:cs="Arial"/>
                          </w:rPr>
                          <w:t>Centrale hydroélectrique</w:t>
                        </w:r>
                      </w:p>
                    </w:txbxContent>
                  </v:textbox>
                  <w10:wrap type="none"/>
                </v:rect>
                <v:rect id="shape_0" ID="Text Box 10" path="m0,0l-2147483645,0l-2147483645,-2147483646l0,-2147483646xe" stroked="f" o:allowincell="f" style="position:absolute;left:430;top:522;width:1198;height:478;mso-wrap-style:square;v-text-anchor:top">
                  <v:fill o:detectmouseclick="t" on="false"/>
                  <v:stroke color="#3465a4" joinstyle="round" endcap="flat"/>
                  <v:textbox>
                    <w:txbxContent>
                      <w:p>
                        <w:pPr>
                          <w:pStyle w:val="Normal"/>
                          <w:spacing w:before="0" w:after="160"/>
                          <w:ind w:left="0" w:hanging="0"/>
                          <w:rPr>
                            <w:rFonts w:cs="Arial"/>
                          </w:rPr>
                        </w:pPr>
                        <w:r>
                          <w:rPr>
                            <w:rFonts w:cs="Arial"/>
                          </w:rPr>
                          <w:t>Cadre 1</w:t>
                        </w:r>
                      </w:p>
                    </w:txbxContent>
                  </v:textbox>
                  <w10:wrap type="none"/>
                </v:rect>
                <v:rect id="shape_0" ID="Zone de texte 2" path="m0,0l-2147483645,0l-2147483645,-2147483646l0,-2147483646xe" stroked="f" o:allowincell="f" style="position:absolute;left:7550;top:574;width:1830;height:478;mso-wrap-style:square;v-text-anchor:top">
                  <v:fill o:detectmouseclick="t" on="false"/>
                  <v:stroke color="#3465a4" joinstyle="round" endcap="flat"/>
                  <v:textbox>
                    <w:txbxContent>
                      <w:p>
                        <w:pPr>
                          <w:pStyle w:val="Normal"/>
                          <w:spacing w:before="0" w:after="160"/>
                          <w:ind w:left="0" w:hanging="0"/>
                          <w:rPr>
                            <w:b/>
                            <w:b/>
                            <w:bCs/>
                            <w:sz w:val="20"/>
                            <w:szCs w:val="20"/>
                          </w:rPr>
                        </w:pPr>
                        <w:r>
                          <w:rPr>
                            <w:rFonts w:cs="Arial"/>
                          </w:rPr>
                          <w:t>Cadre 2</w:t>
                        </w:r>
                      </w:p>
                    </w:txbxContent>
                  </v:textbox>
                  <w10:wrap type="none"/>
                </v:rect>
                <v:rect id="shape_0" ID="Zone de texte 3" path="m0,0l-2147483645,0l-2147483645,-2147483646l0,-2147483646xe" stroked="f" o:allowincell="f" style="position:absolute;left:3948;top:2380;width:1199;height:478;mso-wrap-style:square;v-text-anchor:top">
                  <v:fill o:detectmouseclick="t" on="false"/>
                  <v:stroke color="#3465a4" joinstyle="round" endcap="flat"/>
                  <v:textbox>
                    <w:txbxContent>
                      <w:p>
                        <w:pPr>
                          <w:pStyle w:val="Normal"/>
                          <w:spacing w:before="0" w:after="160"/>
                          <w:ind w:left="0" w:hanging="0"/>
                          <w:rPr>
                            <w:rFonts w:cs="Arial"/>
                          </w:rPr>
                        </w:pPr>
                        <w:r>
                          <w:rPr>
                            <w:rFonts w:cs="Arial"/>
                          </w:rPr>
                          <w:t>Cadre 3</w:t>
                        </w:r>
                      </w:p>
                    </w:txbxContent>
                  </v:textbox>
                  <w10:wrap type="none"/>
                </v:rect>
                <v:rect id="shape_0" ID="Rectangle 7" path="m0,0l-2147483645,0l-2147483645,-2147483646l0,-2147483646xe" stroked="t" o:allowincell="f" style="position:absolute;left:3372;top:2121;width:2399;height:1018;mso-wrap-style:none;v-text-anchor:middle">
                  <v:fill o:detectmouseclick="t" on="false"/>
                  <v:stroke color="black" weight="12600" joinstyle="miter" endcap="flat"/>
                  <w10:wrap type="none"/>
                </v:rect>
              </v:group>
            </w:pict>
          </mc:Fallback>
        </mc:AlternateContent>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rPr>
          <w:rFonts w:cs="Arial"/>
          <w:bCs/>
        </w:rPr>
      </w:pPr>
      <w:r>
        <w:rPr>
          <w:rFonts w:cs="Arial"/>
          <w:bCs/>
        </w:rPr>
      </w:r>
    </w:p>
    <w:p>
      <w:pPr>
        <w:pStyle w:val="Normal"/>
        <w:spacing w:before="0" w:after="0"/>
        <w:ind w:left="0" w:hanging="0"/>
        <w:jc w:val="both"/>
        <w:rPr>
          <w:rFonts w:cs="Arial"/>
          <w:bCs/>
        </w:rPr>
      </w:pPr>
      <w:r>
        <w:rPr>
          <w:rFonts w:cs="Arial"/>
          <w:b/>
          <w:bCs/>
        </w:rPr>
        <w:t>3.2.</w:t>
      </w:r>
      <w:r>
        <w:rPr>
          <w:rFonts w:cs="Arial"/>
          <w:bCs/>
        </w:rPr>
        <w:t xml:space="preserve"> Étant une source de production d’électricité d’appoint, la centrale fonctionne pendant une durée d’environ </w:t>
      </w:r>
      <w:r>
        <w:rPr>
          <w:rFonts w:eastAsia="Symbol" w:cs="Symbol" w:ascii="Symbol" w:hAnsi="Symbol"/>
          <w:bCs/>
        </w:rPr>
        <w:t></w:t>
      </w:r>
      <w:r>
        <w:rPr>
          <w:rFonts w:cs="Arial"/>
          <w:bCs/>
          <w:i/>
        </w:rPr>
        <w:t>t’ </w:t>
      </w:r>
      <w:r>
        <w:rPr>
          <w:rFonts w:cs="Arial"/>
          <w:bCs/>
        </w:rPr>
        <w:t>= </w:t>
      </w:r>
      <w:r>
        <w:rPr>
          <w:rFonts w:cs="Arial"/>
          <w:bCs/>
          <w:iCs/>
        </w:rPr>
        <w:t>3 500 h</w:t>
      </w:r>
      <w:r>
        <w:rPr>
          <w:rFonts w:cs="Arial"/>
          <w:bCs/>
        </w:rPr>
        <w:t xml:space="preserve"> par an. Déterminer l’énergie électrique </w:t>
      </w:r>
      <w:r>
        <w:rPr>
          <w:rFonts w:cs="Arial"/>
          <w:bCs/>
          <w:i/>
        </w:rPr>
        <w:t>E</w:t>
      </w:r>
      <w:r>
        <w:rPr>
          <w:rFonts w:cs="Arial"/>
          <w:bCs/>
          <w:i/>
          <w:vertAlign w:val="subscript"/>
        </w:rPr>
        <w:t>él</w:t>
      </w:r>
      <w:r>
        <w:rPr>
          <w:rFonts w:cs="Arial"/>
          <w:bCs/>
        </w:rPr>
        <w:t>, en kW.h produite annuellement par cette centrale.</w:t>
      </w:r>
    </w:p>
    <w:p>
      <w:pPr>
        <w:pStyle w:val="Normal"/>
        <w:spacing w:before="0" w:after="0"/>
        <w:ind w:left="0" w:hanging="0"/>
        <w:jc w:val="both"/>
        <w:rPr>
          <w:rFonts w:cs="Arial"/>
          <w:bCs/>
        </w:rPr>
      </w:pPr>
      <w:r>
        <w:rPr>
          <w:rFonts w:cs="Arial"/>
          <w:b/>
          <w:bCs/>
        </w:rPr>
        <w:t>3.3.</w:t>
      </w:r>
      <w:r>
        <w:rPr>
          <w:rFonts w:cs="Arial"/>
          <w:bCs/>
        </w:rPr>
        <w:t> Déterminer le nombre de foyers que cette centrale peut approvisionner annuellement. Commenter.</w:t>
      </w:r>
      <w:bookmarkEnd w:id="3"/>
    </w:p>
    <w:sectPr>
      <w:type w:val="nextPage"/>
      <w:pgSz w:w="11906" w:h="16838"/>
      <w:pgMar w:left="851" w:right="851"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Math">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0"/>
      <w:numFmt w:val="bullet"/>
      <w:lvlText w:val=""/>
      <w:lvlJc w:val="left"/>
      <w:pPr>
        <w:tabs>
          <w:tab w:val="num" w:pos="0"/>
        </w:tabs>
        <w:ind w:left="2160" w:hanging="360"/>
      </w:pPr>
      <w:rPr>
        <w:rFonts w:ascii="Symbol" w:hAnsi="Symbol" w:cs="Symbol" w:hint="default"/>
        <w:rFonts w:eastAsiaTheme="minorHAnsi"/>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basedOn w:val="DefaultParagraphFont"/>
    <w:uiPriority w:val="99"/>
    <w:unhideWhenUsed/>
    <w:rsid w:val="006346fb"/>
    <w:rPr>
      <w:color w:val="0000FF" w:themeColor="hyperlink"/>
      <w:u w:val="single"/>
    </w:rPr>
  </w:style>
  <w:style w:type="character" w:styleId="UnresolvedMention">
    <w:name w:val="Unresolved Mention"/>
    <w:basedOn w:val="DefaultParagraphFont"/>
    <w:uiPriority w:val="99"/>
    <w:semiHidden/>
    <w:unhideWhenUsed/>
    <w:qFormat/>
    <w:rsid w:val="005273b2"/>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I:/2018-2019/R&#233;forme%20lyc&#233;e/Sujets%20E3C/Sujets/Brique%201/Version%20finale/www.ademe.fr" TargetMode="External"/><Relationship Id="rId3" Type="http://schemas.openxmlformats.org/officeDocument/2006/relationships/image" Target="media/image1.png"/><Relationship Id="rId4" Type="http://schemas.openxmlformats.org/officeDocument/2006/relationships/hyperlink" Target="https://www.edf.fr/" TargetMode="External"/><Relationship Id="rId5" Type="http://schemas.openxmlformats.org/officeDocument/2006/relationships/image" Target="media/image2.png"/><Relationship Id="rId6" Type="http://schemas.openxmlformats.org/officeDocument/2006/relationships/hyperlink" Target="https://particuliers.engie.f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LibreOffice/7.4.2.3$Linux_X86_64 LibreOffice_project/40$Build-3</Application>
  <AppVersion>15.0000</AppVersion>
  <Pages>3</Pages>
  <Words>898</Words>
  <Characters>4194</Characters>
  <CharactersWithSpaces>5081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2020-03-16T12:44:00Z</dcterms:created>
  <dc:creator/>
  <dc:description/>
  <dc:language>fr-FR</dc:language>
  <cp:lastModifiedBy/>
  <dcterms:modified xsi:type="dcterms:W3CDTF">2022-12-28T15:35:43Z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