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uppressAutoHyphens w:val="true"/>
        <w:spacing w:lineRule="auto" w:line="240" w:before="0" w:after="0"/>
        <w:ind w:left="0" w:hanging="0"/>
        <w:jc w:val="center"/>
        <w:textAlignment w:val="baseline"/>
        <w:rPr>
          <w:rFonts w:eastAsia="Noto Sans CJK SC Regular" w:cs="Arial"/>
          <w:b/>
          <w:b/>
          <w:kern w:val="2"/>
          <w:lang w:eastAsia="zh-CN" w:bidi="hi-IN"/>
        </w:rPr>
      </w:pPr>
      <w:r>
        <w:rPr>
          <w:rFonts w:eastAsia="Noto Sans CJK SC Regular" w:cs="Arial"/>
          <w:b/>
          <w:kern w:val="2"/>
          <w:lang w:eastAsia="zh-CN" w:bidi="hi-IN"/>
        </w:rPr>
        <w:t>La fosse de plongée Nemo 33 (10 points)</w:t>
      </w:r>
    </w:p>
    <w:p>
      <w:pPr>
        <w:pStyle w:val="Normal"/>
        <w:suppressAutoHyphens w:val="true"/>
        <w:spacing w:lineRule="auto" w:line="240" w:before="0" w:after="0"/>
        <w:ind w:left="0" w:hanging="0"/>
        <w:jc w:val="center"/>
        <w:textAlignment w:val="baseline"/>
        <w:rPr>
          <w:rFonts w:eastAsia="Noto Sans CJK SC Regular" w:cs="Arial"/>
          <w:b/>
          <w:b/>
          <w:kern w:val="2"/>
          <w:lang w:eastAsia="zh-CN" w:bidi="hi-IN"/>
        </w:rPr>
      </w:pPr>
      <w:r>
        <w:rPr/>
      </w:r>
    </w:p>
    <w:p>
      <w:pPr>
        <w:pStyle w:val="Normal"/>
        <w:suppressAutoHyphens w:val="true"/>
        <w:spacing w:lineRule="auto" w:line="240" w:before="0" w:after="0"/>
        <w:ind w:left="0" w:hanging="0"/>
        <w:jc w:val="both"/>
        <w:textAlignment w:val="baseline"/>
        <w:rPr>
          <w:rFonts w:eastAsia="Noto Sans CJK SC Regular" w:cs="Arial"/>
          <w:kern w:val="2"/>
          <w:lang w:eastAsia="zh-CN" w:bidi="hi-IN"/>
        </w:rPr>
      </w:pPr>
      <w:r>
        <w:rPr>
          <w:rFonts w:eastAsia="Noto Sans CJK SC Regular" w:cs="Arial"/>
          <w:kern w:val="2"/>
          <w:lang w:eastAsia="zh-CN" w:bidi="hi-IN"/>
        </w:rPr>
        <w:t>Le Nemo 33 est un centre de plongée à Uccle, en Belgique. Il</w:t>
      </w:r>
      <w:r>
        <w:drawing>
          <wp:anchor behindDoc="0" distT="0" distB="7620" distL="114300" distR="114935" simplePos="0" locked="0" layoutInCell="0" allowOverlap="1" relativeHeight="2">
            <wp:simplePos x="0" y="0"/>
            <wp:positionH relativeFrom="column">
              <wp:posOffset>4578350</wp:posOffset>
            </wp:positionH>
            <wp:positionV relativeFrom="paragraph">
              <wp:posOffset>99695</wp:posOffset>
            </wp:positionV>
            <wp:extent cx="1952625" cy="2715260"/>
            <wp:effectExtent l="0" t="0" r="0" b="0"/>
            <wp:wrapSquare wrapText="bothSides"/>
            <wp:docPr id="1" name="Image 3" descr="Alexandre Barnab Voyer - fisheyes UCPA aqua hauts de seine remontée accompagné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descr="Alexandre Barnab Voyer - fisheyes UCPA aqua hauts de seine remontée accompagnée 2"/>
                    <pic:cNvPicPr>
                      <a:picLocks noChangeAspect="1" noChangeArrowheads="1"/>
                    </pic:cNvPicPr>
                  </pic:nvPicPr>
                  <pic:blipFill>
                    <a:blip r:embed="rId2">
                      <a:grayscl/>
                    </a:blip>
                    <a:stretch>
                      <a:fillRect/>
                    </a:stretch>
                  </pic:blipFill>
                  <pic:spPr bwMode="auto">
                    <a:xfrm>
                      <a:off x="0" y="0"/>
                      <a:ext cx="1952625" cy="2715260"/>
                    </a:xfrm>
                    <a:prstGeom prst="rect">
                      <a:avLst/>
                    </a:prstGeom>
                  </pic:spPr>
                </pic:pic>
              </a:graphicData>
            </a:graphic>
          </wp:anchor>
        </w:drawing>
      </w:r>
      <w:r>
        <w:rPr>
          <w:rFonts w:eastAsia="Noto Sans CJK SC Regular" w:cs="Arial"/>
          <w:kern w:val="2"/>
          <w:lang w:eastAsia="zh-CN" w:bidi="hi-IN"/>
        </w:rPr>
        <w:t xml:space="preserve"> possédait la fosse de plongée la plus profonde du monde jusqu'en février 2014 </w:t>
      </w:r>
      <w:r>
        <w:rPr>
          <w:rFonts w:eastAsia="Noto Sans CJK SC Regular" w:cs="Arial"/>
          <w:bCs/>
          <w:kern w:val="2"/>
          <w:lang w:eastAsia="zh-CN" w:bidi="hi-IN"/>
        </w:rPr>
        <w:t>atteignant une profondeur de près de 35 mètres.</w:t>
      </w:r>
    </w:p>
    <w:p>
      <w:pPr>
        <w:pStyle w:val="Normal"/>
        <w:suppressAutoHyphens w:val="true"/>
        <w:spacing w:lineRule="auto" w:line="240" w:before="0" w:after="0"/>
        <w:ind w:left="0" w:hanging="0"/>
        <w:jc w:val="both"/>
        <w:textAlignment w:val="baseline"/>
        <w:rPr>
          <w:rFonts w:eastAsia="Noto Sans CJK SC Regular" w:cs="Arial"/>
          <w:kern w:val="2"/>
          <w:lang w:eastAsia="zh-CN" w:bidi="hi-IN"/>
        </w:rPr>
      </w:pPr>
      <w:r>
        <w:rPr>
          <w:rFonts w:eastAsia="Noto Sans CJK SC Regular" w:cs="Arial"/>
          <w:kern w:val="2"/>
          <w:lang w:eastAsia="zh-CN" w:bidi="hi-IN"/>
        </w:rPr>
        <w:t>Une fosse de plongée sert à pratiquer la plongée sous-marine ou la plongée en apnée (sans bouteille). La profondeur est le principal critère qui distingue une fosse d'une simple piscine. La qualité de l’eau est un autre élément fondamental, autant pour les maîtres-nageurs que pour les usagers.</w:t>
      </w:r>
    </w:p>
    <w:p>
      <w:pPr>
        <w:pStyle w:val="Normal"/>
        <w:suppressAutoHyphens w:val="true"/>
        <w:spacing w:lineRule="auto" w:line="240" w:before="0" w:after="0"/>
        <w:ind w:left="0" w:hanging="0"/>
        <w:jc w:val="both"/>
        <w:textAlignment w:val="baseline"/>
        <w:rPr>
          <w:rFonts w:eastAsia="Noto Sans CJK SC Regular" w:cs="Arial"/>
          <w:kern w:val="2"/>
          <w:lang w:eastAsia="zh-CN" w:bidi="hi-IN"/>
        </w:rPr>
      </w:pPr>
      <w:r>
        <w:rPr>
          <w:rFonts w:eastAsia="Noto Sans CJK SC Regular" w:cs="Arial"/>
          <w:kern w:val="2"/>
          <w:lang w:eastAsia="zh-CN" w:bidi="hi-IN"/>
        </w:rPr>
      </w:r>
    </w:p>
    <w:p>
      <w:pPr>
        <w:pStyle w:val="Normal"/>
        <w:suppressAutoHyphens w:val="true"/>
        <w:spacing w:lineRule="auto" w:line="240" w:before="0" w:after="0"/>
        <w:ind w:left="0" w:hanging="0"/>
        <w:jc w:val="both"/>
        <w:textAlignment w:val="baseline"/>
        <w:rPr>
          <w:rFonts w:eastAsia="Noto Sans CJK SC Regular" w:cs="Arial"/>
          <w:kern w:val="2"/>
          <w:lang w:eastAsia="zh-CN" w:bidi="hi-IN"/>
        </w:rPr>
      </w:pPr>
      <w:r>
        <w:rPr>
          <w:rFonts w:eastAsia="Noto Sans CJK SC Regular" w:cs="Arial"/>
          <w:kern w:val="2"/>
          <w:lang w:eastAsia="zh-CN" w:bidi="hi-IN"/>
        </w:rPr>
        <w:t>Dans cet exercice, nous étudierons des propriétés chimiques d’une eau de fosse de plongée puis l’effet de la pression sur les poumons lors d’une plongée dans une fosse.</w:t>
      </w:r>
    </w:p>
    <w:p>
      <w:pPr>
        <w:pStyle w:val="Normal"/>
        <w:suppressAutoHyphens w:val="true"/>
        <w:spacing w:lineRule="auto" w:line="240" w:before="0" w:after="0"/>
        <w:ind w:left="0" w:hanging="0"/>
        <w:jc w:val="right"/>
        <w:textAlignment w:val="baseline"/>
        <w:rPr>
          <w:rFonts w:eastAsia="Noto Sans CJK SC Regular" w:cs="Arial"/>
          <w:kern w:val="2"/>
          <w:lang w:eastAsia="zh-CN" w:bidi="hi-IN"/>
        </w:rPr>
      </w:pPr>
      <w:r>
        <w:rPr>
          <w:rFonts w:eastAsia="Noto Sans CJK SC Regular" w:cs="Arial"/>
          <w:kern w:val="2"/>
          <w:lang w:eastAsia="zh-CN" w:bidi="hi-IN"/>
        </w:rPr>
      </w:r>
    </w:p>
    <w:p>
      <w:pPr>
        <w:pStyle w:val="Normal"/>
        <w:suppressAutoHyphens w:val="true"/>
        <w:spacing w:lineRule="auto" w:line="240" w:before="0" w:after="0"/>
        <w:ind w:left="0" w:hanging="0"/>
        <w:jc w:val="right"/>
        <w:textAlignment w:val="baseline"/>
        <w:rPr>
          <w:rFonts w:eastAsia="Noto Sans CJK SC Regular" w:cs="Arial"/>
          <w:kern w:val="2"/>
          <w:lang w:eastAsia="zh-CN" w:bidi="hi-IN"/>
        </w:rPr>
      </w:pPr>
      <w:bookmarkStart w:id="0" w:name="__DdeLink__639_2970046242"/>
      <w:r>
        <w:rPr>
          <w:rFonts w:eastAsia="Noto Sans CJK SC Regular" w:cs="Arial"/>
          <w:kern w:val="2"/>
          <w:lang w:eastAsia="zh-CN" w:bidi="hi-IN"/>
        </w:rPr>
        <w:t>Apnéistes dans une fosse de plongée</w:t>
      </w:r>
      <w:bookmarkEnd w:id="0"/>
    </w:p>
    <w:p>
      <w:pPr>
        <w:pStyle w:val="Normal"/>
        <w:suppressAutoHyphens w:val="true"/>
        <w:spacing w:lineRule="auto" w:line="240" w:before="0" w:after="0"/>
        <w:ind w:left="0" w:hanging="0"/>
        <w:jc w:val="right"/>
        <w:textAlignment w:val="baseline"/>
        <w:rPr>
          <w:rFonts w:eastAsia="Noto Sans CJK SC Regular" w:cs="Arial"/>
          <w:i/>
          <w:i/>
          <w:kern w:val="2"/>
          <w:lang w:eastAsia="zh-CN" w:bidi="hi-IN"/>
        </w:rPr>
      </w:pPr>
      <w:r>
        <w:rPr>
          <w:rFonts w:eastAsia="Noto Sans CJK SC Regular" w:cs="Arial"/>
          <w:i/>
          <w:kern w:val="2"/>
          <w:lang w:eastAsia="zh-CN" w:bidi="hi-IN"/>
        </w:rPr>
        <w:t xml:space="preserve">https://communaute.ucpa.com </w:t>
      </w:r>
    </w:p>
    <w:p>
      <w:pPr>
        <w:pStyle w:val="Normal"/>
        <w:suppressAutoHyphens w:val="true"/>
        <w:spacing w:lineRule="auto" w:line="240" w:before="0" w:after="0"/>
        <w:ind w:left="0" w:hanging="0"/>
        <w:textAlignment w:val="baseline"/>
        <w:rPr>
          <w:rFonts w:eastAsia="Noto Sans CJK SC Regular" w:cs="Arial"/>
          <w:b/>
          <w:b/>
          <w:bCs/>
          <w:kern w:val="2"/>
          <w:lang w:eastAsia="zh-CN" w:bidi="hi-IN"/>
        </w:rPr>
      </w:pPr>
      <w:r>
        <w:rPr/>
      </w:r>
    </w:p>
    <w:p>
      <w:pPr>
        <w:pStyle w:val="Normal"/>
        <w:suppressAutoHyphens w:val="true"/>
        <w:spacing w:lineRule="auto" w:line="240" w:before="0" w:after="0"/>
        <w:ind w:left="0" w:hanging="0"/>
        <w:textAlignment w:val="baseline"/>
        <w:rPr>
          <w:rFonts w:eastAsia="Noto Sans CJK SC Regular" w:cs="Arial"/>
          <w:b/>
          <w:b/>
          <w:bCs/>
          <w:kern w:val="2"/>
          <w:lang w:eastAsia="zh-CN" w:bidi="hi-IN"/>
        </w:rPr>
      </w:pPr>
      <w:r>
        <w:rPr>
          <w:rFonts w:eastAsia="Noto Sans CJK SC Regular" w:cs="Arial"/>
          <w:b/>
          <w:bCs/>
          <w:kern w:val="2"/>
          <w:lang w:eastAsia="zh-CN" w:bidi="hi-IN"/>
        </w:rPr>
        <w:t>1. Titrage des ions hypochlorite ClO</w:t>
      </w:r>
      <w:r>
        <w:rPr>
          <w:rFonts w:eastAsia="Noto Sans CJK SC Regular" w:cs="Arial"/>
          <w:b/>
          <w:bCs/>
          <w:kern w:val="2"/>
          <w:sz w:val="28"/>
          <w:vertAlign w:val="superscript"/>
          <w:lang w:eastAsia="zh-CN" w:bidi="hi-IN"/>
        </w:rPr>
        <w:t>-</w:t>
      </w:r>
      <w:r>
        <w:rPr>
          <w:rFonts w:eastAsia="Noto Sans CJK SC Regular" w:cs="Arial"/>
          <w:b/>
          <w:bCs/>
          <w:kern w:val="2"/>
          <w:sz w:val="32"/>
          <w:vertAlign w:val="superscript"/>
          <w:lang w:eastAsia="zh-CN" w:bidi="hi-IN"/>
        </w:rPr>
        <w:t xml:space="preserve"> </w:t>
      </w:r>
      <w:r>
        <w:rPr>
          <w:rFonts w:eastAsia="Noto Sans CJK SC Regular" w:cs="Arial"/>
          <w:b/>
          <w:bCs/>
          <w:kern w:val="2"/>
          <w:lang w:eastAsia="zh-CN" w:bidi="hi-IN"/>
        </w:rPr>
        <w:t>présents dans l’eau d’une fosse de plongée </w:t>
      </w:r>
    </w:p>
    <w:p>
      <w:pPr>
        <w:pStyle w:val="Normal"/>
        <w:suppressAutoHyphens w:val="true"/>
        <w:spacing w:lineRule="auto" w:line="240" w:before="0" w:after="0"/>
        <w:ind w:left="0" w:hanging="0"/>
        <w:textAlignment w:val="baseline"/>
        <w:rPr>
          <w:rFonts w:eastAsia="Noto Sans CJK SC Regular" w:cs="Arial"/>
          <w:b/>
          <w:b/>
          <w:bCs/>
          <w:kern w:val="2"/>
          <w:lang w:eastAsia="zh-CN" w:bidi="hi-IN"/>
        </w:rPr>
      </w:pPr>
      <w:r>
        <w:rPr>
          <w:rFonts w:eastAsia="Noto Sans CJK SC Regular" w:cs="Arial"/>
          <w:b/>
          <w:bCs/>
          <w:kern w:val="2"/>
          <w:lang w:eastAsia="zh-CN" w:bidi="hi-IN"/>
        </w:rPr>
      </w:r>
    </w:p>
    <w:p>
      <w:pPr>
        <w:pStyle w:val="Normal"/>
        <w:suppressAutoHyphens w:val="true"/>
        <w:spacing w:lineRule="auto" w:line="240" w:before="0" w:after="0"/>
        <w:ind w:left="0" w:hanging="0"/>
        <w:jc w:val="both"/>
        <w:textAlignment w:val="baseline"/>
        <w:rPr>
          <w:rFonts w:eastAsia="Noto Sans CJK SC Regular" w:cs="Arial"/>
          <w:kern w:val="2"/>
          <w:lang w:eastAsia="zh-CN" w:bidi="hi-IN"/>
        </w:rPr>
      </w:pPr>
      <w:r>
        <w:rPr>
          <w:rFonts w:eastAsia="Noto Sans CJK SC Regular" w:cs="Arial"/>
          <w:kern w:val="2"/>
          <w:lang w:eastAsia="zh-CN" w:bidi="hi-IN"/>
        </w:rPr>
        <w:t>Afin de maintenir la qualité sanitaire de l’eau d’une fosse de plongée on y ajoute des ions  hypochlorite ClO</w:t>
      </w:r>
      <w:r>
        <w:rPr>
          <w:rFonts w:eastAsia="Noto Sans CJK SC Regular" w:cs="Arial"/>
          <w:b/>
          <w:kern w:val="2"/>
          <w:sz w:val="28"/>
          <w:vertAlign w:val="superscript"/>
          <w:lang w:eastAsia="zh-CN" w:bidi="hi-IN"/>
        </w:rPr>
        <w:t>-</w:t>
      </w:r>
      <w:r>
        <w:rPr>
          <w:rFonts w:eastAsia="Noto Sans CJK SC Regular" w:cs="Arial"/>
          <w:kern w:val="2"/>
          <w:lang w:eastAsia="zh-CN" w:bidi="hi-IN"/>
        </w:rPr>
        <w:t xml:space="preserve">, il s’agit d’un oxydant puissant qui peut réagir avec des composés organiques et des micro-organismes afin de les détruire. </w:t>
      </w:r>
      <w:r>
        <w:rPr>
          <w:rFonts w:eastAsia="Noto Sans CJK SC Regular" w:cs="Arial"/>
          <w:bCs/>
          <w:kern w:val="2"/>
          <w:lang w:eastAsia="zh-CN" w:bidi="hi-IN"/>
        </w:rPr>
        <w:t xml:space="preserve">La réglementation impose une concentration en </w:t>
      </w:r>
      <w:r>
        <w:rPr>
          <w:rFonts w:eastAsia="Noto Sans CJK SC Regular" w:cs="Arial"/>
          <w:bCs/>
          <w:i/>
          <w:kern w:val="2"/>
          <w:lang w:eastAsia="zh-CN" w:bidi="hi-IN"/>
        </w:rPr>
        <w:t>« </w:t>
      </w:r>
      <w:r>
        <w:rPr>
          <w:rFonts w:eastAsia="Noto Sans CJK SC Regular" w:cs="Arial"/>
          <w:bCs/>
          <w:kern w:val="2"/>
          <w:lang w:eastAsia="zh-CN" w:bidi="hi-IN"/>
        </w:rPr>
        <w:t>chlore actif</w:t>
      </w:r>
      <w:r>
        <w:rPr>
          <w:rFonts w:eastAsia="Noto Sans CJK SC Regular" w:cs="Arial"/>
          <w:bCs/>
          <w:i/>
          <w:kern w:val="2"/>
          <w:lang w:eastAsia="zh-CN" w:bidi="hi-IN"/>
        </w:rPr>
        <w:t> »</w:t>
      </w:r>
      <w:r>
        <w:rPr>
          <w:rFonts w:eastAsia="Noto Sans CJK SC Regular" w:cs="Arial"/>
          <w:bCs/>
          <w:kern w:val="2"/>
          <w:lang w:eastAsia="zh-CN" w:bidi="hi-IN"/>
        </w:rPr>
        <w:t xml:space="preserve"> pour les piscines en France correspondant à une concentration d’ions hypochlorite comprise entre 0,4 mg.L</w:t>
      </w:r>
      <w:r>
        <w:rPr>
          <w:rFonts w:eastAsia="Noto Sans CJK SC Regular" w:cs="Arial"/>
          <w:bCs/>
          <w:kern w:val="2"/>
          <w:vertAlign w:val="superscript"/>
          <w:lang w:eastAsia="zh-CN" w:bidi="hi-IN"/>
        </w:rPr>
        <w:t>-1</w:t>
      </w:r>
      <w:r>
        <w:rPr>
          <w:rFonts w:eastAsia="Noto Sans CJK SC Regular" w:cs="Arial"/>
          <w:bCs/>
          <w:kern w:val="2"/>
          <w:lang w:eastAsia="zh-CN" w:bidi="hi-IN"/>
        </w:rPr>
        <w:t xml:space="preserve"> et 1,4 mg.L</w:t>
      </w:r>
      <w:r>
        <w:rPr>
          <w:rFonts w:eastAsia="Noto Sans CJK SC Regular" w:cs="Arial"/>
          <w:bCs/>
          <w:kern w:val="2"/>
          <w:vertAlign w:val="superscript"/>
          <w:lang w:eastAsia="zh-CN" w:bidi="hi-IN"/>
        </w:rPr>
        <w:t>-1</w:t>
      </w:r>
      <w:r>
        <w:rPr>
          <w:rFonts w:eastAsia="Noto Sans CJK SC Regular" w:cs="Arial"/>
          <w:bCs/>
          <w:kern w:val="2"/>
          <w:lang w:eastAsia="zh-CN" w:bidi="hi-IN"/>
        </w:rPr>
        <w:t>.</w:t>
      </w:r>
    </w:p>
    <w:p>
      <w:pPr>
        <w:pStyle w:val="Normal"/>
        <w:suppressAutoHyphens w:val="true"/>
        <w:spacing w:lineRule="auto" w:line="240" w:before="0" w:after="0"/>
        <w:ind w:left="0" w:hanging="0"/>
        <w:textAlignment w:val="baseline"/>
        <w:rPr>
          <w:rFonts w:eastAsia="Noto Sans CJK SC Regular" w:cs="Arial"/>
          <w:bCs/>
          <w:kern w:val="2"/>
          <w:lang w:eastAsia="zh-CN" w:bidi="hi-IN"/>
        </w:rPr>
      </w:pPr>
      <w:r>
        <w:rPr>
          <w:rFonts w:eastAsia="Noto Sans CJK SC Regular" w:cs="Arial"/>
          <w:bCs/>
          <w:kern w:val="2"/>
          <w:lang w:eastAsia="zh-CN" w:bidi="hi-IN"/>
        </w:rPr>
      </w:r>
    </w:p>
    <w:p>
      <w:pPr>
        <w:pStyle w:val="Normal"/>
        <w:suppressAutoHyphens w:val="true"/>
        <w:spacing w:before="0" w:after="0"/>
        <w:ind w:left="0" w:hanging="0"/>
        <w:jc w:val="both"/>
        <w:textAlignment w:val="baseline"/>
        <w:rPr>
          <w:rFonts w:eastAsia="Noto Sans CJK SC Regular" w:cs="Arial"/>
          <w:kern w:val="2"/>
          <w:lang w:eastAsia="zh-CN" w:bidi="hi-IN"/>
        </w:rPr>
      </w:pPr>
      <w:r>
        <w:rPr>
          <w:rFonts w:eastAsia="Noto Sans CJK SC Regular" w:cs="Arial"/>
          <w:bCs/>
          <w:kern w:val="2"/>
          <w:lang w:eastAsia="zh-CN" w:bidi="hi-IN"/>
        </w:rPr>
        <w:t>Pour étudier les propriétés chimiques de l’eau d’une fosse de plongée et déterminer sa concentration en ions hypochlorite, on effectue un prélèvement. À l’</w:t>
      </w:r>
      <w:r>
        <w:rPr>
          <w:rFonts w:eastAsia="Noto Sans CJK SC Regular" w:cs="Arial"/>
          <w:kern w:val="2"/>
          <w:lang w:eastAsia="zh-CN" w:bidi="hi-IN"/>
        </w:rPr>
        <w:t xml:space="preserve">aide d’une pipette jaugée, on prélève </w:t>
      </w:r>
      <w:r>
        <w:rPr>
          <w:rFonts w:eastAsia="Noto Sans CJK SC Regular" w:cs="Arial"/>
          <w:i/>
          <w:kern w:val="2"/>
          <w:lang w:eastAsia="zh-CN" w:bidi="hi-IN"/>
        </w:rPr>
        <w:t>V</w:t>
      </w:r>
      <w:r>
        <w:rPr>
          <w:rFonts w:eastAsia="Noto Sans CJK SC Regular" w:cs="Arial"/>
          <w:kern w:val="2"/>
          <w:vertAlign w:val="subscript"/>
          <w:lang w:eastAsia="zh-CN" w:bidi="hi-IN"/>
        </w:rPr>
        <w:t>1</w:t>
      </w:r>
      <w:r>
        <w:rPr>
          <w:rFonts w:eastAsia="Noto Sans CJK SC Regular" w:cs="Arial"/>
          <w:kern w:val="2"/>
          <w:lang w:eastAsia="zh-CN" w:bidi="hi-IN"/>
        </w:rPr>
        <w:t xml:space="preserve"> = 20,0 mL d’eau d’une fosse de plongée que l’on place dans un bécher de 50 mL, on ajoute 1,0 mL d’une solution contenant des ions iodure en excès et 1,0 mL une solution d’acide sulfurique puis on agite. Le mélange obtenu, qui prend alors une teinte orange-brun, est appelé solution S.</w:t>
      </w:r>
    </w:p>
    <w:p>
      <w:pPr>
        <w:pStyle w:val="Normal"/>
        <w:suppressAutoHyphens w:val="true"/>
        <w:spacing w:lineRule="auto" w:line="240" w:before="0" w:after="0"/>
        <w:ind w:left="0" w:hanging="0"/>
        <w:textAlignment w:val="baseline"/>
        <w:rPr>
          <w:rFonts w:eastAsia="Noto Sans CJK SC Regular" w:cs="Arial"/>
          <w:kern w:val="2"/>
          <w:lang w:eastAsia="zh-CN" w:bidi="hi-IN"/>
        </w:rPr>
      </w:pPr>
      <w:r>
        <w:rPr>
          <w:rFonts w:eastAsia="Noto Sans CJK SC Regular" w:cs="Arial"/>
          <w:kern w:val="2"/>
          <w:lang w:eastAsia="zh-CN" w:bidi="hi-IN"/>
        </w:rPr>
      </w:r>
    </w:p>
    <w:p>
      <w:pPr>
        <w:pStyle w:val="Normal"/>
        <w:suppressAutoHyphens w:val="true"/>
        <w:spacing w:lineRule="auto" w:line="240" w:before="0" w:after="0"/>
        <w:ind w:left="0" w:hanging="0"/>
        <w:jc w:val="both"/>
        <w:textAlignment w:val="baseline"/>
        <w:rPr>
          <w:rFonts w:eastAsia="Noto Sans CJK SC Regular" w:cs="Arial"/>
          <w:kern w:val="2"/>
          <w:lang w:eastAsia="zh-CN" w:bidi="hi-IN"/>
        </w:rPr>
      </w:pPr>
      <w:r>
        <w:rPr>
          <w:rFonts w:eastAsia="Noto Sans CJK SC Regular" w:cs="Arial"/>
          <w:kern w:val="2"/>
          <w:lang w:eastAsia="zh-CN" w:bidi="hi-IN"/>
        </w:rPr>
        <w:t>Les couples mis en jeu sont ClO</w:t>
      </w:r>
      <w:r>
        <w:rPr>
          <w:rFonts w:eastAsia="Noto Sans CJK SC Regular" w:cs="Arial"/>
          <w:b/>
          <w:kern w:val="2"/>
          <w:sz w:val="28"/>
          <w:vertAlign w:val="superscript"/>
          <w:lang w:eastAsia="zh-CN" w:bidi="hi-IN"/>
        </w:rPr>
        <w:t>-</w:t>
      </w:r>
      <w:r>
        <w:rPr>
          <w:rFonts w:eastAsia="Noto Sans CJK SC Regular" w:cs="Arial"/>
          <w:kern w:val="2"/>
          <w:lang w:eastAsia="zh-CN" w:bidi="hi-IN"/>
        </w:rPr>
        <w:t>(aq)/Cl</w:t>
      </w:r>
      <w:r>
        <w:rPr>
          <w:rFonts w:eastAsia="Noto Sans CJK SC Regular" w:cs="Arial"/>
          <w:b/>
          <w:kern w:val="2"/>
          <w:sz w:val="28"/>
          <w:vertAlign w:val="superscript"/>
          <w:lang w:eastAsia="zh-CN" w:bidi="hi-IN"/>
        </w:rPr>
        <w:t>-</w:t>
      </w:r>
      <w:r>
        <w:rPr>
          <w:rFonts w:eastAsia="Noto Sans CJK SC Regular" w:cs="Arial"/>
          <w:kern w:val="2"/>
          <w:lang w:eastAsia="zh-CN" w:bidi="hi-IN"/>
        </w:rPr>
        <w:t>(aq) et I</w:t>
      </w:r>
      <w:r>
        <w:rPr>
          <w:rFonts w:eastAsia="Noto Sans CJK SC Regular" w:cs="Arial"/>
          <w:kern w:val="2"/>
          <w:vertAlign w:val="subscript"/>
          <w:lang w:eastAsia="zh-CN" w:bidi="hi-IN"/>
        </w:rPr>
        <w:t>2</w:t>
      </w:r>
      <w:r>
        <w:rPr>
          <w:rFonts w:eastAsia="Noto Sans CJK SC Regular" w:cs="Arial"/>
          <w:kern w:val="2"/>
          <w:lang w:eastAsia="zh-CN" w:bidi="hi-IN"/>
        </w:rPr>
        <w:t>(aq)/I</w:t>
      </w:r>
      <w:r>
        <w:rPr>
          <w:rFonts w:eastAsia="Noto Sans CJK SC Regular" w:cs="Arial"/>
          <w:b/>
          <w:kern w:val="2"/>
          <w:sz w:val="28"/>
          <w:vertAlign w:val="superscript"/>
          <w:lang w:eastAsia="zh-CN" w:bidi="hi-IN"/>
        </w:rPr>
        <w:t>-</w:t>
      </w:r>
      <w:r>
        <w:rPr>
          <w:rFonts w:eastAsia="Noto Sans CJK SC Regular" w:cs="Arial"/>
          <w:kern w:val="2"/>
          <w:lang w:eastAsia="zh-CN" w:bidi="hi-IN"/>
        </w:rPr>
        <w:t>(aq). Le diiode a une coloration orange-brun en solution aqueuse, c’est la seule espèce colorée dans la solution S.</w:t>
      </w:r>
    </w:p>
    <w:p>
      <w:pPr>
        <w:pStyle w:val="Normal"/>
        <w:suppressAutoHyphens w:val="true"/>
        <w:spacing w:lineRule="auto" w:line="240" w:before="0" w:after="0"/>
        <w:ind w:left="0" w:hanging="0"/>
        <w:jc w:val="both"/>
        <w:textAlignment w:val="baseline"/>
        <w:rPr>
          <w:rFonts w:eastAsia="Noto Sans CJK SC Regular" w:cs="Arial"/>
          <w:kern w:val="2"/>
          <w:sz w:val="32"/>
          <w:lang w:eastAsia="zh-CN" w:bidi="hi-IN"/>
        </w:rPr>
      </w:pPr>
      <w:r>
        <w:rPr>
          <w:rFonts w:eastAsia="Noto Sans CJK SC Regular" w:cs="Arial"/>
          <w:kern w:val="2"/>
          <w:sz w:val="32"/>
          <w:lang w:eastAsia="zh-CN" w:bidi="hi-IN"/>
        </w:rPr>
      </w:r>
    </w:p>
    <w:p>
      <w:pPr>
        <w:pStyle w:val="Normal"/>
        <w:numPr>
          <w:ilvl w:val="0"/>
          <w:numId w:val="2"/>
        </w:numPr>
        <w:suppressAutoHyphens w:val="true"/>
        <w:spacing w:lineRule="auto" w:line="240" w:before="0" w:after="0"/>
        <w:ind w:left="284" w:hanging="360"/>
        <w:contextualSpacing/>
        <w:jc w:val="both"/>
        <w:textAlignment w:val="baseline"/>
        <w:rPr>
          <w:rFonts w:cs="Arial"/>
          <w:szCs w:val="22"/>
          <w:lang w:eastAsia="en-US"/>
        </w:rPr>
      </w:pPr>
      <w:r>
        <w:rPr>
          <w:rFonts w:cs="Arial"/>
          <w:szCs w:val="22"/>
          <w:lang w:eastAsia="en-US"/>
        </w:rPr>
        <w:t xml:space="preserve">Masses molaires de l’oxygène et du chlore : </w:t>
      </w:r>
      <w:r>
        <w:rPr>
          <w:rFonts w:cs="Arial"/>
          <w:i/>
          <w:szCs w:val="22"/>
          <w:lang w:eastAsia="en-US"/>
        </w:rPr>
        <w:t>M</w:t>
      </w:r>
      <w:r>
        <w:rPr>
          <w:rFonts w:cs="Arial"/>
          <w:szCs w:val="22"/>
          <w:lang w:eastAsia="en-US"/>
        </w:rPr>
        <w:t>(O) = 16,0 g.mol</w:t>
      </w:r>
      <w:r>
        <w:rPr>
          <w:rFonts w:cs="Arial"/>
          <w:szCs w:val="22"/>
          <w:vertAlign w:val="superscript"/>
          <w:lang w:eastAsia="en-US"/>
        </w:rPr>
        <w:t>-1</w:t>
      </w:r>
      <w:r>
        <w:rPr>
          <w:rFonts w:cs="Arial"/>
          <w:szCs w:val="22"/>
          <w:lang w:eastAsia="en-US"/>
        </w:rPr>
        <w:t xml:space="preserve"> et </w:t>
      </w:r>
      <w:r>
        <w:rPr>
          <w:rFonts w:cs="Arial"/>
          <w:i/>
          <w:szCs w:val="22"/>
          <w:lang w:eastAsia="en-US"/>
        </w:rPr>
        <w:t>M</w:t>
      </w:r>
      <w:r>
        <w:rPr>
          <w:rFonts w:cs="Arial"/>
          <w:szCs w:val="22"/>
          <w:lang w:eastAsia="en-US"/>
        </w:rPr>
        <w:t>(Cl) = 35,5 g.mol</w:t>
      </w:r>
      <w:r>
        <w:rPr>
          <w:rFonts w:cs="Arial"/>
          <w:szCs w:val="22"/>
          <w:vertAlign w:val="superscript"/>
          <w:lang w:eastAsia="en-US"/>
        </w:rPr>
        <w:t>-1</w:t>
      </w:r>
      <w:r>
        <w:rPr>
          <w:rFonts w:cs="Arial"/>
          <w:szCs w:val="22"/>
          <w:lang w:eastAsia="en-US"/>
        </w:rPr>
        <w:t>.</w:t>
      </w:r>
    </w:p>
    <w:p>
      <w:pPr>
        <w:pStyle w:val="Normal"/>
        <w:suppressAutoHyphens w:val="true"/>
        <w:spacing w:lineRule="auto" w:line="240" w:before="0" w:after="0"/>
        <w:ind w:left="0" w:hanging="0"/>
        <w:textAlignment w:val="baseline"/>
        <w:rPr>
          <w:rFonts w:eastAsia="Noto Sans CJK SC Regular" w:cs="Arial"/>
          <w:kern w:val="2"/>
          <w:sz w:val="32"/>
          <w:lang w:eastAsia="zh-CN" w:bidi="hi-IN"/>
        </w:rPr>
      </w:pPr>
      <w:r>
        <w:rPr>
          <w:rFonts w:eastAsia="Noto Sans CJK SC Regular" w:cs="Arial"/>
          <w:kern w:val="2"/>
          <w:sz w:val="32"/>
          <w:lang w:eastAsia="zh-CN" w:bidi="hi-IN"/>
        </w:rPr>
      </w:r>
    </w:p>
    <w:p>
      <w:pPr>
        <w:pStyle w:val="Normal"/>
        <w:suppressAutoHyphens w:val="true"/>
        <w:spacing w:before="0" w:after="0"/>
        <w:ind w:left="0" w:hanging="0"/>
        <w:jc w:val="both"/>
        <w:textAlignment w:val="baseline"/>
        <w:rPr>
          <w:rFonts w:eastAsia="Noto Sans CJK SC Regular" w:cs="Arial"/>
          <w:kern w:val="2"/>
          <w:lang w:eastAsia="zh-CN" w:bidi="hi-IN"/>
        </w:rPr>
      </w:pPr>
      <w:r>
        <w:rPr>
          <w:rFonts w:eastAsia="Noto Sans CJK SC Regular" w:cs="Arial"/>
          <w:b/>
          <w:kern w:val="2"/>
          <w:lang w:eastAsia="zh-CN" w:bidi="hi-IN"/>
        </w:rPr>
        <w:t>1.1.</w:t>
      </w:r>
      <w:r>
        <w:rPr>
          <w:rFonts w:eastAsia="Noto Sans CJK SC Regular" w:cs="Arial"/>
          <w:kern w:val="2"/>
          <w:lang w:eastAsia="zh-CN" w:bidi="hi-IN"/>
        </w:rPr>
        <w:t xml:space="preserve"> Justifier à l’aide des observations expérimentales le caractère oxydant de l’eau de la fosse de plongée.</w:t>
      </w:r>
    </w:p>
    <w:p>
      <w:pPr>
        <w:pStyle w:val="Normal"/>
        <w:suppressAutoHyphens w:val="true"/>
        <w:spacing w:before="0" w:after="0"/>
        <w:ind w:left="0" w:hanging="0"/>
        <w:jc w:val="both"/>
        <w:textAlignment w:val="baseline"/>
        <w:rPr>
          <w:rFonts w:eastAsia="Noto Sans CJK SC Regular" w:cs="Arial"/>
          <w:kern w:val="2"/>
          <w:lang w:eastAsia="zh-CN" w:bidi="hi-IN"/>
        </w:rPr>
      </w:pPr>
      <w:r>
        <w:rPr/>
      </w:r>
    </w:p>
    <w:p>
      <w:pPr>
        <w:pStyle w:val="Normal"/>
        <w:suppressAutoHyphens w:val="true"/>
        <w:spacing w:before="0" w:after="0"/>
        <w:ind w:left="0" w:hanging="0"/>
        <w:jc w:val="both"/>
        <w:textAlignment w:val="baseline"/>
        <w:rPr>
          <w:rFonts w:eastAsia="Noto Sans CJK SC Regular" w:cs="Arial"/>
          <w:kern w:val="2"/>
          <w:lang w:eastAsia="zh-CN" w:bidi="hi-IN"/>
        </w:rPr>
      </w:pPr>
      <w:r>
        <w:rPr>
          <w:rFonts w:eastAsia="Noto Sans CJK SC Regular" w:cs="Arial"/>
          <w:b/>
          <w:kern w:val="2"/>
          <w:lang w:eastAsia="zh-CN" w:bidi="hi-IN"/>
        </w:rPr>
        <w:t>1.2.</w:t>
      </w:r>
      <w:r>
        <w:rPr>
          <w:rFonts w:eastAsia="Noto Sans CJK SC Regular" w:cs="Arial"/>
          <w:kern w:val="2"/>
          <w:lang w:eastAsia="zh-CN" w:bidi="hi-IN"/>
        </w:rPr>
        <w:t xml:space="preserve"> Écrire la demi-équation électronique associée au couple de l’hypochlorite et justifier le rôle d’oxydant de cet ion.</w:t>
      </w:r>
    </w:p>
    <w:p>
      <w:pPr>
        <w:pStyle w:val="Normal"/>
        <w:suppressAutoHyphens w:val="true"/>
        <w:spacing w:before="0" w:after="0"/>
        <w:ind w:left="0" w:hanging="0"/>
        <w:jc w:val="both"/>
        <w:textAlignment w:val="baseline"/>
        <w:rPr>
          <w:rFonts w:eastAsia="Noto Sans CJK SC Regular" w:cs="Arial"/>
          <w:kern w:val="2"/>
          <w:lang w:eastAsia="zh-CN" w:bidi="hi-IN"/>
        </w:rPr>
      </w:pPr>
      <w:r>
        <w:rPr/>
      </w:r>
    </w:p>
    <w:p>
      <w:pPr>
        <w:pStyle w:val="Normal"/>
        <w:suppressAutoHyphens w:val="true"/>
        <w:spacing w:before="0" w:after="0"/>
        <w:ind w:left="0" w:hanging="0"/>
        <w:jc w:val="both"/>
        <w:textAlignment w:val="baseline"/>
        <w:rPr>
          <w:rFonts w:eastAsia="Noto Sans CJK SC Regular" w:cs="Arial"/>
          <w:kern w:val="2"/>
          <w:lang w:eastAsia="zh-CN" w:bidi="hi-IN"/>
        </w:rPr>
      </w:pPr>
      <w:r>
        <w:rPr>
          <w:rFonts w:eastAsia="Noto Sans CJK SC Regular" w:cs="Arial"/>
          <w:b/>
          <w:kern w:val="2"/>
          <w:lang w:eastAsia="zh-CN" w:bidi="hi-IN"/>
        </w:rPr>
        <w:t>1.3.</w:t>
      </w:r>
      <w:r>
        <w:rPr>
          <w:rFonts w:eastAsia="Noto Sans CJK SC Regular" w:cs="Arial"/>
          <w:kern w:val="2"/>
          <w:lang w:eastAsia="zh-CN" w:bidi="hi-IN"/>
        </w:rPr>
        <w:t xml:space="preserve"> Donner l’équation de la réaction modélisant la transformation intervenant entre les ions hypochlorite et les ions iodure.</w:t>
      </w:r>
    </w:p>
    <w:p>
      <w:pPr>
        <w:pStyle w:val="Normal"/>
        <w:suppressAutoHyphens w:val="true"/>
        <w:spacing w:before="0" w:after="0"/>
        <w:ind w:left="0" w:hanging="0"/>
        <w:jc w:val="both"/>
        <w:textAlignment w:val="baseline"/>
        <w:rPr>
          <w:rFonts w:eastAsia="Noto Sans CJK SC Regular" w:cs="Arial"/>
          <w:kern w:val="2"/>
          <w:lang w:eastAsia="zh-CN" w:bidi="hi-IN"/>
        </w:rPr>
      </w:pPr>
      <w:r>
        <w:rPr/>
      </w:r>
    </w:p>
    <w:p>
      <w:pPr>
        <w:pStyle w:val="Normal"/>
        <w:suppressAutoHyphens w:val="true"/>
        <w:spacing w:before="0" w:after="0"/>
        <w:ind w:left="0" w:hanging="0"/>
        <w:jc w:val="both"/>
        <w:textAlignment w:val="baseline"/>
        <w:rPr>
          <w:rFonts w:eastAsia="Noto Sans CJK SC Regular" w:cs="Arial"/>
          <w:kern w:val="2"/>
          <w:lang w:eastAsia="zh-CN" w:bidi="hi-IN"/>
        </w:rPr>
      </w:pPr>
      <w:r>
        <w:rPr>
          <w:rFonts w:eastAsia="Noto Sans CJK SC Regular" w:cs="Arial"/>
          <w:b/>
          <w:kern w:val="2"/>
          <w:lang w:eastAsia="zh-CN" w:bidi="hi-IN"/>
        </w:rPr>
        <w:t>1.4.</w:t>
      </w:r>
      <w:r>
        <w:rPr>
          <w:rFonts w:eastAsia="Noto Sans CJK SC Regular" w:cs="Arial"/>
          <w:kern w:val="2"/>
          <w:lang w:eastAsia="zh-CN" w:bidi="hi-IN"/>
        </w:rPr>
        <w:t xml:space="preserve"> Établir le tableau d’avancement de la réaction. Les ions iodure, I</w:t>
      </w:r>
      <w:r>
        <w:rPr>
          <w:rFonts w:eastAsia="Noto Sans CJK SC Regular" w:cs="Arial"/>
          <w:kern w:val="2"/>
          <w:vertAlign w:val="superscript"/>
          <w:lang w:eastAsia="zh-CN" w:bidi="hi-IN"/>
        </w:rPr>
        <w:t>-</w:t>
      </w:r>
      <w:r>
        <w:rPr>
          <w:rFonts w:eastAsia="Noto Sans CJK SC Regular" w:cs="Arial"/>
          <w:kern w:val="2"/>
          <w:lang w:eastAsia="zh-CN" w:bidi="hi-IN"/>
        </w:rPr>
        <w:t>(aq), et oxoniums H</w:t>
      </w:r>
      <w:r>
        <w:rPr>
          <w:rFonts w:eastAsia="Noto Sans CJK SC Regular" w:cs="Arial"/>
          <w:kern w:val="2"/>
          <w:vertAlign w:val="superscript"/>
          <w:lang w:eastAsia="zh-CN" w:bidi="hi-IN"/>
        </w:rPr>
        <w:t>+</w:t>
      </w:r>
      <w:r>
        <w:rPr>
          <w:rFonts w:eastAsia="Noto Sans CJK SC Regular" w:cs="Arial"/>
          <w:kern w:val="2"/>
          <w:lang w:eastAsia="zh-CN" w:bidi="hi-IN"/>
        </w:rPr>
        <w:t>(aq), sont en excès, l’eau est le solvant.</w:t>
      </w:r>
      <w:r>
        <w:br w:type="page"/>
      </w:r>
    </w:p>
    <w:p>
      <w:pPr>
        <w:pStyle w:val="Normal"/>
        <w:suppressAutoHyphens w:val="true"/>
        <w:spacing w:lineRule="auto" w:line="240" w:before="0" w:after="0"/>
        <w:ind w:left="0" w:hanging="0"/>
        <w:jc w:val="both"/>
        <w:textAlignment w:val="baseline"/>
        <w:rPr>
          <w:rFonts w:eastAsia="Noto Sans CJK SC Regular" w:cs="Arial"/>
          <w:kern w:val="2"/>
          <w:lang w:eastAsia="zh-CN" w:bidi="hi-IN"/>
        </w:rPr>
      </w:pPr>
      <w:r>
        <w:rPr>
          <w:rFonts w:eastAsia="Noto Sans CJK SC Regular" w:cs="Arial"/>
          <w:kern w:val="2"/>
          <w:lang w:eastAsia="zh-CN" w:bidi="hi-IN"/>
        </w:rPr>
        <w:t xml:space="preserve">On considère dans la suite que tout le diiode dans la solution S provient de la réaction entre les ions hypochlorite et iodure et que la transformation est totale. Afin de déterminer l’avancement final </w:t>
      </w:r>
      <w:r>
        <w:rPr>
          <w:rFonts w:eastAsia="Noto Sans CJK SC Regular" w:cs="Arial"/>
          <w:i/>
          <w:kern w:val="2"/>
          <w:lang w:eastAsia="zh-CN" w:bidi="hi-IN"/>
        </w:rPr>
        <w:t>x</w:t>
      </w:r>
      <w:r>
        <w:rPr>
          <w:rFonts w:eastAsia="Noto Sans CJK SC Regular" w:cs="Arial"/>
          <w:kern w:val="2"/>
          <w:vertAlign w:val="subscript"/>
          <w:lang w:eastAsia="zh-CN" w:bidi="hi-IN"/>
        </w:rPr>
        <w:t>f</w:t>
      </w:r>
      <w:r>
        <w:rPr>
          <w:rFonts w:eastAsia="Noto Sans CJK SC Regular" w:cs="Arial"/>
          <w:kern w:val="2"/>
          <w:lang w:eastAsia="zh-CN" w:bidi="hi-IN"/>
        </w:rPr>
        <w:t xml:space="preserve"> de cette réaction, on effectue un dosage par étalonnage du diiode dans la solution S. On réalise une série de mesure d’absorbance de solutions de concentrations connues en diiode, les résultats sont donnés dans le tableau ci-dessous :</w:t>
      </w:r>
    </w:p>
    <w:p>
      <w:pPr>
        <w:pStyle w:val="Normal"/>
        <w:suppressAutoHyphens w:val="true"/>
        <w:spacing w:lineRule="auto" w:line="240" w:before="0" w:after="0"/>
        <w:ind w:left="0" w:hanging="0"/>
        <w:textAlignment w:val="baseline"/>
        <w:rPr>
          <w:rFonts w:eastAsia="Noto Sans CJK SC Regular" w:cs="Arial"/>
          <w:kern w:val="2"/>
          <w:lang w:eastAsia="zh-CN" w:bidi="hi-IN"/>
        </w:rPr>
      </w:pPr>
      <w:r>
        <w:rPr>
          <w:rFonts w:eastAsia="Noto Sans CJK SC Regular" w:cs="Arial"/>
          <w:kern w:val="2"/>
          <w:lang w:eastAsia="zh-CN" w:bidi="hi-IN"/>
        </w:rPr>
      </w:r>
    </w:p>
    <w:tbl>
      <w:tblPr>
        <w:tblStyle w:val="Grilledutableau3"/>
        <w:tblW w:w="8547"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3745"/>
        <w:gridCol w:w="1200"/>
        <w:gridCol w:w="1201"/>
        <w:gridCol w:w="1200"/>
        <w:gridCol w:w="1201"/>
      </w:tblGrid>
      <w:tr>
        <w:trPr>
          <w:trHeight w:val="345" w:hRule="atLeast"/>
        </w:trPr>
        <w:tc>
          <w:tcPr>
            <w:tcW w:w="3745" w:type="dxa"/>
            <w:tcBorders/>
            <w:shd w:color="auto" w:fill="auto" w:val="clear"/>
          </w:tcPr>
          <w:p>
            <w:pPr>
              <w:pStyle w:val="Normal"/>
              <w:widowControl/>
              <w:suppressAutoHyphens w:val="true"/>
              <w:spacing w:lineRule="auto" w:line="240" w:before="0" w:after="0"/>
              <w:ind w:left="0" w:hanging="0"/>
              <w:jc w:val="left"/>
              <w:textAlignment w:val="baseline"/>
              <w:rPr>
                <w:rFonts w:ascii="Arial" w:hAnsi="Arial" w:cs="Arial"/>
              </w:rPr>
            </w:pPr>
            <w:r>
              <w:rPr>
                <w:rFonts w:eastAsia="Noto Sans CJK SC Regular" w:cs="Arial"/>
                <w:kern w:val="2"/>
                <w:lang w:val="fr-FR" w:eastAsia="zh-CN" w:bidi="hi-IN"/>
              </w:rPr>
              <w:t>concentration en diiode (mol.L</w:t>
            </w:r>
            <w:r>
              <w:rPr>
                <w:rFonts w:eastAsia="Noto Sans CJK SC Regular" w:cs="Arial"/>
                <w:kern w:val="2"/>
                <w:vertAlign w:val="superscript"/>
                <w:lang w:val="fr-FR" w:eastAsia="zh-CN" w:bidi="hi-IN"/>
              </w:rPr>
              <w:t>-1</w:t>
            </w:r>
            <w:r>
              <w:rPr>
                <w:rFonts w:eastAsia="Noto Sans CJK SC Regular" w:cs="Arial"/>
                <w:kern w:val="2"/>
                <w:lang w:val="fr-FR" w:eastAsia="zh-CN" w:bidi="hi-IN"/>
              </w:rPr>
              <w:t>)</w:t>
            </w:r>
          </w:p>
        </w:tc>
        <w:tc>
          <w:tcPr>
            <w:tcW w:w="1200" w:type="dxa"/>
            <w:tcBorders/>
            <w:shd w:color="auto" w:fill="auto" w:val="clear"/>
            <w:vAlign w:val="center"/>
          </w:tcPr>
          <w:p>
            <w:pPr>
              <w:pStyle w:val="Normal"/>
              <w:widowControl/>
              <w:suppressAutoHyphens w:val="true"/>
              <w:spacing w:lineRule="auto" w:line="240" w:before="0" w:after="0"/>
              <w:ind w:left="0" w:hanging="0"/>
              <w:jc w:val="center"/>
              <w:textAlignment w:val="baseline"/>
              <w:rPr>
                <w:rFonts w:ascii="Arial" w:hAnsi="Arial" w:cs="Arial"/>
              </w:rPr>
            </w:pPr>
            <w:r>
              <w:rPr>
                <w:rFonts w:eastAsia="Noto Sans CJK SC Regular" w:cs="Arial"/>
                <w:kern w:val="2"/>
                <w:lang w:val="fr-FR" w:eastAsia="zh-CN" w:bidi="hi-IN"/>
              </w:rPr>
              <w:t>2,0×10</w:t>
            </w:r>
            <w:r>
              <w:rPr>
                <w:rFonts w:eastAsia="Noto Sans CJK SC Regular" w:cs="Arial"/>
                <w:kern w:val="2"/>
                <w:vertAlign w:val="superscript"/>
                <w:lang w:val="fr-FR" w:eastAsia="zh-CN" w:bidi="hi-IN"/>
              </w:rPr>
              <w:t>-5</w:t>
            </w:r>
          </w:p>
        </w:tc>
        <w:tc>
          <w:tcPr>
            <w:tcW w:w="1201" w:type="dxa"/>
            <w:tcBorders/>
            <w:shd w:color="auto" w:fill="auto" w:val="clear"/>
            <w:vAlign w:val="center"/>
          </w:tcPr>
          <w:p>
            <w:pPr>
              <w:pStyle w:val="Normal"/>
              <w:widowControl/>
              <w:suppressAutoHyphens w:val="true"/>
              <w:spacing w:lineRule="auto" w:line="240" w:before="0" w:after="0"/>
              <w:ind w:left="0" w:hanging="0"/>
              <w:jc w:val="center"/>
              <w:textAlignment w:val="baseline"/>
              <w:rPr>
                <w:rFonts w:ascii="Arial" w:hAnsi="Arial" w:cs="Arial"/>
              </w:rPr>
            </w:pPr>
            <w:r>
              <w:rPr>
                <w:rFonts w:eastAsia="Noto Sans CJK SC Regular" w:cs="Arial"/>
                <w:kern w:val="2"/>
                <w:lang w:val="fr-FR" w:eastAsia="zh-CN" w:bidi="hi-IN"/>
              </w:rPr>
              <w:t>5,0×10</w:t>
            </w:r>
            <w:r>
              <w:rPr>
                <w:rFonts w:eastAsia="Noto Sans CJK SC Regular" w:cs="Arial"/>
                <w:kern w:val="2"/>
                <w:vertAlign w:val="superscript"/>
                <w:lang w:val="fr-FR" w:eastAsia="zh-CN" w:bidi="hi-IN"/>
              </w:rPr>
              <w:t>-5</w:t>
            </w:r>
          </w:p>
        </w:tc>
        <w:tc>
          <w:tcPr>
            <w:tcW w:w="1200" w:type="dxa"/>
            <w:tcBorders/>
            <w:shd w:color="auto" w:fill="auto" w:val="clear"/>
            <w:vAlign w:val="center"/>
          </w:tcPr>
          <w:p>
            <w:pPr>
              <w:pStyle w:val="Normal"/>
              <w:widowControl/>
              <w:suppressAutoHyphens w:val="true"/>
              <w:spacing w:lineRule="auto" w:line="240" w:before="0" w:after="0"/>
              <w:ind w:left="0" w:hanging="0"/>
              <w:jc w:val="center"/>
              <w:textAlignment w:val="baseline"/>
              <w:rPr>
                <w:rFonts w:ascii="Arial" w:hAnsi="Arial" w:cs="Arial"/>
              </w:rPr>
            </w:pPr>
            <w:r>
              <w:rPr>
                <w:rFonts w:eastAsia="Noto Sans CJK SC Regular" w:cs="Arial"/>
                <w:kern w:val="2"/>
                <w:lang w:val="fr-FR" w:eastAsia="zh-CN" w:bidi="hi-IN"/>
              </w:rPr>
              <w:t>1,0×10</w:t>
            </w:r>
            <w:r>
              <w:rPr>
                <w:rFonts w:eastAsia="Noto Sans CJK SC Regular" w:cs="Arial"/>
                <w:kern w:val="2"/>
                <w:vertAlign w:val="superscript"/>
                <w:lang w:val="fr-FR" w:eastAsia="zh-CN" w:bidi="hi-IN"/>
              </w:rPr>
              <w:t>-4</w:t>
            </w:r>
          </w:p>
        </w:tc>
        <w:tc>
          <w:tcPr>
            <w:tcW w:w="1201" w:type="dxa"/>
            <w:tcBorders/>
            <w:shd w:color="auto" w:fill="auto" w:val="clear"/>
            <w:vAlign w:val="center"/>
          </w:tcPr>
          <w:p>
            <w:pPr>
              <w:pStyle w:val="Normal"/>
              <w:widowControl/>
              <w:suppressAutoHyphens w:val="true"/>
              <w:spacing w:lineRule="auto" w:line="240" w:before="0" w:after="0"/>
              <w:ind w:left="0" w:hanging="0"/>
              <w:jc w:val="center"/>
              <w:textAlignment w:val="baseline"/>
              <w:rPr>
                <w:rFonts w:ascii="Arial" w:hAnsi="Arial" w:cs="Arial"/>
              </w:rPr>
            </w:pPr>
            <w:r>
              <w:rPr>
                <w:rFonts w:eastAsia="Noto Sans CJK SC Regular" w:cs="Arial"/>
                <w:kern w:val="2"/>
                <w:lang w:val="fr-FR" w:eastAsia="zh-CN" w:bidi="hi-IN"/>
              </w:rPr>
              <w:t>2,5×10</w:t>
            </w:r>
            <w:r>
              <w:rPr>
                <w:rFonts w:eastAsia="Noto Sans CJK SC Regular" w:cs="Arial"/>
                <w:kern w:val="2"/>
                <w:vertAlign w:val="superscript"/>
                <w:lang w:val="fr-FR" w:eastAsia="zh-CN" w:bidi="hi-IN"/>
              </w:rPr>
              <w:t>-4</w:t>
            </w:r>
          </w:p>
        </w:tc>
      </w:tr>
      <w:tr>
        <w:trPr>
          <w:trHeight w:val="345" w:hRule="atLeast"/>
        </w:trPr>
        <w:tc>
          <w:tcPr>
            <w:tcW w:w="3745" w:type="dxa"/>
            <w:tcBorders/>
            <w:shd w:color="auto" w:fill="auto" w:val="clear"/>
          </w:tcPr>
          <w:p>
            <w:pPr>
              <w:pStyle w:val="Normal"/>
              <w:widowControl/>
              <w:suppressAutoHyphens w:val="true"/>
              <w:spacing w:lineRule="auto" w:line="240" w:before="0" w:after="0"/>
              <w:ind w:left="0" w:hanging="0"/>
              <w:jc w:val="left"/>
              <w:textAlignment w:val="baseline"/>
              <w:rPr>
                <w:rFonts w:ascii="Arial" w:hAnsi="Arial" w:cs="Arial"/>
              </w:rPr>
            </w:pPr>
            <w:r>
              <w:rPr>
                <w:rFonts w:eastAsia="Noto Sans CJK SC Regular" w:cs="Arial"/>
                <w:kern w:val="2"/>
                <w:lang w:val="fr-FR" w:eastAsia="zh-CN" w:bidi="hi-IN"/>
              </w:rPr>
              <w:t xml:space="preserve">absorbance </w:t>
            </w:r>
            <w:r>
              <w:rPr>
                <w:rFonts w:eastAsia="Noto Sans CJK SC Regular" w:cs="Arial"/>
                <w:i/>
                <w:kern w:val="2"/>
                <w:lang w:val="fr-FR" w:eastAsia="zh-CN" w:bidi="hi-IN"/>
              </w:rPr>
              <w:t>A</w:t>
            </w:r>
            <w:r>
              <w:rPr>
                <w:rFonts w:eastAsia="Noto Sans CJK SC Regular" w:cs="Arial"/>
                <w:kern w:val="2"/>
                <w:lang w:val="fr-FR" w:eastAsia="zh-CN" w:bidi="hi-IN"/>
              </w:rPr>
              <w:t xml:space="preserve"> (à 475 nm)</w:t>
            </w:r>
          </w:p>
        </w:tc>
        <w:tc>
          <w:tcPr>
            <w:tcW w:w="1200" w:type="dxa"/>
            <w:tcBorders/>
            <w:shd w:color="auto" w:fill="auto" w:val="clear"/>
            <w:vAlign w:val="center"/>
          </w:tcPr>
          <w:p>
            <w:pPr>
              <w:pStyle w:val="Normal"/>
              <w:widowControl/>
              <w:suppressAutoHyphens w:val="true"/>
              <w:spacing w:lineRule="auto" w:line="240" w:before="0" w:after="0"/>
              <w:ind w:left="0" w:hanging="0"/>
              <w:jc w:val="center"/>
              <w:textAlignment w:val="baseline"/>
              <w:rPr>
                <w:rFonts w:ascii="Arial" w:hAnsi="Arial" w:cs="Arial"/>
              </w:rPr>
            </w:pPr>
            <w:r>
              <w:rPr>
                <w:rFonts w:eastAsia="Noto Sans CJK SC Regular" w:cs="Arial"/>
                <w:kern w:val="2"/>
                <w:lang w:val="fr-FR" w:eastAsia="zh-CN" w:bidi="hi-IN"/>
              </w:rPr>
              <w:t>0,016</w:t>
            </w:r>
          </w:p>
        </w:tc>
        <w:tc>
          <w:tcPr>
            <w:tcW w:w="1201" w:type="dxa"/>
            <w:tcBorders/>
            <w:shd w:color="auto" w:fill="auto" w:val="clear"/>
            <w:vAlign w:val="center"/>
          </w:tcPr>
          <w:p>
            <w:pPr>
              <w:pStyle w:val="Normal"/>
              <w:widowControl/>
              <w:suppressAutoHyphens w:val="true"/>
              <w:spacing w:lineRule="auto" w:line="240" w:before="0" w:after="0"/>
              <w:ind w:left="0" w:hanging="0"/>
              <w:jc w:val="center"/>
              <w:textAlignment w:val="baseline"/>
              <w:rPr>
                <w:rFonts w:ascii="Arial" w:hAnsi="Arial" w:cs="Arial"/>
              </w:rPr>
            </w:pPr>
            <w:r>
              <w:rPr>
                <w:rFonts w:eastAsia="Noto Sans CJK SC Regular" w:cs="Arial"/>
                <w:kern w:val="2"/>
                <w:lang w:val="fr-FR" w:eastAsia="zh-CN" w:bidi="hi-IN"/>
              </w:rPr>
              <w:t>0,041</w:t>
            </w:r>
          </w:p>
        </w:tc>
        <w:tc>
          <w:tcPr>
            <w:tcW w:w="1200" w:type="dxa"/>
            <w:tcBorders/>
            <w:shd w:color="auto" w:fill="auto" w:val="clear"/>
            <w:vAlign w:val="center"/>
          </w:tcPr>
          <w:p>
            <w:pPr>
              <w:pStyle w:val="Normal"/>
              <w:widowControl/>
              <w:suppressAutoHyphens w:val="true"/>
              <w:spacing w:lineRule="auto" w:line="240" w:before="0" w:after="0"/>
              <w:ind w:left="0" w:hanging="0"/>
              <w:jc w:val="center"/>
              <w:textAlignment w:val="baseline"/>
              <w:rPr>
                <w:rFonts w:ascii="Arial" w:hAnsi="Arial" w:cs="Arial"/>
              </w:rPr>
            </w:pPr>
            <w:r>
              <w:rPr>
                <w:rFonts w:eastAsia="Noto Sans CJK SC Regular" w:cs="Arial"/>
                <w:kern w:val="2"/>
                <w:lang w:val="fr-FR" w:eastAsia="zh-CN" w:bidi="hi-IN"/>
              </w:rPr>
              <w:t>0,10</w:t>
            </w:r>
          </w:p>
        </w:tc>
        <w:tc>
          <w:tcPr>
            <w:tcW w:w="1201" w:type="dxa"/>
            <w:tcBorders/>
            <w:shd w:color="auto" w:fill="auto" w:val="clear"/>
            <w:vAlign w:val="center"/>
          </w:tcPr>
          <w:p>
            <w:pPr>
              <w:pStyle w:val="Normal"/>
              <w:widowControl/>
              <w:suppressAutoHyphens w:val="true"/>
              <w:spacing w:lineRule="auto" w:line="240" w:before="0" w:after="0"/>
              <w:ind w:left="0" w:hanging="0"/>
              <w:jc w:val="center"/>
              <w:textAlignment w:val="baseline"/>
              <w:rPr>
                <w:rFonts w:ascii="Arial" w:hAnsi="Arial" w:cs="Arial"/>
              </w:rPr>
            </w:pPr>
            <w:r>
              <w:rPr>
                <w:rFonts w:eastAsia="Noto Sans CJK SC Regular" w:cs="Arial"/>
                <w:kern w:val="2"/>
                <w:lang w:val="fr-FR" w:eastAsia="zh-CN" w:bidi="hi-IN"/>
              </w:rPr>
              <w:t>0,22</w:t>
            </w:r>
          </w:p>
        </w:tc>
      </w:tr>
    </w:tbl>
    <w:p>
      <w:pPr>
        <w:pStyle w:val="Normal"/>
        <w:suppressAutoHyphens w:val="true"/>
        <w:spacing w:lineRule="auto" w:line="240" w:before="0" w:after="0"/>
        <w:ind w:left="0" w:hanging="0"/>
        <w:textAlignment w:val="baseline"/>
        <w:rPr>
          <w:rFonts w:eastAsia="Noto Sans CJK SC Regular" w:cs="Arial"/>
          <w:kern w:val="2"/>
          <w:lang w:eastAsia="zh-CN" w:bidi="hi-IN"/>
        </w:rPr>
      </w:pPr>
      <w:r>
        <w:rPr>
          <w:rFonts w:eastAsia="Noto Sans CJK SC Regular" w:cs="Arial"/>
          <w:kern w:val="2"/>
          <w:lang w:eastAsia="zh-CN" w:bidi="hi-IN"/>
        </w:rPr>
      </w:r>
    </w:p>
    <w:p>
      <w:pPr>
        <w:pStyle w:val="Normal"/>
        <w:suppressAutoHyphens w:val="true"/>
        <w:spacing w:lineRule="auto" w:line="240" w:before="0" w:after="0"/>
        <w:ind w:left="0" w:hanging="0"/>
        <w:jc w:val="both"/>
        <w:textAlignment w:val="baseline"/>
        <w:rPr>
          <w:rFonts w:eastAsia="Noto Sans CJK SC Regular" w:cs="Arial"/>
          <w:kern w:val="2"/>
          <w:lang w:eastAsia="zh-CN" w:bidi="hi-IN"/>
        </w:rPr>
      </w:pPr>
      <w:r>
        <w:rPr>
          <w:rFonts w:eastAsia="Noto Sans CJK SC Regular" w:cs="Arial"/>
          <w:kern w:val="2"/>
          <w:lang w:eastAsia="zh-CN" w:bidi="hi-IN"/>
        </w:rPr>
        <w:t xml:space="preserve">On effectue une mesure d’absorbance pour la solution S, on obtient </w:t>
      </w:r>
      <w:r>
        <w:rPr>
          <w:rFonts w:eastAsia="Noto Sans CJK SC Regular" w:cs="Arial"/>
          <w:i/>
          <w:kern w:val="2"/>
          <w:lang w:eastAsia="zh-CN" w:bidi="hi-IN"/>
        </w:rPr>
        <w:t>A</w:t>
      </w:r>
      <w:r>
        <w:rPr>
          <w:rFonts w:eastAsia="Noto Sans CJK SC Regular" w:cs="Arial"/>
          <w:kern w:val="2"/>
          <w:vertAlign w:val="subscript"/>
          <w:lang w:eastAsia="zh-CN" w:bidi="hi-IN"/>
        </w:rPr>
        <w:t>S</w:t>
      </w:r>
      <w:r>
        <w:rPr>
          <w:rFonts w:eastAsia="Noto Sans CJK SC Regular" w:cs="Arial"/>
          <w:kern w:val="2"/>
          <w:lang w:eastAsia="zh-CN" w:bidi="hi-IN"/>
        </w:rPr>
        <w:t xml:space="preserve"> = 0,017.</w:t>
      </w:r>
    </w:p>
    <w:p>
      <w:pPr>
        <w:pStyle w:val="Normal"/>
        <w:suppressAutoHyphens w:val="true"/>
        <w:spacing w:lineRule="auto" w:line="240" w:before="0" w:after="0"/>
        <w:ind w:left="0" w:hanging="0"/>
        <w:textAlignment w:val="baseline"/>
        <w:rPr>
          <w:rFonts w:eastAsia="Noto Sans CJK SC Regular" w:cs="Arial"/>
          <w:b/>
          <w:b/>
          <w:kern w:val="2"/>
          <w:lang w:eastAsia="zh-CN" w:bidi="hi-IN"/>
        </w:rPr>
      </w:pPr>
      <w:r>
        <w:rPr>
          <w:rFonts w:eastAsia="Noto Sans CJK SC Regular" w:cs="Arial"/>
          <w:b/>
          <w:kern w:val="2"/>
          <w:lang w:eastAsia="zh-CN" w:bidi="hi-IN"/>
        </w:rPr>
      </w:r>
    </w:p>
    <w:p>
      <w:pPr>
        <w:pStyle w:val="Normal"/>
        <w:suppressAutoHyphens w:val="true"/>
        <w:spacing w:lineRule="auto" w:line="240" w:before="0" w:after="0"/>
        <w:ind w:left="0" w:hanging="0"/>
        <w:jc w:val="both"/>
        <w:textAlignment w:val="baseline"/>
        <w:rPr>
          <w:rFonts w:eastAsia="Noto Sans CJK SC Regular" w:cs="Arial"/>
          <w:kern w:val="2"/>
          <w:lang w:eastAsia="zh-CN" w:bidi="hi-IN"/>
        </w:rPr>
      </w:pPr>
      <w:r>
        <w:rPr>
          <w:rFonts w:eastAsia="Noto Sans CJK SC Regular" w:cs="Arial"/>
          <w:b/>
          <w:kern w:val="2"/>
          <w:lang w:eastAsia="zh-CN" w:bidi="hi-IN"/>
        </w:rPr>
        <w:t>1.5.</w:t>
      </w:r>
      <w:r>
        <w:rPr>
          <w:rFonts w:eastAsia="Noto Sans CJK SC Regular" w:cs="Arial"/>
          <w:kern w:val="2"/>
          <w:lang w:eastAsia="zh-CN" w:bidi="hi-IN"/>
        </w:rPr>
        <w:t xml:space="preserve"> Déterminer la valeur de la concentration en diiode de la solution S. En déduire la valeur de la quantité de diiode, formée lors de la réaction entre les ions hypochlorite et iodure, et que la valeur de l’avancement final </w:t>
      </w:r>
      <w:r>
        <w:rPr>
          <w:rFonts w:eastAsia="Noto Sans CJK SC Regular" w:cs="Arial"/>
          <w:i/>
          <w:kern w:val="2"/>
          <w:lang w:eastAsia="zh-CN" w:bidi="hi-IN"/>
        </w:rPr>
        <w:t>x</w:t>
      </w:r>
      <w:r>
        <w:rPr>
          <w:rFonts w:eastAsia="Noto Sans CJK SC Regular" w:cs="Arial"/>
          <w:kern w:val="2"/>
          <w:vertAlign w:val="subscript"/>
          <w:lang w:eastAsia="zh-CN" w:bidi="hi-IN"/>
        </w:rPr>
        <w:t>f</w:t>
      </w:r>
      <w:r>
        <w:rPr>
          <w:rFonts w:eastAsia="Noto Sans CJK SC Regular" w:cs="Arial"/>
          <w:kern w:val="2"/>
          <w:lang w:eastAsia="zh-CN" w:bidi="hi-IN"/>
        </w:rPr>
        <w:t xml:space="preserve"> est voisine de 4,6×10</w:t>
      </w:r>
      <w:r>
        <w:rPr>
          <w:rFonts w:eastAsia="Noto Sans CJK SC Regular" w:cs="Arial"/>
          <w:kern w:val="2"/>
          <w:vertAlign w:val="superscript"/>
          <w:lang w:eastAsia="zh-CN" w:bidi="hi-IN"/>
        </w:rPr>
        <w:t>-7</w:t>
      </w:r>
      <w:r>
        <w:rPr>
          <w:rFonts w:eastAsia="Noto Sans CJK SC Regular" w:cs="Arial"/>
          <w:kern w:val="2"/>
          <w:lang w:eastAsia="zh-CN" w:bidi="hi-IN"/>
        </w:rPr>
        <w:t xml:space="preserve"> mol.</w:t>
      </w:r>
    </w:p>
    <w:p>
      <w:pPr>
        <w:pStyle w:val="Normal"/>
        <w:suppressAutoHyphens w:val="true"/>
        <w:spacing w:lineRule="auto" w:line="240" w:before="0" w:after="0"/>
        <w:ind w:left="0" w:hanging="0"/>
        <w:jc w:val="both"/>
        <w:textAlignment w:val="baseline"/>
        <w:rPr>
          <w:rFonts w:eastAsia="Noto Sans CJK SC Regular" w:cs="Arial"/>
          <w:kern w:val="2"/>
          <w:lang w:eastAsia="zh-CN" w:bidi="hi-IN"/>
        </w:rPr>
      </w:pPr>
      <w:r>
        <w:rPr/>
      </w:r>
    </w:p>
    <w:p>
      <w:pPr>
        <w:pStyle w:val="Normal"/>
        <w:suppressAutoHyphens w:val="true"/>
        <w:spacing w:lineRule="auto" w:line="240" w:before="0" w:after="0"/>
        <w:ind w:left="0" w:hanging="0"/>
        <w:jc w:val="both"/>
        <w:textAlignment w:val="baseline"/>
        <w:rPr>
          <w:rFonts w:eastAsia="Noto Sans CJK SC Regular" w:cs="Arial"/>
          <w:kern w:val="2"/>
          <w:lang w:eastAsia="zh-CN" w:bidi="hi-IN"/>
        </w:rPr>
      </w:pPr>
      <w:r>
        <w:rPr>
          <w:rFonts w:eastAsia="Noto Sans CJK SC Regular" w:cs="Arial"/>
          <w:b/>
          <w:kern w:val="2"/>
          <w:lang w:eastAsia="zh-CN" w:bidi="hi-IN"/>
        </w:rPr>
        <w:t>1.6.</w:t>
      </w:r>
      <w:r>
        <w:rPr>
          <w:rFonts w:eastAsia="Noto Sans CJK SC Regular" w:cs="Arial"/>
          <w:kern w:val="2"/>
          <w:lang w:eastAsia="zh-CN" w:bidi="hi-IN"/>
        </w:rPr>
        <w:t xml:space="preserve"> En déduire la valeur de la concentration en moles en ions hypochlorites ClO</w:t>
      </w:r>
      <w:r>
        <w:rPr>
          <w:rFonts w:eastAsia="Noto Sans CJK SC Regular" w:cs="Arial"/>
          <w:kern w:val="2"/>
          <w:vertAlign w:val="superscript"/>
          <w:lang w:eastAsia="zh-CN" w:bidi="hi-IN"/>
        </w:rPr>
        <w:t xml:space="preserve">- </w:t>
      </w:r>
      <w:r>
        <w:rPr>
          <w:rFonts w:eastAsia="Noto Sans CJK SC Regular" w:cs="Arial"/>
          <w:kern w:val="2"/>
          <w:lang w:eastAsia="zh-CN" w:bidi="hi-IN"/>
        </w:rPr>
        <w:t xml:space="preserve">dans l’eau de la fosse de plongée. Indiquer si cette eau est conforme la législation française. </w:t>
      </w:r>
    </w:p>
    <w:p>
      <w:pPr>
        <w:pStyle w:val="Normal"/>
        <w:suppressAutoHyphens w:val="true"/>
        <w:spacing w:lineRule="auto" w:line="240" w:before="0" w:after="0"/>
        <w:ind w:left="0" w:hanging="0"/>
        <w:textAlignment w:val="baseline"/>
        <w:rPr>
          <w:rFonts w:eastAsia="Noto Sans CJK SC Regular" w:cs="Arial"/>
          <w:kern w:val="2"/>
          <w:lang w:eastAsia="zh-CN" w:bidi="hi-IN"/>
        </w:rPr>
      </w:pPr>
      <w:r>
        <w:rPr>
          <w:rFonts w:eastAsia="Noto Sans CJK SC Regular" w:cs="Arial"/>
          <w:kern w:val="2"/>
          <w:lang w:eastAsia="zh-CN" w:bidi="hi-IN"/>
        </w:rPr>
      </w:r>
    </w:p>
    <w:p>
      <w:pPr>
        <w:pStyle w:val="Normal"/>
        <w:suppressAutoHyphens w:val="true"/>
        <w:spacing w:lineRule="auto" w:line="240" w:before="0" w:after="0"/>
        <w:ind w:left="0" w:hanging="0"/>
        <w:jc w:val="both"/>
        <w:textAlignment w:val="baseline"/>
        <w:rPr>
          <w:rFonts w:eastAsia="Noto Sans CJK SC Regular" w:cs="Arial"/>
          <w:b/>
          <w:b/>
          <w:bCs/>
          <w:kern w:val="2"/>
          <w:lang w:eastAsia="zh-CN" w:bidi="hi-IN"/>
        </w:rPr>
      </w:pPr>
      <w:r>
        <w:rPr>
          <w:rFonts w:eastAsia="Noto Sans CJK SC Regular" w:cs="Arial"/>
          <w:b/>
          <w:bCs/>
          <w:kern w:val="2"/>
          <w:lang w:eastAsia="zh-CN" w:bidi="hi-IN"/>
        </w:rPr>
        <w:t>2. La pratique de l’apnée au NEMO 33</w:t>
      </w:r>
    </w:p>
    <w:p>
      <w:pPr>
        <w:pStyle w:val="Normal"/>
        <w:suppressAutoHyphens w:val="true"/>
        <w:spacing w:lineRule="auto" w:line="240" w:before="0" w:after="0"/>
        <w:ind w:left="0" w:hanging="0"/>
        <w:jc w:val="both"/>
        <w:textAlignment w:val="baseline"/>
        <w:rPr>
          <w:rFonts w:eastAsia="Noto Sans CJK SC Regular" w:cs="Arial"/>
          <w:b/>
          <w:b/>
          <w:bCs/>
          <w:kern w:val="2"/>
          <w:lang w:eastAsia="zh-CN" w:bidi="hi-IN"/>
        </w:rPr>
      </w:pPr>
      <w:r>
        <w:rPr>
          <w:rFonts w:eastAsia="Noto Sans CJK SC Regular" w:cs="Arial"/>
          <w:b/>
          <w:bCs/>
          <w:kern w:val="2"/>
          <w:lang w:eastAsia="zh-CN" w:bidi="hi-IN"/>
        </w:rPr>
      </w:r>
    </w:p>
    <w:p>
      <w:pPr>
        <w:pStyle w:val="Normal"/>
        <w:suppressAutoHyphens w:val="true"/>
        <w:spacing w:lineRule="auto" w:line="240" w:before="0" w:after="0"/>
        <w:ind w:left="0" w:hanging="0"/>
        <w:jc w:val="both"/>
        <w:textAlignment w:val="baseline"/>
        <w:rPr>
          <w:rFonts w:eastAsia="Noto Sans CJK SC Regular" w:cs="Arial"/>
          <w:kern w:val="2"/>
          <w:lang w:eastAsia="zh-CN" w:bidi="hi-IN"/>
        </w:rPr>
      </w:pPr>
      <w:r>
        <w:rPr>
          <w:rFonts w:eastAsia="Noto Sans CJK SC Regular" w:cs="Arial"/>
          <w:kern w:val="2"/>
          <w:lang w:eastAsia="zh-CN" w:bidi="hi-IN"/>
        </w:rPr>
        <w:t>Lors de la pratique de l’apnée, le plongeur inspire au maximum de sa capacité pulmonaire lorsqu’il se trouve à la surface puis bloque sa respiration. Au cours de la descente, la pression augmente et le volume pulmonaire diminue jusqu’à ce que la rigidité du thorax ne permette plus de réduire son volume : le volume pulmonaire est alors égal au volume résiduel. Au-delà de cette profondeur, du sang est aspiré puis retenu dans la circulation pulmonaire, remplissant ainsi les poumons. Ce phénomène, appelé « </w:t>
      </w:r>
      <w:r>
        <w:rPr>
          <w:rFonts w:eastAsia="Noto Sans CJK SC Regular" w:cs="Arial"/>
          <w:i/>
          <w:kern w:val="2"/>
          <w:lang w:eastAsia="zh-CN" w:bidi="hi-IN"/>
        </w:rPr>
        <w:t>blood shift »</w:t>
      </w:r>
      <w:r>
        <w:rPr>
          <w:rFonts w:eastAsia="Noto Sans CJK SC Regular" w:cs="Arial"/>
          <w:kern w:val="2"/>
          <w:lang w:eastAsia="zh-CN" w:bidi="hi-IN"/>
        </w:rPr>
        <w:t>, permet aux poumons de résister à la compression, mais il peut aussi entraîner des troubles du rythme cardiaque.</w:t>
      </w:r>
    </w:p>
    <w:p>
      <w:pPr>
        <w:pStyle w:val="Normal"/>
        <w:suppressAutoHyphens w:val="true"/>
        <w:spacing w:lineRule="auto" w:line="240" w:before="0" w:after="0"/>
        <w:ind w:left="0" w:hanging="0"/>
        <w:jc w:val="both"/>
        <w:textAlignment w:val="baseline"/>
        <w:rPr>
          <w:rFonts w:eastAsia="Noto Sans CJK SC Regular" w:cs="Arial"/>
          <w:kern w:val="2"/>
          <w:lang w:eastAsia="zh-CN" w:bidi="hi-IN"/>
        </w:rPr>
      </w:pPr>
      <w:r>
        <w:rPr>
          <w:rFonts w:eastAsia="Noto Sans CJK SC Regular" w:cs="Arial"/>
          <w:kern w:val="2"/>
          <w:lang w:eastAsia="zh-CN" w:bidi="hi-IN"/>
        </w:rPr>
      </w:r>
    </w:p>
    <w:p>
      <w:pPr>
        <w:pStyle w:val="Normal"/>
        <w:suppressAutoHyphens w:val="true"/>
        <w:spacing w:lineRule="auto" w:line="240" w:before="0" w:after="0"/>
        <w:ind w:left="0" w:hanging="0"/>
        <w:jc w:val="both"/>
        <w:textAlignment w:val="baseline"/>
        <w:rPr>
          <w:rFonts w:eastAsia="Noto Sans CJK SC Regular" w:cs="Arial"/>
          <w:kern w:val="2"/>
          <w:lang w:eastAsia="zh-CN" w:bidi="hi-IN"/>
        </w:rPr>
      </w:pPr>
      <w:r>
        <w:rPr>
          <w:rFonts w:eastAsia="Noto Sans CJK SC Regular" w:cs="Arial"/>
          <w:kern w:val="2"/>
          <w:lang w:eastAsia="zh-CN" w:bidi="hi-IN"/>
        </w:rPr>
        <w:t xml:space="preserve">La capacité maximale des poumons est d’environ 6 L. Le volume résiduel, c’est-à-dire le volume d’air contenu dans les poumons à la fin d’une expiration forcée, est d’environ 1,5 L. </w:t>
      </w:r>
    </w:p>
    <w:p>
      <w:pPr>
        <w:pStyle w:val="Normal"/>
        <w:suppressAutoHyphens w:val="true"/>
        <w:spacing w:lineRule="auto" w:line="240" w:before="0" w:after="0"/>
        <w:ind w:left="0" w:hanging="0"/>
        <w:jc w:val="both"/>
        <w:textAlignment w:val="baseline"/>
        <w:rPr>
          <w:rFonts w:eastAsia="Noto Sans CJK SC Regular" w:cs="Arial"/>
          <w:kern w:val="2"/>
          <w:lang w:eastAsia="zh-CN" w:bidi="hi-IN"/>
        </w:rPr>
      </w:pPr>
      <w:r>
        <w:rPr>
          <w:rFonts w:eastAsia="Noto Sans CJK SC Regular" w:cs="Arial"/>
          <w:kern w:val="2"/>
          <w:lang w:eastAsia="zh-CN" w:bidi="hi-IN"/>
        </w:rPr>
      </w:r>
    </w:p>
    <w:p>
      <w:pPr>
        <w:pStyle w:val="Normal"/>
        <w:suppressAutoHyphens w:val="true"/>
        <w:spacing w:lineRule="auto" w:line="240" w:before="0" w:after="0"/>
        <w:ind w:left="0" w:hanging="0"/>
        <w:jc w:val="both"/>
        <w:textAlignment w:val="baseline"/>
        <w:rPr>
          <w:rFonts w:eastAsia="Noto Sans CJK SC Regular" w:cs="Arial"/>
          <w:b/>
          <w:b/>
          <w:bCs/>
          <w:kern w:val="2"/>
          <w:lang w:eastAsia="zh-CN" w:bidi="hi-IN"/>
        </w:rPr>
      </w:pPr>
      <w:r>
        <w:rPr>
          <w:rFonts w:eastAsia="Noto Sans CJK SC Regular" w:cs="Arial"/>
          <w:b/>
          <w:bCs/>
          <w:kern w:val="2"/>
          <w:lang w:eastAsia="zh-CN" w:bidi="hi-IN"/>
        </w:rPr>
        <w:t>Données :</w:t>
      </w:r>
    </w:p>
    <w:p>
      <w:pPr>
        <w:pStyle w:val="Normal"/>
        <w:numPr>
          <w:ilvl w:val="0"/>
          <w:numId w:val="1"/>
        </w:numPr>
        <w:suppressAutoHyphens w:val="true"/>
        <w:spacing w:lineRule="auto" w:line="240" w:before="0" w:after="0"/>
        <w:jc w:val="both"/>
        <w:textAlignment w:val="baseline"/>
        <w:rPr>
          <w:rFonts w:eastAsia="Noto Sans CJK SC Regular" w:cs="Arial"/>
          <w:b/>
          <w:b/>
          <w:bCs/>
          <w:kern w:val="2"/>
          <w:lang w:eastAsia="zh-CN" w:bidi="hi-IN"/>
        </w:rPr>
      </w:pPr>
      <w:r>
        <w:rPr>
          <w:rFonts w:eastAsia="Noto Sans CJK SC Regular" w:cs="Arial"/>
          <w:kern w:val="2"/>
          <w:lang w:eastAsia="zh-CN" w:bidi="hi-IN"/>
        </w:rPr>
        <w:t xml:space="preserve">pression atmosphérique : </w:t>
      </w:r>
      <w:r>
        <w:rPr>
          <w:rFonts w:eastAsia="Noto Sans CJK SC Regular" w:cs="Arial"/>
          <w:i/>
          <w:kern w:val="2"/>
          <w:lang w:eastAsia="zh-CN" w:bidi="hi-IN"/>
        </w:rPr>
        <w:t>P</w:t>
      </w:r>
      <w:r>
        <w:rPr>
          <w:rFonts w:eastAsia="Noto Sans CJK SC Regular" w:cs="Arial"/>
          <w:i/>
          <w:kern w:val="2"/>
          <w:vertAlign w:val="subscript"/>
          <w:lang w:eastAsia="zh-CN" w:bidi="hi-IN"/>
        </w:rPr>
        <w:t>a</w:t>
      </w:r>
      <w:r>
        <w:rPr>
          <w:rFonts w:eastAsia="Noto Sans CJK SC Regular" w:cs="Arial"/>
          <w:kern w:val="2"/>
          <w:lang w:eastAsia="zh-CN" w:bidi="hi-IN"/>
        </w:rPr>
        <w:t xml:space="preserve"> = 1,0 × 10</w:t>
      </w:r>
      <w:r>
        <w:rPr>
          <w:rFonts w:eastAsia="Noto Sans CJK SC Regular" w:cs="Arial"/>
          <w:kern w:val="2"/>
          <w:vertAlign w:val="superscript"/>
          <w:lang w:eastAsia="zh-CN" w:bidi="hi-IN"/>
        </w:rPr>
        <w:t>5</w:t>
      </w:r>
      <w:r>
        <w:rPr>
          <w:rFonts w:eastAsia="Noto Sans CJK SC Regular" w:cs="Arial"/>
          <w:kern w:val="2"/>
          <w:lang w:eastAsia="zh-CN" w:bidi="hi-IN"/>
        </w:rPr>
        <w:t xml:space="preserve"> Pa ;</w:t>
      </w:r>
    </w:p>
    <w:p>
      <w:pPr>
        <w:pStyle w:val="Normal"/>
        <w:numPr>
          <w:ilvl w:val="0"/>
          <w:numId w:val="1"/>
        </w:numPr>
        <w:suppressAutoHyphens w:val="true"/>
        <w:spacing w:lineRule="auto" w:line="240" w:before="0" w:after="0"/>
        <w:jc w:val="both"/>
        <w:textAlignment w:val="baseline"/>
        <w:rPr>
          <w:rFonts w:eastAsia="Noto Sans CJK SC Regular" w:cs="Arial"/>
          <w:b/>
          <w:b/>
          <w:bCs/>
          <w:kern w:val="2"/>
          <w:lang w:eastAsia="zh-CN" w:bidi="hi-IN"/>
        </w:rPr>
      </w:pPr>
      <w:r>
        <w:rPr>
          <w:rFonts w:eastAsia="Noto Sans CJK SC Regular" w:cs="Arial"/>
          <w:kern w:val="2"/>
          <w:lang w:eastAsia="zh-CN" w:bidi="hi-IN"/>
        </w:rPr>
        <w:t xml:space="preserve">masse volumique de l’eau : </w:t>
      </w:r>
      <w:r>
        <w:rPr>
          <w:rFonts w:eastAsia="Noto Sans CJK SC Regular" w:cs="Arial"/>
          <w:i/>
          <w:kern w:val="2"/>
          <w:lang w:eastAsia="zh-CN" w:bidi="hi-IN"/>
        </w:rPr>
        <w:t>ρ</w:t>
      </w:r>
      <w:r>
        <w:rPr>
          <w:rFonts w:eastAsia="Noto Sans CJK SC Regular" w:cs="Arial"/>
          <w:i/>
          <w:kern w:val="2"/>
          <w:vertAlign w:val="subscript"/>
          <w:lang w:eastAsia="zh-CN" w:bidi="hi-IN"/>
        </w:rPr>
        <w:t>e</w:t>
      </w:r>
      <w:r>
        <w:rPr>
          <w:rFonts w:eastAsia="Noto Sans CJK SC Regular" w:cs="Arial"/>
          <w:kern w:val="2"/>
          <w:lang w:eastAsia="zh-CN" w:bidi="hi-IN"/>
        </w:rPr>
        <w:t xml:space="preserve"> = 1,0 × 10</w:t>
      </w:r>
      <w:r>
        <w:rPr>
          <w:rFonts w:eastAsia="Noto Sans CJK SC Regular" w:cs="Arial"/>
          <w:kern w:val="2"/>
          <w:vertAlign w:val="superscript"/>
          <w:lang w:eastAsia="zh-CN" w:bidi="hi-IN"/>
        </w:rPr>
        <w:t>3</w:t>
      </w:r>
      <w:r>
        <w:rPr>
          <w:rFonts w:eastAsia="Noto Sans CJK SC Regular" w:cs="Arial"/>
          <w:kern w:val="2"/>
          <w:lang w:eastAsia="zh-CN" w:bidi="hi-IN"/>
        </w:rPr>
        <w:t xml:space="preserve"> kg.m</w:t>
      </w:r>
      <w:r>
        <w:rPr>
          <w:rFonts w:eastAsia="Noto Sans CJK SC Regular" w:cs="Arial"/>
          <w:kern w:val="2"/>
          <w:vertAlign w:val="superscript"/>
          <w:lang w:eastAsia="zh-CN" w:bidi="hi-IN"/>
        </w:rPr>
        <w:t>-3 </w:t>
      </w:r>
      <w:r>
        <w:rPr>
          <w:rFonts w:eastAsia="Noto Sans CJK SC Regular" w:cs="Arial"/>
          <w:kern w:val="2"/>
          <w:lang w:eastAsia="zh-CN" w:bidi="hi-IN"/>
        </w:rPr>
        <w:t>;</w:t>
      </w:r>
    </w:p>
    <w:p>
      <w:pPr>
        <w:pStyle w:val="Normal"/>
        <w:numPr>
          <w:ilvl w:val="0"/>
          <w:numId w:val="1"/>
        </w:numPr>
        <w:suppressAutoHyphens w:val="true"/>
        <w:spacing w:lineRule="auto" w:line="240" w:before="0" w:after="0"/>
        <w:jc w:val="both"/>
        <w:textAlignment w:val="baseline"/>
        <w:rPr>
          <w:rFonts w:eastAsia="Noto Sans CJK SC Regular" w:cs="Arial"/>
          <w:b/>
          <w:b/>
          <w:bCs/>
          <w:kern w:val="2"/>
          <w:lang w:eastAsia="zh-CN" w:bidi="hi-IN"/>
        </w:rPr>
      </w:pPr>
      <w:r>
        <w:rPr>
          <w:rFonts w:eastAsia="Noto Sans CJK SC Regular" w:cs="Arial"/>
          <w:kern w:val="2"/>
          <w:lang w:eastAsia="zh-CN" w:bidi="hi-IN"/>
        </w:rPr>
        <w:t xml:space="preserve">valeur du champ de pesanteur : </w:t>
      </w:r>
      <w:r>
        <w:rPr>
          <w:rFonts w:eastAsia="Noto Sans CJK SC Regular" w:cs="Arial"/>
          <w:i/>
          <w:kern w:val="2"/>
          <w:lang w:eastAsia="zh-CN" w:bidi="hi-IN"/>
        </w:rPr>
        <w:t>g</w:t>
      </w:r>
      <w:r>
        <w:rPr>
          <w:rFonts w:eastAsia="Noto Sans CJK SC Regular" w:cs="Arial"/>
          <w:kern w:val="2"/>
          <w:lang w:eastAsia="zh-CN" w:bidi="hi-IN"/>
        </w:rPr>
        <w:t xml:space="preserve"> = 9,8 N.kg</w:t>
      </w:r>
      <w:r>
        <w:rPr>
          <w:rFonts w:eastAsia="Noto Sans CJK SC Regular" w:cs="Arial"/>
          <w:kern w:val="2"/>
          <w:vertAlign w:val="superscript"/>
          <w:lang w:eastAsia="zh-CN" w:bidi="hi-IN"/>
        </w:rPr>
        <w:t>-1 </w:t>
      </w:r>
      <w:r>
        <w:rPr>
          <w:rFonts w:eastAsia="Noto Sans CJK SC Regular" w:cs="Arial"/>
          <w:kern w:val="2"/>
          <w:lang w:eastAsia="zh-CN" w:bidi="hi-IN"/>
        </w:rPr>
        <w:t>;</w:t>
      </w:r>
    </w:p>
    <w:p>
      <w:pPr>
        <w:pStyle w:val="Normal"/>
        <w:numPr>
          <w:ilvl w:val="0"/>
          <w:numId w:val="1"/>
        </w:numPr>
        <w:suppressAutoHyphens w:val="true"/>
        <w:spacing w:lineRule="auto" w:line="240" w:before="0" w:after="0"/>
        <w:jc w:val="both"/>
        <w:textAlignment w:val="baseline"/>
        <w:rPr>
          <w:rFonts w:eastAsia="Noto Sans CJK SC Regular" w:cs="Arial"/>
          <w:b/>
          <w:b/>
          <w:bCs/>
          <w:kern w:val="2"/>
          <w:lang w:eastAsia="zh-CN" w:bidi="hi-IN"/>
        </w:rPr>
      </w:pPr>
      <w:r>
        <w:rPr>
          <w:rFonts w:eastAsia="Noto Sans CJK SC Regular" w:cs="Arial"/>
          <w:kern w:val="2"/>
          <w:lang w:eastAsia="zh-CN" w:bidi="hi-IN"/>
        </w:rPr>
        <w:t xml:space="preserve">profondeur de NEMO 33 : </w:t>
      </w:r>
      <w:r>
        <w:rPr>
          <w:rFonts w:eastAsia="Noto Sans CJK SC Regular" w:cs="Arial"/>
          <w:i/>
          <w:kern w:val="2"/>
          <w:lang w:eastAsia="zh-CN" w:bidi="hi-IN"/>
        </w:rPr>
        <w:t>h</w:t>
      </w:r>
      <w:r>
        <w:rPr>
          <w:rFonts w:eastAsia="Noto Sans CJK SC Regular" w:cs="Arial"/>
          <w:kern w:val="2"/>
          <w:lang w:eastAsia="zh-CN" w:bidi="hi-IN"/>
        </w:rPr>
        <w:t xml:space="preserve"> = 35 m ;</w:t>
      </w:r>
    </w:p>
    <w:p>
      <w:pPr>
        <w:pStyle w:val="Normal"/>
        <w:numPr>
          <w:ilvl w:val="0"/>
          <w:numId w:val="1"/>
        </w:numPr>
        <w:suppressAutoHyphens w:val="true"/>
        <w:spacing w:lineRule="auto" w:line="240" w:before="0" w:after="0"/>
        <w:jc w:val="both"/>
        <w:textAlignment w:val="baseline"/>
        <w:rPr>
          <w:rFonts w:eastAsia="Noto Sans CJK SC Regular" w:cs="Arial"/>
          <w:kern w:val="2"/>
          <w:lang w:eastAsia="zh-CN" w:bidi="hi-IN"/>
        </w:rPr>
      </w:pPr>
      <w:r>
        <w:rPr>
          <w:rFonts w:eastAsia="FontinSans-Italic" w:cs="Arial"/>
          <w:kern w:val="2"/>
          <w:lang w:eastAsia="zh-CN" w:bidi="hi-IN"/>
        </w:rPr>
        <w:t xml:space="preserve">la loi fondamentale de la statique des fluides reliant la différence de pression </w:t>
      </w:r>
      <w:r>
        <w:rPr>
          <w:rFonts w:eastAsia="FontinSans-Italic" w:cs="Arial"/>
          <w:i/>
          <w:iCs/>
          <w:kern w:val="2"/>
          <w:lang w:eastAsia="zh-CN" w:bidi="hi-IN"/>
        </w:rPr>
        <w:t>p</w:t>
      </w:r>
      <w:r>
        <w:rPr>
          <w:rFonts w:eastAsia="FontinSans-Italic" w:cs="Arial"/>
          <w:kern w:val="2"/>
          <w:vertAlign w:val="subscript"/>
          <w:lang w:eastAsia="zh-CN" w:bidi="hi-IN"/>
        </w:rPr>
        <w:t>A</w:t>
      </w:r>
      <w:r>
        <w:rPr>
          <w:rFonts w:eastAsia="FontinSans-Italic" w:cs="Arial"/>
          <w:kern w:val="2"/>
          <w:lang w:eastAsia="zh-CN" w:bidi="hi-IN"/>
        </w:rPr>
        <w:t> - </w:t>
      </w:r>
      <w:r>
        <w:rPr>
          <w:rFonts w:eastAsia="FontinSans-Italic" w:cs="Arial"/>
          <w:i/>
          <w:iCs/>
          <w:kern w:val="2"/>
          <w:lang w:eastAsia="zh-CN" w:bidi="hi-IN"/>
        </w:rPr>
        <w:t>p</w:t>
      </w:r>
      <w:r>
        <w:rPr>
          <w:rFonts w:eastAsia="FontinSans-Italic" w:cs="Arial"/>
          <w:kern w:val="2"/>
          <w:vertAlign w:val="subscript"/>
          <w:lang w:eastAsia="zh-CN" w:bidi="hi-IN"/>
        </w:rPr>
        <w:t>B</w:t>
      </w:r>
      <w:r>
        <w:rPr>
          <w:rFonts w:eastAsia="FontinSans-Italic" w:cs="Arial"/>
          <w:kern w:val="2"/>
          <w:lang w:eastAsia="zh-CN" w:bidi="hi-IN"/>
        </w:rPr>
        <w:t xml:space="preserve"> entre deux points A et B d’un fluide incompressible à </w:t>
      </w:r>
      <w:r>
        <w:rPr>
          <w:rFonts w:eastAsia="Symbol" w:cs="Arial"/>
          <w:i/>
          <w:iCs/>
          <w:kern w:val="2"/>
          <w:lang w:eastAsia="zh-CN" w:bidi="hi-IN"/>
        </w:rPr>
        <w:t>ρ</w:t>
      </w:r>
      <w:r>
        <w:rPr>
          <w:rFonts w:eastAsia="FontinSans-Italic" w:cs="Arial"/>
          <w:i/>
          <w:iCs/>
          <w:kern w:val="2"/>
          <w:vertAlign w:val="subscript"/>
          <w:lang w:eastAsia="zh-CN" w:bidi="hi-IN"/>
        </w:rPr>
        <w:t>e</w:t>
      </w:r>
      <w:r>
        <w:rPr>
          <w:rFonts w:eastAsia="FontinSans-Italic" w:cs="Arial"/>
          <w:i/>
          <w:iCs/>
          <w:kern w:val="2"/>
          <w:lang w:eastAsia="zh-CN" w:bidi="hi-IN"/>
        </w:rPr>
        <w:t xml:space="preserve">, g, </w:t>
      </w:r>
      <w:r>
        <w:rPr>
          <w:rFonts w:eastAsia="FontinSans-Italic" w:cs="Arial"/>
          <w:iCs/>
          <w:kern w:val="2"/>
          <w:lang w:eastAsia="zh-CN" w:bidi="hi-IN"/>
        </w:rPr>
        <w:t xml:space="preserve">et </w:t>
      </w:r>
      <w:r>
        <w:rPr>
          <w:rFonts w:eastAsia="FontinSans-Italic" w:cs="Arial"/>
          <w:i/>
          <w:iCs/>
          <w:kern w:val="2"/>
          <w:lang w:eastAsia="zh-CN" w:bidi="hi-IN"/>
        </w:rPr>
        <w:t>z</w:t>
      </w:r>
      <w:r>
        <w:rPr>
          <w:rFonts w:eastAsia="FontinSans-Italic" w:cs="Arial"/>
          <w:kern w:val="2"/>
          <w:vertAlign w:val="subscript"/>
          <w:lang w:eastAsia="zh-CN" w:bidi="hi-IN"/>
        </w:rPr>
        <w:t>A</w:t>
      </w:r>
      <w:r>
        <w:rPr>
          <w:rFonts w:eastAsia="FontinSans-Italic" w:cs="Arial"/>
          <w:kern w:val="2"/>
          <w:lang w:eastAsia="zh-CN" w:bidi="hi-IN"/>
        </w:rPr>
        <w:t> - </w:t>
      </w:r>
      <w:r>
        <w:rPr>
          <w:rFonts w:eastAsia="FontinSans-Italic" w:cs="Arial"/>
          <w:i/>
          <w:iCs/>
          <w:kern w:val="2"/>
          <w:lang w:eastAsia="zh-CN" w:bidi="hi-IN"/>
        </w:rPr>
        <w:t>z</w:t>
      </w:r>
      <w:r>
        <w:rPr>
          <w:rFonts w:eastAsia="FontinSans-Italic" w:cs="Arial"/>
          <w:kern w:val="2"/>
          <w:vertAlign w:val="subscript"/>
          <w:lang w:eastAsia="zh-CN" w:bidi="hi-IN"/>
        </w:rPr>
        <w:t>B </w:t>
      </w:r>
      <w:r>
        <w:rPr>
          <w:rFonts w:eastAsia="FontinSans-Italic" w:cs="Arial"/>
          <w:kern w:val="2"/>
          <w:lang w:eastAsia="zh-CN" w:bidi="hi-IN"/>
        </w:rPr>
        <w:t xml:space="preserve">; </w:t>
      </w:r>
      <w:r>
        <w:rPr>
          <w:rFonts w:eastAsia="FontinSans-Italic" w:cs="Arial"/>
          <w:i/>
          <w:iCs/>
          <w:kern w:val="2"/>
          <w:lang w:eastAsia="zh-CN" w:bidi="hi-IN"/>
        </w:rPr>
        <w:t>z</w:t>
      </w:r>
      <w:r>
        <w:rPr>
          <w:rFonts w:eastAsia="FontinSans-Italic" w:cs="Arial"/>
          <w:kern w:val="2"/>
          <w:vertAlign w:val="subscript"/>
          <w:lang w:eastAsia="zh-CN" w:bidi="hi-IN"/>
        </w:rPr>
        <w:t>A</w:t>
      </w:r>
      <w:r>
        <w:rPr>
          <w:rFonts w:eastAsia="FontinSans-Italic" w:cs="Arial"/>
          <w:kern w:val="2"/>
          <w:lang w:eastAsia="zh-CN" w:bidi="hi-IN"/>
        </w:rPr>
        <w:t xml:space="preserve"> et </w:t>
      </w:r>
      <w:r>
        <w:rPr>
          <w:rFonts w:eastAsia="FontinSans-Italic" w:cs="Arial"/>
          <w:i/>
          <w:iCs/>
          <w:kern w:val="2"/>
          <w:lang w:eastAsia="zh-CN" w:bidi="hi-IN"/>
        </w:rPr>
        <w:t>z</w:t>
      </w:r>
      <w:r>
        <w:rPr>
          <w:rFonts w:eastAsia="FontinSans-Italic" w:cs="Arial"/>
          <w:kern w:val="2"/>
          <w:vertAlign w:val="subscript"/>
          <w:lang w:eastAsia="zh-CN" w:bidi="hi-IN"/>
        </w:rPr>
        <w:t>B </w:t>
      </w:r>
      <w:r>
        <w:rPr>
          <w:rFonts w:eastAsia="FontinSans-Italic" w:cs="Arial"/>
          <w:kern w:val="2"/>
          <w:lang w:eastAsia="zh-CN" w:bidi="hi-IN"/>
        </w:rPr>
        <w:t xml:space="preserve"> étant les ordonnées des points A et B sur un axe des </w:t>
      </w:r>
      <w:r>
        <w:rPr>
          <w:rFonts w:eastAsia="FontinSans-Italic" w:cs="Arial"/>
          <w:i/>
          <w:kern w:val="2"/>
          <w:lang w:eastAsia="zh-CN" w:bidi="hi-IN"/>
        </w:rPr>
        <w:t>z</w:t>
      </w:r>
      <w:r>
        <w:rPr>
          <w:rFonts w:eastAsia="FontinSans-Italic" w:cs="Arial"/>
          <w:kern w:val="2"/>
          <w:lang w:eastAsia="zh-CN" w:bidi="hi-IN"/>
        </w:rPr>
        <w:t xml:space="preserve"> orienté suivant la verticale ascendante s’écrit :</w:t>
      </w:r>
    </w:p>
    <w:p>
      <w:pPr>
        <w:pStyle w:val="Normal"/>
        <w:suppressAutoHyphens w:val="true"/>
        <w:spacing w:lineRule="auto" w:line="240" w:before="0" w:after="0"/>
        <w:ind w:left="720" w:hanging="0"/>
        <w:jc w:val="both"/>
        <w:textAlignment w:val="baseline"/>
        <w:rPr>
          <w:rFonts w:eastAsia="Noto Sans CJK SC Regular" w:cs="Arial"/>
          <w:kern w:val="2"/>
          <w:lang w:eastAsia="zh-CN" w:bidi="hi-IN"/>
        </w:rPr>
      </w:pPr>
      <w:r>
        <w:rPr>
          <w:rFonts w:eastAsia="FontinSans-Italic" w:cs="Arial"/>
          <w:kern w:val="2"/>
          <w:lang w:eastAsia="zh-CN" w:bidi="hi-IN"/>
        </w:rPr>
        <w:t xml:space="preserve"> </w:t>
      </w:r>
      <w:r>
        <w:rPr>
          <w:rFonts w:eastAsia="FontinSans-Italic" w:cs="Arial"/>
          <w:i/>
          <w:iCs/>
          <w:kern w:val="2"/>
          <w:lang w:eastAsia="zh-CN" w:bidi="hi-IN"/>
        </w:rPr>
        <w:t>p</w:t>
      </w:r>
      <w:r>
        <w:rPr>
          <w:rFonts w:eastAsia="FontinSans-Italic" w:cs="Arial"/>
          <w:kern w:val="2"/>
          <w:vertAlign w:val="subscript"/>
          <w:lang w:eastAsia="zh-CN" w:bidi="hi-IN"/>
        </w:rPr>
        <w:t>A</w:t>
      </w:r>
      <w:r>
        <w:rPr>
          <w:rFonts w:eastAsia="FontinSans-Italic" w:cs="Arial"/>
          <w:kern w:val="2"/>
          <w:lang w:eastAsia="zh-CN" w:bidi="hi-IN"/>
        </w:rPr>
        <w:t> - </w:t>
      </w:r>
      <w:r>
        <w:rPr>
          <w:rFonts w:eastAsia="FontinSans-Italic" w:cs="Arial"/>
          <w:i/>
          <w:iCs/>
          <w:kern w:val="2"/>
          <w:lang w:eastAsia="zh-CN" w:bidi="hi-IN"/>
        </w:rPr>
        <w:t>p</w:t>
      </w:r>
      <w:r>
        <w:rPr>
          <w:rFonts w:eastAsia="FontinSans-Italic" w:cs="Arial"/>
          <w:kern w:val="2"/>
          <w:vertAlign w:val="subscript"/>
          <w:lang w:eastAsia="zh-CN" w:bidi="hi-IN"/>
        </w:rPr>
        <w:t>B</w:t>
      </w:r>
      <w:r>
        <w:rPr>
          <w:rFonts w:eastAsia="FontinSans-Italic" w:cs="Arial"/>
          <w:kern w:val="2"/>
          <w:lang w:eastAsia="zh-CN" w:bidi="hi-IN"/>
        </w:rPr>
        <w:t xml:space="preserve"> = </w:t>
      </w:r>
      <w:r>
        <w:rPr>
          <w:rFonts w:eastAsia="Symbol" w:cs="Arial"/>
          <w:i/>
          <w:iCs/>
          <w:kern w:val="2"/>
          <w:lang w:eastAsia="zh-CN" w:bidi="hi-IN"/>
        </w:rPr>
        <w:t>ρ</w:t>
      </w:r>
      <w:r>
        <w:rPr>
          <w:rFonts w:eastAsia="FontinSans-Italic" w:cs="Arial"/>
          <w:i/>
          <w:iCs/>
          <w:kern w:val="2"/>
          <w:vertAlign w:val="subscript"/>
          <w:lang w:eastAsia="zh-CN" w:bidi="hi-IN"/>
        </w:rPr>
        <w:t>e</w:t>
      </w:r>
      <w:r>
        <w:rPr>
          <w:rFonts w:eastAsia="FontinSans-Italic" w:cs="Arial"/>
          <w:i/>
          <w:iCs/>
          <w:kern w:val="2"/>
          <w:lang w:eastAsia="zh-CN" w:bidi="hi-IN"/>
        </w:rPr>
        <w:t xml:space="preserve"> g </w:t>
      </w:r>
      <w:r>
        <w:rPr>
          <w:rFonts w:eastAsia="FontinSans-Italic" w:cs="Arial"/>
          <w:iCs/>
          <w:kern w:val="2"/>
          <w:lang w:eastAsia="zh-CN" w:bidi="hi-IN"/>
        </w:rPr>
        <w:t>(</w:t>
      </w:r>
      <w:r>
        <w:rPr>
          <w:rFonts w:eastAsia="FontinSans-Italic" w:cs="Arial"/>
          <w:i/>
          <w:iCs/>
          <w:kern w:val="2"/>
          <w:lang w:eastAsia="zh-CN" w:bidi="hi-IN"/>
        </w:rPr>
        <w:t>z</w:t>
      </w:r>
      <w:r>
        <w:rPr>
          <w:rFonts w:eastAsia="FontinSans-Italic" w:cs="Arial"/>
          <w:kern w:val="2"/>
          <w:vertAlign w:val="subscript"/>
          <w:lang w:eastAsia="zh-CN" w:bidi="hi-IN"/>
        </w:rPr>
        <w:t>B</w:t>
      </w:r>
      <w:r>
        <w:rPr>
          <w:rFonts w:eastAsia="FontinSans-Italic" w:cs="Arial"/>
          <w:kern w:val="2"/>
          <w:lang w:eastAsia="zh-CN" w:bidi="hi-IN"/>
        </w:rPr>
        <w:t> - </w:t>
      </w:r>
      <w:r>
        <w:rPr>
          <w:rFonts w:eastAsia="FontinSans-Italic" w:cs="Arial"/>
          <w:i/>
          <w:iCs/>
          <w:kern w:val="2"/>
          <w:lang w:eastAsia="zh-CN" w:bidi="hi-IN"/>
        </w:rPr>
        <w:t>z</w:t>
      </w:r>
      <w:r>
        <w:rPr>
          <w:rFonts w:eastAsia="FontinSans-Italic" w:cs="Arial"/>
          <w:kern w:val="2"/>
          <w:vertAlign w:val="subscript"/>
          <w:lang w:eastAsia="zh-CN" w:bidi="hi-IN"/>
        </w:rPr>
        <w:t>A</w:t>
      </w:r>
      <w:r>
        <w:rPr>
          <w:rFonts w:eastAsia="FontinSans-Italic" w:cs="Arial"/>
          <w:kern w:val="2"/>
          <w:lang w:eastAsia="zh-CN" w:bidi="hi-IN"/>
        </w:rPr>
        <w:t>).</w:t>
      </w:r>
    </w:p>
    <w:p>
      <w:pPr>
        <w:pStyle w:val="Normal"/>
        <w:suppressAutoHyphens w:val="true"/>
        <w:spacing w:lineRule="auto" w:line="240" w:before="0" w:after="0"/>
        <w:ind w:left="0" w:hanging="0"/>
        <w:jc w:val="both"/>
        <w:textAlignment w:val="baseline"/>
        <w:rPr>
          <w:rFonts w:eastAsia="Noto Sans CJK SC Regular" w:cs="Arial"/>
          <w:kern w:val="2"/>
          <w:lang w:eastAsia="zh-CN" w:bidi="hi-IN"/>
        </w:rPr>
      </w:pPr>
      <w:r>
        <w:rPr>
          <w:rFonts w:eastAsia="Noto Sans CJK SC Regular" w:cs="Arial"/>
          <w:kern w:val="2"/>
          <w:lang w:eastAsia="zh-CN" w:bidi="hi-IN"/>
        </w:rPr>
      </w:r>
    </w:p>
    <w:p>
      <w:pPr>
        <w:pStyle w:val="Normal"/>
        <w:suppressAutoHyphens w:val="true"/>
        <w:spacing w:lineRule="auto" w:line="240" w:before="0" w:after="0"/>
        <w:ind w:left="0" w:hanging="0"/>
        <w:jc w:val="both"/>
        <w:textAlignment w:val="baseline"/>
        <w:rPr>
          <w:rFonts w:eastAsia="FontinSans-Italic" w:cs="Arial"/>
          <w:kern w:val="2"/>
          <w:lang w:eastAsia="zh-CN" w:bidi="hi-IN"/>
        </w:rPr>
      </w:pPr>
      <w:r>
        <w:rPr>
          <w:rFonts w:eastAsia="FontinSans-Italic" w:cs="Arial"/>
          <w:b/>
          <w:kern w:val="2"/>
          <w:lang w:eastAsia="zh-CN" w:bidi="hi-IN"/>
        </w:rPr>
        <w:t>2.1.</w:t>
      </w:r>
      <w:r>
        <w:rPr>
          <w:rFonts w:eastAsia="FontinSans-Italic" w:cs="Arial"/>
          <w:kern w:val="2"/>
          <w:lang w:eastAsia="zh-CN" w:bidi="hi-IN"/>
        </w:rPr>
        <w:t xml:space="preserve"> Décrire qualitativement comment évolue la pression lorsque le plongeur descend dans la fosse de plongée. Expliquer en quoi la loi fondamentale de la statique des fluides rend compte de cette évolution.</w:t>
      </w:r>
    </w:p>
    <w:p>
      <w:pPr>
        <w:pStyle w:val="Normal"/>
        <w:suppressAutoHyphens w:val="true"/>
        <w:spacing w:lineRule="auto" w:line="240" w:before="0" w:after="0"/>
        <w:ind w:left="0" w:hanging="0"/>
        <w:jc w:val="both"/>
        <w:textAlignment w:val="baseline"/>
        <w:rPr>
          <w:rFonts w:eastAsia="FontinSans-Italic" w:cs="Arial"/>
          <w:kern w:val="2"/>
          <w:lang w:eastAsia="zh-CN" w:bidi="hi-IN"/>
        </w:rPr>
      </w:pPr>
      <w:r>
        <w:rPr/>
      </w:r>
    </w:p>
    <w:p>
      <w:pPr>
        <w:pStyle w:val="Normal"/>
        <w:suppressAutoHyphens w:val="true"/>
        <w:spacing w:lineRule="auto" w:line="240" w:before="0" w:after="0"/>
        <w:ind w:left="0" w:hanging="0"/>
        <w:jc w:val="both"/>
        <w:textAlignment w:val="baseline"/>
        <w:rPr>
          <w:rFonts w:eastAsia="Noto Sans CJK SC Regular" w:cs="Arial"/>
          <w:kern w:val="2"/>
          <w:lang w:eastAsia="zh-CN" w:bidi="hi-IN"/>
        </w:rPr>
      </w:pPr>
      <w:r>
        <w:rPr>
          <w:rFonts w:eastAsia="FontinSans-Italic" w:cs="Arial"/>
          <w:b/>
          <w:kern w:val="2"/>
          <w:lang w:eastAsia="zh-CN" w:bidi="hi-IN"/>
        </w:rPr>
        <w:t>2.2.</w:t>
      </w:r>
      <w:r>
        <w:rPr>
          <w:rFonts w:eastAsia="FontinSans-Italic" w:cs="Arial"/>
          <w:kern w:val="2"/>
          <w:lang w:eastAsia="zh-CN" w:bidi="hi-IN"/>
        </w:rPr>
        <w:t xml:space="preserve"> Énoncer la loi de Mariotte relative au produit de la pression </w:t>
      </w:r>
      <w:r>
        <w:rPr>
          <w:rFonts w:eastAsia="FontinSans-Italic" w:cs="Arial"/>
          <w:i/>
          <w:kern w:val="2"/>
          <w:lang w:eastAsia="zh-CN" w:bidi="hi-IN"/>
        </w:rPr>
        <w:t>P</w:t>
      </w:r>
      <w:r>
        <w:rPr>
          <w:rFonts w:eastAsia="FontinSans-Italic" w:cs="Arial"/>
          <w:kern w:val="2"/>
          <w:lang w:eastAsia="zh-CN" w:bidi="hi-IN"/>
        </w:rPr>
        <w:t xml:space="preserve"> par le volume </w:t>
      </w:r>
      <w:r>
        <w:rPr>
          <w:rFonts w:eastAsia="FontinSans-Italic" w:cs="Arial"/>
          <w:i/>
          <w:kern w:val="2"/>
          <w:lang w:eastAsia="zh-CN" w:bidi="hi-IN"/>
        </w:rPr>
        <w:t xml:space="preserve">V </w:t>
      </w:r>
      <w:r>
        <w:rPr>
          <w:rFonts w:eastAsia="FontinSans-Italic" w:cs="Arial"/>
          <w:kern w:val="2"/>
          <w:lang w:eastAsia="zh-CN" w:bidi="hi-IN"/>
        </w:rPr>
        <w:t xml:space="preserve">d’un gaz pour une quantité de matière donnée et une température constante. </w:t>
      </w:r>
    </w:p>
    <w:p>
      <w:pPr>
        <w:pStyle w:val="Normal"/>
        <w:suppressAutoHyphens w:val="true"/>
        <w:spacing w:lineRule="auto" w:line="240" w:before="0" w:after="0"/>
        <w:ind w:left="0" w:hanging="0"/>
        <w:jc w:val="both"/>
        <w:textAlignment w:val="baseline"/>
        <w:rPr>
          <w:rFonts w:eastAsia="Noto Sans CJK SC Regular" w:cs="Arial"/>
          <w:kern w:val="2"/>
          <w:lang w:eastAsia="zh-CN" w:bidi="hi-IN"/>
        </w:rPr>
      </w:pPr>
      <w:r>
        <w:rPr>
          <w:rFonts w:eastAsia="Noto Sans CJK SC Regular" w:cs="Arial"/>
          <w:b/>
          <w:kern w:val="2"/>
          <w:lang w:eastAsia="zh-CN" w:bidi="hi-IN"/>
        </w:rPr>
        <w:t>2.3.</w:t>
      </w:r>
      <w:r>
        <w:rPr>
          <w:rFonts w:eastAsia="Noto Sans CJK SC Regular" w:cs="Arial"/>
          <w:kern w:val="2"/>
          <w:lang w:eastAsia="zh-CN" w:bidi="hi-IN"/>
        </w:rPr>
        <w:t xml:space="preserve"> À l’aide des données, déterminer si le phénomène de « </w:t>
      </w:r>
      <w:r>
        <w:rPr>
          <w:rFonts w:eastAsia="Noto Sans CJK SC Regular" w:cs="Arial"/>
          <w:i/>
          <w:kern w:val="2"/>
          <w:lang w:eastAsia="zh-CN" w:bidi="hi-IN"/>
        </w:rPr>
        <w:t>blood shift</w:t>
      </w:r>
      <w:r>
        <w:rPr>
          <w:rFonts w:eastAsia="Noto Sans CJK SC Regular" w:cs="Arial"/>
          <w:kern w:val="2"/>
          <w:lang w:eastAsia="zh-CN" w:bidi="hi-IN"/>
        </w:rPr>
        <w:t> » risque d’apparaître lorsqu’un apnéiste, qui n’a pas expiré d’air au cours de sa plongée, atteint le fond de NEMO 33.</w:t>
      </w:r>
    </w:p>
    <w:p>
      <w:pPr>
        <w:pStyle w:val="Normal"/>
        <w:suppressAutoHyphens w:val="true"/>
        <w:spacing w:lineRule="auto" w:line="240" w:before="0" w:after="0"/>
        <w:ind w:left="0" w:hanging="0"/>
        <w:jc w:val="both"/>
        <w:textAlignment w:val="baseline"/>
        <w:rPr>
          <w:rFonts w:eastAsia="Noto Sans CJK SC Regular" w:cs="Arial"/>
          <w:kern w:val="2"/>
          <w:lang w:eastAsia="zh-CN" w:bidi="hi-IN"/>
        </w:rPr>
      </w:pPr>
      <w:r>
        <w:rPr>
          <w:rFonts w:eastAsia="Noto Sans CJK SC Regular" w:cs="Arial"/>
          <w:kern w:val="2"/>
          <w:lang w:eastAsia="zh-CN" w:bidi="hi-IN"/>
        </w:rPr>
      </w:r>
    </w:p>
    <w:p>
      <w:pPr>
        <w:pStyle w:val="Normal"/>
        <w:suppressAutoHyphens w:val="true"/>
        <w:spacing w:lineRule="auto" w:line="240" w:before="0" w:after="0"/>
        <w:ind w:left="0" w:hanging="0"/>
        <w:jc w:val="both"/>
        <w:textAlignment w:val="baseline"/>
        <w:rPr>
          <w:rFonts w:eastAsia="Noto Sans CJK SC Regular" w:cs="Arial"/>
          <w:i/>
          <w:i/>
          <w:iCs/>
          <w:kern w:val="2"/>
          <w:lang w:eastAsia="zh-CN" w:bidi="hi-IN"/>
        </w:rPr>
      </w:pPr>
      <w:r>
        <w:rPr>
          <w:rFonts w:eastAsia="Noto Sans CJK SC Regular" w:cs="Arial"/>
          <w:i/>
          <w:iCs/>
          <w:kern w:val="2"/>
          <w:lang w:eastAsia="zh-CN" w:bidi="hi-IN"/>
        </w:rPr>
        <w:t>Le candidat est évalué sur ses capacités à concevoir et à mettre en œuvre une démarche de résolution. Toute prise d’initiative et toute tentative de résolution, même partielle sera valorisée.</w:t>
      </w:r>
      <w:r>
        <w:rPr>
          <w:rFonts w:eastAsia="Noto Sans CJK SC Regular" w:cs="Arial"/>
          <w:b/>
          <w:bCs/>
          <w:kern w:val="2"/>
          <w:lang w:eastAsia="zh-CN" w:bidi="hi-IN"/>
        </w:rPr>
        <w:t xml:space="preserve"> </w:t>
      </w:r>
    </w:p>
    <w:sectPr>
      <w:type w:val="nextPage"/>
      <w:pgSz w:w="11906" w:h="16838"/>
      <w:pgMar w:left="851" w:right="851" w:gutter="0" w:header="0" w:top="851" w:footer="0" w:bottom="851"/>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 w:name="Wingdings">
    <w:charset w:val="02"/>
    <w:family w:val="auto"/>
    <w:pitch w:val="default"/>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sz w:val="22"/>
        <w:b/>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Times New Roman"/>
        <w:lang w:val="fr-FR" w:eastAsia="fr-F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d1776"/>
    <w:pPr>
      <w:widowControl/>
      <w:bidi w:val="0"/>
      <w:spacing w:lineRule="auto" w:line="259" w:before="0" w:after="160"/>
      <w:ind w:left="708" w:hanging="0"/>
      <w:jc w:val="left"/>
    </w:pPr>
    <w:rPr>
      <w:rFonts w:ascii="Arial" w:hAnsi="Arial" w:eastAsia="Calibri" w:cs="Times New Roman"/>
      <w:color w:val="auto"/>
      <w:kern w:val="0"/>
      <w:sz w:val="24"/>
      <w:szCs w:val="24"/>
      <w:lang w:val="fr-FR" w:eastAsia="fr-FR" w:bidi="ar-SA"/>
    </w:rPr>
  </w:style>
  <w:style w:type="paragraph" w:styleId="Titre1">
    <w:name w:val="Heading 1"/>
    <w:basedOn w:val="Normal"/>
    <w:next w:val="Normal"/>
    <w:link w:val="Titre1Car"/>
    <w:uiPriority w:val="9"/>
    <w:qFormat/>
    <w:rsid w:val="0084040c"/>
    <w:pPr>
      <w:keepNext w:val="true"/>
      <w:spacing w:before="240" w:after="60"/>
      <w:outlineLvl w:val="0"/>
    </w:pPr>
    <w:rPr>
      <w:rFonts w:eastAsia="Times New Roman"/>
      <w:b/>
      <w:bCs/>
      <w:kern w:val="2"/>
      <w:sz w:val="32"/>
      <w:szCs w:val="32"/>
    </w:rPr>
  </w:style>
  <w:style w:type="paragraph" w:styleId="Titre2">
    <w:name w:val="Heading 2"/>
    <w:basedOn w:val="Normal"/>
    <w:next w:val="Normal"/>
    <w:link w:val="Titre2Car"/>
    <w:uiPriority w:val="9"/>
    <w:unhideWhenUsed/>
    <w:qFormat/>
    <w:rsid w:val="0084040c"/>
    <w:pPr>
      <w:keepNext w:val="true"/>
      <w:spacing w:before="240" w:after="60"/>
      <w:outlineLvl w:val="1"/>
    </w:pPr>
    <w:rPr>
      <w:rFonts w:eastAsia="Times New Roman"/>
      <w:b/>
      <w:bCs/>
      <w:i/>
      <w:iCs/>
      <w:sz w:val="28"/>
      <w:szCs w:val="28"/>
    </w:rPr>
  </w:style>
  <w:style w:type="paragraph" w:styleId="Titre3">
    <w:name w:val="Heading 3"/>
    <w:basedOn w:val="Normal"/>
    <w:next w:val="Normal"/>
    <w:link w:val="Titre3Car"/>
    <w:uiPriority w:val="9"/>
    <w:unhideWhenUsed/>
    <w:qFormat/>
    <w:rsid w:val="0084040c"/>
    <w:pPr>
      <w:keepNext w:val="true"/>
      <w:spacing w:before="240" w:after="60"/>
      <w:outlineLvl w:val="2"/>
    </w:pPr>
    <w:rPr>
      <w:rFonts w:eastAsia="Times New Roman"/>
      <w:b/>
      <w:bCs/>
      <w:szCs w:val="26"/>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uiPriority w:val="99"/>
    <w:qFormat/>
    <w:rsid w:val="0053612b"/>
    <w:rPr/>
  </w:style>
  <w:style w:type="character" w:styleId="PieddepageCar" w:customStyle="1">
    <w:name w:val="Pied de page Car"/>
    <w:basedOn w:val="DefaultParagraphFont"/>
    <w:uiPriority w:val="99"/>
    <w:qFormat/>
    <w:rsid w:val="0053612b"/>
    <w:rPr/>
  </w:style>
  <w:style w:type="character" w:styleId="ConsignesCar" w:customStyle="1">
    <w:name w:val="(!)consignes Car"/>
    <w:link w:val="Consignes"/>
    <w:qFormat/>
    <w:rsid w:val="0053612b"/>
    <w:rPr>
      <w:rFonts w:ascii="Calibri" w:hAnsi="Calibri" w:eastAsia="Calibri" w:cs="Calibri"/>
      <w:color w:val="231F20"/>
      <w:sz w:val="18"/>
    </w:rPr>
  </w:style>
  <w:style w:type="character" w:styleId="EnTetePiedsDePageCar" w:customStyle="1">
    <w:name w:val="(!)EnTetePiedsDePage Car"/>
    <w:link w:val="EnTetePiedsDePage"/>
    <w:qFormat/>
    <w:rsid w:val="001424d6"/>
    <w:rPr>
      <w:rFonts w:ascii="Arial" w:hAnsi="Arial" w:cs="Arial"/>
      <w:sz w:val="18"/>
    </w:rPr>
  </w:style>
  <w:style w:type="character" w:styleId="Titre1Car" w:customStyle="1">
    <w:name w:val="Titre 1 Car"/>
    <w:uiPriority w:val="9"/>
    <w:qFormat/>
    <w:rsid w:val="0084040c"/>
    <w:rPr>
      <w:rFonts w:eastAsia="Times New Roman" w:cs="Times New Roman"/>
      <w:b/>
      <w:bCs/>
      <w:kern w:val="2"/>
      <w:sz w:val="32"/>
      <w:szCs w:val="32"/>
    </w:rPr>
  </w:style>
  <w:style w:type="character" w:styleId="Titre2Car" w:customStyle="1">
    <w:name w:val="Titre 2 Car"/>
    <w:uiPriority w:val="9"/>
    <w:qFormat/>
    <w:rsid w:val="0084040c"/>
    <w:rPr>
      <w:rFonts w:eastAsia="Times New Roman" w:cs="Times New Roman"/>
      <w:b/>
      <w:bCs/>
      <w:i/>
      <w:iCs/>
      <w:sz w:val="28"/>
      <w:szCs w:val="28"/>
    </w:rPr>
  </w:style>
  <w:style w:type="character" w:styleId="Titre3Car" w:customStyle="1">
    <w:name w:val="Titre 3 Car"/>
    <w:uiPriority w:val="9"/>
    <w:qFormat/>
    <w:rsid w:val="0084040c"/>
    <w:rPr>
      <w:rFonts w:eastAsia="Times New Roman" w:cs="Times New Roman"/>
      <w:b/>
      <w:bCs/>
      <w:szCs w:val="26"/>
    </w:rPr>
  </w:style>
  <w:style w:type="character" w:styleId="TextedebullesCar" w:customStyle="1">
    <w:name w:val="Texte de bulles Car"/>
    <w:link w:val="BalloonText"/>
    <w:uiPriority w:val="99"/>
    <w:semiHidden/>
    <w:qFormat/>
    <w:rsid w:val="00af5bc9"/>
    <w:rPr>
      <w:rFonts w:ascii="Tahoma" w:hAnsi="Tahoma" w:cs="Tahoma"/>
      <w:sz w:val="16"/>
      <w:szCs w:val="16"/>
    </w:rPr>
  </w:style>
  <w:style w:type="character" w:styleId="LienInternet">
    <w:name w:val="Hyperlink"/>
    <w:basedOn w:val="DefaultParagraphFont"/>
    <w:uiPriority w:val="99"/>
    <w:unhideWhenUsed/>
    <w:rsid w:val="009d5e9a"/>
    <w:rPr>
      <w:color w:val="0000FF"/>
      <w:u w:val="single"/>
    </w:rPr>
  </w:style>
  <w:style w:type="character" w:styleId="UnresolvedMention">
    <w:name w:val="Unresolved Mention"/>
    <w:basedOn w:val="DefaultParagraphFont"/>
    <w:uiPriority w:val="99"/>
    <w:semiHidden/>
    <w:unhideWhenUsed/>
    <w:qFormat/>
    <w:rsid w:val="00f447a4"/>
    <w:rPr>
      <w:color w:val="605E5C"/>
      <w:shd w:fill="E1DFDD" w:val="clear"/>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53612b"/>
    <w:pPr>
      <w:tabs>
        <w:tab w:val="clear" w:pos="708"/>
        <w:tab w:val="center" w:pos="4536" w:leader="none"/>
        <w:tab w:val="right" w:pos="9072" w:leader="none"/>
      </w:tabs>
      <w:spacing w:lineRule="auto" w:line="240" w:before="0" w:after="0"/>
      <w:ind w:left="0" w:hanging="0"/>
    </w:pPr>
    <w:rPr>
      <w:rFonts w:ascii="Calibri" w:hAnsi="Calibri"/>
    </w:rPr>
  </w:style>
  <w:style w:type="paragraph" w:styleId="Pieddepage">
    <w:name w:val="Footer"/>
    <w:basedOn w:val="Normal"/>
    <w:link w:val="PieddepageCar"/>
    <w:uiPriority w:val="99"/>
    <w:unhideWhenUsed/>
    <w:rsid w:val="0053612b"/>
    <w:pPr>
      <w:tabs>
        <w:tab w:val="clear" w:pos="708"/>
        <w:tab w:val="center" w:pos="4536" w:leader="none"/>
        <w:tab w:val="right" w:pos="9072" w:leader="none"/>
      </w:tabs>
      <w:spacing w:lineRule="auto" w:line="240" w:before="0" w:after="0"/>
      <w:ind w:left="0" w:hanging="0"/>
    </w:pPr>
    <w:rPr>
      <w:rFonts w:ascii="Calibri" w:hAnsi="Calibri"/>
    </w:rPr>
  </w:style>
  <w:style w:type="paragraph" w:styleId="Consignes" w:customStyle="1">
    <w:name w:val="(!)consignes"/>
    <w:basedOn w:val="Normal"/>
    <w:link w:val="ConsignesCar"/>
    <w:qFormat/>
    <w:rsid w:val="0053612b"/>
    <w:pPr>
      <w:spacing w:lineRule="auto" w:line="240" w:before="0" w:after="0"/>
      <w:ind w:left="1572" w:right="-20" w:hanging="0"/>
    </w:pPr>
    <w:rPr>
      <w:rFonts w:ascii="Calibri" w:hAnsi="Calibri" w:cs="Calibri"/>
      <w:color w:val="231F20"/>
      <w:sz w:val="18"/>
    </w:rPr>
  </w:style>
  <w:style w:type="paragraph" w:styleId="EnTetePiedsDePage" w:customStyle="1">
    <w:name w:val="(!)EnTetePiedsDePage"/>
    <w:basedOn w:val="Pieddepage"/>
    <w:link w:val="EnTetePiedsDePageCar"/>
    <w:qFormat/>
    <w:rsid w:val="001424d6"/>
    <w:pPr>
      <w:spacing w:before="40" w:after="40"/>
      <w:jc w:val="right"/>
    </w:pPr>
    <w:rPr>
      <w:rFonts w:ascii="Arial" w:hAnsi="Arial" w:cs="Arial"/>
      <w:sz w:val="18"/>
    </w:rPr>
  </w:style>
  <w:style w:type="paragraph" w:styleId="BalloonText">
    <w:name w:val="Balloon Text"/>
    <w:basedOn w:val="Normal"/>
    <w:link w:val="TextedebullesCar"/>
    <w:uiPriority w:val="99"/>
    <w:semiHidden/>
    <w:unhideWhenUsed/>
    <w:qFormat/>
    <w:rsid w:val="00af5bc9"/>
    <w:pPr>
      <w:spacing w:lineRule="auto" w:line="240" w:before="0" w:after="0"/>
    </w:pPr>
    <w:rPr>
      <w:rFonts w:ascii="Tahoma" w:hAnsi="Tahoma" w:cs="Tahoma"/>
      <w:sz w:val="16"/>
      <w:szCs w:val="16"/>
    </w:rPr>
  </w:style>
  <w:style w:type="paragraph" w:styleId="NoSpacing">
    <w:name w:val="No Spacing"/>
    <w:uiPriority w:val="1"/>
    <w:qFormat/>
    <w:rsid w:val="009d5e9a"/>
    <w:pPr>
      <w:widowControl/>
      <w:bidi w:val="0"/>
      <w:spacing w:before="0" w:after="0"/>
      <w:jc w:val="left"/>
    </w:pPr>
    <w:rPr>
      <w:rFonts w:ascii="Calibri" w:hAnsi="Calibri" w:eastAsia="Calibri" w:cs="" w:asciiTheme="minorHAnsi" w:cstheme="minorBidi" w:eastAsiaTheme="minorHAnsi" w:hAnsiTheme="minorHAnsi"/>
      <w:color w:val="auto"/>
      <w:kern w:val="0"/>
      <w:sz w:val="22"/>
      <w:szCs w:val="22"/>
      <w:lang w:eastAsia="en-US" w:val="fr-FR" w:bidi="ar-SA"/>
    </w:rPr>
  </w:style>
  <w:style w:type="paragraph" w:styleId="Danormal" w:customStyle="1">
    <w:name w:val="danormal"/>
    <w:qFormat/>
    <w:rsid w:val="009d5e9a"/>
    <w:pPr>
      <w:widowControl/>
      <w:pBdr/>
      <w:bidi w:val="0"/>
      <w:spacing w:before="0" w:after="0"/>
      <w:jc w:val="left"/>
    </w:pPr>
    <w:rPr>
      <w:rFonts w:ascii="Times New Roman" w:hAnsi="Times New Roman" w:eastAsia="Times New Roman" w:cs="Times New Roman"/>
      <w:color w:val="000000"/>
      <w:kern w:val="0"/>
      <w:sz w:val="24"/>
      <w:szCs w:val="24"/>
      <w:u w:val="none" w:color="000000"/>
      <w:lang w:eastAsia="zh-TW" w:bidi="he-IL" w:val="fr-FR"/>
    </w:rPr>
  </w:style>
  <w:style w:type="paragraph" w:styleId="NormalWeb">
    <w:name w:val="Normal (Web)"/>
    <w:basedOn w:val="Normal"/>
    <w:uiPriority w:val="99"/>
    <w:semiHidden/>
    <w:unhideWhenUsed/>
    <w:qFormat/>
    <w:rsid w:val="00353541"/>
    <w:pPr/>
    <w:rPr>
      <w:rFonts w:ascii="Times New Roman" w:hAnsi="Times New Roman"/>
    </w:rPr>
  </w:style>
  <w:style w:type="paragraph" w:styleId="Classic" w:customStyle="1">
    <w:name w:val="classic"/>
    <w:basedOn w:val="Normal"/>
    <w:qFormat/>
    <w:rsid w:val="00353541"/>
    <w:pPr>
      <w:spacing w:lineRule="auto" w:line="240" w:beforeAutospacing="1" w:afterAutospacing="1"/>
      <w:ind w:left="0" w:hanging="0"/>
    </w:pPr>
    <w:rPr>
      <w:rFonts w:ascii="Times New Roman" w:hAnsi="Times New Roman" w:eastAsia="Times New Roman"/>
    </w:rPr>
  </w:style>
  <w:style w:type="paragraph" w:styleId="Caption">
    <w:name w:val="caption"/>
    <w:basedOn w:val="Normal"/>
    <w:next w:val="Normal"/>
    <w:uiPriority w:val="35"/>
    <w:semiHidden/>
    <w:unhideWhenUsed/>
    <w:qFormat/>
    <w:rsid w:val="00d563ab"/>
    <w:pPr>
      <w:spacing w:lineRule="auto" w:line="240" w:before="0" w:after="200"/>
    </w:pPr>
    <w:rPr>
      <w:b/>
      <w:bCs/>
      <w:color w:val="4F81BD" w:themeColor="accent1"/>
      <w:sz w:val="18"/>
      <w:szCs w:val="18"/>
    </w:rPr>
  </w:style>
  <w:style w:type="paragraph" w:styleId="ListParagraph">
    <w:name w:val="List Paragraph"/>
    <w:basedOn w:val="Normal"/>
    <w:uiPriority w:val="34"/>
    <w:qFormat/>
    <w:rsid w:val="0033081d"/>
    <w:pPr>
      <w:spacing w:before="0" w:after="160"/>
      <w:ind w:left="720" w:hanging="0"/>
      <w:contextualSpacing/>
    </w:pPr>
    <w:rPr>
      <w:rFonts w:ascii="Calibri" w:hAnsi="Calibri" w:eastAsia="Calibri" w:cs="" w:asciiTheme="minorHAnsi" w:cstheme="minorBidi" w:eastAsiaTheme="minorHAnsi" w:hAnsiTheme="minorHAnsi"/>
      <w:sz w:val="22"/>
      <w:szCs w:val="22"/>
      <w:lang w:eastAsia="en-US"/>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b01e2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Grilledutableau1">
    <w:name w:val="Grille du tableau1"/>
    <w:basedOn w:val="TableauNormal"/>
    <w:rsid w:val="0035354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Grilledutableau2">
    <w:name w:val="Grille du tableau2"/>
    <w:basedOn w:val="TableauNormal"/>
    <w:uiPriority w:val="39"/>
    <w:rsid w:val="00ba76b0"/>
    <w:rPr>
      <w:lang w:eastAsia="en-US"/>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Grilledutableau3">
    <w:name w:val="Grille du tableau3"/>
    <w:basedOn w:val="TableauNormal"/>
    <w:uiPriority w:val="39"/>
    <w:rsid w:val="008e65ab"/>
    <w:rPr>
      <w:lang w:eastAsia="zh-CN" w:bidi="hi-IN"/>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EC4777-E8BC-49BC-ADF5-8F513C005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LibreOffice/7.4.2.3$Linux_X86_64 LibreOffice_project/40$Build-3</Application>
  <AppVersion>15.0000</AppVersion>
  <Pages>2</Pages>
  <Words>968</Words>
  <Characters>4702</Characters>
  <CharactersWithSpaces>5630</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2020-04-04T16:48:00Z</dcterms:created>
  <dc:creator/>
  <dc:description/>
  <dc:language>fr-FR</dc:language>
  <cp:lastModifiedBy/>
  <dcterms:modified xsi:type="dcterms:W3CDTF">2022-12-28T16:09:45Z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