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Arial"/>
          <w:b/>
          <w:b/>
          <w:bCs/>
        </w:rPr>
      </w:pPr>
      <w:r>
        <w:rPr>
          <w:rFonts w:cs="Arial"/>
          <w:b/>
          <w:bCs/>
        </w:rPr>
        <w:t xml:space="preserve">Vélo à assistance électrique (10 points) - </w:t>
      </w:r>
      <w:r>
        <w:rPr>
          <w:rFonts w:cs="Arial"/>
          <w:b/>
          <w:bCs/>
        </w:rPr>
        <w:t>Correction</w:t>
      </w:r>
    </w:p>
    <w:p>
      <w:pPr>
        <w:pStyle w:val="Normal"/>
        <w:jc w:val="center"/>
        <w:rPr>
          <w:rFonts w:cs="Arial"/>
          <w:b/>
          <w:b/>
          <w:bCs/>
        </w:rPr>
      </w:pPr>
      <w:r>
        <w:rPr>
          <w:rFonts w:cs="Arial"/>
          <w:b/>
          <w:bCs/>
        </w:rPr>
      </w:r>
    </w:p>
    <w:p>
      <w:pPr>
        <w:pStyle w:val="Normal"/>
        <w:rPr>
          <w:rFonts w:cs="Arial"/>
          <w:b/>
          <w:b/>
        </w:rPr>
      </w:pPr>
      <w:r>
        <w:rPr>
          <w:rFonts w:cs="Arial"/>
          <w:b/>
          <w:bCs/>
        </w:rPr>
        <w:t xml:space="preserve">I. </w:t>
      </w:r>
      <w:r>
        <w:rPr>
          <w:rFonts w:cs="Arial"/>
          <w:b/>
        </w:rPr>
        <w:t xml:space="preserve">Fonctionnement d’une batterie lithium-ion. </w:t>
      </w:r>
    </w:p>
    <w:p>
      <w:pPr>
        <w:pStyle w:val="Corpsdetexte"/>
        <w:spacing w:before="0" w:after="0"/>
        <w:rPr>
          <w:rFonts w:ascii="Arial" w:hAnsi="Arial" w:cs="Arial"/>
          <w:b/>
          <w:b/>
          <w:bCs/>
          <w:sz w:val="24"/>
          <w:szCs w:val="24"/>
        </w:rPr>
      </w:pPr>
      <w:r>
        <w:rPr>
          <w:rFonts w:cs="Arial" w:ascii="Arial" w:hAnsi="Arial"/>
          <w:b/>
          <w:bCs/>
          <w:sz w:val="24"/>
          <w:szCs w:val="24"/>
        </w:rPr>
        <w:t>1. Quel est le couple oxydant-réducteur mis en jeu à l’électrode négative ?</w:t>
      </w:r>
    </w:p>
    <w:p>
      <w:pPr>
        <w:pStyle w:val="Corpsdetexte"/>
        <w:rPr>
          <w:rFonts w:ascii="Arial" w:hAnsi="Arial" w:cs="Arial"/>
          <w:sz w:val="24"/>
          <w:szCs w:val="24"/>
        </w:rPr>
      </w:pPr>
      <w:r>
        <w:rPr>
          <w:rFonts w:cs="Arial" w:ascii="Arial" w:hAnsi="Arial"/>
          <w:sz w:val="24"/>
          <w:szCs w:val="24"/>
        </w:rPr>
        <w:t>Le couple oxydant-réducteur mis en jeu à l’électrode négative est Li</w:t>
      </w:r>
      <w:r>
        <w:rPr>
          <w:rFonts w:cs="Arial" w:ascii="Arial" w:hAnsi="Arial"/>
          <w:sz w:val="24"/>
          <w:szCs w:val="24"/>
          <w:vertAlign w:val="superscript"/>
        </w:rPr>
        <w:t>+</w:t>
      </w:r>
      <w:r>
        <w:rPr>
          <w:rFonts w:cs="Arial" w:ascii="Arial" w:hAnsi="Arial"/>
          <w:sz w:val="24"/>
          <w:szCs w:val="24"/>
        </w:rPr>
        <w:t>/Li.</w:t>
      </w:r>
    </w:p>
    <w:p>
      <w:pPr>
        <w:pStyle w:val="Corpsdetexte"/>
        <w:spacing w:before="0" w:after="0"/>
        <w:rPr>
          <w:rFonts w:ascii="Arial" w:hAnsi="Arial" w:cs="Arial"/>
          <w:b/>
          <w:b/>
          <w:bCs/>
          <w:sz w:val="24"/>
          <w:szCs w:val="24"/>
        </w:rPr>
      </w:pPr>
      <w:r>
        <w:rPr>
          <w:rFonts w:cs="Arial" w:ascii="Arial" w:hAnsi="Arial"/>
          <w:b/>
          <w:bCs/>
          <w:sz w:val="24"/>
          <w:szCs w:val="24"/>
        </w:rPr>
        <w:t>2. La réaction électrochimique à cette électrode est-elle une oxydation ou une réduction ? Justifier.</w:t>
      </w:r>
    </w:p>
    <w:p>
      <w:pPr>
        <w:pStyle w:val="Corpsdetexte"/>
        <w:jc w:val="both"/>
        <w:rPr>
          <w:rFonts w:ascii="Arial" w:hAnsi="Arial" w:cs="Arial"/>
          <w:sz w:val="24"/>
          <w:szCs w:val="24"/>
        </w:rPr>
      </w:pPr>
      <w:r>
        <w:rPr>
          <w:rFonts w:cs="Arial" w:ascii="Arial" w:hAnsi="Arial"/>
          <w:sz w:val="24"/>
          <w:szCs w:val="24"/>
        </w:rPr>
        <w:t>À cette électrode négative, le réducteur (Li) du couple est transformé en son oxydant (Li</w:t>
      </w:r>
      <w:r>
        <w:rPr>
          <w:rFonts w:cs="Arial" w:ascii="Arial" w:hAnsi="Arial"/>
          <w:sz w:val="24"/>
          <w:szCs w:val="24"/>
          <w:vertAlign w:val="superscript"/>
        </w:rPr>
        <w:t>+</w:t>
      </w:r>
      <w:r>
        <w:rPr>
          <w:rFonts w:cs="Arial" w:ascii="Arial" w:hAnsi="Arial"/>
          <w:sz w:val="24"/>
          <w:szCs w:val="24"/>
        </w:rPr>
        <w:t>) : il s’agit donc d’une oxydation.</w:t>
      </w:r>
    </w:p>
    <w:p>
      <w:pPr>
        <w:pStyle w:val="Normal"/>
        <w:rPr>
          <w:rFonts w:cs="Arial"/>
          <w:b/>
          <w:b/>
        </w:rPr>
      </w:pPr>
      <w:r>
        <w:rPr>
          <w:rFonts w:cs="Arial"/>
          <w:b/>
        </w:rPr>
        <w:t>II. Bilan énergétique pour une batterie de 14,5 A.h.</w:t>
      </w:r>
    </w:p>
    <w:p>
      <w:pPr>
        <w:pStyle w:val="Corpsdetexte"/>
        <w:spacing w:before="0" w:after="0"/>
        <w:rPr>
          <w:rFonts w:ascii="Arial" w:hAnsi="Arial" w:cs="Arial"/>
          <w:b/>
          <w:b/>
          <w:bCs/>
          <w:sz w:val="24"/>
          <w:szCs w:val="24"/>
        </w:rPr>
      </w:pPr>
      <w:r>
        <w:rPr>
          <w:rFonts w:cs="Arial" w:ascii="Arial" w:hAnsi="Arial"/>
          <w:b/>
          <w:bCs/>
          <w:sz w:val="24"/>
          <w:szCs w:val="24"/>
        </w:rPr>
        <w:t>3. Déterminer la valeur de l'énergie potentielle de pesanteur emmagasinée par le système "vélo électrique + cycliste" lorsque le cycliste effectue le dénivelé ascensionnel positif maximal correspondant à l’autonomie de la batterie.</w:t>
      </w:r>
    </w:p>
    <w:p>
      <w:pPr>
        <w:pStyle w:val="Corpsdetexte"/>
        <w:rPr>
          <w:rFonts w:ascii="Arial" w:hAnsi="Arial" w:cs="Arial"/>
          <w:i/>
          <w:i/>
          <w:iCs/>
          <w:sz w:val="24"/>
          <w:szCs w:val="24"/>
        </w:rPr>
      </w:pPr>
      <w:r>
        <w:rPr>
          <w:rFonts w:cs="Arial" w:ascii="Arial" w:hAnsi="Arial"/>
          <w:sz w:val="24"/>
          <w:szCs w:val="24"/>
        </w:rPr>
        <w:t xml:space="preserve">L’énergie potentielle de pesanteur emmagasinée vaut </w:t>
      </w:r>
      <w:r>
        <w:rPr>
          <w:rFonts w:cs="Arial" w:ascii="Arial" w:hAnsi="Arial"/>
          <w:i/>
          <w:iCs/>
          <w:sz w:val="24"/>
          <w:szCs w:val="24"/>
        </w:rPr>
        <w:t>E</w:t>
      </w:r>
      <w:r>
        <w:rPr>
          <w:rFonts w:cs="Arial" w:ascii="Arial" w:hAnsi="Arial"/>
          <w:sz w:val="24"/>
          <w:szCs w:val="24"/>
          <w:vertAlign w:val="subscript"/>
        </w:rPr>
        <w:t>p</w:t>
      </w:r>
      <w:r>
        <w:rPr>
          <w:rFonts w:cs="Arial" w:ascii="Arial" w:hAnsi="Arial"/>
          <w:sz w:val="24"/>
          <w:szCs w:val="24"/>
        </w:rPr>
        <w:t xml:space="preserve"> = </w:t>
      </w:r>
      <w:r>
        <w:rPr>
          <w:rFonts w:cs="Arial" w:ascii="Arial" w:hAnsi="Arial"/>
          <w:i/>
          <w:iCs/>
          <w:sz w:val="24"/>
          <w:szCs w:val="24"/>
        </w:rPr>
        <w:t>m.g.D+</w:t>
      </w:r>
    </w:p>
    <w:p>
      <w:pPr>
        <w:pStyle w:val="Corpsdetexte"/>
        <w:jc w:val="center"/>
        <w:rPr>
          <w:rFonts w:ascii="Arial" w:hAnsi="Arial" w:cs="Arial"/>
          <w:sz w:val="24"/>
          <w:szCs w:val="24"/>
        </w:rPr>
      </w:pPr>
      <w:r>
        <w:rPr/>
      </w:r>
      <m:oMathPara xmlns:m="http://schemas.openxmlformats.org/officeDocument/2006/math">
        <m:oMathParaPr>
          <m:jc m:val="center"/>
        </m:oMathParaPr>
        <m:o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r>
            <w:rPr>
              <w:rFonts w:ascii="Cambria Math" w:hAnsi="Cambria Math"/>
            </w:rPr>
            <m:t xml:space="preserve">90</m:t>
          </m:r>
          <m:r>
            <w:rPr>
              <w:rFonts w:ascii="Cambria Math" w:hAnsi="Cambria Math"/>
            </w:rPr>
            <m:t xml:space="preserve">×</m:t>
          </m:r>
          <m:r>
            <w:rPr>
              <w:rFonts w:ascii="Cambria Math" w:hAnsi="Cambria Math"/>
            </w:rPr>
            <m:t xml:space="preserve">9,8</m:t>
          </m:r>
          <m:r>
            <w:rPr>
              <w:rFonts w:ascii="Cambria Math" w:hAnsi="Cambria Math"/>
            </w:rPr>
            <m:t xml:space="preserve">×</m:t>
          </m:r>
          <m:r>
            <w:rPr>
              <w:rFonts w:ascii="Cambria Math" w:hAnsi="Cambria Math"/>
            </w:rPr>
            <m:t xml:space="preserve">1450</m:t>
          </m:r>
          <m:r>
            <w:rPr>
              <w:rFonts w:ascii="Cambria Math" w:hAnsi="Cambria Math"/>
            </w:rPr>
            <m:t xml:space="preserve">=</m:t>
          </m:r>
          <m:r>
            <w:rPr>
              <w:rFonts w:ascii="Cambria Math" w:hAnsi="Cambria Math"/>
            </w:rPr>
            <m:t xml:space="preserve">1,28</m:t>
          </m:r>
          <m:r>
            <w:rPr>
              <w:rFonts w:ascii="Cambria Math" w:hAnsi="Cambria Math"/>
            </w:rPr>
            <m:t xml:space="preserve">×</m:t>
          </m:r>
          <m:sSup>
            <m:e>
              <m:r>
                <w:rPr>
                  <w:rFonts w:ascii="Cambria Math" w:hAnsi="Cambria Math"/>
                </w:rPr>
                <m:t xml:space="preserve">10</m:t>
              </m:r>
            </m:e>
            <m:sup>
              <m:r>
                <w:rPr>
                  <w:rFonts w:ascii="Cambria Math" w:hAnsi="Cambria Math"/>
                </w:rPr>
                <m:t xml:space="preserve">6</m:t>
              </m:r>
            </m:sup>
          </m:sSup>
          <m:r>
            <w:rPr>
              <w:rFonts w:ascii="Cambria Math" w:hAnsi="Cambria Math"/>
            </w:rPr>
            <m:t xml:space="preserve">J</m:t>
          </m:r>
        </m:oMath>
      </m:oMathPara>
    </w:p>
    <w:p>
      <w:pPr>
        <w:pStyle w:val="Corpsdetexte"/>
        <w:spacing w:before="0" w:after="0"/>
        <w:rPr>
          <w:rFonts w:ascii="Arial" w:hAnsi="Arial" w:cs="Arial"/>
          <w:b/>
          <w:b/>
          <w:bCs/>
          <w:sz w:val="24"/>
          <w:szCs w:val="24"/>
        </w:rPr>
      </w:pPr>
      <w:r>
        <w:rPr>
          <w:rFonts w:cs="Arial" w:ascii="Arial" w:hAnsi="Arial"/>
          <w:b/>
          <w:bCs/>
          <w:sz w:val="24"/>
          <w:szCs w:val="24"/>
        </w:rPr>
        <w:t>4.1. En théorie, E</w:t>
      </w:r>
      <w:r>
        <w:rPr>
          <w:rFonts w:cs="Arial" w:ascii="Arial" w:hAnsi="Arial"/>
          <w:b/>
          <w:bCs/>
          <w:sz w:val="24"/>
          <w:szCs w:val="24"/>
          <w:vertAlign w:val="subscript"/>
        </w:rPr>
        <w:t>max</w:t>
      </w:r>
      <w:r>
        <w:rPr>
          <w:rFonts w:cs="Arial" w:ascii="Arial" w:hAnsi="Arial"/>
          <w:b/>
          <w:bCs/>
          <w:sz w:val="24"/>
          <w:szCs w:val="24"/>
        </w:rPr>
        <w:t xml:space="preserve"> =1,88×10</w:t>
      </w:r>
      <w:r>
        <w:rPr>
          <w:rFonts w:cs="Arial" w:ascii="Arial" w:hAnsi="Arial"/>
          <w:b/>
          <w:bCs/>
          <w:sz w:val="24"/>
          <w:szCs w:val="24"/>
          <w:vertAlign w:val="superscript"/>
        </w:rPr>
        <w:t>6</w:t>
      </w:r>
      <w:r>
        <w:rPr>
          <w:rFonts w:cs="Arial" w:ascii="Arial" w:hAnsi="Arial"/>
          <w:b/>
          <w:bCs/>
          <w:sz w:val="24"/>
          <w:szCs w:val="24"/>
        </w:rPr>
        <w:t xml:space="preserve"> J permet-elle d'effectuer le dénivelé ascensionnel indiqué ?</w:t>
      </w:r>
    </w:p>
    <w:p>
      <w:pPr>
        <w:pStyle w:val="Corpsdetexte"/>
        <w:rPr>
          <w:rFonts w:ascii="Arial" w:hAnsi="Arial" w:cs="Arial"/>
          <w:sz w:val="24"/>
          <w:szCs w:val="24"/>
        </w:rPr>
      </w:pPr>
      <w:r>
        <w:rPr>
          <w:rFonts w:cs="Arial" w:ascii="Arial" w:hAnsi="Arial"/>
          <w:sz w:val="24"/>
          <w:szCs w:val="24"/>
        </w:rPr>
        <w:t>On a E</w:t>
      </w:r>
      <w:r>
        <w:rPr>
          <w:rFonts w:cs="Arial" w:ascii="Arial" w:hAnsi="Arial"/>
          <w:sz w:val="24"/>
          <w:szCs w:val="24"/>
          <w:vertAlign w:val="subscript"/>
        </w:rPr>
        <w:t>max</w:t>
      </w:r>
      <w:r>
        <w:rPr>
          <w:rFonts w:cs="Arial" w:ascii="Arial" w:hAnsi="Arial"/>
          <w:sz w:val="24"/>
          <w:szCs w:val="24"/>
        </w:rPr>
        <w:t xml:space="preserve"> &gt; E</w:t>
      </w:r>
      <w:r>
        <w:rPr>
          <w:rFonts w:cs="Arial" w:ascii="Arial" w:hAnsi="Arial"/>
          <w:sz w:val="24"/>
          <w:szCs w:val="24"/>
          <w:vertAlign w:val="subscript"/>
        </w:rPr>
        <w:t>p</w:t>
      </w:r>
      <w:r>
        <w:rPr>
          <w:rFonts w:cs="Arial" w:ascii="Arial" w:hAnsi="Arial"/>
          <w:sz w:val="24"/>
          <w:szCs w:val="24"/>
        </w:rPr>
        <w:t>, donc en théorie la batterie permet d’effectuer le dénivelé ascensionnel indiqué.</w:t>
      </w:r>
    </w:p>
    <w:p>
      <w:pPr>
        <w:pStyle w:val="Corpsdetexte"/>
        <w:spacing w:before="0" w:after="0"/>
        <w:jc w:val="both"/>
        <w:rPr>
          <w:rFonts w:ascii="Arial" w:hAnsi="Arial" w:cs="Arial"/>
          <w:b/>
          <w:b/>
          <w:bCs/>
          <w:sz w:val="24"/>
          <w:szCs w:val="24"/>
        </w:rPr>
      </w:pPr>
      <w:r>
        <w:rPr>
          <w:rFonts w:cs="Arial" w:ascii="Arial" w:hAnsi="Arial"/>
          <w:b/>
          <w:bCs/>
          <w:sz w:val="24"/>
          <w:szCs w:val="24"/>
        </w:rPr>
        <w:t>4.2. Dans les conditions réelles, un cycliste en forme moyenne doit fournir en pédalant 50% de l'énergie nécessaire à l'ascension. Pourquoi faut-il apporter une énergie supérieure à l'énergie potentielle de pesanteur pour réaliser l'ascension ?</w:t>
      </w:r>
    </w:p>
    <w:p>
      <w:pPr>
        <w:pStyle w:val="Corpsdetexte"/>
        <w:jc w:val="both"/>
        <w:rPr>
          <w:rFonts w:ascii="Arial" w:hAnsi="Arial" w:cs="Arial"/>
          <w:sz w:val="24"/>
          <w:szCs w:val="24"/>
        </w:rPr>
      </w:pPr>
      <w:r>
        <w:rPr>
          <w:rFonts w:cs="Arial" w:ascii="Arial" w:hAnsi="Arial"/>
          <w:sz w:val="24"/>
          <w:szCs w:val="24"/>
        </w:rPr>
        <w:t>En vélo, une grande partie de l’énergie fournie est dissipée sous forme de chaleur en raison de frottements, que ce soit dans le mécanisme du vélo, la résistance de l’air ou les frottements du sol. Il faut donc fournir une énergie supérieure à la simple énergie potentielle de pesanteur pour gravir une côte.</w:t>
      </w:r>
    </w:p>
    <w:p>
      <w:pPr>
        <w:pStyle w:val="ListParagraph"/>
        <w:spacing w:lineRule="auto" w:line="240" w:before="0" w:after="0"/>
        <w:ind w:left="0" w:hanging="0"/>
        <w:contextualSpacing/>
        <w:jc w:val="both"/>
        <w:rPr>
          <w:rFonts w:ascii="Arial" w:hAnsi="Arial" w:cs="Arial"/>
          <w:sz w:val="24"/>
          <w:szCs w:val="24"/>
        </w:rPr>
      </w:pPr>
      <w:r>
        <w:rPr>
          <w:rFonts w:cs="Arial" w:ascii="Arial" w:hAnsi="Arial"/>
          <w:b/>
          <w:sz w:val="24"/>
          <w:szCs w:val="24"/>
        </w:rPr>
        <w:t xml:space="preserve">Question 5 : </w:t>
      </w:r>
      <w:r>
        <w:rPr>
          <w:rFonts w:cs="Arial" w:ascii="Arial" w:hAnsi="Arial"/>
          <w:sz w:val="24"/>
          <w:szCs w:val="24"/>
        </w:rPr>
        <w:t>Compléter la chaîne énergétique avec les mots suivants : transfert thermique ; transfert mécanique ; transfert électrique ; énergie chimique ; énergie mécanique ; énergie thermique.</w:t>
      </w:r>
    </w:p>
    <w:p>
      <w:pPr>
        <w:pStyle w:val="ListParagraph"/>
        <w:spacing w:lineRule="auto" w:line="240" w:before="0" w:after="0"/>
        <w:ind w:left="0" w:hanging="0"/>
        <w:contextualSpacing/>
        <w:rPr>
          <w:rFonts w:ascii="Arial" w:hAnsi="Arial" w:cs="Arial"/>
          <w:sz w:val="24"/>
          <w:szCs w:val="24"/>
        </w:rPr>
      </w:pPr>
      <w:r>
        <w:rPr>
          <w:rFonts w:cs="Arial" w:ascii="Arial" w:hAnsi="Arial"/>
          <w:sz w:val="24"/>
          <w:szCs w:val="24"/>
        </w:rPr>
      </w:r>
    </w:p>
    <w:p>
      <w:pPr>
        <w:pStyle w:val="ListParagraph"/>
        <w:spacing w:lineRule="auto" w:line="240" w:before="0" w:after="0"/>
        <w:contextualSpacing/>
        <w:rPr>
          <w:rFonts w:ascii="Arial" w:hAnsi="Arial" w:cs="Arial"/>
          <w:sz w:val="24"/>
          <w:szCs w:val="24"/>
        </w:rPr>
      </w:pPr>
      <w:r>
        <w:rPr>
          <w:rFonts w:cs="Arial" w:ascii="Arial" w:hAnsi="Arial"/>
          <w:sz w:val="24"/>
          <w:szCs w:val="24"/>
        </w:rPr>
        <mc:AlternateContent>
          <mc:Choice Requires="wpg">
            <w:drawing>
              <wp:anchor behindDoc="1" distT="0" distB="0" distL="114300" distR="114300" simplePos="0" locked="0" layoutInCell="0" allowOverlap="1" relativeHeight="6">
                <wp:simplePos x="0" y="0"/>
                <wp:positionH relativeFrom="column">
                  <wp:posOffset>1795780</wp:posOffset>
                </wp:positionH>
                <wp:positionV relativeFrom="paragraph">
                  <wp:posOffset>36830</wp:posOffset>
                </wp:positionV>
                <wp:extent cx="3267075" cy="2115820"/>
                <wp:effectExtent l="1270" t="0" r="0" b="0"/>
                <wp:wrapNone/>
                <wp:docPr id="1" name=""/>
                <a:graphic xmlns:a="http://schemas.openxmlformats.org/drawingml/2006/main">
                  <a:graphicData uri="http://schemas.microsoft.com/office/word/2010/wordprocessingGroup">
                    <wpg:wgp>
                      <wpg:cNvGrpSpPr/>
                      <wpg:grpSpPr>
                        <a:xfrm>
                          <a:off x="0" y="0"/>
                          <a:ext cx="3267000" cy="2115720"/>
                          <a:chOff x="0" y="0"/>
                          <a:chExt cx="3267000" cy="2115720"/>
                        </a:xfrm>
                      </wpg:grpSpPr>
                      <wps:wsp>
                        <wps:cNvSpPr/>
                        <wps:spPr>
                          <a:xfrm flipV="1">
                            <a:off x="0" y="1219680"/>
                            <a:ext cx="581040" cy="257760"/>
                          </a:xfrm>
                          <a:prstGeom prst="straightConnector1">
                            <a:avLst/>
                          </a:prstGeom>
                          <a:noFill/>
                          <a:ln w="0">
                            <a:solidFill>
                              <a:srgbClr val="000000"/>
                            </a:solidFill>
                            <a:tailEnd len="med" type="triangle" w="med"/>
                          </a:ln>
                        </wps:spPr>
                        <wps:style>
                          <a:lnRef idx="0"/>
                          <a:fillRef idx="0"/>
                          <a:effectRef idx="0"/>
                          <a:fontRef idx="minor"/>
                        </wps:style>
                        <wps:bodyPr/>
                      </wps:wsp>
                      <wps:wsp>
                        <wps:cNvSpPr/>
                        <wps:spPr>
                          <a:xfrm>
                            <a:off x="1790640" y="960840"/>
                            <a:ext cx="743040" cy="304920"/>
                          </a:xfrm>
                          <a:prstGeom prst="straightConnector1">
                            <a:avLst/>
                          </a:prstGeom>
                          <a:noFill/>
                          <a:ln w="0">
                            <a:solidFill>
                              <a:srgbClr val="000000"/>
                            </a:solidFill>
                            <a:tailEnd len="med" type="triangle" w="med"/>
                          </a:ln>
                        </wps:spPr>
                        <wps:style>
                          <a:lnRef idx="0"/>
                          <a:fillRef idx="0"/>
                          <a:effectRef idx="0"/>
                          <a:fontRef idx="minor"/>
                        </wps:style>
                        <wps:bodyPr/>
                      </wps:wsp>
                      <wps:wsp>
                        <wps:cNvSpPr txBox="1"/>
                        <wps:spPr>
                          <a:xfrm>
                            <a:off x="2247840" y="775440"/>
                            <a:ext cx="1019160" cy="704880"/>
                          </a:xfrm>
                          <a:prstGeom prst="rect">
                            <a:avLst/>
                          </a:prstGeom>
                          <a:noFill/>
                          <a:ln w="0">
                            <a:noFill/>
                          </a:ln>
                        </wps:spPr>
                        <wps:txbx>
                          <w:txbxContent>
                            <w:p>
                              <w:pPr>
                                <w:overflowPunct w:val="false"/>
                                <w:jc w:val="left"/>
                                <w:rPr/>
                              </w:pPr>
                              <w:r>
                                <w:rPr>
                                  <w:sz w:val="24"/>
                                  <w:rFonts w:ascii="Arial" w:hAnsi="Arial"/>
                                </w:rPr>
                                <w:t xml:space="preserve">Transfert  </w:t>
                              </w:r>
                            </w:p>
                            <w:p>
                              <w:pPr>
                                <w:overflowPunct w:val="false"/>
                                <w:jc w:val="left"/>
                                <w:rPr/>
                              </w:pPr>
                              <w:r>
                                <w:rPr>
                                  <w:sz w:val="24"/>
                                  <w:b/>
                                  <w:rFonts w:ascii="Arial" w:hAnsi="Arial"/>
                                </w:rPr>
                                <w:t>thermique</w:t>
                              </w:r>
                            </w:p>
                          </w:txbxContent>
                        </wps:txbx>
                        <wps:bodyPr wrap="square" anchor="t">
                          <a:noAutofit/>
                        </wps:bodyPr>
                      </wps:wsp>
                      <wps:wsp>
                        <wps:cNvSpPr txBox="1"/>
                        <wps:spPr>
                          <a:xfrm>
                            <a:off x="76320" y="0"/>
                            <a:ext cx="1019160" cy="638280"/>
                          </a:xfrm>
                          <a:prstGeom prst="rect">
                            <a:avLst/>
                          </a:prstGeom>
                          <a:noFill/>
                          <a:ln w="0">
                            <a:noFill/>
                          </a:ln>
                        </wps:spPr>
                        <wps:txbx>
                          <w:txbxContent>
                            <w:p>
                              <w:pPr>
                                <w:overflowPunct w:val="false"/>
                                <w:jc w:val="left"/>
                                <w:rPr/>
                              </w:pPr>
                              <w:r>
                                <w:rPr>
                                  <w:sz w:val="24"/>
                                  <w:rFonts w:ascii="Arial" w:hAnsi="Arial"/>
                                </w:rPr>
                                <w:t xml:space="preserve">Transfert  </w:t>
                              </w:r>
                            </w:p>
                            <w:p>
                              <w:pPr>
                                <w:overflowPunct w:val="false"/>
                                <w:jc w:val="left"/>
                                <w:rPr/>
                              </w:pPr>
                              <w:r>
                                <w:rPr>
                                  <w:sz w:val="24"/>
                                  <w:b/>
                                  <w:rFonts w:ascii="Arial" w:hAnsi="Arial"/>
                                </w:rPr>
                                <w:t>mécanique</w:t>
                              </w:r>
                            </w:p>
                          </w:txbxContent>
                        </wps:txbx>
                        <wps:bodyPr wrap="square" anchor="t">
                          <a:noAutofit/>
                        </wps:bodyPr>
                      </wps:wsp>
                      <wps:wsp>
                        <wps:cNvSpPr txBox="1"/>
                        <wps:spPr>
                          <a:xfrm>
                            <a:off x="38160" y="1410840"/>
                            <a:ext cx="1019160" cy="704880"/>
                          </a:xfrm>
                          <a:prstGeom prst="rect">
                            <a:avLst/>
                          </a:prstGeom>
                          <a:noFill/>
                          <a:ln w="0">
                            <a:noFill/>
                          </a:ln>
                        </wps:spPr>
                        <wps:txbx>
                          <w:txbxContent>
                            <w:p>
                              <w:pPr>
                                <w:overflowPunct w:val="false"/>
                                <w:jc w:val="left"/>
                                <w:rPr/>
                              </w:pPr>
                              <w:r>
                                <w:rPr>
                                  <w:sz w:val="24"/>
                                  <w:rFonts w:ascii="Arial" w:hAnsi="Arial"/>
                                </w:rPr>
                                <w:t xml:space="preserve">Transfert  </w:t>
                              </w:r>
                            </w:p>
                            <w:p>
                              <w:pPr>
                                <w:overflowPunct w:val="false"/>
                                <w:jc w:val="left"/>
                                <w:rPr/>
                              </w:pPr>
                              <w:r>
                                <w:rPr>
                                  <w:sz w:val="24"/>
                                  <w:b/>
                                  <w:rFonts w:ascii="Arial" w:hAnsi="Arial"/>
                                </w:rPr>
                                <w:t>électrique</w:t>
                              </w:r>
                            </w:p>
                          </w:txbxContent>
                        </wps:txbx>
                        <wps:bodyPr wrap="square" anchor="t">
                          <a:noAutofit/>
                        </wps:bodyPr>
                      </wps:wsp>
                      <wps:wsp>
                        <wps:cNvSpPr txBox="1"/>
                        <wps:spPr>
                          <a:xfrm>
                            <a:off x="1266840" y="200520"/>
                            <a:ext cx="1009800" cy="638280"/>
                          </a:xfrm>
                          <a:prstGeom prst="rect">
                            <a:avLst/>
                          </a:prstGeom>
                          <a:noFill/>
                          <a:ln w="0">
                            <a:noFill/>
                          </a:ln>
                        </wps:spPr>
                        <wps:txbx>
                          <w:txbxContent>
                            <w:p>
                              <w:pPr>
                                <w:overflowPunct w:val="false"/>
                                <w:jc w:val="left"/>
                                <w:rPr/>
                              </w:pPr>
                              <w:r>
                                <w:rPr>
                                  <w:sz w:val="24"/>
                                  <w:rFonts w:ascii="Arial" w:hAnsi="Arial"/>
                                </w:rPr>
                                <w:t xml:space="preserve">Transfert  </w:t>
                              </w:r>
                            </w:p>
                            <w:p>
                              <w:pPr>
                                <w:overflowPunct w:val="false"/>
                                <w:jc w:val="left"/>
                                <w:rPr/>
                              </w:pPr>
                              <w:r>
                                <w:rPr>
                                  <w:sz w:val="24"/>
                                  <w:b/>
                                  <w:rFonts w:ascii="Arial" w:hAnsi="Arial"/>
                                </w:rPr>
                                <w:t>mécanique</w:t>
                              </w:r>
                            </w:p>
                          </w:txbxContent>
                        </wps:txbx>
                        <wps:bodyPr wrap="square" anchor="t">
                          <a:noAutofit/>
                        </wps:bodyPr>
                      </wps:wsp>
                      <wps:wsp>
                        <wps:cNvSpPr/>
                        <wps:spPr>
                          <a:xfrm>
                            <a:off x="38160" y="295920"/>
                            <a:ext cx="542880" cy="257040"/>
                          </a:xfrm>
                          <a:prstGeom prst="straightConnector1">
                            <a:avLst/>
                          </a:prstGeom>
                          <a:noFill/>
                          <a:ln w="0">
                            <a:solidFill>
                              <a:srgbClr val="000000"/>
                            </a:solidFill>
                            <a:tailEnd len="med" type="triangle" w="med"/>
                          </a:ln>
                        </wps:spPr>
                        <wps:style>
                          <a:lnRef idx="0"/>
                          <a:fillRef idx="0"/>
                          <a:effectRef idx="0"/>
                          <a:fontRef idx="minor"/>
                        </wps:style>
                        <wps:bodyPr/>
                      </wps:wsp>
                      <wps:wsp>
                        <wps:cNvSpPr/>
                        <wps:spPr>
                          <a:xfrm>
                            <a:off x="343080" y="552960"/>
                            <a:ext cx="1447920" cy="714240"/>
                          </a:xfrm>
                          <a:prstGeom prst="ellipse">
                            <a:avLst/>
                          </a:prstGeom>
                          <a:noFill/>
                          <a:ln w="0">
                            <a:solidFill>
                              <a:srgbClr val="000000"/>
                            </a:solidFill>
                          </a:ln>
                        </wps:spPr>
                        <wps:bodyPr/>
                      </wps:wsp>
                      <wps:wsp>
                        <wps:cNvSpPr/>
                        <wps:spPr>
                          <a:xfrm flipV="1">
                            <a:off x="1743120" y="437040"/>
                            <a:ext cx="790560" cy="325080"/>
                          </a:xfrm>
                          <a:prstGeom prst="straightConnector1">
                            <a:avLst/>
                          </a:prstGeom>
                          <a:noFill/>
                          <a:ln w="0">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141.4pt;margin-top:2.9pt;width:257.25pt;height:166.55pt" coordorigin="2828,58" coordsize="5145,3331">
                <v:shapetype id="_x0000_t32" coordsize="21600,21600" o:spt="32" path="m,l21600,21600nfe">
                  <v:stroke joinstyle="miter"/>
                  <v:path gradientshapeok="t" o:connecttype="rect" textboxrect="0,0,21600,21600"/>
                </v:shapetype>
                <v:shape id="shape_0" ID="AutoShape 7" stroked="t" o:allowincell="f" style="position:absolute;left:2828;top:1979;width:914;height:405;flip:y;mso-wrap-style:none;v-text-anchor:middle" type="_x0000_t32">
                  <v:fill o:detectmouseclick="t" on="false"/>
                  <v:stroke color="black" endarrow="block" endarrowwidth="medium" endarrowlength="medium" joinstyle="round" endcap="flat"/>
                  <w10:wrap type="none"/>
                </v:shape>
                <v:shape id="shape_0" ID="AutoShape 14" stroked="t" o:allowincell="f" style="position:absolute;left:5648;top:1571;width:1169;height:479;mso-wrap-style:none;v-text-anchor:middle" type="_x0000_t32">
                  <v:fill o:detectmouseclick="t" on="false"/>
                  <v:stroke color="black" endarrow="block" endarrowwidth="medium" endarrowlength="medium" joinstyle="round" endcap="flat"/>
                  <w10:wrap type="none"/>
                </v:shape>
                <v:shapetype id="_x0000_t202" coordsize="21600,21600" o:spt="202" path="m,l,21600l21600,21600l21600,xe">
                  <v:stroke joinstyle="miter"/>
                  <v:path gradientshapeok="t" o:connecttype="rect"/>
                </v:shapetype>
                <v:shape id="shape_0" ID="Text Box 16" stroked="f" o:allowincell="f" style="position:absolute;left:6368;top:1279;width:1604;height:1109;mso-wrap-style:square;v-text-anchor:top" type="_x0000_t202">
                  <v:textbox>
                    <w:txbxContent>
                      <w:p>
                        <w:pPr>
                          <w:overflowPunct w:val="false"/>
                          <w:jc w:val="left"/>
                          <w:rPr/>
                        </w:pPr>
                        <w:r>
                          <w:rPr>
                            <w:sz w:val="24"/>
                            <w:rFonts w:ascii="Arial" w:hAnsi="Arial"/>
                          </w:rPr>
                          <w:t xml:space="preserve">Transfert  </w:t>
                        </w:r>
                      </w:p>
                      <w:p>
                        <w:pPr>
                          <w:overflowPunct w:val="false"/>
                          <w:jc w:val="left"/>
                          <w:rPr/>
                        </w:pPr>
                        <w:r>
                          <w:rPr>
                            <w:sz w:val="24"/>
                            <w:b/>
                            <w:rFonts w:ascii="Arial" w:hAnsi="Arial"/>
                          </w:rPr>
                          <w:t>thermique</w:t>
                        </w:r>
                      </w:p>
                    </w:txbxContent>
                  </v:textbox>
                  <v:fill o:detectmouseclick="t" on="false"/>
                  <v:stroke color="#3465a4" joinstyle="round" endcap="flat"/>
                  <w10:wrap type="none"/>
                </v:shape>
                <v:shape id="shape_0" ID="Text Box 16" stroked="f" o:allowincell="f" style="position:absolute;left:2948;top:58;width:1604;height:1004;mso-wrap-style:square;v-text-anchor:top" type="_x0000_t202">
                  <v:textbox>
                    <w:txbxContent>
                      <w:p>
                        <w:pPr>
                          <w:overflowPunct w:val="false"/>
                          <w:jc w:val="left"/>
                          <w:rPr/>
                        </w:pPr>
                        <w:r>
                          <w:rPr>
                            <w:sz w:val="24"/>
                            <w:rFonts w:ascii="Arial" w:hAnsi="Arial"/>
                          </w:rPr>
                          <w:t xml:space="preserve">Transfert  </w:t>
                        </w:r>
                      </w:p>
                      <w:p>
                        <w:pPr>
                          <w:overflowPunct w:val="false"/>
                          <w:jc w:val="left"/>
                          <w:rPr/>
                        </w:pPr>
                        <w:r>
                          <w:rPr>
                            <w:sz w:val="24"/>
                            <w:b/>
                            <w:rFonts w:ascii="Arial" w:hAnsi="Arial"/>
                          </w:rPr>
                          <w:t>mécanique</w:t>
                        </w:r>
                      </w:p>
                    </w:txbxContent>
                  </v:textbox>
                  <v:fill o:detectmouseclick="t" on="false"/>
                  <v:stroke color="#3465a4" joinstyle="round" endcap="flat"/>
                  <w10:wrap type="none"/>
                </v:shape>
                <v:shape id="shape_0" ID="Text Box 16" stroked="f" o:allowincell="f" style="position:absolute;left:2888;top:2280;width:1604;height:1109;mso-wrap-style:square;v-text-anchor:top" type="_x0000_t202">
                  <v:textbox>
                    <w:txbxContent>
                      <w:p>
                        <w:pPr>
                          <w:overflowPunct w:val="false"/>
                          <w:jc w:val="left"/>
                          <w:rPr/>
                        </w:pPr>
                        <w:r>
                          <w:rPr>
                            <w:sz w:val="24"/>
                            <w:rFonts w:ascii="Arial" w:hAnsi="Arial"/>
                          </w:rPr>
                          <w:t xml:space="preserve">Transfert  </w:t>
                        </w:r>
                      </w:p>
                      <w:p>
                        <w:pPr>
                          <w:overflowPunct w:val="false"/>
                          <w:jc w:val="left"/>
                          <w:rPr/>
                        </w:pPr>
                        <w:r>
                          <w:rPr>
                            <w:sz w:val="24"/>
                            <w:b/>
                            <w:rFonts w:ascii="Arial" w:hAnsi="Arial"/>
                          </w:rPr>
                          <w:t>électrique</w:t>
                        </w:r>
                      </w:p>
                    </w:txbxContent>
                  </v:textbox>
                  <v:fill o:detectmouseclick="t" on="false"/>
                  <v:stroke color="#3465a4" joinstyle="round" endcap="flat"/>
                  <w10:wrap type="none"/>
                </v:shape>
                <v:shape id="shape_0" ID="Text Box 16" stroked="f" o:allowincell="f" style="position:absolute;left:4823;top:374;width:1589;height:1004;mso-wrap-style:square;v-text-anchor:top" type="_x0000_t202">
                  <v:textbox>
                    <w:txbxContent>
                      <w:p>
                        <w:pPr>
                          <w:overflowPunct w:val="false"/>
                          <w:jc w:val="left"/>
                          <w:rPr/>
                        </w:pPr>
                        <w:r>
                          <w:rPr>
                            <w:sz w:val="24"/>
                            <w:rFonts w:ascii="Arial" w:hAnsi="Arial"/>
                          </w:rPr>
                          <w:t xml:space="preserve">Transfert  </w:t>
                        </w:r>
                      </w:p>
                      <w:p>
                        <w:pPr>
                          <w:overflowPunct w:val="false"/>
                          <w:jc w:val="left"/>
                          <w:rPr/>
                        </w:pPr>
                        <w:r>
                          <w:rPr>
                            <w:sz w:val="24"/>
                            <w:b/>
                            <w:rFonts w:ascii="Arial" w:hAnsi="Arial"/>
                          </w:rPr>
                          <w:t>mécanique</w:t>
                        </w:r>
                      </w:p>
                    </w:txbxContent>
                  </v:textbox>
                  <v:fill o:detectmouseclick="t" on="false"/>
                  <v:stroke color="#3465a4" joinstyle="round" endcap="flat"/>
                  <w10:wrap type="none"/>
                </v:shape>
                <v:shape id="shape_0" ID="AutoShape 6" stroked="t" o:allowincell="f" style="position:absolute;left:2888;top:524;width:854;height:404;mso-wrap-style:none;v-text-anchor:middle" type="_x0000_t32">
                  <v:fill o:detectmouseclick="t" on="false"/>
                  <v:stroke color="black" endarrow="block" endarrowwidth="medium" endarrowlength="medium" joinstyle="round" endcap="flat"/>
                  <w10:wrap type="none"/>
                </v:shape>
                <v:oval id="shape_0" ID="Oval 13" stroked="t" o:allowincell="f" style="position:absolute;left:3368;top:929;width:2279;height:1124;mso-wrap-style:none;v-text-anchor:middle">
                  <v:fill o:detectmouseclick="t" on="false"/>
                  <v:stroke color="black" joinstyle="round" endcap="flat"/>
                  <w10:wrap type="none"/>
                </v:oval>
                <v:shape id="shape_0" ID="AutoShape 15" stroked="t" o:allowincell="f" style="position:absolute;left:5573;top:746;width:1244;height:511;flip:y;mso-wrap-style:none;v-text-anchor:middle" type="_x0000_t32">
                  <v:fill o:detectmouseclick="t" on="false"/>
                  <v:stroke color="black" endarrow="block" endarrowwidth="medium" endarrowlength="medium" joinstyle="round" endcap="flat"/>
                  <w10:wrap type="none"/>
                </v:shape>
              </v:group>
            </w:pict>
          </mc:Fallback>
        </mc:AlternateContent>
      </w:r>
    </w:p>
    <w:tbl>
      <w:tblPr>
        <w:tblW w:w="8568" w:type="dxa"/>
        <w:jc w:val="left"/>
        <w:tblInd w:w="261" w:type="dxa"/>
        <w:tblLayout w:type="fixed"/>
        <w:tblCellMar>
          <w:top w:w="0" w:type="dxa"/>
          <w:left w:w="108" w:type="dxa"/>
          <w:bottom w:w="0" w:type="dxa"/>
          <w:right w:w="108" w:type="dxa"/>
        </w:tblCellMar>
        <w:tblLook w:val="04a0" w:noHBand="0" w:noVBand="1" w:firstColumn="1" w:lastRow="0" w:lastColumn="0" w:firstRow="1"/>
      </w:tblPr>
      <w:tblGrid>
        <w:gridCol w:w="2682"/>
        <w:gridCol w:w="3203"/>
        <w:gridCol w:w="2683"/>
      </w:tblGrid>
      <w:tr>
        <w:trPr>
          <w:trHeight w:val="412" w:hRule="atLeast"/>
        </w:trPr>
        <w:tc>
          <w:tcPr>
            <w:tcW w:w="26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cs="Arial"/>
              </w:rPr>
            </w:pPr>
            <w:r>
              <w:rPr>
                <w:rFonts w:cs="Arial"/>
              </w:rPr>
              <w:t>Cycliste</w:t>
            </w:r>
          </w:p>
        </w:tc>
        <w:tc>
          <w:tcPr>
            <w:tcW w:w="3203" w:type="dxa"/>
            <w:tcBorders>
              <w:left w:val="single" w:sz="4" w:space="0" w:color="000000"/>
              <w:right w:val="single" w:sz="4" w:space="0" w:color="000000"/>
            </w:tcBorders>
            <w:shd w:color="auto" w:fill="auto" w:val="clear"/>
          </w:tcPr>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r>
          </w:p>
        </w:tc>
        <w:tc>
          <w:tcPr>
            <w:tcW w:w="26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Arial"/>
              </w:rPr>
            </w:pPr>
            <w:r>
              <w:rPr>
                <w:rFonts w:cs="Arial"/>
              </w:rPr>
              <w:t>VAE + cycliste</w:t>
            </w:r>
          </w:p>
        </w:tc>
      </w:tr>
      <w:tr>
        <w:trPr>
          <w:trHeight w:val="418" w:hRule="atLeast"/>
        </w:trPr>
        <w:tc>
          <w:tcPr>
            <w:tcW w:w="2682" w:type="dxa"/>
            <w:tcBorders>
              <w:top w:val="single" w:sz="4" w:space="0" w:color="000000"/>
            </w:tcBorders>
            <w:shd w:color="auto" w:fill="auto" w:val="clear"/>
          </w:tcPr>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t>Énergie chimique</w:t>
            </w:r>
          </w:p>
          <w:p>
            <w:pPr>
              <w:pStyle w:val="ListParagraph"/>
              <w:widowControl w:val="false"/>
              <w:spacing w:lineRule="auto" w:line="240" w:before="0" w:after="0"/>
              <w:ind w:left="0" w:hanging="0"/>
              <w:contextualSpacing/>
              <w:rPr>
                <w:rFonts w:ascii="Arial" w:hAnsi="Arial" w:cs="Arial"/>
                <w:color w:val="FF0000"/>
                <w:sz w:val="24"/>
                <w:szCs w:val="24"/>
              </w:rPr>
            </w:pPr>
            <w:r>
              <w:rPr>
                <w:rFonts w:cs="Arial" w:ascii="Arial" w:hAnsi="Arial"/>
                <w:color w:val="FF0000"/>
                <w:sz w:val="24"/>
                <w:szCs w:val="24"/>
              </w:rPr>
            </w:r>
          </w:p>
        </w:tc>
        <w:tc>
          <w:tcPr>
            <w:tcW w:w="3203" w:type="dxa"/>
            <w:tcBorders/>
            <w:shd w:color="auto" w:fill="auto" w:val="clear"/>
          </w:tcPr>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r>
          </w:p>
        </w:tc>
        <w:tc>
          <w:tcPr>
            <w:tcW w:w="2683" w:type="dxa"/>
            <w:tcBorders>
              <w:top w:val="single" w:sz="4" w:space="0" w:color="000000"/>
            </w:tcBorders>
            <w:shd w:color="auto" w:fill="auto" w:val="clear"/>
          </w:tcPr>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r>
          </w:p>
          <w:p>
            <w:pPr>
              <w:pStyle w:val="ListParagraph"/>
              <w:widowControl w:val="false"/>
              <w:spacing w:lineRule="auto" w:line="240" w:before="0" w:after="0"/>
              <w:ind w:left="0" w:hanging="0"/>
              <w:contextualSpacing/>
              <w:rPr>
                <w:rFonts w:ascii="Arial" w:hAnsi="Arial" w:cs="Arial"/>
                <w:b/>
                <w:b/>
                <w:bCs/>
                <w:sz w:val="24"/>
                <w:szCs w:val="24"/>
              </w:rPr>
            </w:pPr>
            <w:r>
              <w:rPr>
                <w:rFonts w:cs="Arial" w:ascii="Arial" w:hAnsi="Arial"/>
                <w:b/>
                <w:bCs/>
                <w:sz w:val="24"/>
                <w:szCs w:val="24"/>
              </w:rPr>
              <w:t>Énergie mécanique</w:t>
            </w:r>
          </w:p>
        </w:tc>
      </w:tr>
      <w:tr>
        <w:trPr/>
        <w:tc>
          <w:tcPr>
            <w:tcW w:w="2682" w:type="dxa"/>
            <w:tcBorders>
              <w:bottom w:val="single" w:sz="4" w:space="0" w:color="000000"/>
            </w:tcBorders>
            <w:shd w:color="auto" w:fill="auto" w:val="clear"/>
          </w:tcPr>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r>
          </w:p>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r>
          </w:p>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r>
          </w:p>
        </w:tc>
        <w:tc>
          <w:tcPr>
            <w:tcW w:w="3203" w:type="dxa"/>
            <w:tcBorders/>
            <w:shd w:color="auto" w:fill="auto" w:val="clear"/>
          </w:tcPr>
          <w:p>
            <w:pPr>
              <w:pStyle w:val="Normal"/>
              <w:widowControl w:val="false"/>
              <w:rPr>
                <w:rFonts w:cs="Arial"/>
              </w:rPr>
            </w:pPr>
            <w:r>
              <w:rPr>
                <w:rFonts w:cs="Arial"/>
              </w:rPr>
              <w:t xml:space="preserve">          </w:t>
            </w:r>
            <w:r>
              <w:rPr>
                <w:rFonts w:cs="Arial"/>
              </w:rPr>
              <w:t>Vélo à assistance</w:t>
            </w:r>
          </w:p>
          <w:p>
            <w:pPr>
              <w:pStyle w:val="Normal"/>
              <w:widowControl w:val="false"/>
              <w:rPr>
                <w:rFonts w:cs="Arial"/>
              </w:rPr>
            </w:pPr>
            <w:r>
              <w:rPr>
                <w:rFonts w:cs="Arial"/>
              </w:rPr>
              <w:t xml:space="preserve">           </w:t>
            </w:r>
            <w:r>
              <w:rPr>
                <w:rFonts w:cs="Arial"/>
              </w:rPr>
              <w:t>électrique (VAE)</w:t>
            </w:r>
          </w:p>
        </w:tc>
        <w:tc>
          <w:tcPr>
            <w:tcW w:w="2683" w:type="dxa"/>
            <w:tcBorders>
              <w:bottom w:val="single" w:sz="4" w:space="0" w:color="000000"/>
            </w:tcBorders>
            <w:shd w:color="auto" w:fill="auto" w:val="clear"/>
          </w:tcPr>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r>
          </w:p>
        </w:tc>
      </w:tr>
      <w:tr>
        <w:trPr>
          <w:trHeight w:val="445" w:hRule="atLeast"/>
        </w:trPr>
        <w:tc>
          <w:tcPr>
            <w:tcW w:w="26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rFonts w:cs="Arial"/>
              </w:rPr>
            </w:pPr>
            <w:r>
              <w:rPr>
                <w:rFonts w:cs="Arial"/>
              </w:rPr>
              <w:t>Batterie</w:t>
            </w:r>
          </w:p>
        </w:tc>
        <w:tc>
          <w:tcPr>
            <w:tcW w:w="3203" w:type="dxa"/>
            <w:tcBorders>
              <w:left w:val="single" w:sz="4" w:space="0" w:color="000000"/>
              <w:right w:val="single" w:sz="4" w:space="0" w:color="000000"/>
            </w:tcBorders>
            <w:shd w:color="auto" w:fill="auto" w:val="clear"/>
          </w:tcPr>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r>
          </w:p>
        </w:tc>
        <w:tc>
          <w:tcPr>
            <w:tcW w:w="268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Arial"/>
              </w:rPr>
            </w:pPr>
            <w:r>
              <w:rPr>
                <w:rFonts w:cs="Arial"/>
              </w:rPr>
              <w:t>Environnement</w:t>
            </w:r>
          </w:p>
        </w:tc>
      </w:tr>
      <w:tr>
        <w:trPr/>
        <w:tc>
          <w:tcPr>
            <w:tcW w:w="2682" w:type="dxa"/>
            <w:tcBorders>
              <w:top w:val="single" w:sz="4" w:space="0" w:color="000000"/>
            </w:tcBorders>
            <w:shd w:color="auto" w:fill="auto" w:val="clear"/>
          </w:tcPr>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r>
          </w:p>
          <w:p>
            <w:pPr>
              <w:pStyle w:val="ListParagraph"/>
              <w:widowControl w:val="false"/>
              <w:spacing w:lineRule="auto" w:line="240" w:before="0" w:after="0"/>
              <w:ind w:left="0" w:hanging="0"/>
              <w:contextualSpacing/>
              <w:rPr>
                <w:rFonts w:ascii="Arial" w:hAnsi="Arial" w:cs="Arial"/>
                <w:b/>
                <w:b/>
                <w:bCs/>
                <w:sz w:val="24"/>
                <w:szCs w:val="24"/>
              </w:rPr>
            </w:pPr>
            <w:r>
              <w:rPr>
                <w:rFonts w:cs="Arial" w:ascii="Arial" w:hAnsi="Arial"/>
                <w:b/>
                <w:bCs/>
                <w:sz w:val="24"/>
                <w:szCs w:val="24"/>
              </w:rPr>
              <w:t>Énergie chimique</w:t>
            </w:r>
          </w:p>
        </w:tc>
        <w:tc>
          <w:tcPr>
            <w:tcW w:w="3203" w:type="dxa"/>
            <w:tcBorders/>
            <w:shd w:color="auto" w:fill="auto" w:val="clear"/>
          </w:tcPr>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r>
          </w:p>
        </w:tc>
        <w:tc>
          <w:tcPr>
            <w:tcW w:w="2683" w:type="dxa"/>
            <w:tcBorders>
              <w:top w:val="single" w:sz="4" w:space="0" w:color="000000"/>
            </w:tcBorders>
            <w:shd w:color="auto" w:fill="auto" w:val="clear"/>
          </w:tcPr>
          <w:p>
            <w:pPr>
              <w:pStyle w:val="ListParagraph"/>
              <w:widowControl w:val="false"/>
              <w:spacing w:lineRule="auto" w:line="240" w:before="0" w:after="0"/>
              <w:ind w:left="0" w:hanging="0"/>
              <w:contextualSpacing/>
              <w:rPr>
                <w:rFonts w:ascii="Arial" w:hAnsi="Arial" w:cs="Arial"/>
                <w:sz w:val="24"/>
                <w:szCs w:val="24"/>
              </w:rPr>
            </w:pPr>
            <w:r>
              <w:rPr>
                <w:rFonts w:cs="Arial" w:ascii="Arial" w:hAnsi="Arial"/>
                <w:sz w:val="24"/>
                <w:szCs w:val="24"/>
              </w:rPr>
            </w:r>
          </w:p>
          <w:p>
            <w:pPr>
              <w:pStyle w:val="ListParagraph"/>
              <w:widowControl w:val="false"/>
              <w:spacing w:lineRule="auto" w:line="240" w:before="0" w:after="0"/>
              <w:ind w:left="0" w:hanging="0"/>
              <w:contextualSpacing/>
              <w:rPr>
                <w:rFonts w:ascii="Arial" w:hAnsi="Arial" w:cs="Arial"/>
                <w:b/>
                <w:b/>
                <w:bCs/>
                <w:sz w:val="24"/>
                <w:szCs w:val="24"/>
              </w:rPr>
            </w:pPr>
            <w:r>
              <w:rPr>
                <w:rFonts w:cs="Arial" w:ascii="Arial" w:hAnsi="Arial"/>
                <w:b/>
                <w:bCs/>
                <w:sz w:val="24"/>
                <w:szCs w:val="24"/>
              </w:rPr>
              <w:t>Énergie thermique</w:t>
            </w:r>
          </w:p>
        </w:tc>
      </w:tr>
    </w:tbl>
    <w:p>
      <w:pPr>
        <w:pStyle w:val="ListParagraph"/>
        <w:spacing w:lineRule="auto" w:line="240" w:before="0" w:after="0"/>
        <w:ind w:left="0" w:hanging="0"/>
        <w:contextualSpacing/>
        <w:rPr>
          <w:rFonts w:ascii="Arial" w:hAnsi="Arial" w:cs="Arial"/>
          <w:b/>
          <w:b/>
          <w:sz w:val="24"/>
          <w:szCs w:val="24"/>
        </w:rPr>
      </w:pPr>
      <w:r>
        <w:rPr>
          <w:rFonts w:cs="Arial" w:ascii="Arial" w:hAnsi="Arial"/>
          <w:b/>
          <w:sz w:val="24"/>
          <w:szCs w:val="24"/>
        </w:rPr>
      </w:r>
    </w:p>
    <w:p>
      <w:pPr>
        <w:pStyle w:val="Normal"/>
        <w:rPr>
          <w:rFonts w:eastAsia="Calibri" w:cs="Arial" w:eastAsiaTheme="minorHAnsi"/>
          <w:b/>
          <w:b/>
          <w:kern w:val="0"/>
          <w:lang w:eastAsia="en-US" w:bidi="ar-SA"/>
        </w:rPr>
      </w:pPr>
      <w:r>
        <w:rPr>
          <w:rFonts w:eastAsia="Calibri" w:cs="Arial" w:eastAsiaTheme="minorHAnsi"/>
          <w:b/>
          <w:kern w:val="0"/>
          <w:lang w:eastAsia="en-US" w:bidi="ar-SA"/>
        </w:rPr>
      </w:r>
      <w:r>
        <w:br w:type="page"/>
      </w:r>
    </w:p>
    <w:p>
      <w:pPr>
        <w:pStyle w:val="Normal"/>
        <w:rPr>
          <w:rFonts w:cs="Arial"/>
        </w:rPr>
      </w:pPr>
      <w:r>
        <w:rPr>
          <w:rFonts w:cs="Arial"/>
          <w:b/>
        </w:rPr>
        <w:t>III. Transformation du glucose dans le muscle : comment le muscle du cycliste produit-il de l’énergie ?</w:t>
      </w:r>
    </w:p>
    <w:p>
      <w:pPr>
        <w:pStyle w:val="Corpsdetexte"/>
        <w:spacing w:before="0" w:after="0"/>
        <w:jc w:val="both"/>
        <w:rPr>
          <w:rFonts w:ascii="Arial" w:hAnsi="Arial" w:cs="Arial"/>
          <w:b/>
          <w:b/>
          <w:bCs/>
          <w:sz w:val="24"/>
          <w:szCs w:val="24"/>
        </w:rPr>
      </w:pPr>
      <w:r>
        <w:rPr>
          <w:rFonts w:cs="Arial" w:ascii="Arial" w:hAnsi="Arial"/>
          <w:b/>
          <w:bCs/>
          <w:sz w:val="24"/>
          <w:szCs w:val="24"/>
        </w:rPr>
        <w:t>6. Quel est le nom des familles de fonctions correspondant aux deux groupes caractéristiques de l’acide pyruvique ?</w:t>
      </w:r>
    </w:p>
    <w:p>
      <w:pPr>
        <w:pStyle w:val="Corpsdetexte"/>
        <w:jc w:val="both"/>
        <w:rPr>
          <w:rFonts w:ascii="Arial" w:hAnsi="Arial" w:cs="Arial"/>
          <w:sz w:val="24"/>
          <w:szCs w:val="24"/>
        </w:rPr>
      </w:pPr>
      <w:r>
        <w:rPr>
          <w:rFonts w:cs="Arial" w:ascii="Arial" w:hAnsi="Arial"/>
          <w:sz w:val="24"/>
          <w:szCs w:val="24"/>
        </w:rPr>
        <w:drawing>
          <wp:anchor behindDoc="0" distT="0" distB="0" distL="0" distR="0" simplePos="0" locked="0" layoutInCell="0" allowOverlap="1" relativeHeight="2">
            <wp:simplePos x="0" y="0"/>
            <wp:positionH relativeFrom="column">
              <wp:posOffset>-212725</wp:posOffset>
            </wp:positionH>
            <wp:positionV relativeFrom="paragraph">
              <wp:posOffset>7620</wp:posOffset>
            </wp:positionV>
            <wp:extent cx="1590675" cy="10217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1590675" cy="1021715"/>
                    </a:xfrm>
                    <a:prstGeom prst="rect">
                      <a:avLst/>
                    </a:prstGeom>
                  </pic:spPr>
                </pic:pic>
              </a:graphicData>
            </a:graphic>
          </wp:anchor>
        </w:drawing>
      </w:r>
    </w:p>
    <w:p>
      <w:pPr>
        <w:pStyle w:val="Corpsdetexte"/>
        <w:jc w:val="both"/>
        <w:rPr>
          <w:rFonts w:ascii="Arial" w:hAnsi="Arial" w:cs="Arial"/>
          <w:sz w:val="24"/>
          <w:szCs w:val="24"/>
        </w:rPr>
      </w:pPr>
      <w:r>
        <w:rPr>
          <w:rFonts w:cs="Arial" w:ascii="Arial" w:hAnsi="Arial"/>
          <w:sz w:val="24"/>
          <w:szCs w:val="24"/>
        </w:rPr>
        <w:t>L’acide pyruvique contient un groupe carboxyle caractéristique de la famille des acides carboxyliques et un groupe carbonyle de la fonction cétone.</w:t>
      </w:r>
    </w:p>
    <w:p>
      <w:pPr>
        <w:pStyle w:val="Corpsdetexte"/>
        <w:spacing w:before="0" w:after="0"/>
        <w:rPr>
          <w:rFonts w:ascii="Arial" w:hAnsi="Arial" w:cs="Arial"/>
          <w:b/>
          <w:b/>
          <w:bCs/>
          <w:sz w:val="24"/>
          <w:szCs w:val="24"/>
        </w:rPr>
      </w:pPr>
      <w:r>
        <w:rPr>
          <w:rFonts w:cs="Arial" w:ascii="Arial" w:hAnsi="Arial"/>
          <w:b/>
          <w:bCs/>
          <w:sz w:val="24"/>
          <w:szCs w:val="24"/>
        </w:rPr>
      </w:r>
    </w:p>
    <w:p>
      <w:pPr>
        <w:pStyle w:val="Corpsdetexte"/>
        <w:spacing w:before="0" w:after="0"/>
        <w:rPr>
          <w:rFonts w:ascii="Arial" w:hAnsi="Arial" w:cs="Arial"/>
          <w:b/>
          <w:b/>
          <w:bCs/>
          <w:sz w:val="24"/>
          <w:szCs w:val="24"/>
        </w:rPr>
      </w:pPr>
      <w:r>
        <w:rPr>
          <w:rFonts w:cs="Arial" w:ascii="Arial" w:hAnsi="Arial"/>
          <w:b/>
          <w:bCs/>
          <w:sz w:val="24"/>
          <w:szCs w:val="24"/>
        </w:rPr>
      </w:r>
    </w:p>
    <w:p>
      <w:pPr>
        <w:pStyle w:val="Corpsdetexte"/>
        <w:spacing w:before="0" w:after="0"/>
        <w:rPr>
          <w:rFonts w:ascii="Arial" w:hAnsi="Arial" w:cs="Arial"/>
          <w:b/>
          <w:b/>
          <w:bCs/>
          <w:sz w:val="24"/>
          <w:szCs w:val="24"/>
        </w:rPr>
      </w:pPr>
      <w:r>
        <w:rPr>
          <w:rFonts w:cs="Arial" w:ascii="Arial" w:hAnsi="Arial"/>
          <w:b/>
          <w:bCs/>
          <w:sz w:val="24"/>
          <w:szCs w:val="24"/>
        </w:rPr>
        <w:t>7. Parmi les spectres IR (IR1 et IR2) proposés ci-dessous, choisir, en justifiant, celui correspondant à l’acide pyruvique.</w:t>
      </w:r>
    </w:p>
    <w:p>
      <w:pPr>
        <w:pStyle w:val="Corpsdetexte"/>
        <w:jc w:val="both"/>
        <w:rPr>
          <w:rFonts w:ascii="Arial" w:hAnsi="Arial" w:cs="Arial"/>
          <w:sz w:val="24"/>
          <w:szCs w:val="24"/>
        </w:rPr>
      </w:pPr>
      <w:r>
        <w:rPr>
          <w:rFonts w:cs="Arial" w:ascii="Arial" w:hAnsi="Arial"/>
          <w:sz w:val="24"/>
          <w:szCs w:val="24"/>
        </w:rPr>
        <w:t>Le tableau de données nous indique que les liaisons C=O des fonctions cétone et acide carboxylique forment une bande de forte intensité aux alentours de 1650-1730 cm</w:t>
      </w:r>
      <w:r>
        <w:rPr>
          <w:rFonts w:cs="Arial" w:ascii="Arial" w:hAnsi="Arial"/>
          <w:sz w:val="24"/>
          <w:szCs w:val="24"/>
          <w:vertAlign w:val="superscript"/>
        </w:rPr>
        <w:t>-1</w:t>
      </w:r>
      <w:r>
        <w:rPr>
          <w:rFonts w:cs="Arial" w:ascii="Arial" w:hAnsi="Arial"/>
          <w:sz w:val="24"/>
          <w:szCs w:val="24"/>
        </w:rPr>
        <w:t xml:space="preserve">. Le spectre IR2 en étant dépourvu, on conclue que </w:t>
      </w:r>
      <w:r>
        <w:rPr>
          <w:rFonts w:cs="Arial" w:ascii="Arial" w:hAnsi="Arial"/>
          <w:sz w:val="24"/>
          <w:szCs w:val="24"/>
          <w:u w:val="single"/>
        </w:rPr>
        <w:t>le spectre correspondant à l’acide pyruvique est le spectre IR1</w:t>
      </w:r>
      <w:r>
        <w:rPr>
          <w:rFonts w:cs="Arial" w:ascii="Arial" w:hAnsi="Arial"/>
          <w:sz w:val="24"/>
          <w:szCs w:val="24"/>
        </w:rPr>
        <w:t>. Ce qui est confirmé par la présence d’une bande large due à la liaison O–H de l’acide carboxylique entre 2500 et 3200 cm</w:t>
      </w:r>
      <w:r>
        <w:rPr>
          <w:rFonts w:cs="Arial" w:ascii="Arial" w:hAnsi="Arial"/>
          <w:sz w:val="24"/>
          <w:szCs w:val="24"/>
          <w:vertAlign w:val="superscript"/>
        </w:rPr>
        <w:t>-1</w:t>
      </w:r>
      <w:r>
        <w:rPr>
          <w:rFonts w:cs="Arial" w:ascii="Arial" w:hAnsi="Arial"/>
          <w:sz w:val="24"/>
          <w:szCs w:val="24"/>
        </w:rPr>
        <w:t>.</w:t>
      </w:r>
    </w:p>
    <w:p>
      <w:pPr>
        <w:pStyle w:val="Corpsdetexte"/>
        <w:spacing w:before="0" w:after="0"/>
        <w:jc w:val="both"/>
        <w:rPr>
          <w:rFonts w:ascii="Arial" w:hAnsi="Arial" w:cs="Arial"/>
          <w:b/>
          <w:b/>
          <w:bCs/>
          <w:sz w:val="24"/>
          <w:szCs w:val="24"/>
        </w:rPr>
      </w:pPr>
      <w:r>
        <w:rPr>
          <w:rFonts w:cs="Arial" w:ascii="Arial" w:hAnsi="Arial"/>
          <w:b/>
          <w:bCs/>
          <w:sz w:val="24"/>
          <w:szCs w:val="24"/>
        </w:rPr>
        <w:t>8. Calculer la valeur de la quantité de matière de glucose consommée par les muscles du cycliste afin de libérer une énergie E</w:t>
      </w:r>
      <w:r>
        <w:rPr>
          <w:rFonts w:cs="Arial" w:ascii="Arial" w:hAnsi="Arial"/>
          <w:b/>
          <w:bCs/>
          <w:sz w:val="24"/>
          <w:szCs w:val="24"/>
          <w:vertAlign w:val="subscript"/>
        </w:rPr>
        <w:t>musc</w:t>
      </w:r>
      <w:r>
        <w:rPr>
          <w:rFonts w:cs="Arial" w:ascii="Arial" w:hAnsi="Arial"/>
          <w:b/>
          <w:bCs/>
          <w:sz w:val="24"/>
          <w:szCs w:val="24"/>
        </w:rPr>
        <w:t xml:space="preserve"> = 640 kJ pour effectuer l’ascension maximale.</w:t>
      </w:r>
    </w:p>
    <w:p>
      <w:pPr>
        <w:pStyle w:val="Corpsdetexte"/>
        <w:rPr>
          <w:rFonts w:ascii="Arial" w:hAnsi="Arial" w:cs="Arial"/>
          <w:sz w:val="24"/>
          <w:szCs w:val="24"/>
        </w:rPr>
      </w:pPr>
      <w:r>
        <w:rPr>
          <w:rFonts w:cs="Arial" w:ascii="Arial" w:hAnsi="Arial"/>
          <w:sz w:val="24"/>
          <w:szCs w:val="24"/>
        </w:rPr>
        <w:t>L’énergie libérée par la consommation d’une mole de glucose est de 673 kcal,</w:t>
        <w:br/>
        <w:t>soit 673×4,18 = 2,81×10</w:t>
      </w:r>
      <w:r>
        <w:rPr>
          <w:rFonts w:cs="Arial" w:ascii="Arial" w:hAnsi="Arial"/>
          <w:sz w:val="24"/>
          <w:szCs w:val="24"/>
          <w:vertAlign w:val="superscript"/>
        </w:rPr>
        <w:t>3</w:t>
      </w:r>
      <w:r>
        <w:rPr>
          <w:rFonts w:cs="Arial" w:ascii="Arial" w:hAnsi="Arial"/>
          <w:sz w:val="24"/>
          <w:szCs w:val="24"/>
        </w:rPr>
        <w:t xml:space="preserve"> kJ.</w:t>
      </w:r>
      <w:r>
        <w:rPr/>
        <w:t xml:space="preserve"> </w:t>
      </w:r>
    </w:p>
    <w:p>
      <w:pPr>
        <w:pStyle w:val="Corpsdetexte"/>
        <w:jc w:val="both"/>
        <w:rPr>
          <w:rFonts w:ascii="Arial" w:hAnsi="Arial" w:cs="Arial"/>
          <w:sz w:val="24"/>
          <w:szCs w:val="24"/>
        </w:rPr>
      </w:pPr>
      <w:r>
        <w:drawing>
          <wp:anchor behindDoc="0" distT="0" distB="0" distL="0" distR="0" simplePos="0" locked="0" layoutInCell="0" allowOverlap="1" relativeHeight="3">
            <wp:simplePos x="0" y="0"/>
            <wp:positionH relativeFrom="column">
              <wp:posOffset>4184015</wp:posOffset>
            </wp:positionH>
            <wp:positionV relativeFrom="paragraph">
              <wp:posOffset>184150</wp:posOffset>
            </wp:positionV>
            <wp:extent cx="2295525" cy="318135"/>
            <wp:effectExtent l="0" t="0" r="0" b="0"/>
            <wp:wrapNone/>
            <wp:docPr id="3"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descr=""/>
                    <pic:cNvPicPr>
                      <a:picLocks noChangeAspect="1" noChangeArrowheads="1"/>
                    </pic:cNvPicPr>
                  </pic:nvPicPr>
                  <pic:blipFill>
                    <a:blip r:embed="rId3"/>
                    <a:stretch>
                      <a:fillRect/>
                    </a:stretch>
                  </pic:blipFill>
                  <pic:spPr bwMode="auto">
                    <a:xfrm>
                      <a:off x="0" y="0"/>
                      <a:ext cx="2295525" cy="318135"/>
                    </a:xfrm>
                    <a:prstGeom prst="rect">
                      <a:avLst/>
                    </a:prstGeom>
                  </pic:spPr>
                </pic:pic>
              </a:graphicData>
            </a:graphic>
          </wp:anchor>
        </w:drawing>
      </w:r>
      <w:r>
        <w:rPr>
          <w:rFonts w:cs="Arial" w:ascii="Arial" w:hAnsi="Arial"/>
          <w:sz w:val="24"/>
          <w:szCs w:val="24"/>
        </w:rPr>
        <w:t xml:space="preserve">Par proportionnalité, pour libérer une énergie de 640 kJ, le cycliste aura donc besoin de consommer </w:t>
      </w:r>
      <w:r>
        <w:rPr/>
      </w:r>
      <m:oMath xmlns:m="http://schemas.openxmlformats.org/officeDocument/2006/math">
        <m:sSub>
          <m:e>
            <m:r>
              <w:rPr>
                <w:rFonts w:ascii="Cambria Math" w:hAnsi="Cambria Math"/>
              </w:rPr>
              <m:t xml:space="preserve">n</m:t>
            </m:r>
          </m:e>
          <m:sub>
            <m:r>
              <w:rPr>
                <w:rFonts w:ascii="Cambria Math" w:hAnsi="Cambria Math"/>
              </w:rPr>
              <m:t xml:space="preserve">glucose</m:t>
            </m:r>
          </m:sub>
        </m:sSub>
        <m:r>
          <w:rPr>
            <w:rFonts w:ascii="Cambria Math" w:hAnsi="Cambria Math"/>
          </w:rPr>
          <m:t xml:space="preserve">=</m:t>
        </m:r>
        <m:f>
          <m:num>
            <m:r>
              <w:rPr>
                <w:rFonts w:ascii="Cambria Math" w:hAnsi="Cambria Math"/>
              </w:rPr>
              <m:t xml:space="preserve">640</m:t>
            </m:r>
          </m:num>
          <m:den>
            <m:r>
              <w:rPr>
                <w:rFonts w:ascii="Cambria Math" w:hAnsi="Cambria Math"/>
              </w:rPr>
              <m:t xml:space="preserve">2</m:t>
            </m:r>
            <m:r>
              <w:rPr>
                <w:rFonts w:ascii="Cambria Math" w:hAnsi="Cambria Math"/>
              </w:rPr>
              <m:t xml:space="preserve">,</m:t>
            </m:r>
            <m:r>
              <w:rPr>
                <w:rFonts w:ascii="Cambria Math" w:hAnsi="Cambria Math"/>
              </w:rPr>
              <m:t xml:space="preserve">81</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den>
        </m:f>
        <m:r>
          <w:rPr>
            <w:rFonts w:ascii="Cambria Math" w:hAnsi="Cambria Math"/>
          </w:rPr>
          <m:t xml:space="preserve">=</m:t>
        </m:r>
        <m:r>
          <w:rPr>
            <w:rFonts w:ascii="Cambria Math" w:hAnsi="Cambria Math"/>
          </w:rPr>
          <m:t xml:space="preserve">2,28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1</m:t>
            </m:r>
          </m:sup>
        </m:sSup>
        <m:r>
          <w:rPr>
            <w:rFonts w:ascii="Cambria Math" w:hAnsi="Cambria Math"/>
          </w:rPr>
          <m:t xml:space="preserve">mol</m:t>
        </m:r>
      </m:oMath>
      <w:r>
        <w:rPr>
          <w:rFonts w:cs="Arial" w:ascii="Arial" w:hAnsi="Arial"/>
          <w:sz w:val="24"/>
          <w:szCs w:val="24"/>
        </w:rPr>
        <w:t xml:space="preserve"> de glucose.</w:t>
      </w:r>
    </w:p>
    <w:p>
      <w:pPr>
        <w:pStyle w:val="Corpsdetexte"/>
        <w:spacing w:before="0" w:after="0"/>
        <w:jc w:val="both"/>
        <w:rPr>
          <w:rFonts w:ascii="Arial" w:hAnsi="Arial" w:cs="Arial"/>
          <w:b/>
          <w:b/>
          <w:bCs/>
          <w:sz w:val="24"/>
          <w:szCs w:val="24"/>
        </w:rPr>
      </w:pPr>
      <w:r>
        <w:rPr>
          <w:rFonts w:cs="Arial" w:ascii="Arial" w:hAnsi="Arial"/>
          <w:b/>
          <w:bCs/>
          <w:sz w:val="24"/>
          <w:szCs w:val="24"/>
        </w:rPr>
        <w:t>9. On suppose que la transformation chimique est totale. Compléter le tableau d’avancement en annexe à rendre avec la copie et calculer les valeurs de la masse de glucose et du volume de dioxygène consommés pour effectuer l’ascension.</w:t>
      </w:r>
    </w:p>
    <w:tbl>
      <w:tblPr>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92"/>
        <w:gridCol w:w="1592"/>
        <w:gridCol w:w="1843"/>
        <w:gridCol w:w="1842"/>
        <w:gridCol w:w="1843"/>
      </w:tblGrid>
      <w:tr>
        <w:trPr/>
        <w:tc>
          <w:tcPr>
            <w:tcW w:w="209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Arial"/>
              </w:rPr>
            </w:pPr>
            <w:r>
              <w:rPr>
                <w:rFonts w:cs="Arial"/>
              </w:rPr>
            </w:r>
          </w:p>
        </w:tc>
        <w:tc>
          <w:tcPr>
            <w:tcW w:w="7120"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cs="Arial"/>
                <w:lang w:val="en-GB"/>
              </w:rPr>
            </w:pPr>
            <w:r>
              <w:rPr>
                <w:rFonts w:cs="Arial"/>
              </w:rPr>
              <w:t xml:space="preserve">  </w:t>
            </w:r>
            <w:r>
              <w:rPr>
                <w:rFonts w:cs="Arial"/>
                <w:lang w:val="en-GB"/>
              </w:rPr>
              <w:t>C</w:t>
            </w:r>
            <w:r>
              <w:rPr>
                <w:rFonts w:cs="Arial"/>
                <w:vertAlign w:val="subscript"/>
                <w:lang w:val="en-GB"/>
              </w:rPr>
              <w:t>6</w:t>
            </w:r>
            <w:r>
              <w:rPr>
                <w:rFonts w:cs="Arial"/>
                <w:lang w:val="en-GB"/>
              </w:rPr>
              <w:t>H</w:t>
            </w:r>
            <w:r>
              <w:rPr>
                <w:rFonts w:cs="Arial"/>
                <w:vertAlign w:val="subscript"/>
                <w:lang w:val="en-GB"/>
              </w:rPr>
              <w:t>12</w:t>
            </w:r>
            <w:r>
              <w:rPr>
                <w:rFonts w:cs="Arial"/>
                <w:lang w:val="en-GB"/>
              </w:rPr>
              <w:t>O</w:t>
            </w:r>
            <w:r>
              <w:rPr>
                <w:rFonts w:cs="Arial"/>
                <w:vertAlign w:val="subscript"/>
                <w:lang w:val="en-GB"/>
              </w:rPr>
              <w:t xml:space="preserve">6(aq) </w:t>
            </w:r>
            <w:r>
              <w:rPr>
                <w:rFonts w:cs="Arial"/>
                <w:lang w:val="en-GB"/>
              </w:rPr>
              <w:t xml:space="preserve"> +         6 O</w:t>
            </w:r>
            <w:r>
              <w:rPr>
                <w:rFonts w:cs="Arial"/>
                <w:vertAlign w:val="subscript"/>
                <w:lang w:val="en-GB"/>
              </w:rPr>
              <w:t xml:space="preserve">2(g)  </w:t>
            </w:r>
            <w:r>
              <w:rPr>
                <w:rFonts w:cs="Arial"/>
                <w:lang w:val="en-GB"/>
              </w:rPr>
              <w:t xml:space="preserve">    </w:t>
            </w:r>
            <w:r>
              <w:rPr>
                <w:rFonts w:eastAsia="Symbol" w:cs="Symbol" w:ascii="Symbol" w:hAnsi="Symbol"/>
              </w:rPr>
              <w:t></w:t>
            </w:r>
            <w:r>
              <w:rPr>
                <w:rFonts w:cs="Arial"/>
                <w:lang w:val="en-GB"/>
              </w:rPr>
              <w:t xml:space="preserve">      6 CO</w:t>
            </w:r>
            <w:r>
              <w:rPr>
                <w:rFonts w:cs="Arial"/>
                <w:vertAlign w:val="subscript"/>
                <w:lang w:val="en-GB"/>
              </w:rPr>
              <w:t xml:space="preserve">2(g)          </w:t>
            </w:r>
            <w:r>
              <w:rPr>
                <w:rFonts w:cs="Arial"/>
                <w:lang w:val="en-GB"/>
              </w:rPr>
              <w:t>+      6  H</w:t>
            </w:r>
            <w:r>
              <w:rPr>
                <w:rFonts w:cs="Arial"/>
                <w:vertAlign w:val="subscript"/>
                <w:lang w:val="en-GB"/>
              </w:rPr>
              <w:t>2</w:t>
            </w:r>
            <w:r>
              <w:rPr>
                <w:rFonts w:cs="Arial"/>
                <w:lang w:val="en-GB"/>
              </w:rPr>
              <w:t>O</w:t>
            </w:r>
            <w:r>
              <w:rPr>
                <w:rFonts w:cs="Arial"/>
                <w:vertAlign w:val="subscript"/>
                <w:lang w:val="en-GB"/>
              </w:rPr>
              <w:t>(l)</w:t>
            </w:r>
          </w:p>
        </w:tc>
      </w:tr>
      <w:tr>
        <w:trPr>
          <w:trHeight w:val="578" w:hRule="atLeast"/>
        </w:trPr>
        <w:tc>
          <w:tcPr>
            <w:tcW w:w="20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cs="Arial"/>
                <w:lang w:val="en-GB"/>
              </w:rPr>
            </w:pPr>
            <w:r>
              <w:rPr>
                <w:rFonts w:cs="Arial"/>
              </w:rPr>
              <w:t>É</w:t>
            </w:r>
            <w:r>
              <w:rPr>
                <w:rFonts w:cs="Arial"/>
                <w:lang w:val="en-GB"/>
              </w:rPr>
              <w:t>tat initial (mol)</w:t>
            </w:r>
          </w:p>
        </w:tc>
        <w:tc>
          <w:tcPr>
            <w:tcW w:w="15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cs="Arial"/>
                <w:lang w:val="en-GB"/>
              </w:rPr>
            </w:pPr>
            <w:r>
              <w:rPr>
                <w:rFonts w:cs="Arial"/>
                <w:lang w:val="en-GB"/>
              </w:rPr>
              <w:t>0,228</w:t>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cs="Arial"/>
                <w:lang w:val="en-GB"/>
              </w:rPr>
            </w:pPr>
            <w:r>
              <w:rPr>
                <w:rFonts w:cs="Arial"/>
                <w:lang w:val="en-GB"/>
              </w:rPr>
              <w:t>excès</w:t>
            </w:r>
          </w:p>
        </w:tc>
        <w:tc>
          <w:tcPr>
            <w:tcW w:w="18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cs="Arial"/>
                <w:lang w:val="en-GB"/>
              </w:rPr>
            </w:pPr>
            <w:r>
              <w:rPr>
                <w:rFonts w:cs="Arial"/>
                <w:lang w:val="en-GB"/>
              </w:rPr>
              <w:t>0</w:t>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cs="Arial"/>
                <w:lang w:val="en-GB"/>
              </w:rPr>
            </w:pPr>
            <w:r>
              <w:rPr>
                <w:rFonts w:cs="Arial"/>
                <w:lang w:val="en-GB"/>
              </w:rPr>
              <w:t>solvant</w:t>
            </w:r>
          </w:p>
        </w:tc>
      </w:tr>
      <w:tr>
        <w:trPr>
          <w:trHeight w:val="558" w:hRule="atLeast"/>
        </w:trPr>
        <w:tc>
          <w:tcPr>
            <w:tcW w:w="20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cs="Arial"/>
                <w:lang w:val="en-GB"/>
              </w:rPr>
            </w:pPr>
            <w:r>
              <w:rPr>
                <w:rFonts w:cs="Arial"/>
              </w:rPr>
              <w:t>É</w:t>
            </w:r>
            <w:r>
              <w:rPr>
                <w:rFonts w:cs="Arial"/>
                <w:lang w:val="en-GB"/>
              </w:rPr>
              <w:t>tat final (mol)</w:t>
            </w:r>
          </w:p>
        </w:tc>
        <w:tc>
          <w:tcPr>
            <w:tcW w:w="15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cs="Arial"/>
                <w:b/>
                <w:b/>
                <w:bCs/>
                <w:lang w:val="en-GB"/>
              </w:rPr>
            </w:pPr>
            <w:r>
              <w:rPr>
                <w:rFonts w:cs="Arial"/>
                <w:b/>
                <w:bCs/>
                <w:lang w:val="en-GB"/>
              </w:rPr>
              <w:t xml:space="preserve">0,228 – </w:t>
            </w:r>
            <w:r>
              <w:rPr>
                <w:rFonts w:cs="Arial"/>
                <w:b/>
                <w:bCs/>
                <w:i/>
                <w:iCs/>
                <w:lang w:val="en-GB"/>
              </w:rPr>
              <w:t>x</w:t>
            </w:r>
            <w:r>
              <w:rPr>
                <w:rFonts w:cs="Arial"/>
                <w:b/>
                <w:bCs/>
                <w:vertAlign w:val="subscript"/>
                <w:lang w:val="en-GB"/>
              </w:rPr>
              <w:t>max</w:t>
            </w:r>
            <w:r>
              <w:rPr>
                <w:rFonts w:cs="Arial"/>
                <w:b/>
                <w:bCs/>
                <w:lang w:val="en-GB"/>
              </w:rPr>
              <w:t xml:space="preserve"> = 0</w:t>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cs="Arial"/>
                <w:lang w:val="en-GB"/>
              </w:rPr>
            </w:pPr>
            <w:r>
              <w:rPr>
                <w:rFonts w:cs="Arial"/>
                <w:lang w:val="en-GB"/>
              </w:rPr>
              <w:t>excès</w:t>
            </w:r>
          </w:p>
        </w:tc>
        <w:tc>
          <w:tcPr>
            <w:tcW w:w="184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cs="Arial"/>
                <w:b/>
                <w:b/>
                <w:bCs/>
                <w:lang w:val="en-GB"/>
              </w:rPr>
            </w:pPr>
            <w:r>
              <w:rPr>
                <w:rFonts w:cs="Arial"/>
                <w:b/>
                <w:bCs/>
                <w:lang w:val="en-GB"/>
              </w:rPr>
              <w:t>6x</w:t>
            </w:r>
            <w:r>
              <w:rPr>
                <w:rFonts w:cs="Arial"/>
                <w:b/>
                <w:bCs/>
                <w:vertAlign w:val="subscript"/>
                <w:lang w:val="en-GB"/>
              </w:rPr>
              <w:t>max</w:t>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rFonts w:cs="Arial"/>
                <w:lang w:val="en-GB"/>
              </w:rPr>
            </w:pPr>
            <w:r>
              <w:rPr>
                <w:rFonts w:cs="Arial"/>
                <w:lang w:val="en-GB"/>
              </w:rPr>
              <w:t>solvant</w:t>
            </w:r>
          </w:p>
        </w:tc>
      </w:tr>
    </w:tbl>
    <w:p>
      <w:pPr>
        <w:pStyle w:val="Corpsdetexte"/>
        <w:spacing w:before="0" w:after="0"/>
        <w:jc w:val="both"/>
        <w:rPr>
          <w:rFonts w:ascii="Arial" w:hAnsi="Arial" w:cs="Arial"/>
          <w:sz w:val="24"/>
          <w:szCs w:val="24"/>
        </w:rPr>
      </w:pPr>
      <w:r>
        <w:rPr>
          <w:rFonts w:cs="Arial" w:ascii="Arial" w:hAnsi="Arial"/>
          <w:sz w:val="24"/>
          <w:szCs w:val="24"/>
        </w:rPr>
      </w:r>
    </w:p>
    <w:p>
      <w:pPr>
        <w:pStyle w:val="Corpsdetexte"/>
        <w:spacing w:before="0" w:after="0"/>
        <w:jc w:val="both"/>
        <w:rPr>
          <w:rFonts w:ascii="Arial" w:hAnsi="Arial" w:cs="Arial"/>
          <w:sz w:val="24"/>
          <w:szCs w:val="24"/>
        </w:rPr>
      </w:pPr>
      <w:r>
        <w:rPr>
          <w:rFonts w:cs="Arial" w:ascii="Arial" w:hAnsi="Arial"/>
          <w:sz w:val="24"/>
          <w:szCs w:val="24"/>
        </w:rPr>
        <w:t>Masse de glucose :</w:t>
      </w:r>
    </w:p>
    <w:p>
      <w:pPr>
        <w:pStyle w:val="Corpsdetexte"/>
        <w:rPr>
          <w:rFonts w:ascii="Arial" w:hAnsi="Arial" w:cs="Arial"/>
          <w:sz w:val="24"/>
          <w:szCs w:val="24"/>
        </w:rPr>
      </w:pPr>
      <w:r>
        <w:rPr/>
        <w:drawing>
          <wp:anchor behindDoc="0" distT="0" distB="0" distL="0" distR="0" simplePos="0" locked="0" layoutInCell="0" allowOverlap="1" relativeHeight="4">
            <wp:simplePos x="0" y="0"/>
            <wp:positionH relativeFrom="column">
              <wp:posOffset>3079750</wp:posOffset>
            </wp:positionH>
            <wp:positionV relativeFrom="paragraph">
              <wp:posOffset>28575</wp:posOffset>
            </wp:positionV>
            <wp:extent cx="2867025" cy="352425"/>
            <wp:effectExtent l="0" t="0" r="0" b="0"/>
            <wp:wrapNone/>
            <wp:docPr id="4"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
                    <pic:cNvPicPr>
                      <a:picLocks noChangeAspect="1" noChangeArrowheads="1"/>
                    </pic:cNvPicPr>
                  </pic:nvPicPr>
                  <pic:blipFill>
                    <a:blip r:embed="rId4"/>
                    <a:stretch>
                      <a:fillRect/>
                    </a:stretch>
                  </pic:blipFill>
                  <pic:spPr bwMode="auto">
                    <a:xfrm>
                      <a:off x="0" y="0"/>
                      <a:ext cx="2867025" cy="352425"/>
                    </a:xfrm>
                    <a:prstGeom prst="rect">
                      <a:avLst/>
                    </a:prstGeom>
                  </pic:spPr>
                </pic:pic>
              </a:graphicData>
            </a:graphic>
          </wp:anchor>
        </w:drawing>
      </w:r>
      <m:oMathPara xmlns:m="http://schemas.openxmlformats.org/officeDocument/2006/math">
        <m:oMathParaPr>
          <m:jc m:val="left"/>
        </m:oMathParaPr>
        <m:oMath>
          <m:sSub>
            <m:e>
              <m:r>
                <w:rPr>
                  <w:rFonts w:ascii="Cambria Math" w:hAnsi="Cambria Math"/>
                </w:rPr>
                <m:t xml:space="preserve">m</m:t>
              </m:r>
            </m:e>
            <m:sub>
              <m:r>
                <w:rPr>
                  <w:rFonts w:ascii="Cambria Math" w:hAnsi="Cambria Math"/>
                </w:rPr>
                <m:t xml:space="preserve">glucose</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glucose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glucose</m:t>
              </m:r>
            </m:sub>
          </m:sSub>
        </m:oMath>
      </m:oMathPara>
    </w:p>
    <w:p>
      <w:pPr>
        <w:pStyle w:val="Corpsdetexte"/>
        <w:rPr>
          <w:rFonts w:ascii="Arial" w:hAnsi="Arial" w:cs="Arial"/>
          <w:sz w:val="24"/>
          <w:szCs w:val="24"/>
        </w:rPr>
      </w:pPr>
      <w:r>
        <w:rPr/>
      </w:r>
      <m:oMath xmlns:m="http://schemas.openxmlformats.org/officeDocument/2006/math">
        <m:sSub>
          <m:e>
            <m:r>
              <w:rPr>
                <w:rFonts w:ascii="Cambria Math" w:hAnsi="Cambria Math"/>
              </w:rPr>
              <m:t xml:space="preserve">m</m:t>
            </m:r>
          </m:e>
          <m:sub>
            <m:r>
              <w:rPr>
                <w:rFonts w:ascii="Cambria Math" w:hAnsi="Cambria Math"/>
              </w:rPr>
              <m:t xml:space="preserve">glucose</m:t>
            </m:r>
          </m:sub>
        </m:sSub>
        <m:r>
          <w:rPr>
            <w:rFonts w:ascii="Cambria Math" w:hAnsi="Cambria Math"/>
          </w:rPr>
          <m:t xml:space="preserve">=</m:t>
        </m:r>
        <m:r>
          <w:rPr>
            <w:rFonts w:ascii="Cambria Math" w:hAnsi="Cambria Math"/>
          </w:rPr>
          <m:t xml:space="preserve">0,228</m:t>
        </m:r>
        <m:r>
          <w:rPr>
            <w:rFonts w:ascii="Cambria Math" w:hAnsi="Cambria Math"/>
          </w:rPr>
          <m:t xml:space="preserve">×</m:t>
        </m:r>
        <m:r>
          <w:rPr>
            <w:rFonts w:ascii="Cambria Math" w:hAnsi="Cambria Math"/>
          </w:rPr>
          <m:t xml:space="preserve">180</m:t>
        </m:r>
        <m:r>
          <w:rPr>
            <w:rFonts w:ascii="Cambria Math" w:hAnsi="Cambria Math"/>
          </w:rPr>
          <m:t xml:space="preserve">=</m:t>
        </m:r>
        <m:r>
          <w:rPr>
            <w:rFonts w:ascii="Cambria Math" w:hAnsi="Cambria Math"/>
          </w:rPr>
          <m:t xml:space="preserve">41</m:t>
        </m:r>
        <m:r>
          <w:rPr>
            <w:rFonts w:ascii="Cambria Math" w:hAnsi="Cambria Math"/>
          </w:rPr>
          <m:t xml:space="preserve">,0</m:t>
        </m:r>
        <m:r>
          <w:rPr>
            <w:rFonts w:ascii="Cambria Math" w:hAnsi="Cambria Math"/>
          </w:rPr>
          <m:t xml:space="preserve">g</m:t>
        </m:r>
      </m:oMath>
      <w:r>
        <w:rPr>
          <w:rFonts w:cs="Arial" w:ascii="Arial" w:hAnsi="Arial"/>
          <w:sz w:val="24"/>
          <w:szCs w:val="24"/>
        </w:rPr>
        <w:t>.</w:t>
      </w:r>
    </w:p>
    <w:p>
      <w:pPr>
        <w:pStyle w:val="Corpsdetexte"/>
        <w:rPr>
          <w:rFonts w:ascii="Arial" w:hAnsi="Arial" w:cs="Arial"/>
          <w:sz w:val="24"/>
          <w:szCs w:val="24"/>
        </w:rPr>
      </w:pPr>
      <w:r>
        <w:rPr>
          <w:rFonts w:cs="Arial" w:ascii="Arial" w:hAnsi="Arial"/>
          <w:sz w:val="24"/>
          <w:szCs w:val="24"/>
        </w:rPr>
      </w:r>
    </w:p>
    <w:p>
      <w:pPr>
        <w:pStyle w:val="Corpsdetexte"/>
        <w:rPr>
          <w:rFonts w:ascii="Arial" w:hAnsi="Arial" w:cs="Arial"/>
          <w:sz w:val="24"/>
          <w:szCs w:val="24"/>
        </w:rPr>
      </w:pPr>
      <w:r>
        <w:drawing>
          <wp:anchor behindDoc="0" distT="0" distB="0" distL="0" distR="0" simplePos="0" locked="0" layoutInCell="0" allowOverlap="1" relativeHeight="5">
            <wp:simplePos x="0" y="0"/>
            <wp:positionH relativeFrom="column">
              <wp:posOffset>3399155</wp:posOffset>
            </wp:positionH>
            <wp:positionV relativeFrom="paragraph">
              <wp:posOffset>616585</wp:posOffset>
            </wp:positionV>
            <wp:extent cx="2933700" cy="361950"/>
            <wp:effectExtent l="0" t="0" r="0" b="0"/>
            <wp:wrapNone/>
            <wp:docPr id="5"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6" descr=""/>
                    <pic:cNvPicPr>
                      <a:picLocks noChangeAspect="1" noChangeArrowheads="1"/>
                    </pic:cNvPicPr>
                  </pic:nvPicPr>
                  <pic:blipFill>
                    <a:blip r:embed="rId5"/>
                    <a:stretch>
                      <a:fillRect/>
                    </a:stretch>
                  </pic:blipFill>
                  <pic:spPr bwMode="auto">
                    <a:xfrm>
                      <a:off x="0" y="0"/>
                      <a:ext cx="2933700" cy="361950"/>
                    </a:xfrm>
                    <a:prstGeom prst="rect">
                      <a:avLst/>
                    </a:prstGeom>
                  </pic:spPr>
                </pic:pic>
              </a:graphicData>
            </a:graphic>
          </wp:anchor>
        </w:drawing>
      </w:r>
      <w:r>
        <w:rPr>
          <w:rFonts w:cs="Arial" w:ascii="Arial" w:hAnsi="Arial"/>
          <w:sz w:val="24"/>
          <w:szCs w:val="24"/>
        </w:rPr>
        <w:t>Volume de dioxygène consommé :</w:t>
      </w:r>
    </w:p>
    <w:p>
      <w:pPr>
        <w:pStyle w:val="Corpsdetexte"/>
        <w:rPr>
          <w:rFonts w:ascii="Arial" w:hAnsi="Arial" w:cs="Arial"/>
          <w:sz w:val="24"/>
          <w:szCs w:val="24"/>
        </w:rPr>
      </w:pPr>
      <w:r>
        <w:rPr/>
      </w:r>
      <m:oMath xmlns:m="http://schemas.openxmlformats.org/officeDocument/2006/math">
        <m:sSub>
          <m:e>
            <m:r>
              <w:rPr>
                <w:rFonts w:ascii="Cambria Math" w:hAnsi="Cambria Math"/>
              </w:rPr>
              <m:t xml:space="preserve">n</m:t>
            </m:r>
          </m:e>
          <m: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consomm</m:t>
            </m:r>
            <m:r>
              <w:rPr>
                <w:rFonts w:ascii="Cambria Math" w:hAnsi="Cambria Math"/>
              </w:rPr>
              <m:t xml:space="preserve">é</m:t>
            </m:r>
          </m:sub>
        </m:sSub>
        <m:r>
          <w:rPr>
            <w:rFonts w:ascii="Cambria Math" w:hAnsi="Cambria Math"/>
          </w:rPr>
          <m:t xml:space="preserve">=</m:t>
        </m:r>
        <m:r>
          <w:rPr>
            <w:rFonts w:ascii="Cambria Math" w:hAnsi="Cambria Math"/>
          </w:rPr>
          <m:t xml:space="preserve">6</m:t>
        </m:r>
        <m:sSub>
          <m:e>
            <m:r>
              <w:rPr>
                <w:rFonts w:ascii="Cambria Math" w:hAnsi="Cambria Math"/>
              </w:rPr>
              <m:t xml:space="preserve">x</m:t>
            </m:r>
          </m:e>
          <m:sub>
            <m:r>
              <w:rPr>
                <w:rFonts w:ascii="Cambria Math" w:hAnsi="Cambria Math"/>
              </w:rPr>
              <m:t xml:space="preserve">max</m:t>
            </m:r>
          </m:sub>
        </m:sSub>
      </m:oMath>
      <w:r>
        <w:rPr>
          <w:rFonts w:cs="Arial" w:ascii="Arial" w:hAnsi="Arial"/>
          <w:sz w:val="24"/>
          <w:szCs w:val="24"/>
        </w:rPr>
        <w:t xml:space="preserve">, cela correspond à un volume </w:t>
      </w:r>
      <w:r>
        <w:rPr/>
      </w:r>
      <m:oMath xmlns:m="http://schemas.openxmlformats.org/officeDocument/2006/math">
        <m:sSub>
          <m:e>
            <m:r>
              <w:rPr>
                <w:rFonts w:ascii="Cambria Math" w:hAnsi="Cambria Math"/>
              </w:rPr>
              <m:t xml:space="preserve">V</m:t>
            </m:r>
          </m:e>
          <m:sub>
            <m:sSub>
              <m:e>
                <m:r>
                  <w:rPr>
                    <w:rFonts w:ascii="Cambria Math" w:hAnsi="Cambria Math"/>
                  </w:rPr>
                  <m:t xml:space="preserve">O</m:t>
                </m:r>
              </m:e>
              <m:sub>
                <m:r>
                  <w:rPr>
                    <w:rFonts w:ascii="Cambria Math" w:hAnsi="Cambria Math"/>
                  </w:rPr>
                  <m:t xml:space="preserve">2</m:t>
                </m:r>
              </m:sub>
            </m:sSub>
          </m:sub>
        </m:sSub>
        <m:r>
          <w:rPr>
            <w:rFonts w:ascii="Cambria Math" w:hAnsi="Cambria Math"/>
          </w:rPr>
          <m:t xml:space="preserve">=</m:t>
        </m:r>
        <m:sSub>
          <m:e>
            <m:r>
              <w:rPr>
                <w:rFonts w:ascii="Cambria Math" w:hAnsi="Cambria Math"/>
              </w:rPr>
              <m:t xml:space="preserve">n</m:t>
            </m:r>
          </m:e>
          <m:sub>
            <m:sSub>
              <m:e>
                <m:r>
                  <w:rPr>
                    <w:rFonts w:ascii="Cambria Math" w:hAnsi="Cambria Math"/>
                  </w:rPr>
                  <m:t xml:space="preserve">O</m:t>
                </m:r>
              </m:e>
              <m:sub>
                <m:r>
                  <w:rPr>
                    <w:rFonts w:ascii="Cambria Math" w:hAnsi="Cambria Math"/>
                  </w:rPr>
                  <m:t xml:space="preserve">2</m:t>
                </m:r>
              </m:sub>
            </m:sSub>
            <m:r>
              <w:rPr>
                <w:rFonts w:ascii="Cambria Math" w:hAnsi="Cambria Math"/>
              </w:rPr>
              <m:t xml:space="preserve">consomm</m:t>
            </m:r>
            <m:r>
              <w:rPr>
                <w:rFonts w:ascii="Cambria Math" w:hAnsi="Cambria Math"/>
              </w:rPr>
              <m:t xml:space="preserve">é</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r>
          <w:rPr>
            <w:rFonts w:ascii="Cambria Math" w:hAnsi="Cambria Math"/>
          </w:rPr>
          <m:t xml:space="preserve">=</m:t>
        </m:r>
        <m:r>
          <w:rPr>
            <w:rFonts w:ascii="Cambria Math" w:hAnsi="Cambria Math"/>
          </w:rPr>
          <m:t xml:space="preserve">6</m:t>
        </m:r>
        <m:sSub>
          <m:e>
            <m:r>
              <w:rPr>
                <w:rFonts w:ascii="Cambria Math" w:hAnsi="Cambria Math"/>
              </w:rPr>
              <m:t xml:space="preserve">x</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m</m:t>
            </m:r>
          </m:sub>
        </m:sSub>
      </m:oMath>
    </w:p>
    <w:p>
      <w:pPr>
        <w:pStyle w:val="Corpsdetexte"/>
        <w:spacing w:before="0" w:after="140"/>
        <w:rPr>
          <w:rFonts w:ascii="Arial" w:hAnsi="Arial" w:cs="Arial"/>
          <w:sz w:val="24"/>
          <w:szCs w:val="24"/>
        </w:rPr>
      </w:pPr>
      <w:r>
        <w:rPr/>
      </w:r>
      <m:oMath xmlns:m="http://schemas.openxmlformats.org/officeDocument/2006/math">
        <m:sSub>
          <m:e>
            <m:r>
              <w:rPr>
                <w:rFonts w:ascii="Cambria Math" w:hAnsi="Cambria Math"/>
              </w:rPr>
              <m:t xml:space="preserve">V</m:t>
            </m:r>
          </m:e>
          <m:sub>
            <m:sSub>
              <m:e>
                <m:r>
                  <w:rPr>
                    <w:rFonts w:ascii="Cambria Math" w:hAnsi="Cambria Math"/>
                  </w:rPr>
                  <m:t xml:space="preserve">O</m:t>
                </m:r>
              </m:e>
              <m:sub>
                <m:r>
                  <w:rPr>
                    <w:rFonts w:ascii="Cambria Math" w:hAnsi="Cambria Math"/>
                  </w:rPr>
                  <m:t xml:space="preserve">2</m:t>
                </m:r>
              </m:sub>
            </m:sSub>
          </m:sub>
        </m:sSub>
        <m:r>
          <w:rPr>
            <w:rFonts w:ascii="Cambria Math" w:hAnsi="Cambria Math"/>
          </w:rPr>
          <m:t xml:space="preserve">=</m:t>
        </m:r>
        <m:r>
          <w:rPr>
            <w:rFonts w:ascii="Cambria Math" w:hAnsi="Cambria Math"/>
          </w:rPr>
          <m:t xml:space="preserve">6</m:t>
        </m:r>
        <m:r>
          <w:rPr>
            <w:rFonts w:ascii="Cambria Math" w:hAnsi="Cambria Math"/>
          </w:rPr>
          <m:t xml:space="preserve">×</m:t>
        </m:r>
        <m:r>
          <w:rPr>
            <w:rFonts w:ascii="Cambria Math" w:hAnsi="Cambria Math"/>
          </w:rPr>
          <m:t xml:space="preserve">0,228</m:t>
        </m:r>
        <m:r>
          <w:rPr>
            <w:rFonts w:ascii="Cambria Math" w:hAnsi="Cambria Math"/>
          </w:rPr>
          <m:t xml:space="preserve">mol</m:t>
        </m:r>
        <m:r>
          <w:rPr>
            <w:rFonts w:ascii="Cambria Math" w:hAnsi="Cambria Math"/>
          </w:rPr>
          <m:t xml:space="preserve">×</m:t>
        </m:r>
        <m:r>
          <w:rPr>
            <w:rFonts w:ascii="Cambria Math" w:hAnsi="Cambria Math"/>
          </w:rPr>
          <m:t xml:space="preserve">24,0</m:t>
        </m:r>
        <m:r>
          <w:rPr>
            <w:rFonts w:ascii="Cambria Math" w:hAnsi="Cambria Math"/>
          </w:rPr>
          <m:t xml:space="preserve">L</m:t>
        </m:r>
        <m:r>
          <w:rPr>
            <w:rFonts w:ascii="Cambria Math" w:hAnsi="Cambria Math"/>
          </w:rPr>
          <m:t xml:space="preserve">.</m:t>
        </m:r>
        <m:sSup>
          <m:e>
            <m:r>
              <w:rPr>
                <w:rFonts w:ascii="Cambria Math" w:hAnsi="Cambria Math"/>
              </w:rPr>
              <m:t xml:space="preserve">mol</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32</m:t>
        </m:r>
        <m:r>
          <w:rPr>
            <w:rFonts w:ascii="Cambria Math" w:hAnsi="Cambria Math"/>
          </w:rPr>
          <m:t xml:space="preserve">,</m:t>
        </m:r>
        <m:r>
          <w:rPr>
            <w:rFonts w:ascii="Cambria Math" w:hAnsi="Cambria Math"/>
          </w:rPr>
          <m:t xml:space="preserve">8</m:t>
        </m:r>
        <m:r>
          <w:rPr>
            <w:rFonts w:ascii="Cambria Math" w:hAnsi="Cambria Math"/>
          </w:rPr>
          <m:t xml:space="preserve">L</m:t>
        </m:r>
      </m:oMath>
      <w:r>
        <w:rPr>
          <w:rFonts w:cs="Arial" w:ascii="Arial" w:hAnsi="Arial"/>
          <w:sz w:val="24"/>
          <w:szCs w:val="24"/>
        </w:rPr>
        <w:t>.</w:t>
      </w:r>
      <w:r>
        <w:rPr/>
        <w:t xml:space="preserve"> </w:t>
      </w:r>
    </w:p>
    <w:sectPr>
      <w:headerReference w:type="default" r:id="rId6"/>
      <w:type w:val="nextPage"/>
      <w:pgSz w:w="11906" w:h="16838"/>
      <w:pgMar w:left="850" w:right="850" w:gutter="0" w:header="850" w:top="1409" w:footer="0" w:bottom="850"/>
      <w:pgNumType w:fmt="decimal"/>
      <w:formProt w:val="false"/>
      <w:textDirection w:val="lrTb"/>
      <w:docGrid w:type="default" w:linePitch="312"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1032f"/>
    <w:pPr>
      <w:widowControl/>
      <w:suppressAutoHyphens w:val="true"/>
      <w:bidi w:val="0"/>
      <w:spacing w:before="0" w:after="0"/>
      <w:jc w:val="left"/>
    </w:pPr>
    <w:rPr>
      <w:rFonts w:ascii="Arial" w:hAnsi="Arial" w:eastAsia="NSimSun" w:cs="Lucida Sans"/>
      <w:color w:val="auto"/>
      <w:kern w:val="2"/>
      <w:sz w:val="24"/>
      <w:szCs w:val="24"/>
      <w:lang w:val="fr-FR" w:eastAsia="zh-CN" w:bidi="hi-IN"/>
    </w:rPr>
  </w:style>
  <w:style w:type="paragraph" w:styleId="Titre1">
    <w:name w:val="Heading 1"/>
    <w:basedOn w:val="Normal"/>
    <w:next w:val="Corpsdetexte"/>
    <w:uiPriority w:val="9"/>
    <w:qFormat/>
    <w:pPr>
      <w:numPr>
        <w:ilvl w:val="0"/>
        <w:numId w:val="1"/>
      </w:numPr>
      <w:spacing w:before="170" w:after="170"/>
      <w:outlineLvl w:val="0"/>
    </w:pPr>
    <w:rPr>
      <w:sz w:val="28"/>
      <w:szCs w:val="28"/>
    </w:rPr>
  </w:style>
  <w:style w:type="paragraph" w:styleId="Titre2">
    <w:name w:val="Heading 2"/>
    <w:basedOn w:val="Normal"/>
    <w:next w:val="Corpsdetexte"/>
    <w:uiPriority w:val="9"/>
    <w:semiHidden/>
    <w:unhideWhenUsed/>
    <w:qFormat/>
    <w:pPr>
      <w:numPr>
        <w:ilvl w:val="1"/>
        <w:numId w:val="1"/>
      </w:numPr>
      <w:spacing w:before="113" w:after="113"/>
      <w:outlineLvl w:val="1"/>
    </w:pPr>
    <w:rPr>
      <w:u w:val="single"/>
    </w:rPr>
  </w:style>
  <w:style w:type="paragraph" w:styleId="Titre3">
    <w:name w:val="Heading 3"/>
    <w:basedOn w:val="Normal"/>
    <w:next w:val="Corpsdetexte"/>
    <w:uiPriority w:val="9"/>
    <w:semiHidden/>
    <w:unhideWhenUsed/>
    <w:qFormat/>
    <w:pPr>
      <w:numPr>
        <w:ilvl w:val="2"/>
        <w:numId w:val="1"/>
      </w:numPr>
      <w:spacing w:before="113" w:after="113"/>
      <w:outlineLvl w:val="2"/>
    </w:pPr>
    <w:rPr>
      <w:b/>
      <w:bCs/>
      <w:sz w:val="20"/>
      <w:szCs w:val="20"/>
    </w:rPr>
  </w:style>
  <w:style w:type="character" w:styleId="DefaultParagraphFont" w:default="1">
    <w:name w:val="Default Paragraph Font"/>
    <w:uiPriority w:val="1"/>
    <w:semiHidden/>
    <w:unhideWhenUsed/>
    <w:qFormat/>
    <w:rPr/>
  </w:style>
  <w:style w:type="character" w:styleId="LienInternet">
    <w:name w:val="Hyperlink"/>
    <w:basedOn w:val="DefaultParagraphFont"/>
    <w:uiPriority w:val="99"/>
    <w:unhideWhenUsed/>
    <w:rsid w:val="005479bc"/>
    <w:rPr>
      <w:color w:val="0000FF"/>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rFonts w:ascii="Liberation Sans" w:hAnsi="Liberation Sans"/>
      <w:sz w:val="20"/>
      <w:szCs w:val="20"/>
    </w:rPr>
  </w:style>
  <w:style w:type="paragraph" w:styleId="Liste">
    <w:name w:val="List"/>
    <w:basedOn w:val="Corpsdetexte"/>
    <w:pPr/>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Titreprincipal">
    <w:name w:val="Title"/>
    <w:basedOn w:val="Normal"/>
    <w:next w:val="Corpsdetexte"/>
    <w:uiPriority w:val="10"/>
    <w:qFormat/>
    <w:pPr>
      <w:spacing w:before="170" w:after="170"/>
      <w:jc w:val="right"/>
    </w:pPr>
    <w:rPr>
      <w:b/>
      <w:bCs/>
      <w:i/>
      <w:iCs/>
      <w:sz w:val="32"/>
      <w:szCs w:val="32"/>
      <w:u w:val="single"/>
    </w:rPr>
  </w:style>
  <w:style w:type="paragraph" w:styleId="Caption">
    <w:name w:val="caption"/>
    <w:basedOn w:val="Normal"/>
    <w:qFormat/>
    <w:pPr>
      <w:suppressLineNumbers/>
      <w:spacing w:before="120" w:after="120"/>
    </w:pPr>
    <w:rPr>
      <w:i/>
      <w:iCs/>
    </w:rPr>
  </w:style>
  <w:style w:type="paragraph" w:styleId="Soustitre">
    <w:name w:val="Subtitle"/>
    <w:basedOn w:val="Normal"/>
    <w:next w:val="Corpsdetexte"/>
    <w:uiPriority w:val="11"/>
    <w:qFormat/>
    <w:pPr>
      <w:spacing w:before="0" w:after="113"/>
      <w:jc w:val="right"/>
    </w:pPr>
    <w:rPr>
      <w:i/>
      <w:iCs/>
      <w:sz w:val="32"/>
      <w:szCs w:val="32"/>
    </w:rPr>
  </w:style>
  <w:style w:type="paragraph" w:styleId="Contenudetableau" w:customStyle="1">
    <w:name w:val="Contenu de tableau"/>
    <w:basedOn w:val="Normal"/>
    <w:qFormat/>
    <w:rsid w:val="00c1032f"/>
    <w:pPr>
      <w:suppressLineNumbers/>
    </w:pPr>
    <w:rPr>
      <w:szCs w:val="20"/>
    </w:rPr>
  </w:style>
  <w:style w:type="paragraph" w:styleId="Titredetableau" w:customStyle="1">
    <w:name w:val="Titre de tableau"/>
    <w:basedOn w:val="Contenudetableau"/>
    <w:qFormat/>
    <w:pPr>
      <w:jc w:val="center"/>
    </w:pPr>
    <w:rPr>
      <w:b/>
      <w:bCs/>
    </w:rPr>
  </w:style>
  <w:style w:type="paragraph" w:styleId="ListParagraph">
    <w:name w:val="List Paragraph"/>
    <w:basedOn w:val="Normal"/>
    <w:uiPriority w:val="34"/>
    <w:qFormat/>
    <w:rsid w:val="00511aaf"/>
    <w:pPr>
      <w:suppressAutoHyphens w:val="false"/>
      <w:spacing w:lineRule="auto" w:line="259" w:before="0" w:after="160"/>
      <w:ind w:left="720" w:hanging="0"/>
      <w:contextualSpacing/>
    </w:pPr>
    <w:rPr>
      <w:rFonts w:ascii="Calibri" w:hAnsi="Calibri" w:eastAsia="Calibri" w:cs="" w:asciiTheme="minorHAnsi" w:cstheme="minorBidi" w:eastAsiaTheme="minorHAnsi" w:hAnsiTheme="minorHAnsi"/>
      <w:kern w:val="0"/>
      <w:sz w:val="22"/>
      <w:szCs w:val="22"/>
      <w:lang w:eastAsia="en-US" w:bidi="ar-SA"/>
    </w:rPr>
  </w:style>
  <w:style w:type="paragraph" w:styleId="Entteetpieddepage">
    <w:name w:val="En-tête et pied de page"/>
    <w:basedOn w:val="Normal"/>
    <w:qFormat/>
    <w:pPr>
      <w:suppressLineNumbers/>
      <w:tabs>
        <w:tab w:val="clear" w:pos="720"/>
        <w:tab w:val="center" w:pos="5103" w:leader="none"/>
        <w:tab w:val="right" w:pos="10206" w:leader="none"/>
      </w:tabs>
    </w:pPr>
    <w:rPr/>
  </w:style>
  <w:style w:type="paragraph" w:styleId="Entte">
    <w:name w:val="Header"/>
    <w:basedOn w:val="Entteetpieddepage"/>
    <w:pPr>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479bc"/>
    <w:rPr>
      <w:lang w:eastAsia="fr-FR" w:bidi="ar-S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LibreOffice/7.4.2.3$Linux_X86_64 LibreOffice_project/40$Build-3</Application>
  <AppVersion>15.0000</AppVersion>
  <Pages>2</Pages>
  <Words>580</Words>
  <Characters>3090</Characters>
  <CharactersWithSpaces>3683</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2020-06-10T17:14:00Z</dcterms:created>
  <dc:creator>jocelyn CLEMENT</dc:creator>
  <dc:description/>
  <dc:language>fr-FR</dc:language>
  <cp:lastModifiedBy/>
  <cp:lastPrinted>2020-07-20T12:02:00Z</cp:lastPrinted>
  <dcterms:modified xsi:type="dcterms:W3CDTF">2022-12-28T16:30:46Z</dcterms:modified>
  <cp:revision>26</cp:revision>
  <dc:subject/>
  <dc:title>d&amp;faut</dc:title>
</cp:coreProperties>
</file>

<file path=docProps/custom.xml><?xml version="1.0" encoding="utf-8"?>
<Properties xmlns="http://schemas.openxmlformats.org/officeDocument/2006/custom-properties" xmlns:vt="http://schemas.openxmlformats.org/officeDocument/2006/docPropsVTypes"/>
</file>