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5A829" w14:textId="77777777" w:rsidR="00E32F53" w:rsidRDefault="00E32F53" w:rsidP="00E32F53">
      <w:pPr>
        <w:ind w:left="0"/>
      </w:pPr>
    </w:p>
    <w:p w14:paraId="1DE0F7C0" w14:textId="77777777" w:rsidR="00FA2E0B" w:rsidRDefault="00FA2E0B" w:rsidP="00E32F53">
      <w:pPr>
        <w:ind w:left="0"/>
      </w:pPr>
    </w:p>
    <w:p w14:paraId="5A8D45D5" w14:textId="77777777" w:rsidR="00FA2E0B" w:rsidRDefault="00FA2E0B">
      <w:pPr>
        <w:spacing w:after="0" w:line="240" w:lineRule="auto"/>
        <w:ind w:left="0"/>
      </w:pPr>
    </w:p>
    <w:p w14:paraId="78BCE859" w14:textId="77777777" w:rsidR="00FA2E0B" w:rsidRDefault="00FA2E0B">
      <w:pPr>
        <w:spacing w:after="0" w:line="240" w:lineRule="auto"/>
        <w:ind w:left="0"/>
      </w:pPr>
    </w:p>
    <w:p w14:paraId="022A94B9" w14:textId="77777777" w:rsidR="00FA2E0B" w:rsidRDefault="00FA2E0B">
      <w:pPr>
        <w:spacing w:after="0" w:line="240" w:lineRule="auto"/>
        <w:ind w:left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06AF1" w14:paraId="39899CAF" w14:textId="77777777" w:rsidTr="008C5C6D">
        <w:tc>
          <w:tcPr>
            <w:tcW w:w="9212" w:type="dxa"/>
          </w:tcPr>
          <w:p w14:paraId="7532D105" w14:textId="7E279676" w:rsidR="00F06AF1" w:rsidRDefault="00F06AF1" w:rsidP="0040271E">
            <w:pPr>
              <w:spacing w:line="240" w:lineRule="auto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</w:r>
            <w:r w:rsidR="00552688" w:rsidRPr="00E51FB5">
              <w:rPr>
                <w:rFonts w:eastAsia="Times New Roman"/>
                <w:b/>
                <w:szCs w:val="22"/>
              </w:rPr>
              <w:t>É</w:t>
            </w:r>
            <w:r w:rsidR="00552688">
              <w:rPr>
                <w:rFonts w:eastAsia="Times New Roman"/>
                <w:b/>
                <w:szCs w:val="22"/>
              </w:rPr>
              <w:t>VALUATION</w:t>
            </w:r>
            <w:r w:rsidRPr="00E51FB5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F06AF1" w14:paraId="49B64899" w14:textId="77777777" w:rsidTr="008C5C6D">
        <w:tc>
          <w:tcPr>
            <w:tcW w:w="9212" w:type="dxa"/>
          </w:tcPr>
          <w:p w14:paraId="6F4CC6C1" w14:textId="4A9F19D5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C1661C">
              <w:rPr>
                <w:rFonts w:eastAsia="Times New Roman"/>
                <w:color w:val="000000" w:themeColor="text1"/>
                <w:sz w:val="20"/>
                <w:szCs w:val="22"/>
              </w:rPr>
              <w:t>Terminale</w:t>
            </w:r>
          </w:p>
          <w:p w14:paraId="6F71CA81" w14:textId="1C677E52" w:rsidR="00F06AF1" w:rsidRPr="00626E0F" w:rsidRDefault="00F06AF1" w:rsidP="0040271E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F3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5797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0281759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7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14:paraId="7B72A262" w14:textId="54AED186"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</w:t>
            </w:r>
            <w:r w:rsidR="00C1661C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Allemand</w:t>
            </w:r>
          </w:p>
          <w:p w14:paraId="77CC7C9D" w14:textId="74CB89E9" w:rsidR="00F06AF1" w:rsidRPr="00626E0F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 w:rsidR="00080DC6">
              <w:rPr>
                <w:rFonts w:eastAsia="Times New Roman"/>
                <w:color w:val="000000" w:themeColor="text1"/>
                <w:sz w:val="20"/>
                <w:szCs w:val="22"/>
              </w:rPr>
              <w:t>0h10</w:t>
            </w:r>
          </w:p>
          <w:p w14:paraId="7AD58C57" w14:textId="31184FA4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color w:val="000000" w:themeColor="text1"/>
                <w:sz w:val="20"/>
                <w:szCs w:val="22"/>
              </w:rPr>
              <w:t>Niveaux visés (LV) : LVA</w:t>
            </w:r>
            <w:r w:rsidR="00197478">
              <w:rPr>
                <w:rFonts w:eastAsia="Times New Roman"/>
                <w:color w:val="000000" w:themeColor="text1"/>
                <w:sz w:val="20"/>
                <w:szCs w:val="22"/>
              </w:rPr>
              <w:t> : B</w:t>
            </w:r>
            <w:r w:rsidR="00563BA8">
              <w:rPr>
                <w:rFonts w:eastAsia="Times New Roman"/>
                <w:color w:val="000000" w:themeColor="text1"/>
                <w:sz w:val="20"/>
                <w:szCs w:val="22"/>
              </w:rPr>
              <w:t>2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                   LVB</w:t>
            </w:r>
            <w:r w:rsidR="00197478">
              <w:rPr>
                <w:rFonts w:eastAsia="Times New Roman"/>
                <w:color w:val="000000" w:themeColor="text1"/>
                <w:sz w:val="20"/>
                <w:szCs w:val="22"/>
              </w:rPr>
              <w:t> : B1</w:t>
            </w:r>
          </w:p>
          <w:p w14:paraId="5F7102C5" w14:textId="3226AC53" w:rsidR="00F06AF1" w:rsidRDefault="00F06AF1" w:rsidP="008C5C6D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7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14:paraId="0D843AFA" w14:textId="74BCBC83" w:rsidR="00F06AF1" w:rsidRDefault="00F06AF1" w:rsidP="008C5C6D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   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1193839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8364241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478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14:paraId="24D74284" w14:textId="77777777" w:rsidR="00F06AF1" w:rsidRPr="00626E0F" w:rsidRDefault="00F06AF1" w:rsidP="008C5C6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14:paraId="711F968B" w14:textId="77777777" w:rsidR="00F06AF1" w:rsidRPr="00626E0F" w:rsidRDefault="00384613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3456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6AF1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14:paraId="63DF5578" w14:textId="09A8E638" w:rsidR="00F06AF1" w:rsidRDefault="00384613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62658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DC6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 w:rsidR="00F06AF1"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14:paraId="09DEC9EB" w14:textId="33F372B8" w:rsidR="00F06AF1" w:rsidRPr="00626E0F" w:rsidRDefault="00384613" w:rsidP="008C5C6D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783539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0DC6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pièces jointes de type </w:t>
            </w:r>
            <w:r w:rsidR="00F06AF1">
              <w:rPr>
                <w:rFonts w:eastAsia="Times New Roman"/>
                <w:color w:val="000000" w:themeColor="text1"/>
                <w:sz w:val="20"/>
                <w:szCs w:val="22"/>
              </w:rPr>
              <w:t>audio ou</w:t>
            </w:r>
            <w:r w:rsidR="00F06AF1" w:rsidRPr="002E4943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vidéo qu’il faudra télécharger et jouer le jour de l’épreuve.</w:t>
            </w:r>
          </w:p>
          <w:p w14:paraId="42F4F05F" w14:textId="2598A23A" w:rsidR="00F06AF1" w:rsidRPr="00626E0F" w:rsidRDefault="00F06AF1" w:rsidP="00080DC6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 : </w:t>
            </w:r>
            <w:r w:rsidR="00080DC6">
              <w:rPr>
                <w:rFonts w:eastAsia="Times New Roman"/>
                <w:color w:val="000000" w:themeColor="text1"/>
                <w:sz w:val="20"/>
                <w:szCs w:val="22"/>
              </w:rPr>
              <w:t>3</w:t>
            </w:r>
          </w:p>
        </w:tc>
      </w:tr>
    </w:tbl>
    <w:p w14:paraId="32F45625" w14:textId="77777777" w:rsidR="00680041" w:rsidRPr="00E32F53" w:rsidRDefault="00680041" w:rsidP="00680041">
      <w:pPr>
        <w:pStyle w:val="EnTetePiedsDePage"/>
        <w:jc w:val="left"/>
        <w:rPr>
          <w:sz w:val="24"/>
        </w:rPr>
      </w:pPr>
    </w:p>
    <w:p w14:paraId="36983062" w14:textId="77777777" w:rsidR="00FA2E0B" w:rsidRDefault="00FA2E0B">
      <w:pPr>
        <w:spacing w:after="0" w:line="240" w:lineRule="auto"/>
        <w:ind w:left="0"/>
      </w:pPr>
    </w:p>
    <w:p w14:paraId="0784FBC5" w14:textId="77777777" w:rsidR="00FA2E0B" w:rsidRDefault="00FA2E0B">
      <w:pPr>
        <w:spacing w:after="0" w:line="240" w:lineRule="auto"/>
        <w:ind w:left="0"/>
      </w:pPr>
    </w:p>
    <w:p w14:paraId="13BB68B8" w14:textId="77777777" w:rsidR="00FA2E0B" w:rsidRDefault="00FA2E0B">
      <w:pPr>
        <w:spacing w:after="0" w:line="240" w:lineRule="auto"/>
        <w:ind w:left="0"/>
      </w:pPr>
    </w:p>
    <w:p w14:paraId="17AD1E82" w14:textId="77777777" w:rsidR="00FA2E0B" w:rsidRDefault="00FA2E0B">
      <w:pPr>
        <w:spacing w:after="0" w:line="240" w:lineRule="auto"/>
        <w:ind w:left="0"/>
      </w:pPr>
    </w:p>
    <w:p w14:paraId="67781586" w14:textId="77777777" w:rsidR="00FA2E0B" w:rsidRDefault="00FA2E0B">
      <w:pPr>
        <w:spacing w:after="0" w:line="240" w:lineRule="auto"/>
        <w:ind w:left="0"/>
      </w:pPr>
    </w:p>
    <w:p w14:paraId="04DEADA5" w14:textId="77777777" w:rsidR="00FA2E0B" w:rsidRDefault="00FA2E0B">
      <w:pPr>
        <w:spacing w:after="0" w:line="240" w:lineRule="auto"/>
        <w:ind w:left="0"/>
      </w:pPr>
    </w:p>
    <w:p w14:paraId="6DB83EFF" w14:textId="77777777" w:rsidR="00FA2E0B" w:rsidRDefault="00FA2E0B">
      <w:pPr>
        <w:spacing w:after="0" w:line="240" w:lineRule="auto"/>
        <w:ind w:left="0"/>
      </w:pPr>
    </w:p>
    <w:p w14:paraId="5055B558" w14:textId="77777777" w:rsidR="00FA2E0B" w:rsidRDefault="00FA2E0B">
      <w:pPr>
        <w:spacing w:after="0" w:line="240" w:lineRule="auto"/>
        <w:ind w:left="0"/>
      </w:pPr>
    </w:p>
    <w:p w14:paraId="031AE2CA" w14:textId="77777777" w:rsidR="00FA2E0B" w:rsidRDefault="00FA2E0B">
      <w:pPr>
        <w:spacing w:after="0" w:line="240" w:lineRule="auto"/>
        <w:ind w:left="0"/>
      </w:pPr>
    </w:p>
    <w:p w14:paraId="397B0F7D" w14:textId="5AA3CDDD" w:rsidR="00FA2E0B" w:rsidRDefault="00FA2E0B">
      <w:pPr>
        <w:spacing w:after="0" w:line="240" w:lineRule="auto"/>
        <w:ind w:left="0"/>
      </w:pPr>
    </w:p>
    <w:p w14:paraId="591D7C4A" w14:textId="5FF79423" w:rsidR="0040271E" w:rsidRDefault="0040271E">
      <w:pPr>
        <w:spacing w:after="0" w:line="240" w:lineRule="auto"/>
        <w:ind w:left="0"/>
      </w:pPr>
    </w:p>
    <w:p w14:paraId="37FADEE1" w14:textId="77777777" w:rsidR="0040271E" w:rsidRDefault="0040271E">
      <w:pPr>
        <w:spacing w:after="0" w:line="240" w:lineRule="auto"/>
        <w:ind w:left="0"/>
      </w:pPr>
      <w:bookmarkStart w:id="0" w:name="_GoBack"/>
      <w:bookmarkEnd w:id="0"/>
    </w:p>
    <w:p w14:paraId="66ACD911" w14:textId="77777777" w:rsidR="00FA2E0B" w:rsidRDefault="00FA2E0B">
      <w:pPr>
        <w:spacing w:after="0" w:line="240" w:lineRule="auto"/>
        <w:ind w:left="0"/>
      </w:pPr>
    </w:p>
    <w:p w14:paraId="4AAADCBA" w14:textId="28EEBD1D" w:rsidR="00197478" w:rsidRPr="00967B78" w:rsidRDefault="009D0EE2" w:rsidP="001974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lastRenderedPageBreak/>
        <w:t>ALLEMAND – SUJET</w:t>
      </w:r>
      <w:r w:rsidR="0040271E">
        <w:rPr>
          <w:rFonts w:eastAsia="Times New Roman" w:cs="Arial"/>
          <w:b/>
          <w:color w:val="000000"/>
        </w:rPr>
        <w:t xml:space="preserve"> (évaluation</w:t>
      </w:r>
      <w:r>
        <w:rPr>
          <w:rFonts w:eastAsia="Times New Roman" w:cs="Arial"/>
          <w:b/>
          <w:color w:val="000000"/>
        </w:rPr>
        <w:t>, tronc commun)</w:t>
      </w:r>
      <w:r w:rsidR="00197478" w:rsidRPr="00967B78">
        <w:rPr>
          <w:rFonts w:eastAsia="Times New Roman" w:cs="Arial"/>
          <w:b/>
          <w:color w:val="000000"/>
        </w:rPr>
        <w:t xml:space="preserve"> </w:t>
      </w:r>
    </w:p>
    <w:p w14:paraId="60E099FE" w14:textId="77777777" w:rsidR="00197478" w:rsidRPr="00967B78" w:rsidRDefault="00197478" w:rsidP="00197478">
      <w:pPr>
        <w:spacing w:after="0" w:line="240" w:lineRule="auto"/>
        <w:ind w:left="0"/>
        <w:contextualSpacing/>
        <w:rPr>
          <w:rFonts w:cs="Arial"/>
          <w:b/>
        </w:rPr>
      </w:pPr>
    </w:p>
    <w:p w14:paraId="170EA561" w14:textId="08032645" w:rsidR="00197478" w:rsidRDefault="00080DC6" w:rsidP="00197478">
      <w:pPr>
        <w:spacing w:after="0" w:line="240" w:lineRule="auto"/>
        <w:ind w:left="720"/>
        <w:contextualSpacing/>
        <w:jc w:val="center"/>
        <w:rPr>
          <w:rFonts w:cs="Arial"/>
          <w:b/>
        </w:rPr>
      </w:pPr>
      <w:r>
        <w:rPr>
          <w:rFonts w:cs="Arial"/>
          <w:b/>
        </w:rPr>
        <w:t>EXPRESSION ORALE</w:t>
      </w:r>
    </w:p>
    <w:p w14:paraId="3D63DD69" w14:textId="77777777" w:rsidR="005517CE" w:rsidRDefault="005517CE" w:rsidP="00197478">
      <w:pPr>
        <w:spacing w:after="0" w:line="240" w:lineRule="auto"/>
        <w:ind w:left="720"/>
        <w:contextualSpacing/>
        <w:jc w:val="center"/>
        <w:rPr>
          <w:rFonts w:cs="Arial"/>
          <w:b/>
        </w:rPr>
      </w:pPr>
    </w:p>
    <w:p w14:paraId="0A44A18F" w14:textId="77777777" w:rsidR="005517CE" w:rsidRDefault="005517CE" w:rsidP="005517CE">
      <w:pPr>
        <w:spacing w:after="0" w:line="240" w:lineRule="auto"/>
        <w:ind w:left="0"/>
        <w:jc w:val="center"/>
        <w:rPr>
          <w:rFonts w:cs="Arial"/>
        </w:rPr>
      </w:pPr>
    </w:p>
    <w:p w14:paraId="3B31E6C7" w14:textId="66AC4A4C" w:rsidR="005517CE" w:rsidRPr="00865877" w:rsidRDefault="005517CE" w:rsidP="005517CE">
      <w:pPr>
        <w:spacing w:after="0" w:line="240" w:lineRule="auto"/>
        <w:ind w:left="0"/>
        <w:jc w:val="center"/>
        <w:rPr>
          <w:rFonts w:cs="Arial"/>
          <w:b/>
        </w:rPr>
      </w:pPr>
      <w:r>
        <w:rPr>
          <w:rFonts w:cs="Arial"/>
        </w:rPr>
        <w:t xml:space="preserve">Le sujet porte sur </w:t>
      </w:r>
      <w:r w:rsidR="00054BA1">
        <w:rPr>
          <w:rFonts w:cs="Arial"/>
          <w:b/>
        </w:rPr>
        <w:t>l’axe 3</w:t>
      </w:r>
      <w:r>
        <w:rPr>
          <w:rFonts w:cs="Arial"/>
        </w:rPr>
        <w:t xml:space="preserve"> du programme : </w:t>
      </w:r>
      <w:r w:rsidR="00054BA1">
        <w:rPr>
          <w:rFonts w:cs="Arial"/>
          <w:b/>
          <w:bCs/>
        </w:rPr>
        <w:t>Art et pouvoir</w:t>
      </w:r>
    </w:p>
    <w:p w14:paraId="03CDC4CA" w14:textId="77777777" w:rsidR="00080DC6" w:rsidRDefault="00080DC6" w:rsidP="00197478">
      <w:pPr>
        <w:spacing w:after="0" w:line="240" w:lineRule="auto"/>
        <w:ind w:left="720"/>
        <w:contextualSpacing/>
        <w:jc w:val="center"/>
        <w:rPr>
          <w:rFonts w:cs="Arial"/>
          <w:b/>
        </w:rPr>
      </w:pPr>
    </w:p>
    <w:p w14:paraId="05F69836" w14:textId="77777777" w:rsidR="005517CE" w:rsidRDefault="005517CE" w:rsidP="00197478">
      <w:pPr>
        <w:spacing w:after="0" w:line="240" w:lineRule="auto"/>
        <w:ind w:left="720"/>
        <w:contextualSpacing/>
        <w:jc w:val="center"/>
        <w:rPr>
          <w:rFonts w:cs="Arial"/>
          <w:b/>
        </w:rPr>
      </w:pPr>
    </w:p>
    <w:p w14:paraId="7BDFD0F9" w14:textId="64EB8911" w:rsidR="00080DC6" w:rsidRPr="00865877" w:rsidRDefault="00080DC6" w:rsidP="00054BA1">
      <w:pPr>
        <w:spacing w:after="0" w:line="240" w:lineRule="auto"/>
        <w:ind w:left="0"/>
        <w:contextualSpacing/>
        <w:jc w:val="center"/>
        <w:rPr>
          <w:rFonts w:cs="Arial"/>
          <w:b/>
        </w:rPr>
      </w:pPr>
      <w:r w:rsidRPr="00865877">
        <w:rPr>
          <w:rFonts w:cs="Arial"/>
          <w:b/>
        </w:rPr>
        <w:t>Document A</w:t>
      </w:r>
    </w:p>
    <w:p w14:paraId="11DDBF39" w14:textId="5FEA4C65" w:rsidR="00C26007" w:rsidRDefault="00C26007" w:rsidP="00C26007">
      <w:pPr>
        <w:ind w:left="0"/>
        <w:jc w:val="center"/>
        <w:rPr>
          <w:rFonts w:eastAsia="Times New Roman" w:cs="Arial"/>
          <w:sz w:val="22"/>
          <w:szCs w:val="22"/>
        </w:rPr>
      </w:pPr>
    </w:p>
    <w:p w14:paraId="48230484" w14:textId="77777777" w:rsidR="00054BA1" w:rsidRDefault="00054BA1" w:rsidP="00054BA1">
      <w:pPr>
        <w:ind w:left="0"/>
        <w:jc w:val="center"/>
        <w:rPr>
          <w:lang w:val="de-DE"/>
        </w:rPr>
      </w:pPr>
      <w:r>
        <w:rPr>
          <w:noProof/>
        </w:rPr>
        <w:drawing>
          <wp:inline distT="0" distB="0" distL="0" distR="0" wp14:anchorId="4C05186A" wp14:editId="1B2875DC">
            <wp:extent cx="3339587" cy="4737370"/>
            <wp:effectExtent l="0" t="0" r="0" b="6350"/>
            <wp:docPr id="5" name="Image 5" descr="Pina - tanzt, tanzt sonst sind wir verloren 3D, Documentaire cinéma,  2009-2011 | Crew Un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a - tanzt, tanzt sonst sind wir verloren 3D, Documentaire cinéma,  2009-2011 | Crew Uni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549" cy="473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21EF" w14:textId="77777777" w:rsidR="00054BA1" w:rsidRDefault="00054BA1" w:rsidP="00054BA1">
      <w:pPr>
        <w:spacing w:after="0"/>
        <w:ind w:left="0"/>
        <w:jc w:val="center"/>
        <w:rPr>
          <w:lang w:val="de-DE"/>
        </w:rPr>
      </w:pPr>
      <w:r w:rsidRPr="00054BA1">
        <w:rPr>
          <w:b/>
          <w:lang w:val="de-DE"/>
        </w:rPr>
        <w:t>Filmplakat</w:t>
      </w:r>
      <w:r>
        <w:rPr>
          <w:lang w:val="de-DE"/>
        </w:rPr>
        <w:t xml:space="preserve"> – </w:t>
      </w:r>
      <w:r w:rsidRPr="00054BA1">
        <w:rPr>
          <w:i/>
          <w:lang w:val="de-DE"/>
        </w:rPr>
        <w:t>Pina</w:t>
      </w:r>
    </w:p>
    <w:p w14:paraId="492F8978" w14:textId="77777777" w:rsidR="00054BA1" w:rsidRDefault="00054BA1" w:rsidP="00054BA1">
      <w:pPr>
        <w:spacing w:after="0"/>
        <w:ind w:left="0"/>
        <w:jc w:val="center"/>
        <w:rPr>
          <w:lang w:val="de-DE"/>
        </w:rPr>
      </w:pPr>
      <w:r>
        <w:rPr>
          <w:lang w:val="de-DE"/>
        </w:rPr>
        <w:t>„Tanzt, tanzt, sonst sind wir verloren“</w:t>
      </w:r>
    </w:p>
    <w:p w14:paraId="3FB98A8D" w14:textId="22FD3378" w:rsidR="00054BA1" w:rsidRPr="00054BA1" w:rsidRDefault="00054BA1" w:rsidP="00054BA1">
      <w:pPr>
        <w:spacing w:after="0"/>
        <w:ind w:left="0"/>
        <w:jc w:val="center"/>
        <w:rPr>
          <w:lang w:val="de-DE"/>
        </w:rPr>
      </w:pPr>
      <w:r>
        <w:rPr>
          <w:lang w:val="de-DE"/>
        </w:rPr>
        <w:t>Ein Doku-Film für Pina Bausch von Wim Wenders, 2009</w:t>
      </w:r>
    </w:p>
    <w:p w14:paraId="10105924" w14:textId="31787940" w:rsidR="00C26007" w:rsidRPr="00054BA1" w:rsidRDefault="00C26007">
      <w:pPr>
        <w:spacing w:after="0" w:line="240" w:lineRule="auto"/>
        <w:ind w:left="0"/>
        <w:rPr>
          <w:rFonts w:cs="Arial"/>
          <w:lang w:val="de-DE"/>
        </w:rPr>
      </w:pPr>
      <w:r w:rsidRPr="00054BA1">
        <w:rPr>
          <w:rFonts w:cs="Arial"/>
          <w:lang w:val="de-DE"/>
        </w:rPr>
        <w:br w:type="page"/>
      </w:r>
    </w:p>
    <w:p w14:paraId="75D0596C" w14:textId="77777777" w:rsidR="00FA2E0B" w:rsidRPr="00054BA1" w:rsidRDefault="00FA2E0B">
      <w:pPr>
        <w:spacing w:after="0" w:line="240" w:lineRule="auto"/>
        <w:ind w:left="0"/>
        <w:rPr>
          <w:rFonts w:cs="Arial"/>
          <w:lang w:val="de-DE"/>
        </w:rPr>
      </w:pPr>
    </w:p>
    <w:p w14:paraId="19EC8353" w14:textId="77777777" w:rsidR="00080DC6" w:rsidRPr="00967B78" w:rsidRDefault="00080DC6" w:rsidP="00080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t>ALLEMAND – SUJET</w:t>
      </w:r>
      <w:r w:rsidRPr="00967B78">
        <w:rPr>
          <w:rFonts w:eastAsia="Times New Roman" w:cs="Arial"/>
          <w:b/>
          <w:color w:val="000000"/>
        </w:rPr>
        <w:t xml:space="preserve"> (évaluation </w:t>
      </w:r>
      <w:r>
        <w:rPr>
          <w:rFonts w:eastAsia="Times New Roman" w:cs="Arial"/>
          <w:b/>
          <w:color w:val="000000"/>
        </w:rPr>
        <w:t>3, tronc commun)</w:t>
      </w:r>
      <w:r w:rsidRPr="00967B78">
        <w:rPr>
          <w:rFonts w:eastAsia="Times New Roman" w:cs="Arial"/>
          <w:b/>
          <w:color w:val="000000"/>
        </w:rPr>
        <w:t xml:space="preserve"> </w:t>
      </w:r>
    </w:p>
    <w:p w14:paraId="2176C2DF" w14:textId="77777777" w:rsidR="00080DC6" w:rsidRPr="00967B78" w:rsidRDefault="00080DC6" w:rsidP="00080DC6">
      <w:pPr>
        <w:spacing w:after="0" w:line="240" w:lineRule="auto"/>
        <w:ind w:left="0"/>
        <w:contextualSpacing/>
        <w:rPr>
          <w:rFonts w:cs="Arial"/>
          <w:b/>
        </w:rPr>
      </w:pPr>
    </w:p>
    <w:p w14:paraId="641EB5EF" w14:textId="77777777" w:rsidR="00080DC6" w:rsidRDefault="00080DC6" w:rsidP="00080DC6">
      <w:pPr>
        <w:spacing w:after="0" w:line="240" w:lineRule="auto"/>
        <w:ind w:left="720"/>
        <w:contextualSpacing/>
        <w:jc w:val="center"/>
        <w:rPr>
          <w:rFonts w:cs="Arial"/>
          <w:b/>
        </w:rPr>
      </w:pPr>
      <w:r>
        <w:rPr>
          <w:rFonts w:cs="Arial"/>
          <w:b/>
        </w:rPr>
        <w:t>EXPRESSION ORALE</w:t>
      </w:r>
    </w:p>
    <w:p w14:paraId="09367243" w14:textId="77777777" w:rsidR="00080DC6" w:rsidRDefault="00080DC6" w:rsidP="00080DC6">
      <w:pPr>
        <w:spacing w:after="0" w:line="240" w:lineRule="auto"/>
        <w:ind w:left="720"/>
        <w:contextualSpacing/>
        <w:jc w:val="center"/>
        <w:rPr>
          <w:rFonts w:cs="Arial"/>
          <w:b/>
        </w:rPr>
      </w:pPr>
    </w:p>
    <w:p w14:paraId="6039F800" w14:textId="77777777" w:rsidR="005517CE" w:rsidRDefault="005517CE" w:rsidP="005517CE">
      <w:pPr>
        <w:spacing w:after="0" w:line="240" w:lineRule="auto"/>
        <w:ind w:left="0"/>
        <w:jc w:val="center"/>
        <w:rPr>
          <w:rFonts w:cs="Arial"/>
        </w:rPr>
      </w:pPr>
    </w:p>
    <w:p w14:paraId="4611BC7A" w14:textId="01B034E8" w:rsidR="00C26007" w:rsidRPr="00865877" w:rsidRDefault="00C26007" w:rsidP="00C26007">
      <w:pPr>
        <w:spacing w:after="0" w:line="240" w:lineRule="auto"/>
        <w:ind w:left="0"/>
        <w:jc w:val="center"/>
        <w:rPr>
          <w:rFonts w:cs="Arial"/>
          <w:b/>
        </w:rPr>
      </w:pPr>
      <w:r>
        <w:rPr>
          <w:rFonts w:cs="Arial"/>
        </w:rPr>
        <w:t xml:space="preserve">Le sujet porte sur </w:t>
      </w:r>
      <w:r w:rsidR="00054BA1">
        <w:rPr>
          <w:rFonts w:cs="Arial"/>
          <w:b/>
        </w:rPr>
        <w:t>l’axe 3</w:t>
      </w:r>
      <w:r>
        <w:rPr>
          <w:rFonts w:cs="Arial"/>
        </w:rPr>
        <w:t xml:space="preserve"> du programme : </w:t>
      </w:r>
      <w:r w:rsidR="00054BA1">
        <w:rPr>
          <w:rFonts w:cs="Arial"/>
          <w:b/>
          <w:bCs/>
        </w:rPr>
        <w:t>Art et pouvoir</w:t>
      </w:r>
    </w:p>
    <w:p w14:paraId="71357C14" w14:textId="77777777" w:rsidR="005517CE" w:rsidRDefault="005517CE" w:rsidP="00080DC6">
      <w:pPr>
        <w:spacing w:after="0" w:line="240" w:lineRule="auto"/>
        <w:ind w:left="720"/>
        <w:contextualSpacing/>
        <w:jc w:val="center"/>
        <w:rPr>
          <w:rFonts w:cs="Arial"/>
          <w:b/>
        </w:rPr>
      </w:pPr>
    </w:p>
    <w:p w14:paraId="2AEC1488" w14:textId="77777777" w:rsidR="005517CE" w:rsidRDefault="005517CE" w:rsidP="00080DC6">
      <w:pPr>
        <w:spacing w:after="0" w:line="240" w:lineRule="auto"/>
        <w:ind w:left="720"/>
        <w:contextualSpacing/>
        <w:jc w:val="center"/>
        <w:rPr>
          <w:rFonts w:cs="Arial"/>
          <w:b/>
        </w:rPr>
      </w:pPr>
    </w:p>
    <w:p w14:paraId="08CA1F0D" w14:textId="0C9DA2F6" w:rsidR="00080DC6" w:rsidRPr="00C26007" w:rsidRDefault="00080DC6" w:rsidP="00865877">
      <w:pPr>
        <w:spacing w:after="0" w:line="240" w:lineRule="auto"/>
        <w:ind w:left="0"/>
        <w:contextualSpacing/>
        <w:jc w:val="center"/>
        <w:rPr>
          <w:rFonts w:cs="Arial"/>
          <w:b/>
          <w:lang w:val="de-DE"/>
        </w:rPr>
      </w:pPr>
      <w:proofErr w:type="spellStart"/>
      <w:r w:rsidRPr="00C26007">
        <w:rPr>
          <w:rFonts w:cs="Arial"/>
          <w:b/>
          <w:lang w:val="de-DE"/>
        </w:rPr>
        <w:t>Document</w:t>
      </w:r>
      <w:proofErr w:type="spellEnd"/>
      <w:r w:rsidRPr="00C26007">
        <w:rPr>
          <w:rFonts w:cs="Arial"/>
          <w:b/>
          <w:lang w:val="de-DE"/>
        </w:rPr>
        <w:t xml:space="preserve"> B</w:t>
      </w:r>
    </w:p>
    <w:p w14:paraId="6C587E27" w14:textId="588E6118" w:rsidR="00080DC6" w:rsidRPr="00C26007" w:rsidRDefault="00080DC6" w:rsidP="00865877">
      <w:pPr>
        <w:spacing w:after="0" w:line="240" w:lineRule="auto"/>
        <w:ind w:left="0"/>
        <w:jc w:val="center"/>
        <w:rPr>
          <w:rFonts w:cs="Arial"/>
          <w:lang w:val="de-D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54BA1" w:rsidRPr="00054BA1" w14:paraId="602A44F8" w14:textId="77777777" w:rsidTr="00054BA1">
        <w:tc>
          <w:tcPr>
            <w:tcW w:w="9210" w:type="dxa"/>
          </w:tcPr>
          <w:p w14:paraId="390B198C" w14:textId="77777777" w:rsidR="00054BA1" w:rsidRDefault="00054BA1" w:rsidP="00054BA1">
            <w:pPr>
              <w:rPr>
                <w:rFonts w:cs="Arial"/>
                <w:b/>
                <w:sz w:val="48"/>
                <w:szCs w:val="48"/>
                <w:lang w:val="de-DE"/>
              </w:rPr>
            </w:pPr>
          </w:p>
          <w:p w14:paraId="50A4CB6A" w14:textId="77777777" w:rsidR="00054BA1" w:rsidRPr="00054BA1" w:rsidRDefault="00054BA1" w:rsidP="00054BA1">
            <w:pPr>
              <w:rPr>
                <w:rFonts w:cs="Arial"/>
                <w:b/>
                <w:sz w:val="48"/>
                <w:szCs w:val="48"/>
                <w:lang w:val="de-DE"/>
              </w:rPr>
            </w:pPr>
            <w:r w:rsidRPr="00054BA1">
              <w:rPr>
                <w:rFonts w:cs="Arial"/>
                <w:b/>
                <w:sz w:val="48"/>
                <w:szCs w:val="48"/>
                <w:lang w:val="de-DE"/>
              </w:rPr>
              <w:t>„Kunst und Forschung sind frei.“</w:t>
            </w:r>
          </w:p>
          <w:p w14:paraId="71EE5B1C" w14:textId="77777777" w:rsidR="00054BA1" w:rsidRPr="00054BA1" w:rsidRDefault="00054BA1" w:rsidP="00054BA1">
            <w:pPr>
              <w:rPr>
                <w:rFonts w:ascii="Times New Roman" w:eastAsia="Times New Roman" w:hAnsi="Times New Roman"/>
                <w:b/>
                <w:bCs/>
                <w:kern w:val="36"/>
                <w:sz w:val="48"/>
                <w:szCs w:val="48"/>
                <w:lang w:val="de-DE"/>
              </w:rPr>
            </w:pPr>
          </w:p>
        </w:tc>
      </w:tr>
    </w:tbl>
    <w:p w14:paraId="79DFE2F4" w14:textId="77777777" w:rsidR="00054BA1" w:rsidRDefault="00054BA1" w:rsidP="00054BA1">
      <w:pPr>
        <w:rPr>
          <w:rFonts w:cs="Arial"/>
          <w:lang w:val="de-DE"/>
        </w:rPr>
      </w:pPr>
    </w:p>
    <w:p w14:paraId="46A1A505" w14:textId="6553CF07" w:rsidR="00054BA1" w:rsidRPr="000A2CE4" w:rsidRDefault="00054BA1" w:rsidP="00054BA1">
      <w:pPr>
        <w:rPr>
          <w:rFonts w:cs="Arial"/>
          <w:lang w:val="de-DE"/>
        </w:rPr>
      </w:pPr>
      <w:r>
        <w:rPr>
          <w:rFonts w:cs="Arial"/>
          <w:lang w:val="de-DE"/>
        </w:rPr>
        <w:t>Zitat aus der C</w:t>
      </w:r>
      <w:r w:rsidRPr="000A2CE4">
        <w:rPr>
          <w:rFonts w:cs="Arial"/>
          <w:lang w:val="de-DE"/>
        </w:rPr>
        <w:t>harta der Grundrechte</w:t>
      </w:r>
      <w:r>
        <w:rPr>
          <w:rFonts w:cs="Arial"/>
          <w:lang w:val="de-DE"/>
        </w:rPr>
        <w:t xml:space="preserve"> der EU (Titel II - Artikel 13)</w:t>
      </w:r>
    </w:p>
    <w:p w14:paraId="42447D2B" w14:textId="77777777" w:rsidR="00054BA1" w:rsidRPr="000A2CE4" w:rsidRDefault="00054BA1" w:rsidP="00054BA1">
      <w:pPr>
        <w:rPr>
          <w:rFonts w:cstheme="minorHAnsi"/>
          <w:lang w:val="de-DE"/>
        </w:rPr>
      </w:pPr>
    </w:p>
    <w:p w14:paraId="5882B7FB" w14:textId="77777777" w:rsidR="00054BA1" w:rsidRPr="000A2CE4" w:rsidRDefault="00384613" w:rsidP="00054BA1">
      <w:pPr>
        <w:rPr>
          <w:rFonts w:cstheme="minorHAnsi"/>
          <w:noProof/>
          <w:lang w:val="de-DE"/>
        </w:rPr>
      </w:pPr>
      <w:hyperlink r:id="rId8" w:history="1">
        <w:r w:rsidR="00054BA1" w:rsidRPr="000A2CE4">
          <w:rPr>
            <w:rStyle w:val="Lienhypertexte"/>
            <w:rFonts w:cstheme="minorHAnsi"/>
            <w:noProof/>
            <w:lang w:val="de-DE"/>
          </w:rPr>
          <w:t>https://www.europarl.europa.eu/germany/de/europ%C3%A4isches-parlament/grundrechtecharta</w:t>
        </w:r>
      </w:hyperlink>
      <w:r w:rsidR="00054BA1" w:rsidRPr="000A2CE4">
        <w:rPr>
          <w:rFonts w:cstheme="minorHAnsi"/>
          <w:noProof/>
          <w:lang w:val="de-DE"/>
        </w:rPr>
        <w:t xml:space="preserve"> </w:t>
      </w:r>
    </w:p>
    <w:p w14:paraId="4FEDF84F" w14:textId="77777777" w:rsidR="00865877" w:rsidRPr="00C26007" w:rsidRDefault="00865877" w:rsidP="00865877">
      <w:pPr>
        <w:ind w:left="0"/>
        <w:jc w:val="center"/>
        <w:rPr>
          <w:rFonts w:cs="Arial"/>
          <w:b/>
          <w:sz w:val="8"/>
          <w:szCs w:val="8"/>
          <w:lang w:val="de-DE"/>
        </w:rPr>
      </w:pPr>
    </w:p>
    <w:p w14:paraId="2040D19E" w14:textId="6D6BF9EA" w:rsidR="005517CE" w:rsidRPr="00C26007" w:rsidRDefault="005517CE" w:rsidP="00051BFE">
      <w:pPr>
        <w:pStyle w:val="Standard"/>
        <w:rPr>
          <w:rFonts w:ascii="Arial" w:hAnsi="Arial" w:cs="Arial"/>
          <w:lang w:val="de-DE"/>
        </w:rPr>
      </w:pPr>
    </w:p>
    <w:sectPr w:rsidR="005517CE" w:rsidRPr="00C26007" w:rsidSect="00D15825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3261" w:right="1418" w:bottom="1276" w:left="1418" w:header="283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91036A" w14:textId="77777777" w:rsidR="00DB611B" w:rsidRDefault="00DB611B" w:rsidP="0053612B">
      <w:pPr>
        <w:spacing w:after="0" w:line="240" w:lineRule="auto"/>
      </w:pPr>
      <w:r>
        <w:separator/>
      </w:r>
    </w:p>
  </w:endnote>
  <w:endnote w:type="continuationSeparator" w:id="0">
    <w:p w14:paraId="25430900" w14:textId="77777777" w:rsidR="00DB611B" w:rsidRDefault="00DB611B" w:rsidP="0053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41B75" w14:textId="72049684" w:rsidR="00AD38CA" w:rsidRPr="00626E0F" w:rsidRDefault="002B20A9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 w:cs="Arial"/>
        <w:color w:val="000000" w:themeColor="text1"/>
      </w:rPr>
    </w:pPr>
    <w:r w:rsidRPr="00626E0F">
      <w:rPr>
        <w:rFonts w:ascii="Arial" w:hAnsi="Arial" w:cs="Arial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2DE657" wp14:editId="38F02F0F">
              <wp:simplePos x="0" y="0"/>
              <wp:positionH relativeFrom="page">
                <wp:posOffset>3960495</wp:posOffset>
              </wp:positionH>
              <wp:positionV relativeFrom="page">
                <wp:posOffset>10081260</wp:posOffset>
              </wp:positionV>
              <wp:extent cx="3312795" cy="431800"/>
              <wp:effectExtent l="7620" t="13335" r="13335" b="12065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2795" cy="4318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tint val="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3175">
                        <a:solidFill>
                          <a:srgbClr val="BFBFBF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3A9ACD" w14:textId="77777777" w:rsidR="00E51C64" w:rsidRPr="00AF5BC9" w:rsidRDefault="00E51C64" w:rsidP="00E51C64">
                          <w:pPr>
                            <w:ind w:left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2DE65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311.85pt;margin-top:793.8pt;width:260.85pt;height:34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" strokecolor="#bfbfbf" strokeweight=".25pt">
              <v:fill rotate="t" focus="100%" type="gradient"/>
              <v:stroke dashstyle="dash"/>
              <v:textbox>
                <w:txbxContent>
                  <w:p w14:paraId="403A9ACD" w14:textId="77777777" w:rsidR="00E51C64" w:rsidRPr="00AF5BC9" w:rsidRDefault="00E51C64" w:rsidP="00E51C64">
                    <w:pPr>
                      <w:ind w:left="0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E5053" w:rsidRPr="00626E0F">
      <w:rPr>
        <w:rFonts w:ascii="Arial" w:hAnsi="Arial"/>
        <w:color w:val="000000" w:themeColor="text1"/>
        <w:sz w:val="20"/>
      </w:rPr>
      <w:t xml:space="preserve">Page </w:t>
    </w:r>
    <w:r w:rsidR="008E5053" w:rsidRPr="00626E0F">
      <w:rPr>
        <w:rFonts w:ascii="Arial" w:hAnsi="Arial"/>
        <w:color w:val="000000" w:themeColor="text1"/>
        <w:sz w:val="20"/>
      </w:rPr>
      <w:fldChar w:fldCharType="begin"/>
    </w:r>
    <w:r w:rsidR="008E5053" w:rsidRPr="00626E0F">
      <w:rPr>
        <w:rFonts w:ascii="Arial" w:hAnsi="Arial"/>
        <w:color w:val="000000" w:themeColor="text1"/>
        <w:sz w:val="20"/>
      </w:rPr>
      <w:instrText xml:space="preserve"> PAGE  \* MERGEFORMAT </w:instrText>
    </w:r>
    <w:r w:rsidR="008E5053" w:rsidRPr="00626E0F">
      <w:rPr>
        <w:rFonts w:ascii="Arial" w:hAnsi="Arial"/>
        <w:color w:val="000000" w:themeColor="text1"/>
        <w:sz w:val="20"/>
      </w:rPr>
      <w:fldChar w:fldCharType="separate"/>
    </w:r>
    <w:r w:rsidR="00384613" w:rsidRPr="00384613">
      <w:rPr>
        <w:noProof/>
        <w:color w:val="000000" w:themeColor="text1"/>
        <w:sz w:val="20"/>
      </w:rPr>
      <w:t>2</w:t>
    </w:r>
    <w:r w:rsidR="008E5053" w:rsidRPr="00626E0F">
      <w:rPr>
        <w:rFonts w:ascii="Arial" w:hAnsi="Arial"/>
        <w:color w:val="000000" w:themeColor="text1"/>
        <w:sz w:val="20"/>
      </w:rPr>
      <w:fldChar w:fldCharType="end"/>
    </w:r>
    <w:r w:rsidR="008E5053" w:rsidRPr="00626E0F">
      <w:rPr>
        <w:rFonts w:ascii="Arial" w:hAnsi="Arial"/>
        <w:color w:val="000000" w:themeColor="text1"/>
        <w:sz w:val="20"/>
      </w:rPr>
      <w:t xml:space="preserve"> / </w:t>
    </w:r>
    <w:r w:rsidR="008E5053" w:rsidRPr="00626E0F">
      <w:rPr>
        <w:rFonts w:ascii="Arial" w:hAnsi="Arial"/>
        <w:color w:val="000000" w:themeColor="text1"/>
        <w:sz w:val="20"/>
      </w:rPr>
      <w:fldChar w:fldCharType="begin"/>
    </w:r>
    <w:r w:rsidR="008E5053" w:rsidRPr="00626E0F">
      <w:rPr>
        <w:rFonts w:ascii="Arial" w:hAnsi="Arial"/>
        <w:color w:val="000000" w:themeColor="text1"/>
        <w:sz w:val="20"/>
      </w:rPr>
      <w:instrText xml:space="preserve"> NUMPAGES  \* MERGEFORMAT </w:instrText>
    </w:r>
    <w:r w:rsidR="008E5053" w:rsidRPr="00626E0F">
      <w:rPr>
        <w:rFonts w:ascii="Arial" w:hAnsi="Arial"/>
        <w:color w:val="000000" w:themeColor="text1"/>
        <w:sz w:val="20"/>
      </w:rPr>
      <w:fldChar w:fldCharType="separate"/>
    </w:r>
    <w:r w:rsidR="00384613" w:rsidRPr="00384613">
      <w:rPr>
        <w:noProof/>
        <w:color w:val="000000" w:themeColor="text1"/>
        <w:sz w:val="20"/>
      </w:rPr>
      <w:t>3</w:t>
    </w:r>
    <w:r w:rsidR="008E5053" w:rsidRPr="00626E0F">
      <w:rPr>
        <w:rFonts w:ascii="Arial" w:hAnsi="Arial"/>
        <w:color w:val="000000" w:themeColor="text1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C598F" w14:textId="77C49FF1" w:rsidR="00AD38CA" w:rsidRPr="00626E0F" w:rsidRDefault="002B20A9" w:rsidP="00626E0F">
    <w:pPr>
      <w:pStyle w:val="Pieddepage"/>
      <w:tabs>
        <w:tab w:val="clear" w:pos="4536"/>
        <w:tab w:val="center" w:pos="2835"/>
      </w:tabs>
      <w:ind w:left="-567"/>
      <w:rPr>
        <w:rFonts w:ascii="Arial" w:hAnsi="Arial"/>
        <w:color w:val="000000" w:themeColor="text1"/>
      </w:rPr>
    </w:pPr>
    <w:r w:rsidRPr="00626E0F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FCDEF" wp14:editId="7AFEF449">
              <wp:simplePos x="0" y="0"/>
              <wp:positionH relativeFrom="page">
                <wp:posOffset>3960495</wp:posOffset>
              </wp:positionH>
              <wp:positionV relativeFrom="page">
                <wp:posOffset>10081260</wp:posOffset>
              </wp:positionV>
              <wp:extent cx="3312795" cy="431800"/>
              <wp:effectExtent l="7620" t="13335" r="13335" b="12065"/>
              <wp:wrapNone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2795" cy="4318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tint val="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3175">
                        <a:solidFill>
                          <a:srgbClr val="BFBFBF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4B39E3" w14:textId="77777777" w:rsidR="00AF5BC9" w:rsidRPr="00AF5BC9" w:rsidRDefault="00AF5BC9" w:rsidP="00AF5BC9">
                          <w:pPr>
                            <w:ind w:left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FCDE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11.85pt;margin-top:793.8pt;width:260.8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" strokecolor="#bfbfbf" strokeweight=".25pt">
              <v:fill rotate="t" focus="100%" type="gradient"/>
              <v:stroke dashstyle="dash"/>
              <v:textbox>
                <w:txbxContent>
                  <w:p w14:paraId="074B39E3" w14:textId="77777777" w:rsidR="00AF5BC9" w:rsidRPr="00AF5BC9" w:rsidRDefault="00AF5BC9" w:rsidP="00AF5BC9">
                    <w:pPr>
                      <w:ind w:left="0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E5053" w:rsidRPr="00626E0F">
      <w:rPr>
        <w:rFonts w:ascii="Arial" w:hAnsi="Arial"/>
        <w:color w:val="000000" w:themeColor="text1"/>
        <w:sz w:val="20"/>
      </w:rPr>
      <w:t xml:space="preserve">Page </w:t>
    </w:r>
    <w:r w:rsidR="008E5053" w:rsidRPr="00626E0F">
      <w:rPr>
        <w:rFonts w:ascii="Arial" w:hAnsi="Arial"/>
        <w:color w:val="000000" w:themeColor="text1"/>
        <w:sz w:val="20"/>
      </w:rPr>
      <w:fldChar w:fldCharType="begin"/>
    </w:r>
    <w:r w:rsidR="008E5053" w:rsidRPr="00626E0F">
      <w:rPr>
        <w:rFonts w:ascii="Arial" w:hAnsi="Arial"/>
        <w:color w:val="000000" w:themeColor="text1"/>
        <w:sz w:val="20"/>
      </w:rPr>
      <w:instrText xml:space="preserve"> PAGE  \* MERGEFORMAT </w:instrText>
    </w:r>
    <w:r w:rsidR="008E5053" w:rsidRPr="00626E0F">
      <w:rPr>
        <w:rFonts w:ascii="Arial" w:hAnsi="Arial"/>
        <w:color w:val="000000" w:themeColor="text1"/>
        <w:sz w:val="20"/>
      </w:rPr>
      <w:fldChar w:fldCharType="separate"/>
    </w:r>
    <w:r w:rsidR="00384613" w:rsidRPr="00384613">
      <w:rPr>
        <w:noProof/>
        <w:color w:val="000000" w:themeColor="text1"/>
        <w:sz w:val="20"/>
      </w:rPr>
      <w:t>3</w:t>
    </w:r>
    <w:r w:rsidR="008E5053" w:rsidRPr="00626E0F">
      <w:rPr>
        <w:rFonts w:ascii="Arial" w:hAnsi="Arial"/>
        <w:color w:val="000000" w:themeColor="text1"/>
        <w:sz w:val="20"/>
      </w:rPr>
      <w:fldChar w:fldCharType="end"/>
    </w:r>
    <w:r w:rsidR="008E5053" w:rsidRPr="00626E0F">
      <w:rPr>
        <w:rFonts w:ascii="Arial" w:hAnsi="Arial"/>
        <w:color w:val="000000" w:themeColor="text1"/>
        <w:sz w:val="20"/>
      </w:rPr>
      <w:t xml:space="preserve"> / </w:t>
    </w:r>
    <w:r w:rsidR="008E5053" w:rsidRPr="00626E0F">
      <w:rPr>
        <w:rFonts w:ascii="Arial" w:hAnsi="Arial"/>
        <w:color w:val="000000" w:themeColor="text1"/>
        <w:sz w:val="20"/>
      </w:rPr>
      <w:fldChar w:fldCharType="begin"/>
    </w:r>
    <w:r w:rsidR="008E5053" w:rsidRPr="00626E0F">
      <w:rPr>
        <w:rFonts w:ascii="Arial" w:hAnsi="Arial"/>
        <w:color w:val="000000" w:themeColor="text1"/>
        <w:sz w:val="20"/>
      </w:rPr>
      <w:instrText xml:space="preserve"> NUMPAGES  \* MERGEFORMAT </w:instrText>
    </w:r>
    <w:r w:rsidR="008E5053" w:rsidRPr="00626E0F">
      <w:rPr>
        <w:rFonts w:ascii="Arial" w:hAnsi="Arial"/>
        <w:color w:val="000000" w:themeColor="text1"/>
        <w:sz w:val="20"/>
      </w:rPr>
      <w:fldChar w:fldCharType="separate"/>
    </w:r>
    <w:r w:rsidR="00384613" w:rsidRPr="00384613">
      <w:rPr>
        <w:noProof/>
        <w:color w:val="000000" w:themeColor="text1"/>
        <w:sz w:val="20"/>
      </w:rPr>
      <w:t>3</w:t>
    </w:r>
    <w:r w:rsidR="008E5053" w:rsidRPr="00626E0F">
      <w:rPr>
        <w:rFonts w:ascii="Arial" w:hAnsi="Arial"/>
        <w:color w:val="000000" w:themeColor="tex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9637E" w14:textId="77777777" w:rsidR="00DB611B" w:rsidRDefault="00DB611B" w:rsidP="0053612B">
      <w:pPr>
        <w:spacing w:after="0" w:line="240" w:lineRule="auto"/>
      </w:pPr>
      <w:r>
        <w:separator/>
      </w:r>
    </w:p>
  </w:footnote>
  <w:footnote w:type="continuationSeparator" w:id="0">
    <w:p w14:paraId="3F7BD3FB" w14:textId="77777777" w:rsidR="00DB611B" w:rsidRDefault="00DB611B" w:rsidP="00536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BDA62" w14:textId="77777777" w:rsidR="0053612B" w:rsidRDefault="002B20A9" w:rsidP="0077193A">
    <w:pPr>
      <w:pStyle w:val="EnTetePiedsDePage"/>
      <w:jc w:val="cen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8985DD1" wp14:editId="7853DE49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76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D5D452" w14:textId="77777777" w:rsidR="00D760A4" w:rsidRDefault="00D760A4" w:rsidP="00B01E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7794C" w14:textId="4E8BC184" w:rsidR="0053612B" w:rsidRPr="00E32F53" w:rsidRDefault="002B20A9" w:rsidP="008F477F">
    <w:pPr>
      <w:pStyle w:val="EnTetePiedsDePage"/>
      <w:jc w:val="left"/>
      <w:rPr>
        <w:sz w:val="24"/>
      </w:rPr>
    </w:pPr>
    <w:r>
      <w:rPr>
        <w:noProof/>
        <w:sz w:val="24"/>
      </w:rPr>
      <w:drawing>
        <wp:anchor distT="0" distB="0" distL="114300" distR="114300" simplePos="0" relativeHeight="251653120" behindDoc="0" locked="0" layoutInCell="1" allowOverlap="1" wp14:anchorId="44837BAC" wp14:editId="105EF1A3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55750"/>
          <wp:effectExtent l="0" t="0" r="0" b="6350"/>
          <wp:wrapNone/>
          <wp:docPr id="77" name="Image 77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pture_enTeteCopi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93F18"/>
    <w:multiLevelType w:val="hybridMultilevel"/>
    <w:tmpl w:val="8CF89A9C"/>
    <w:lvl w:ilvl="0" w:tplc="A5147B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0384F"/>
    <w:multiLevelType w:val="hybridMultilevel"/>
    <w:tmpl w:val="E1F402CE"/>
    <w:lvl w:ilvl="0" w:tplc="3ED00FDC">
      <w:start w:val="3"/>
      <w:numFmt w:val="bullet"/>
      <w:lvlText w:val="-"/>
      <w:lvlJc w:val="left"/>
      <w:pPr>
        <w:ind w:left="206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4620AB3"/>
    <w:multiLevelType w:val="hybridMultilevel"/>
    <w:tmpl w:val="CABE7C4E"/>
    <w:lvl w:ilvl="0" w:tplc="9B0A5AB2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14C4C78"/>
    <w:multiLevelType w:val="hybridMultilevel"/>
    <w:tmpl w:val="FD9E24A8"/>
    <w:lvl w:ilvl="0" w:tplc="E098A7FC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2B"/>
    <w:rsid w:val="000134A9"/>
    <w:rsid w:val="000508EF"/>
    <w:rsid w:val="00051BFE"/>
    <w:rsid w:val="00054BA1"/>
    <w:rsid w:val="00054CB2"/>
    <w:rsid w:val="00080DC6"/>
    <w:rsid w:val="000A3345"/>
    <w:rsid w:val="000C6554"/>
    <w:rsid w:val="00103C42"/>
    <w:rsid w:val="00116AFA"/>
    <w:rsid w:val="00121498"/>
    <w:rsid w:val="00133B59"/>
    <w:rsid w:val="001424D6"/>
    <w:rsid w:val="00146C89"/>
    <w:rsid w:val="001532D0"/>
    <w:rsid w:val="001718FD"/>
    <w:rsid w:val="001771F9"/>
    <w:rsid w:val="00197478"/>
    <w:rsid w:val="001E1B58"/>
    <w:rsid w:val="00297386"/>
    <w:rsid w:val="002A68A6"/>
    <w:rsid w:val="002B20A9"/>
    <w:rsid w:val="002E3ADC"/>
    <w:rsid w:val="002E4943"/>
    <w:rsid w:val="003408B3"/>
    <w:rsid w:val="00384613"/>
    <w:rsid w:val="003A61EE"/>
    <w:rsid w:val="003D1776"/>
    <w:rsid w:val="0040271E"/>
    <w:rsid w:val="004B41C6"/>
    <w:rsid w:val="004E62C7"/>
    <w:rsid w:val="004F13CF"/>
    <w:rsid w:val="005122FA"/>
    <w:rsid w:val="0053612B"/>
    <w:rsid w:val="005517CE"/>
    <w:rsid w:val="00552688"/>
    <w:rsid w:val="0056197D"/>
    <w:rsid w:val="00563BA8"/>
    <w:rsid w:val="005822C2"/>
    <w:rsid w:val="005F583D"/>
    <w:rsid w:val="00603108"/>
    <w:rsid w:val="00626E0F"/>
    <w:rsid w:val="00634187"/>
    <w:rsid w:val="00643D11"/>
    <w:rsid w:val="0067731A"/>
    <w:rsid w:val="00680041"/>
    <w:rsid w:val="006A2305"/>
    <w:rsid w:val="006B1682"/>
    <w:rsid w:val="006E390A"/>
    <w:rsid w:val="00707589"/>
    <w:rsid w:val="007110B0"/>
    <w:rsid w:val="007275B1"/>
    <w:rsid w:val="0077193A"/>
    <w:rsid w:val="00772C44"/>
    <w:rsid w:val="00792496"/>
    <w:rsid w:val="007A7764"/>
    <w:rsid w:val="007B0182"/>
    <w:rsid w:val="007C35A8"/>
    <w:rsid w:val="00826640"/>
    <w:rsid w:val="00837873"/>
    <w:rsid w:val="0084040C"/>
    <w:rsid w:val="00845380"/>
    <w:rsid w:val="00857478"/>
    <w:rsid w:val="00860F2B"/>
    <w:rsid w:val="00865877"/>
    <w:rsid w:val="00875770"/>
    <w:rsid w:val="00887BDF"/>
    <w:rsid w:val="00893F38"/>
    <w:rsid w:val="008C01A6"/>
    <w:rsid w:val="008E5053"/>
    <w:rsid w:val="008F477F"/>
    <w:rsid w:val="008F72C8"/>
    <w:rsid w:val="0094341F"/>
    <w:rsid w:val="00967B78"/>
    <w:rsid w:val="00977ADB"/>
    <w:rsid w:val="009D0EE2"/>
    <w:rsid w:val="009D1A0F"/>
    <w:rsid w:val="009E0FEA"/>
    <w:rsid w:val="00A4059A"/>
    <w:rsid w:val="00A60EDB"/>
    <w:rsid w:val="00A61AC9"/>
    <w:rsid w:val="00A710A1"/>
    <w:rsid w:val="00A76AD3"/>
    <w:rsid w:val="00AB4BAE"/>
    <w:rsid w:val="00AD38CA"/>
    <w:rsid w:val="00AE651D"/>
    <w:rsid w:val="00AF5BC9"/>
    <w:rsid w:val="00B01E20"/>
    <w:rsid w:val="00B13C1A"/>
    <w:rsid w:val="00B2253C"/>
    <w:rsid w:val="00B2660B"/>
    <w:rsid w:val="00B850C9"/>
    <w:rsid w:val="00B92318"/>
    <w:rsid w:val="00B97514"/>
    <w:rsid w:val="00C1661C"/>
    <w:rsid w:val="00C17A52"/>
    <w:rsid w:val="00C26007"/>
    <w:rsid w:val="00C33076"/>
    <w:rsid w:val="00C44650"/>
    <w:rsid w:val="00C4626F"/>
    <w:rsid w:val="00C67037"/>
    <w:rsid w:val="00C8311A"/>
    <w:rsid w:val="00CA5A3D"/>
    <w:rsid w:val="00CA5D1C"/>
    <w:rsid w:val="00CB5AF5"/>
    <w:rsid w:val="00CB6093"/>
    <w:rsid w:val="00CC0053"/>
    <w:rsid w:val="00D15825"/>
    <w:rsid w:val="00D545E4"/>
    <w:rsid w:val="00D760A4"/>
    <w:rsid w:val="00DB611B"/>
    <w:rsid w:val="00DD2742"/>
    <w:rsid w:val="00E00303"/>
    <w:rsid w:val="00E32F53"/>
    <w:rsid w:val="00E35A71"/>
    <w:rsid w:val="00E51C64"/>
    <w:rsid w:val="00E5600F"/>
    <w:rsid w:val="00E63874"/>
    <w:rsid w:val="00EA0C7A"/>
    <w:rsid w:val="00ED0E55"/>
    <w:rsid w:val="00EE1D7A"/>
    <w:rsid w:val="00EE1F69"/>
    <w:rsid w:val="00F03BC8"/>
    <w:rsid w:val="00F06AF1"/>
    <w:rsid w:val="00F074C8"/>
    <w:rsid w:val="00F13990"/>
    <w:rsid w:val="00F45973"/>
    <w:rsid w:val="00FA2E0B"/>
    <w:rsid w:val="00FA3AC9"/>
    <w:rsid w:val="00FA75C8"/>
    <w:rsid w:val="00FE05D0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E04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rsid w:val="0053612B"/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rsid w:val="0053612B"/>
  </w:style>
  <w:style w:type="paragraph" w:customStyle="1" w:styleId="consignes">
    <w:name w:val="(!)consignes"/>
    <w:basedOn w:val="Normal"/>
    <w:link w:val="consignesCar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character" w:customStyle="1" w:styleId="consignesCar">
    <w:name w:val="(!)consignes Car"/>
    <w:link w:val="consignes"/>
    <w:rsid w:val="0053612B"/>
    <w:rPr>
      <w:rFonts w:ascii="Calibri" w:eastAsia="Calibri" w:hAnsi="Calibri" w:cs="Calibri"/>
      <w:color w:val="231F20"/>
      <w:sz w:val="18"/>
    </w:rPr>
  </w:style>
  <w:style w:type="table" w:styleId="Grilledutableau">
    <w:name w:val="Table Grid"/>
    <w:basedOn w:val="TableauNormal"/>
    <w:uiPriority w:val="39"/>
    <w:rsid w:val="00B0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character" w:customStyle="1" w:styleId="EnTetePiedsDePageCar">
    <w:name w:val="(!)EnTetePiedsDePage Car"/>
    <w:link w:val="EnTetePiedsDePage"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rsid w:val="0084040C"/>
    <w:rPr>
      <w:rFonts w:eastAsia="Times New Roman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84040C"/>
    <w:rPr>
      <w:rFonts w:eastAsia="Times New Roman" w:cs="Times New Roman"/>
      <w:b/>
      <w:bCs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F5BC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97478"/>
    <w:pPr>
      <w:spacing w:after="200" w:line="276" w:lineRule="auto"/>
      <w:ind w:left="720"/>
      <w:contextualSpacing/>
    </w:pPr>
    <w:rPr>
      <w:rFonts w:eastAsiaTheme="minorHAnsi" w:cs="Arial"/>
      <w:lang w:eastAsia="en-US"/>
    </w:rPr>
  </w:style>
  <w:style w:type="character" w:styleId="Lienhypertexte">
    <w:name w:val="Hyperlink"/>
    <w:basedOn w:val="Policepardfaut"/>
    <w:uiPriority w:val="99"/>
    <w:unhideWhenUsed/>
    <w:rsid w:val="005517CE"/>
    <w:rPr>
      <w:color w:val="0000FF"/>
      <w:u w:val="single"/>
    </w:rPr>
  </w:style>
  <w:style w:type="paragraph" w:customStyle="1" w:styleId="Standard">
    <w:name w:val="Standard"/>
    <w:rsid w:val="005517CE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parl.europa.eu/germany/de/europ%C3%A4isches-parlament/grundrechtechart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2022-01-17T13:20:00Z</dcterms:created>
  <dcterms:modified xsi:type="dcterms:W3CDTF">2022-01-17T13:20:00Z</dcterms:modified>
</cp:coreProperties>
</file>