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drawing>
          <wp:anchor behindDoc="0" distT="0" distB="0" distL="114300" distR="114300" simplePos="0" locked="0" layoutInCell="0" allowOverlap="1" relativeHeight="5">
            <wp:simplePos x="0" y="0"/>
            <wp:positionH relativeFrom="column">
              <wp:posOffset>4558030</wp:posOffset>
            </wp:positionH>
            <wp:positionV relativeFrom="paragraph">
              <wp:posOffset>266065</wp:posOffset>
            </wp:positionV>
            <wp:extent cx="1873885" cy="1448435"/>
            <wp:effectExtent l="0" t="0" r="0" b="0"/>
            <wp:wrapTight wrapText="bothSides">
              <wp:wrapPolygon edited="0">
                <wp:start x="-4" y="0"/>
                <wp:lineTo x="-4" y="21301"/>
                <wp:lineTo x="21297" y="21301"/>
                <wp:lineTo x="21297" y="0"/>
                <wp:lineTo x="-4" y="0"/>
              </wp:wrapPolygon>
            </wp:wrapTight>
            <wp:docPr id="1" name="Image 16703647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670364761" descr=""/>
                    <pic:cNvPicPr>
                      <a:picLocks noChangeAspect="1" noChangeArrowheads="1"/>
                    </pic:cNvPicPr>
                  </pic:nvPicPr>
                  <pic:blipFill>
                    <a:blip r:embed="rId2"/>
                    <a:stretch>
                      <a:fillRect/>
                    </a:stretch>
                  </pic:blipFill>
                  <pic:spPr bwMode="auto">
                    <a:xfrm>
                      <a:off x="0" y="0"/>
                      <a:ext cx="1873885" cy="1448435"/>
                    </a:xfrm>
                    <a:prstGeom prst="rect">
                      <a:avLst/>
                    </a:prstGeom>
                  </pic:spPr>
                </pic:pic>
              </a:graphicData>
            </a:graphic>
          </wp:anchor>
        </w:drawing>
      </w:r>
      <w:r>
        <w:rPr>
          <w:rFonts w:cs="Arial"/>
          <w:b/>
          <w:bCs/>
          <w:sz w:val="32"/>
        </w:rPr>
        <w:t>LA LUMIERE CENDREE DE LA LUNE</w:t>
      </w:r>
    </w:p>
    <w:p>
      <w:pPr>
        <w:pStyle w:val="Normal"/>
        <w:jc w:val="both"/>
        <w:rPr>
          <w:rStyle w:val="Policepardfaut1"/>
          <w:rFonts w:cs="Arial"/>
          <w:iCs/>
        </w:rPr>
      </w:pPr>
      <w:r>
        <w:rPr>
          <w:rStyle w:val="Policepardfaut1"/>
          <w:rFonts w:cs="Arial"/>
        </w:rPr>
        <w:t>Périodiquement la Lune nous présente un aspect des plus surprenants. En plus d’une partie fortement lumineuse correspondante à la phase lunaire, il est possible d’apercevoir l’autre partie de la Lune. La lumière qui nous parvient de cette partie plus sombre est appelée « </w:t>
      </w:r>
      <w:r>
        <w:rPr>
          <w:rStyle w:val="Policepardfaut1"/>
          <w:rFonts w:cs="Arial"/>
          <w:iCs/>
        </w:rPr>
        <w:t>lumière cendrée de la Lune » (voir la photographie).</w:t>
      </w:r>
    </w:p>
    <w:p>
      <w:pPr>
        <w:pStyle w:val="Corpsdetexte"/>
        <w:rPr>
          <w:rStyle w:val="Policepardfaut1"/>
          <w:rFonts w:ascii="Arial" w:hAnsi="Arial" w:cs="Arial"/>
          <w:iCs/>
          <w:sz w:val="24"/>
        </w:rPr>
      </w:pPr>
      <w:r>
        <w:rPr>
          <w:rFonts w:cs="Arial" w:ascii="Arial" w:hAnsi="Arial"/>
          <w:iCs/>
          <w:sz w:val="24"/>
        </w:rPr>
      </w:r>
    </w:p>
    <w:tbl>
      <w:tblPr>
        <w:tblW w:w="10009" w:type="dxa"/>
        <w:jc w:val="left"/>
        <w:tblInd w:w="55" w:type="dxa"/>
        <w:tblLayout w:type="fixed"/>
        <w:tblCellMar>
          <w:top w:w="55" w:type="dxa"/>
          <w:left w:w="55" w:type="dxa"/>
          <w:bottom w:w="55" w:type="dxa"/>
          <w:right w:w="55" w:type="dxa"/>
        </w:tblCellMar>
        <w:tblLook w:val="0000" w:noHBand="0" w:noVBand="0" w:firstColumn="0" w:lastRow="0" w:lastColumn="0" w:firstRow="0"/>
      </w:tblPr>
      <w:tblGrid>
        <w:gridCol w:w="10009"/>
      </w:tblGrid>
      <w:tr>
        <w:trPr/>
        <w:tc>
          <w:tcPr>
            <w:tcW w:w="10009" w:type="dxa"/>
            <w:tcBorders>
              <w:top w:val="single" w:sz="2" w:space="0" w:color="000000"/>
              <w:left w:val="single" w:sz="2" w:space="0" w:color="000000"/>
              <w:bottom w:val="single" w:sz="2" w:space="0" w:color="000000"/>
              <w:right w:val="single" w:sz="2" w:space="0" w:color="000000"/>
            </w:tcBorders>
            <w:shd w:color="auto" w:fill="auto" w:val="clear"/>
          </w:tcPr>
          <w:p>
            <w:pPr>
              <w:pStyle w:val="Corpsdetexte"/>
              <w:widowControl w:val="false"/>
              <w:rPr>
                <w:rFonts w:ascii="Arial" w:hAnsi="Arial" w:cs="Arial"/>
                <w:sz w:val="24"/>
                <w:u w:val="single"/>
              </w:rPr>
            </w:pPr>
            <w:r>
              <w:rPr>
                <w:rStyle w:val="Policepardfaut1"/>
                <w:rFonts w:cs="Arial" w:ascii="Arial" w:hAnsi="Arial"/>
                <w:bCs/>
                <w:sz w:val="24"/>
                <w:u w:val="single"/>
              </w:rPr>
              <w:t>Document 1. Observations de Galilée</w:t>
            </w:r>
          </w:p>
          <w:p>
            <w:pPr>
              <w:pStyle w:val="Corpsdetexte"/>
              <w:widowControl w:val="false"/>
              <w:jc w:val="both"/>
              <w:rPr>
                <w:rStyle w:val="Accentuation"/>
                <w:rFonts w:ascii="Arial" w:hAnsi="Arial" w:cs="Arial"/>
                <w:i w:val="false"/>
                <w:i w:val="false"/>
                <w:sz w:val="24"/>
              </w:rPr>
            </w:pPr>
            <w:r>
              <w:rPr>
                <w:rFonts w:cs="Arial" w:ascii="Arial" w:hAnsi="Arial"/>
                <w:sz w:val="24"/>
              </w:rPr>
              <w:t>« Je veux noter aussi un fait que j’ai observé, non sans un certain émerveillement : presque au centre de la Lune se trouve une cavité plus grande que toute autre et parfaitement circulaire [...] : dans son obscurcissement et dans son illumination, elle présenterait le même aspect que celui de la Terre dans une région comparable à la Bohème, si cette région était de tous côtés entourés de hautes montagnes et disposée en cercle parfait. Dans la lune, en effet, la cavité est entourée de cimes si élevées que la région extrême, attenante à la partie ténébreuse, se voit illuminée par les rayons solaires, avant que la ligne de partage entre la lumière et l’ombre atteigne le diamètre de la figure elle-même [...] ».</w:t>
            </w:r>
          </w:p>
          <w:p>
            <w:pPr>
              <w:pStyle w:val="Corpsdetexte"/>
              <w:widowControl w:val="false"/>
              <w:jc w:val="right"/>
              <w:rPr>
                <w:rStyle w:val="Policepardfaut1"/>
                <w:rFonts w:ascii="Arial" w:hAnsi="Arial" w:cs="Arial"/>
                <w:sz w:val="24"/>
              </w:rPr>
            </w:pPr>
            <w:r>
              <w:rPr>
                <w:rStyle w:val="Accentuation"/>
                <w:rFonts w:cs="Arial" w:ascii="Arial" w:hAnsi="Arial"/>
                <w:sz w:val="24"/>
              </w:rPr>
              <w:t>Galilée, Sidereus Nuncius, trad. de E. Namer, Paris : Gauthier-Villars, p. 73 sq.</w:t>
            </w:r>
          </w:p>
          <w:p>
            <w:pPr>
              <w:pStyle w:val="Corpsdetexte"/>
              <w:widowControl w:val="false"/>
              <w:jc w:val="both"/>
              <w:rPr>
                <w:rStyle w:val="Accentuation"/>
                <w:rFonts w:ascii="Arial" w:hAnsi="Arial" w:cs="Arial"/>
                <w:i w:val="false"/>
                <w:i w:val="false"/>
                <w:sz w:val="24"/>
              </w:rPr>
            </w:pPr>
            <w:r>
              <w:rPr>
                <w:rStyle w:val="Policepardfaut1"/>
                <w:rFonts w:cs="Arial" w:ascii="Arial" w:hAnsi="Arial"/>
                <w:sz w:val="24"/>
              </w:rPr>
              <w:t>« Chacun peut se rendre compte avec la certitude des sens, que la Lune est dotée d’une surface non point lisse et polie, mais faite d’aspérités et de rugosités, et que tout comme la face de la Terre elle-même, elle est toute en gros renflements, gouffres profonds et courbures. »</w:t>
            </w:r>
          </w:p>
          <w:p>
            <w:pPr>
              <w:pStyle w:val="Corpsdetexte"/>
              <w:widowControl w:val="false"/>
              <w:jc w:val="right"/>
              <w:rPr>
                <w:rFonts w:ascii="Arial" w:hAnsi="Arial" w:cs="Arial"/>
                <w:bCs/>
                <w:sz w:val="24"/>
              </w:rPr>
            </w:pPr>
            <w:r>
              <w:drawing>
                <wp:anchor behindDoc="0" distT="0" distB="0" distL="114300" distR="114300" simplePos="0" locked="0" layoutInCell="1" allowOverlap="1" relativeHeight="4">
                  <wp:simplePos x="0" y="0"/>
                  <wp:positionH relativeFrom="column">
                    <wp:posOffset>1443355</wp:posOffset>
                  </wp:positionH>
                  <wp:positionV relativeFrom="paragraph">
                    <wp:posOffset>502920</wp:posOffset>
                  </wp:positionV>
                  <wp:extent cx="3124200" cy="1594485"/>
                  <wp:effectExtent l="0" t="0" r="0" b="0"/>
                  <wp:wrapTopAndBottom/>
                  <wp:docPr id="2"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 descr=""/>
                          <pic:cNvPicPr>
                            <a:picLocks noChangeAspect="1" noChangeArrowheads="1"/>
                          </pic:cNvPicPr>
                        </pic:nvPicPr>
                        <pic:blipFill>
                          <a:blip r:embed="rId3"/>
                          <a:stretch>
                            <a:fillRect/>
                          </a:stretch>
                        </pic:blipFill>
                        <pic:spPr bwMode="auto">
                          <a:xfrm>
                            <a:off x="0" y="0"/>
                            <a:ext cx="3124200" cy="1594485"/>
                          </a:xfrm>
                          <a:prstGeom prst="rect">
                            <a:avLst/>
                          </a:prstGeom>
                        </pic:spPr>
                      </pic:pic>
                    </a:graphicData>
                  </a:graphic>
                </wp:anchor>
              </w:drawing>
            </w:r>
            <w:r>
              <w:rPr>
                <w:rStyle w:val="Accentuation"/>
                <w:rFonts w:cs="Arial" w:ascii="Arial" w:hAnsi="Arial"/>
                <w:sz w:val="24"/>
              </w:rPr>
              <w:t>Galilée, Sidereus Nuncius , trad. de E. Namer, Paris : Gauthier-Villars, 1964, p. 116</w:t>
            </w:r>
            <w:r>
              <w:rPr>
                <w:rFonts w:cs="Arial" w:ascii="Arial" w:hAnsi="Arial"/>
                <w:bCs/>
                <w:sz w:val="24"/>
              </w:rPr>
              <w:t xml:space="preserve"> </w:t>
            </w:r>
          </w:p>
          <w:p>
            <w:pPr>
              <w:pStyle w:val="Corpsdetexte"/>
              <w:widowControl w:val="false"/>
              <w:rPr>
                <w:rFonts w:ascii="Arial" w:hAnsi="Arial" w:cs="Arial"/>
                <w:sz w:val="24"/>
              </w:rPr>
            </w:pPr>
            <w:r>
              <w:rPr>
                <w:rFonts w:cs="Arial" w:ascii="Arial" w:hAnsi="Arial"/>
                <w:bCs/>
                <w:sz w:val="24"/>
              </w:rPr>
              <w:t xml:space="preserve">Figure 1 : </w:t>
            </w:r>
            <w:r>
              <w:rPr>
                <w:rFonts w:cs="Arial" w:ascii="Arial" w:hAnsi="Arial"/>
                <w:sz w:val="24"/>
              </w:rPr>
              <w:t>dessins de la Lune extraits du livre “Sidereus nuncius” de Galilée.</w:t>
            </w:r>
          </w:p>
          <w:p>
            <w:pPr>
              <w:pStyle w:val="Corpsdetexte"/>
              <w:widowControl w:val="false"/>
              <w:rPr>
                <w:rFonts w:ascii="Arial" w:hAnsi="Arial" w:cs="Arial"/>
                <w:sz w:val="24"/>
              </w:rPr>
            </w:pPr>
            <w:r>
              <w:rPr>
                <w:rFonts w:cs="Arial" w:ascii="Arial" w:hAnsi="Arial"/>
                <w:sz w:val="24"/>
              </w:rPr>
              <w:t xml:space="preserve">                                            </w:t>
            </w:r>
            <w:r>
              <w:rPr>
                <w:rFonts w:cs="Arial" w:ascii="Arial" w:hAnsi="Arial"/>
                <w:sz w:val="24"/>
              </w:rPr>
              <w:t xml:space="preserve">Situation 1                        Situation 2 </w:t>
            </w:r>
          </w:p>
          <w:p>
            <w:pPr>
              <w:pStyle w:val="Corpsdetexte"/>
              <w:widowControl w:val="false"/>
              <w:spacing w:before="0" w:after="140"/>
              <w:jc w:val="right"/>
              <w:rPr>
                <w:rFonts w:ascii="Arial" w:hAnsi="Arial" w:cs="Arial"/>
                <w:sz w:val="24"/>
              </w:rPr>
            </w:pPr>
            <w:r>
              <w:rPr>
                <w:rFonts w:cs="Arial" w:ascii="Arial" w:hAnsi="Arial"/>
                <w:sz w:val="24"/>
              </w:rPr>
              <w:t>D’après : https://media4.obspm.fr</w:t>
            </w:r>
          </w:p>
        </w:tc>
      </w:tr>
    </w:tbl>
    <w:p>
      <w:pPr>
        <w:pStyle w:val="Corpsdetexte"/>
        <w:rPr>
          <w:rFonts w:ascii="Arial" w:hAnsi="Arial" w:cs="Arial"/>
          <w:sz w:val="24"/>
        </w:rPr>
      </w:pPr>
      <w:r>
        <w:rPr>
          <w:rFonts w:cs="Arial" w:ascii="Arial" w:hAnsi="Arial"/>
          <w:sz w:val="24"/>
        </w:rPr>
      </w:r>
    </w:p>
    <w:p>
      <w:pPr>
        <w:sectPr>
          <w:footerReference w:type="even" r:id="rId4"/>
          <w:footerReference w:type="default" r:id="rId5"/>
          <w:type w:val="oddPage"/>
          <w:pgSz w:w="11906" w:h="16838"/>
          <w:pgMar w:left="851" w:right="851" w:gutter="0" w:header="0" w:top="851" w:footer="567" w:bottom="850"/>
          <w:pgNumType w:fmt="decimal"/>
          <w:formProt w:val="false"/>
          <w:textDirection w:val="lrTb"/>
          <w:docGrid w:type="default" w:linePitch="360" w:charSpace="0"/>
        </w:sectPr>
        <w:pStyle w:val="Normal"/>
        <w:rPr/>
      </w:pPr>
      <w:r>
        <w:rPr/>
      </w:r>
    </w:p>
    <w:tbl>
      <w:tblPr>
        <w:tblW w:w="10009" w:type="dxa"/>
        <w:jc w:val="left"/>
        <w:tblInd w:w="55" w:type="dxa"/>
        <w:tblLayout w:type="fixed"/>
        <w:tblCellMar>
          <w:top w:w="55" w:type="dxa"/>
          <w:left w:w="55" w:type="dxa"/>
          <w:bottom w:w="55" w:type="dxa"/>
          <w:right w:w="55" w:type="dxa"/>
        </w:tblCellMar>
        <w:tblLook w:val="0000" w:noHBand="0" w:noVBand="0" w:firstColumn="0" w:lastRow="0" w:lastColumn="0" w:firstRow="0"/>
      </w:tblPr>
      <w:tblGrid>
        <w:gridCol w:w="10009"/>
      </w:tblGrid>
      <w:tr>
        <w:trPr/>
        <w:tc>
          <w:tcPr>
            <w:tcW w:w="10009" w:type="dxa"/>
            <w:tcBorders>
              <w:top w:val="single" w:sz="2" w:space="0" w:color="000000"/>
              <w:left w:val="single" w:sz="2" w:space="0" w:color="000000"/>
              <w:bottom w:val="single" w:sz="2" w:space="0" w:color="000000"/>
              <w:right w:val="single" w:sz="2" w:space="0" w:color="000000"/>
            </w:tcBorders>
            <w:shd w:color="auto" w:fill="auto" w:val="clear"/>
          </w:tcPr>
          <w:p>
            <w:pPr>
              <w:pStyle w:val="Corpsdetexte"/>
              <w:pageBreakBefore/>
              <w:widowControl w:val="false"/>
              <w:rPr>
                <w:rFonts w:ascii="Arial" w:hAnsi="Arial" w:cs="Arial"/>
                <w:sz w:val="24"/>
                <w:u w:val="single"/>
              </w:rPr>
            </w:pPr>
            <w:r>
              <w:rPr>
                <w:rStyle w:val="Policepardfaut1"/>
                <w:rFonts w:cs="Arial" w:ascii="Arial" w:hAnsi="Arial"/>
                <w:bCs/>
                <w:sz w:val="24"/>
                <w:u w:val="single"/>
              </w:rPr>
              <w:t>Document 2. Observations de Léonard de Vinci</w:t>
            </w:r>
          </w:p>
          <w:p>
            <w:pPr>
              <w:pStyle w:val="Corpsdetexte"/>
              <w:widowControl w:val="false"/>
              <w:spacing w:lineRule="auto" w:line="276"/>
              <w:jc w:val="both"/>
              <w:rPr>
                <w:rFonts w:ascii="Arial" w:hAnsi="Arial" w:cs="Arial"/>
                <w:sz w:val="24"/>
              </w:rPr>
            </w:pPr>
            <w:r>
              <w:rPr>
                <w:rFonts w:cs="Arial" w:ascii="Arial" w:hAnsi="Arial"/>
                <w:sz w:val="24"/>
              </w:rPr>
              <w:t>Il y a 500 ans de cela, Léonard de Vinci résolut une très ancienne énigme astronomique : l'origine de la lumière cendrée, cette douce lueur qui baigne la partie non éclairée de la Lune.</w:t>
            </w:r>
          </w:p>
          <w:p>
            <w:pPr>
              <w:pStyle w:val="Corpsdetexte"/>
              <w:widowControl w:val="false"/>
              <w:spacing w:lineRule="auto" w:line="276"/>
              <w:jc w:val="both"/>
              <w:rPr>
                <w:rFonts w:ascii="Arial" w:hAnsi="Arial" w:cs="Arial"/>
                <w:sz w:val="24"/>
              </w:rPr>
            </w:pPr>
            <w:bookmarkStart w:id="0" w:name="aswift_1_anchor111"/>
            <w:bookmarkStart w:id="1" w:name="aswift_1_expand111"/>
            <w:bookmarkEnd w:id="0"/>
            <w:bookmarkEnd w:id="1"/>
            <w:r>
              <w:rPr>
                <w:rFonts w:cs="Arial" w:ascii="Arial" w:hAnsi="Arial"/>
                <w:sz w:val="24"/>
              </w:rPr>
              <w:t>Peu de gens le savent, mais une des plus grandes manifestations du génie de Léonard de Vinci n'a rien à voir avec la peinture ou l'ingénierie. Il s'agit en fait d'astronomie : il a compris l'origine de la lumière cendrée.</w:t>
            </w:r>
          </w:p>
          <w:p>
            <w:pPr>
              <w:pStyle w:val="Corpsdetexte"/>
              <w:widowControl w:val="false"/>
              <w:spacing w:lineRule="auto" w:line="276"/>
              <w:jc w:val="center"/>
              <w:rPr>
                <w:rStyle w:val="Policepardfaut1"/>
                <w:rFonts w:ascii="Arial" w:hAnsi="Arial" w:cs="Arial"/>
                <w:sz w:val="24"/>
              </w:rPr>
            </w:pPr>
            <w:r>
              <w:rPr/>
              <w:drawing>
                <wp:inline distT="0" distB="0" distL="0" distR="0">
                  <wp:extent cx="1695450" cy="1685925"/>
                  <wp:effectExtent l="0" t="0" r="0" b="0"/>
                  <wp:docPr id="3" name="Image 15439069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543906973" descr=""/>
                          <pic:cNvPicPr>
                            <a:picLocks noChangeAspect="1" noChangeArrowheads="1"/>
                          </pic:cNvPicPr>
                        </pic:nvPicPr>
                        <pic:blipFill>
                          <a:blip r:embed="rId6"/>
                          <a:stretch>
                            <a:fillRect/>
                          </a:stretch>
                        </pic:blipFill>
                        <pic:spPr bwMode="auto">
                          <a:xfrm>
                            <a:off x="0" y="0"/>
                            <a:ext cx="1695450" cy="1685925"/>
                          </a:xfrm>
                          <a:prstGeom prst="rect">
                            <a:avLst/>
                          </a:prstGeom>
                        </pic:spPr>
                      </pic:pic>
                    </a:graphicData>
                  </a:graphic>
                </wp:inline>
              </w:drawing>
            </w:r>
          </w:p>
          <w:p>
            <w:pPr>
              <w:pStyle w:val="Corpsdetexte"/>
              <w:widowControl w:val="false"/>
              <w:spacing w:lineRule="auto" w:line="276"/>
              <w:jc w:val="both"/>
              <w:rPr>
                <w:rFonts w:ascii="Arial" w:hAnsi="Arial" w:cs="Arial"/>
                <w:sz w:val="24"/>
              </w:rPr>
            </w:pPr>
            <w:r>
              <w:rPr>
                <w:rStyle w:val="Policepardfaut1"/>
                <w:rFonts w:cs="Arial" w:ascii="Arial" w:hAnsi="Arial"/>
                <w:sz w:val="24"/>
              </w:rPr>
              <w:t>On peut observer la lumière cendrée chaque nuit où la Lune est en croissant au-dessus de l'horizon, au coucher du soleil. Entre les pointes du croissant, vous devinez comme une image fantomatique de la Lune. C'est la lumière cendrée, le reflet sur la partie non éclairée de la Lune de la lumière renvoyée par la Terre.</w:t>
            </w:r>
          </w:p>
          <w:p>
            <w:pPr>
              <w:pStyle w:val="Corpsdetexte"/>
              <w:widowControl w:val="false"/>
              <w:spacing w:lineRule="auto" w:line="276"/>
              <w:jc w:val="both"/>
              <w:rPr>
                <w:rFonts w:ascii="Arial" w:hAnsi="Arial" w:cs="Arial"/>
                <w:sz w:val="24"/>
              </w:rPr>
            </w:pPr>
            <w:r>
              <w:rPr>
                <w:rFonts w:cs="Arial" w:ascii="Arial" w:hAnsi="Arial"/>
                <w:sz w:val="24"/>
              </w:rPr>
              <w:t>Pendant des milliers d'années, les hommes se sont émerveillés devant cette splendeur sans en comprendre la cause. Et il fallut attendre le 16e siècle pour que Léonard de Vinci la comprenne.</w:t>
            </w:r>
          </w:p>
          <w:p>
            <w:pPr>
              <w:pStyle w:val="Corpsdetexte"/>
              <w:widowControl w:val="false"/>
              <w:spacing w:lineRule="auto" w:line="276"/>
              <w:jc w:val="both"/>
              <w:rPr>
                <w:rFonts w:ascii="Arial" w:hAnsi="Arial" w:cs="Arial"/>
                <w:sz w:val="24"/>
              </w:rPr>
            </w:pPr>
            <w:bookmarkStart w:id="2" w:name="aswift_2_anchor111"/>
            <w:bookmarkStart w:id="3" w:name="aswift_2_expand111"/>
            <w:bookmarkEnd w:id="2"/>
            <w:bookmarkEnd w:id="3"/>
            <w:r>
              <w:rPr>
                <w:rFonts w:cs="Arial" w:ascii="Arial" w:hAnsi="Arial"/>
                <w:sz w:val="24"/>
              </w:rPr>
              <w:t>Aujourd'hui, la réponse nous paraît évidente. Quand le Soleil se couche sur la Lune, il se produit exactement la même chose que sur Terre : c'est la nuit. Mais pas une nuit noire... Même quand le Soleil est couché, il y a encore une source de lumière dans la nuit lunaire : la Terre bien sûr !</w:t>
            </w:r>
          </w:p>
          <w:p>
            <w:pPr>
              <w:pStyle w:val="Corpsdetexte"/>
              <w:widowControl w:val="false"/>
              <w:spacing w:lineRule="auto" w:line="276" w:before="0" w:after="140"/>
              <w:jc w:val="right"/>
              <w:rPr>
                <w:rFonts w:ascii="Arial" w:hAnsi="Arial" w:cs="Arial"/>
                <w:sz w:val="24"/>
              </w:rPr>
            </w:pPr>
            <w:r>
              <w:rPr>
                <w:rFonts w:cs="Arial" w:ascii="Arial" w:hAnsi="Arial"/>
                <w:sz w:val="24"/>
              </w:rPr>
              <w:t>D’après https://www.cidehom.com/science_at_nasa.php?_a_id=224</w:t>
            </w:r>
          </w:p>
        </w:tc>
      </w:tr>
    </w:tbl>
    <w:p>
      <w:pPr>
        <w:pStyle w:val="Corpsdetexte"/>
        <w:rPr>
          <w:rFonts w:ascii="Arial" w:hAnsi="Arial" w:cs="Arial"/>
          <w:bCs/>
          <w:sz w:val="24"/>
          <w:u w:val="single"/>
        </w:rPr>
      </w:pPr>
      <w:r>
        <w:rPr>
          <w:rFonts w:cs="Arial" w:ascii="Arial" w:hAnsi="Arial"/>
          <w:bCs/>
          <w:sz w:val="24"/>
          <w:u w:val="single"/>
        </w:rPr>
      </w:r>
    </w:p>
    <w:p>
      <w:pPr>
        <w:pStyle w:val="Normal"/>
        <w:rPr/>
      </w:pPr>
      <w:r>
        <w:rPr/>
      </w:r>
      <w:r>
        <w:br w:type="page"/>
      </w:r>
    </w:p>
    <w:tbl>
      <w:tblPr>
        <w:tblW w:w="10009" w:type="dxa"/>
        <w:jc w:val="left"/>
        <w:tblInd w:w="55" w:type="dxa"/>
        <w:tblLayout w:type="fixed"/>
        <w:tblCellMar>
          <w:top w:w="55" w:type="dxa"/>
          <w:left w:w="55" w:type="dxa"/>
          <w:bottom w:w="55" w:type="dxa"/>
          <w:right w:w="55" w:type="dxa"/>
        </w:tblCellMar>
        <w:tblLook w:val="0000" w:noHBand="0" w:noVBand="0" w:firstColumn="0" w:lastRow="0" w:lastColumn="0" w:firstRow="0"/>
      </w:tblPr>
      <w:tblGrid>
        <w:gridCol w:w="10009"/>
      </w:tblGrid>
      <w:tr>
        <w:trPr/>
        <w:tc>
          <w:tcPr>
            <w:tcW w:w="10009" w:type="dxa"/>
            <w:tcBorders>
              <w:top w:val="single" w:sz="2" w:space="0" w:color="000000"/>
              <w:left w:val="single" w:sz="2" w:space="0" w:color="000000"/>
              <w:bottom w:val="single" w:sz="2" w:space="0" w:color="000000"/>
              <w:right w:val="single" w:sz="2" w:space="0" w:color="000000"/>
            </w:tcBorders>
            <w:shd w:color="auto" w:fill="auto" w:val="clear"/>
          </w:tcPr>
          <w:p>
            <w:pPr>
              <w:pStyle w:val="Corpsdetexte"/>
              <w:pageBreakBefore/>
              <w:widowControl w:val="false"/>
              <w:spacing w:lineRule="auto" w:line="276"/>
              <w:jc w:val="both"/>
              <w:rPr>
                <w:rFonts w:ascii="Arial" w:hAnsi="Arial" w:cs="Arial"/>
                <w:sz w:val="24"/>
                <w:u w:val="single"/>
              </w:rPr>
            </w:pPr>
            <w:r>
              <w:rPr>
                <w:rStyle w:val="Policepardfaut1"/>
                <w:rFonts w:cs="Arial" w:ascii="Arial" w:hAnsi="Arial"/>
                <w:bCs/>
                <w:sz w:val="24"/>
                <w:u w:val="single"/>
              </w:rPr>
              <w:t>Document 3. Calendrier du premier semestre 2021</w:t>
            </w:r>
          </w:p>
          <w:p>
            <w:pPr>
              <w:pStyle w:val="Corpsdetexte"/>
              <w:widowControl w:val="false"/>
              <w:spacing w:lineRule="auto" w:line="276"/>
              <w:jc w:val="both"/>
              <w:rPr>
                <w:rStyle w:val="Policepardfaut1"/>
                <w:rFonts w:ascii="Arial" w:hAnsi="Arial" w:cs="Arial"/>
                <w:sz w:val="24"/>
              </w:rPr>
            </w:pPr>
            <w:r>
              <w:rPr>
                <w:rStyle w:val="Policepardfaut1"/>
                <w:rFonts w:cs="Arial" w:ascii="Arial" w:hAnsi="Arial"/>
                <w:sz w:val="24"/>
              </w:rPr>
              <w:t>Les disques noirs représentent les dates de nouvelle Lune et les disques blancs la pleine Lune. Ces dates ont été effacées pour le mois de juin.</w:t>
            </w:r>
          </w:p>
          <w:p>
            <w:pPr>
              <w:pStyle w:val="Illustration"/>
              <w:widowControl w:val="false"/>
              <w:rPr>
                <w:rStyle w:val="Policepardfaut1"/>
                <w:rFonts w:ascii="Arial" w:hAnsi="Arial" w:cs="Arial"/>
                <w:bCs/>
                <w:i w:val="false"/>
                <w:i w:val="false"/>
              </w:rPr>
            </w:pPr>
            <w:r>
              <w:rPr>
                <w:rStyle w:val="Policepardfaut1"/>
                <w:rFonts w:cs="Arial" w:ascii="Arial" w:hAnsi="Arial"/>
                <w:bCs/>
                <w:i w:val="false"/>
              </w:rPr>
              <w:drawing>
                <wp:inline distT="0" distB="0" distL="0" distR="0">
                  <wp:extent cx="6203315" cy="3710940"/>
                  <wp:effectExtent l="0" t="0" r="0" b="0"/>
                  <wp:docPr id="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3" descr=""/>
                          <pic:cNvPicPr>
                            <a:picLocks noChangeAspect="1" noChangeArrowheads="1"/>
                          </pic:cNvPicPr>
                        </pic:nvPicPr>
                        <pic:blipFill>
                          <a:blip r:embed="rId7"/>
                          <a:stretch>
                            <a:fillRect/>
                          </a:stretch>
                        </pic:blipFill>
                        <pic:spPr bwMode="auto">
                          <a:xfrm>
                            <a:off x="0" y="0"/>
                            <a:ext cx="6203315" cy="3710940"/>
                          </a:xfrm>
                          <a:prstGeom prst="rect">
                            <a:avLst/>
                          </a:prstGeom>
                        </pic:spPr>
                      </pic:pic>
                    </a:graphicData>
                  </a:graphic>
                </wp:inline>
              </w:drawing>
            </w:r>
          </w:p>
          <w:p>
            <w:pPr>
              <w:pStyle w:val="Illustration"/>
              <w:widowControl w:val="false"/>
              <w:spacing w:before="120" w:after="120"/>
              <w:jc w:val="right"/>
              <w:rPr>
                <w:rFonts w:ascii="Arial" w:hAnsi="Arial" w:cs="Arial"/>
                <w:i w:val="false"/>
                <w:i w:val="false"/>
              </w:rPr>
            </w:pPr>
            <w:r>
              <w:rPr>
                <w:rStyle w:val="Policepardfaut1"/>
                <w:rFonts w:cs="Arial" w:ascii="Arial" w:hAnsi="Arial"/>
                <w:i w:val="false"/>
              </w:rPr>
              <w:t xml:space="preserve">Source : </w:t>
            </w:r>
            <w:hyperlink r:id="rId8">
              <w:r>
                <w:rPr>
                  <w:rStyle w:val="LienInternet"/>
                  <w:rFonts w:cs="Arial" w:ascii="Arial" w:hAnsi="Arial"/>
                  <w:i w:val="false"/>
                </w:rPr>
                <w:t>https://www.lecalendrier.fr/</w:t>
              </w:r>
            </w:hyperlink>
          </w:p>
        </w:tc>
      </w:tr>
    </w:tbl>
    <w:p>
      <w:pPr>
        <w:pStyle w:val="Normal"/>
        <w:spacing w:lineRule="auto" w:line="276"/>
        <w:rPr>
          <w:rStyle w:val="Policepardfaut1"/>
          <w:rFonts w:cs="Arial"/>
          <w:bCs/>
          <w:u w:val="single"/>
        </w:rPr>
      </w:pPr>
      <w:r>
        <w:rPr>
          <w:rFonts w:cs="Arial"/>
          <w:bCs/>
          <w:u w:val="single"/>
        </w:rPr>
      </w:r>
    </w:p>
    <w:p>
      <w:pPr>
        <w:pStyle w:val="Normal"/>
        <w:spacing w:lineRule="auto" w:line="276"/>
        <w:rPr>
          <w:rFonts w:cs="Arial"/>
          <w:bCs/>
          <w:u w:val="single"/>
        </w:rPr>
      </w:pPr>
      <w:r>
        <w:rPr>
          <w:rStyle w:val="Policepardfaut1"/>
          <w:rFonts w:cs="Arial"/>
          <w:bCs/>
          <w:u w:val="single"/>
        </w:rPr>
        <w:t>1- Les observations de Galilée (document 1)</w:t>
      </w:r>
    </w:p>
    <w:p>
      <w:pPr>
        <w:pStyle w:val="Normal"/>
        <w:spacing w:lineRule="auto" w:line="276"/>
        <w:jc w:val="both"/>
        <w:rPr>
          <w:rStyle w:val="Policepardfaut1"/>
          <w:rFonts w:cs="Arial"/>
        </w:rPr>
      </w:pPr>
      <w:r>
        <w:rPr>
          <w:rStyle w:val="Policepardfaut1"/>
          <w:rFonts w:cs="Arial"/>
          <w:bCs/>
        </w:rPr>
        <w:t>1-a-</w:t>
      </w:r>
      <w:r>
        <w:rPr>
          <w:rStyle w:val="Policepardfaut1"/>
          <w:rFonts w:cs="Arial"/>
        </w:rPr>
        <w:t xml:space="preserve"> Pour les deux situations (notées Situation 1 et Situation 2) dessinées par Galilée sur la figure 1, représenter sur un schéma les positions de la Terre, de la Lune et du Soleil. </w:t>
      </w:r>
    </w:p>
    <w:p>
      <w:pPr>
        <w:pStyle w:val="Normal"/>
        <w:spacing w:lineRule="auto" w:line="276"/>
        <w:rPr>
          <w:rStyle w:val="Policepardfaut1"/>
          <w:rFonts w:cs="Arial"/>
        </w:rPr>
      </w:pPr>
      <w:r>
        <w:rPr>
          <w:rFonts w:cs="Arial"/>
        </w:rPr>
      </w:r>
    </w:p>
    <w:p>
      <w:pPr>
        <w:pStyle w:val="Normal"/>
        <w:spacing w:lineRule="auto" w:line="276"/>
        <w:jc w:val="both"/>
        <w:rPr>
          <w:rStyle w:val="Policepardfaut1"/>
          <w:rFonts w:cs="Arial"/>
          <w:color w:val="000000" w:themeColor="text1"/>
        </w:rPr>
      </w:pPr>
      <w:r>
        <w:rPr>
          <w:rStyle w:val="Policepardfaut1"/>
          <w:rFonts w:cs="Arial"/>
          <w:bCs/>
        </w:rPr>
        <w:t>1-b-</w:t>
      </w:r>
      <w:r>
        <w:rPr>
          <w:rStyle w:val="Policepardfaut1"/>
          <w:rFonts w:cs="Arial"/>
        </w:rPr>
        <w:t xml:space="preserve"> Dessiner ce que Galilée aurait observé dans les deux situations de la figure 1 si la surface de la Lune était parfaitement lisse. </w:t>
      </w:r>
    </w:p>
    <w:p>
      <w:pPr>
        <w:pStyle w:val="Normal"/>
        <w:spacing w:lineRule="auto" w:line="276"/>
        <w:rPr>
          <w:rStyle w:val="Policepardfaut1"/>
          <w:rFonts w:cs="Arial"/>
        </w:rPr>
      </w:pPr>
      <w:r>
        <w:rPr>
          <w:rFonts w:cs="Arial"/>
        </w:rPr>
      </w:r>
    </w:p>
    <w:p>
      <w:pPr>
        <w:pStyle w:val="Normal"/>
        <w:spacing w:lineRule="auto" w:line="276"/>
        <w:jc w:val="both"/>
        <w:rPr>
          <w:rFonts w:cs="Arial"/>
          <w:color w:val="000000" w:themeColor="text1"/>
        </w:rPr>
      </w:pPr>
      <w:r>
        <w:rPr>
          <w:rStyle w:val="Policepardfaut1"/>
          <w:rFonts w:cs="Arial"/>
          <w:bCs/>
        </w:rPr>
        <w:t>1-c-</w:t>
      </w:r>
      <w:r>
        <w:rPr>
          <w:rStyle w:val="Policepardfaut1"/>
          <w:rFonts w:cs="Arial"/>
          <w:color w:val="000000" w:themeColor="text1"/>
        </w:rPr>
        <w:t xml:space="preserve"> Galilée a pu aisément comparer les observations qu’il a réalisées à différents moments de l’année parce que la Lune présente toujours la même face à la Terre. </w:t>
      </w:r>
    </w:p>
    <w:p>
      <w:pPr>
        <w:pStyle w:val="Normal"/>
        <w:spacing w:lineRule="auto" w:line="240" w:before="0" w:after="0"/>
        <w:rPr>
          <w:rStyle w:val="Policepardfaut1"/>
          <w:rFonts w:cs="Arial"/>
          <w:color w:val="000000" w:themeColor="text1"/>
        </w:rPr>
      </w:pPr>
      <w:r>
        <w:rPr>
          <w:rFonts w:cs="Arial"/>
          <w:color w:val="000000" w:themeColor="text1"/>
        </w:rPr>
      </w:r>
      <w:r>
        <w:br w:type="page"/>
      </w:r>
    </w:p>
    <w:p>
      <w:pPr>
        <w:pStyle w:val="Normal"/>
        <w:spacing w:lineRule="auto" w:line="276"/>
        <w:jc w:val="both"/>
        <w:rPr>
          <w:rFonts w:cs="Arial"/>
          <w:color w:val="000000" w:themeColor="text1"/>
        </w:rPr>
      </w:pPr>
      <w:r>
        <w:rPr>
          <w:rStyle w:val="Policepardfaut1"/>
          <w:rFonts w:cs="Arial"/>
          <w:color w:val="000000" w:themeColor="text1"/>
        </w:rPr>
        <w:t xml:space="preserve">Voici plusieurs propositions pour expliquer ce phénomène : </w:t>
      </w:r>
    </w:p>
    <w:p>
      <w:pPr>
        <w:pStyle w:val="Normal"/>
        <w:spacing w:lineRule="auto" w:line="276"/>
        <w:jc w:val="both"/>
        <w:rPr>
          <w:rFonts w:cs="Arial"/>
          <w:color w:val="000000" w:themeColor="text1"/>
        </w:rPr>
      </w:pPr>
      <w:r>
        <w:rPr>
          <w:rStyle w:val="Policepardfaut1"/>
          <w:rFonts w:cs="Arial"/>
          <w:color w:val="000000" w:themeColor="text1"/>
        </w:rPr>
        <w:t xml:space="preserve">(a) la Lune tourne sur elle-même avec la même période que celle de son mouvement de rotation autour du Soleil ; </w:t>
      </w:r>
    </w:p>
    <w:p>
      <w:pPr>
        <w:pStyle w:val="Normal"/>
        <w:spacing w:lineRule="auto" w:line="276"/>
        <w:jc w:val="both"/>
        <w:rPr>
          <w:rFonts w:cs="Arial"/>
          <w:color w:val="000000" w:themeColor="text1"/>
        </w:rPr>
      </w:pPr>
      <w:r>
        <w:rPr>
          <w:rFonts w:cs="Arial"/>
          <w:color w:val="000000" w:themeColor="text1"/>
        </w:rPr>
        <w:t xml:space="preserve">(b) la Lune tourne sur elle-même avec la même période que celle de son mouvement de rotation autour de la Terre ; </w:t>
      </w:r>
    </w:p>
    <w:p>
      <w:pPr>
        <w:pStyle w:val="Normal"/>
        <w:spacing w:lineRule="auto" w:line="276"/>
        <w:jc w:val="both"/>
        <w:rPr>
          <w:rFonts w:cs="Arial"/>
          <w:color w:val="000000" w:themeColor="text1"/>
        </w:rPr>
      </w:pPr>
      <w:r>
        <w:rPr>
          <w:rFonts w:cs="Arial"/>
          <w:color w:val="000000" w:themeColor="text1"/>
        </w:rPr>
        <w:t>(c) la Lune ne tourne pas sur elle-même tout en tournant autour de la Terre,</w:t>
      </w:r>
    </w:p>
    <w:p>
      <w:pPr>
        <w:pStyle w:val="Normal"/>
        <w:spacing w:lineRule="auto" w:line="276"/>
        <w:jc w:val="both"/>
        <w:rPr>
          <w:rFonts w:cs="Arial"/>
          <w:color w:val="000000" w:themeColor="text1"/>
        </w:rPr>
      </w:pPr>
      <w:r>
        <w:rPr>
          <w:rFonts w:cs="Arial"/>
          <w:color w:val="000000" w:themeColor="text1"/>
        </w:rPr>
        <w:t>(d) la Lune reste fixe dans le ciel pour un observateur terrestre.</w:t>
      </w:r>
    </w:p>
    <w:p>
      <w:pPr>
        <w:pStyle w:val="Normal"/>
        <w:spacing w:lineRule="auto" w:line="276"/>
        <w:jc w:val="both"/>
        <w:rPr>
          <w:rStyle w:val="Policepardfaut1"/>
          <w:rFonts w:cs="Arial"/>
          <w:color w:val="000000" w:themeColor="text1"/>
        </w:rPr>
      </w:pPr>
      <w:r>
        <w:rPr>
          <w:rStyle w:val="Policepardfaut1"/>
          <w:rFonts w:cs="Arial"/>
          <w:color w:val="000000" w:themeColor="text1"/>
        </w:rPr>
        <w:t>Recopier sur votre copie la bonne explication ; justifier votre réponse en vous appuyant sur un schéma clair.</w:t>
      </w:r>
    </w:p>
    <w:p>
      <w:pPr>
        <w:pStyle w:val="Normal"/>
        <w:spacing w:lineRule="auto" w:line="276"/>
        <w:rPr>
          <w:rStyle w:val="Policepardfaut1"/>
          <w:rFonts w:cs="Arial"/>
          <w:color w:val="000000" w:themeColor="text1"/>
        </w:rPr>
      </w:pPr>
      <w:r>
        <w:rPr>
          <w:rStyle w:val="Policepardfaut1"/>
          <w:rFonts w:cs="Arial"/>
          <w:color w:val="000000" w:themeColor="text1"/>
        </w:rPr>
        <w:t xml:space="preserve">  </w:t>
      </w:r>
    </w:p>
    <w:p>
      <w:pPr>
        <w:pStyle w:val="Normal"/>
        <w:spacing w:lineRule="auto" w:line="276"/>
        <w:rPr>
          <w:rFonts w:cs="Arial"/>
          <w:bCs/>
          <w:u w:val="single"/>
        </w:rPr>
      </w:pPr>
      <w:r>
        <w:rPr>
          <w:rStyle w:val="Policepardfaut1"/>
          <w:rFonts w:cs="Arial"/>
          <w:bCs/>
          <w:u w:val="single"/>
        </w:rPr>
        <w:t>2- Les observations de Léonard de Vinci</w:t>
      </w:r>
    </w:p>
    <w:p>
      <w:pPr>
        <w:pStyle w:val="Normal"/>
        <w:spacing w:lineRule="auto" w:line="276"/>
        <w:jc w:val="both"/>
        <w:rPr>
          <w:rFonts w:cs="Arial"/>
        </w:rPr>
      </w:pPr>
      <w:r>
        <w:rPr>
          <w:rStyle w:val="Policepardfaut1"/>
          <w:rFonts w:cs="Arial"/>
          <w:bCs/>
        </w:rPr>
        <w:t>2-a-</w:t>
      </w:r>
      <w:r>
        <w:rPr>
          <w:rStyle w:val="Policepardfaut1"/>
          <w:rFonts w:cs="Arial"/>
        </w:rPr>
        <w:t xml:space="preserve"> Schématiser, sans souci d’échelle, les positions relatives de la Lune, du Soleil et de la Terre dans la situation décrite par Léonard de Vinci dans le document 2.</w:t>
      </w:r>
    </w:p>
    <w:p>
      <w:pPr>
        <w:pStyle w:val="Normal"/>
        <w:spacing w:lineRule="auto" w:line="276"/>
        <w:rPr>
          <w:rFonts w:cs="Arial"/>
        </w:rPr>
      </w:pPr>
      <w:r>
        <w:rPr>
          <w:rFonts w:cs="Arial"/>
        </w:rPr>
      </w:r>
    </w:p>
    <w:p>
      <w:pPr>
        <w:pStyle w:val="Normal"/>
        <w:spacing w:lineRule="auto" w:line="276"/>
        <w:jc w:val="both"/>
        <w:rPr>
          <w:rFonts w:cs="Arial"/>
        </w:rPr>
      </w:pPr>
      <w:r>
        <w:rPr>
          <w:rStyle w:val="Policepardfaut1"/>
          <w:rFonts w:cs="Arial"/>
          <w:bCs/>
        </w:rPr>
        <w:t>2-b-</w:t>
      </w:r>
      <w:r>
        <w:rPr>
          <w:rStyle w:val="Policepardfaut1"/>
          <w:rFonts w:cs="Arial"/>
        </w:rPr>
        <w:t xml:space="preserve"> À partir du document 2 et du schéma réalisé dans la question précédente, expliquer comment un individu, sur Terre, peut observer la lumière cendrée de la Lune. </w:t>
      </w:r>
    </w:p>
    <w:p>
      <w:pPr>
        <w:pStyle w:val="Normal"/>
        <w:spacing w:lineRule="auto" w:line="276"/>
        <w:rPr>
          <w:rStyle w:val="Policepardfaut1"/>
          <w:rFonts w:cs="Arial"/>
        </w:rPr>
      </w:pPr>
      <w:r>
        <w:rPr>
          <w:rFonts w:cs="Arial"/>
        </w:rPr>
      </w:r>
    </w:p>
    <w:p>
      <w:pPr>
        <w:pStyle w:val="Normal"/>
        <w:spacing w:lineRule="auto" w:line="276"/>
        <w:jc w:val="both"/>
        <w:rPr>
          <w:rStyle w:val="Policepardfaut1"/>
          <w:rFonts w:cs="Arial"/>
        </w:rPr>
      </w:pPr>
      <w:r>
        <w:rPr>
          <w:rStyle w:val="Policepardfaut1"/>
          <w:rFonts w:cs="Arial"/>
          <w:bCs/>
        </w:rPr>
        <w:t xml:space="preserve">2-c- </w:t>
      </w:r>
      <w:r>
        <w:rPr>
          <w:rStyle w:val="Policepardfaut1"/>
          <w:rFonts w:cs="Arial"/>
        </w:rPr>
        <w:t xml:space="preserve">Expliquer en quoi l’observation de la lumière cendrée montre que l'albedo de la Terre n’est pas nul. </w:t>
      </w:r>
    </w:p>
    <w:p>
      <w:pPr>
        <w:pStyle w:val="Normal"/>
        <w:spacing w:lineRule="auto" w:line="276"/>
        <w:rPr>
          <w:rStyle w:val="Policepardfaut1"/>
          <w:rFonts w:cs="Arial"/>
        </w:rPr>
      </w:pPr>
      <w:r>
        <w:rPr>
          <w:rStyle w:val="Policepardfaut1"/>
          <w:rFonts w:cs="Arial"/>
          <w:bCs/>
        </w:rPr>
        <w:t xml:space="preserve"> </w:t>
      </w:r>
    </w:p>
    <w:p>
      <w:pPr>
        <w:pStyle w:val="Normal"/>
        <w:spacing w:lineRule="auto" w:line="276"/>
        <w:rPr>
          <w:rStyle w:val="Policepardfaut1"/>
          <w:rFonts w:cs="Arial"/>
          <w:bCs/>
          <w:u w:val="single"/>
        </w:rPr>
      </w:pPr>
      <w:r>
        <w:rPr>
          <w:rStyle w:val="Policepardfaut1"/>
          <w:rFonts w:cs="Arial"/>
          <w:bCs/>
          <w:u w:val="single"/>
        </w:rPr>
        <w:t>3- Période favorable à l’observation de la lumière cendrée</w:t>
      </w:r>
    </w:p>
    <w:p>
      <w:pPr>
        <w:pStyle w:val="Normal"/>
        <w:spacing w:lineRule="auto" w:line="276"/>
        <w:jc w:val="both"/>
        <w:rPr>
          <w:rStyle w:val="Policepardfaut1"/>
          <w:rFonts w:cs="Arial"/>
        </w:rPr>
      </w:pPr>
      <w:r>
        <w:rPr>
          <w:rStyle w:val="Policepardfaut1"/>
          <w:rFonts w:cs="Arial"/>
          <w:bCs/>
        </w:rPr>
        <w:t xml:space="preserve">3-a- </w:t>
      </w:r>
      <w:r>
        <w:rPr>
          <w:rStyle w:val="Policepardfaut1"/>
          <w:rFonts w:cs="Arial"/>
        </w:rPr>
        <w:t xml:space="preserve">À partir des données figurant sur le calendrier du document 3, calculer la durée moyenne, en jour, de l’intervalle de temps qui sépare deux pleines lunes successives. </w:t>
      </w:r>
    </w:p>
    <w:p>
      <w:pPr>
        <w:pStyle w:val="Normal"/>
        <w:spacing w:lineRule="auto" w:line="276"/>
        <w:rPr>
          <w:rStyle w:val="Policepardfaut1"/>
          <w:rFonts w:cs="Arial"/>
          <w:highlight w:val="yellow"/>
        </w:rPr>
      </w:pPr>
      <w:r>
        <w:rPr>
          <w:rFonts w:cs="Arial"/>
          <w:highlight w:val="yellow"/>
        </w:rPr>
      </w:r>
    </w:p>
    <w:p>
      <w:pPr>
        <w:pStyle w:val="Normal"/>
        <w:spacing w:lineRule="auto" w:line="276" w:before="0" w:after="160"/>
        <w:jc w:val="both"/>
        <w:rPr>
          <w:rFonts w:cs="Arial"/>
        </w:rPr>
      </w:pPr>
      <w:r>
        <w:rPr>
          <w:rStyle w:val="Policepardfaut1"/>
          <w:rFonts w:cs="Arial"/>
          <w:bCs/>
        </w:rPr>
        <w:t xml:space="preserve">3-b- </w:t>
      </w:r>
      <w:r>
        <w:rPr>
          <w:rStyle w:val="Policepardfaut1"/>
          <w:rFonts w:cs="Arial"/>
        </w:rPr>
        <w:t xml:space="preserve">En décrivant avec précision le raisonnement utilisé, déterminer une période de 10 jours </w:t>
      </w:r>
      <w:r>
        <w:rPr>
          <w:rStyle w:val="Policepardfaut1"/>
          <w:rFonts w:cs="Arial"/>
          <w:i/>
        </w:rPr>
        <w:t>a priori</w:t>
      </w:r>
      <w:r>
        <w:rPr>
          <w:rStyle w:val="Policepardfaut1"/>
          <w:rFonts w:cs="Arial"/>
        </w:rPr>
        <w:t xml:space="preserve"> favorable à l’observation de la lumière cendrée pendant le mois de juin 2021. </w:t>
      </w:r>
    </w:p>
    <w:sectPr>
      <w:footerReference w:type="even" r:id="rId9"/>
      <w:footerReference w:type="default" r:id="rId10"/>
      <w:footerReference w:type="first" r:id="rId11"/>
      <w:type w:val="nextPage"/>
      <w:pgSz w:w="11906" w:h="16838"/>
      <w:pgMar w:left="851" w:right="851" w:gutter="0" w:header="0" w:top="851" w:footer="567"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enter" w:pos="2835" w:leader="none"/>
        <w:tab w:val="right" w:pos="9072" w:leader="none"/>
      </w:tabs>
      <w:ind w:left="-567" w:hanging="0"/>
      <w:rPr>
        <w:rFonts w:ascii="Arial" w:hAnsi="Arial" w:cs="Arial"/>
        <w:color w:val="000000" w:themeColor="text1"/>
      </w:rPr>
    </w:pPr>
    <w:r>
      <mc:AlternateContent>
        <mc:Choice Requires="wps">
          <w:drawing>
            <wp:anchor behindDoc="1" distT="13335" distB="12065" distL="7620" distR="13335" simplePos="0" locked="0" layoutInCell="0" allowOverlap="1" relativeHeight="3" wp14:anchorId="572DE657">
              <wp:simplePos x="0" y="0"/>
              <wp:positionH relativeFrom="page">
                <wp:posOffset>0</wp:posOffset>
              </wp:positionH>
              <wp:positionV relativeFrom="page">
                <wp:posOffset>0</wp:posOffset>
              </wp:positionV>
              <wp:extent cx="3312795" cy="431800"/>
              <wp:effectExtent l="2540" t="1905" r="1270" b="1905"/>
              <wp:wrapNone/>
              <wp:docPr id="5" name="Zone de texte 3"/>
              <a:graphic xmlns:a="http://schemas.openxmlformats.org/drawingml/2006/main">
                <a:graphicData uri="http://schemas.microsoft.com/office/word/2010/wordprocessingShape">
                  <wps:wsp>
                    <wps:cNvSpPr/>
                    <wps:spPr>
                      <a:xfrm>
                        <a:off x="0" y="0"/>
                        <a:ext cx="3312720" cy="431640"/>
                      </a:xfrm>
                      <a:prstGeom prst="rect">
                        <a:avLst/>
                      </a:prstGeom>
                      <a:gradFill rotWithShape="0">
                        <a:gsLst>
                          <a:gs pos="0">
                            <a:srgbClr val="ffffff"/>
                          </a:gs>
                          <a:gs pos="100000">
                            <a:srgbClr val="ffffff"/>
                          </a:gs>
                        </a:gsLst>
                        <a:lin ang="5400000"/>
                      </a:gradFill>
                      <a:ln w="3175">
                        <a:solidFill>
                          <a:srgbClr val="bfbfbf"/>
                        </a:solidFill>
                        <a:prstDash val="dash"/>
                        <a:miter/>
                      </a:ln>
                    </wps:spPr>
                    <wps:style>
                      <a:lnRef idx="0"/>
                      <a:fillRef idx="0"/>
                      <a:effectRef idx="0"/>
                      <a:fontRef idx="minor"/>
                    </wps:style>
                    <wps:txbx>
                      <w:txbxContent>
                        <w:p>
                          <w:pPr>
                            <w:pStyle w:val="Contenudecadre"/>
                            <w:spacing w:before="0" w:after="160"/>
                            <w:rPr>
                              <w:sz w:val="20"/>
                              <w:szCs w:val="20"/>
                            </w:rPr>
                          </w:pPr>
                          <w:r>
                            <w:rPr>
                              <w:sz w:val="20"/>
                              <w:szCs w:val="20"/>
                            </w:rPr>
                          </w:r>
                        </w:p>
                      </w:txbxContent>
                    </wps:txbx>
                    <wps:bodyPr anchor="t" upright="1">
                      <a:noAutofit/>
                    </wps:bodyPr>
                  </wps:wsp>
                </a:graphicData>
              </a:graphic>
            </wp:anchor>
          </w:drawing>
        </mc:Choice>
        <mc:Fallback>
          <w:pict>
            <v:rect id="shape_0" ID="Zone de texte 3" path="m0,0l-2147483645,0l-2147483645,-2147483646l0,-2147483646xe" fillcolor="white" stroked="t" o:allowincell="f" style="position:absolute;margin-left:311.85pt;margin-top:793.8pt;width:260.8pt;height:33.95pt;mso-wrap-style:none;v-text-anchor:middle;mso-position-horizontal-relative:page;mso-position-vertical-relative:page" wp14:anchorId="572DE657">
              <v:fill o:detectmouseclick="t" color2="white"/>
              <v:stroke color="#bfbfbf" weight="3240" dashstyle="dash" joinstyle="miter" endcap="flat"/>
              <v:textbox>
                <w:txbxContent>
                  <w:p>
                    <w:pPr>
                      <w:pStyle w:val="Contenudecadre"/>
                      <w:spacing w:before="0" w:after="160"/>
                      <w:rPr>
                        <w:sz w:val="20"/>
                        <w:szCs w:val="20"/>
                      </w:rPr>
                    </w:pPr>
                    <w:r>
                      <w:rPr>
                        <w:sz w:val="20"/>
                        <w:szCs w:val="20"/>
                      </w:rPr>
                    </w:r>
                  </w:p>
                </w:txbxContent>
              </v:textbox>
              <w10:wrap type="none"/>
            </v:rect>
          </w:pict>
        </mc:Fallback>
      </mc:AlternateContent>
    </w:r>
    <w:r>
      <w:rPr>
        <w:rFonts w:ascii="Arial" w:hAnsi="Arial"/>
        <w:color w:val="000000" w:themeColor="text1"/>
        <w:sz w:val="20"/>
      </w:rPr>
      <w:t xml:space="preserve">Page </w:t>
    </w:r>
    <w:r>
      <w:rPr>
        <w:rFonts w:ascii="Arial" w:hAnsi="Arial"/>
        <w:color w:val="000000" w:themeColor="text1"/>
        <w:sz w:val="20"/>
      </w:rPr>
      <w:fldChar w:fldCharType="begin"/>
    </w:r>
    <w:r>
      <w:rPr>
        <w:sz w:val="20"/>
        <w:rFonts w:ascii="Arial" w:hAnsi="Arial"/>
        <w:color w:val="000000"/>
      </w:rPr>
      <w:instrText xml:space="preserve"> PAGE </w:instrText>
    </w:r>
    <w:r>
      <w:rPr>
        <w:sz w:val="20"/>
        <w:rFonts w:ascii="Arial" w:hAnsi="Arial"/>
        <w:color w:val="000000"/>
      </w:rPr>
      <w:fldChar w:fldCharType="separate"/>
    </w:r>
    <w:r>
      <w:rPr>
        <w:sz w:val="20"/>
        <w:rFonts w:ascii="Arial" w:hAnsi="Arial"/>
        <w:color w:val="000000"/>
      </w:rPr>
      <w:t>0</w:t>
    </w:r>
    <w:r>
      <w:rPr>
        <w:sz w:val="20"/>
        <w:rFonts w:ascii="Arial" w:hAnsi="Arial"/>
        <w:color w:val="000000"/>
      </w:rPr>
      <w:fldChar w:fldCharType="end"/>
    </w:r>
    <w:r>
      <w:rPr>
        <w:rFonts w:ascii="Arial" w:hAnsi="Arial"/>
        <w:color w:val="000000" w:themeColor="text1"/>
        <w:sz w:val="20"/>
      </w:rPr>
      <w:t xml:space="preserve"> / </w:t>
    </w:r>
    <w:r>
      <w:rPr>
        <w:rFonts w:ascii="Arial" w:hAnsi="Arial"/>
        <w:color w:val="000000" w:themeColor="text1"/>
        <w:sz w:val="20"/>
      </w:rPr>
      <w:fldChar w:fldCharType="begin"/>
    </w:r>
    <w:r>
      <w:rPr>
        <w:sz w:val="20"/>
        <w:rFonts w:ascii="Arial" w:hAnsi="Arial"/>
        <w:color w:val="000000"/>
      </w:rPr>
      <w:instrText xml:space="preserve"> NUMPAGES </w:instrText>
    </w:r>
    <w:r>
      <w:rPr>
        <w:sz w:val="20"/>
        <w:rFonts w:ascii="Arial" w:hAnsi="Arial"/>
        <w:color w:val="000000"/>
      </w:rPr>
      <w:fldChar w:fldCharType="separate"/>
    </w:r>
    <w:r>
      <w:rPr>
        <w:sz w:val="20"/>
        <w:rFonts w:ascii="Arial" w:hAnsi="Arial"/>
        <w:color w:val="000000"/>
      </w:rPr>
      <w:t>4</w:t>
    </w:r>
    <w:r>
      <w:rPr>
        <w:sz w:val="20"/>
        <w:rFonts w:ascii="Arial" w:hAnsi="Arial"/>
        <w:color w:val="000000"/>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1f19"/>
    <w:pPr>
      <w:widowControl/>
      <w:bidi w:val="0"/>
      <w:spacing w:lineRule="auto" w:line="259" w:before="0" w:after="16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rFonts w:ascii="Calibri" w:hAnsi="Calibri"/>
      <w:sz w:val="24"/>
      <w:szCs w:val="24"/>
    </w:rPr>
  </w:style>
  <w:style w:type="character" w:styleId="PieddepageCar" w:customStyle="1">
    <w:name w:val="Pied de page Car"/>
    <w:basedOn w:val="DefaultParagraphFont"/>
    <w:uiPriority w:val="99"/>
    <w:qFormat/>
    <w:rsid w:val="0053612b"/>
    <w:rPr>
      <w:rFonts w:ascii="Calibri" w:hAnsi="Calibri"/>
      <w:sz w:val="24"/>
      <w:szCs w:val="24"/>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Normaltextrun" w:customStyle="1">
    <w:name w:val="normaltextrun"/>
    <w:basedOn w:val="DefaultParagraphFont"/>
    <w:qFormat/>
    <w:rsid w:val="00645773"/>
    <w:rPr/>
  </w:style>
  <w:style w:type="character" w:styleId="Eop" w:customStyle="1">
    <w:name w:val="eop"/>
    <w:basedOn w:val="DefaultParagraphFont"/>
    <w:qFormat/>
    <w:rsid w:val="00645773"/>
    <w:rPr/>
  </w:style>
  <w:style w:type="character" w:styleId="LienInternet">
    <w:name w:val="Lien Internet"/>
    <w:basedOn w:val="DefaultParagraphFont"/>
    <w:unhideWhenUsed/>
    <w:rsid w:val="00845575"/>
    <w:rPr>
      <w:color w:val="0000FF" w:themeColor="hyperlink"/>
      <w:u w:val="single"/>
    </w:rPr>
  </w:style>
  <w:style w:type="character" w:styleId="UnresolvedMention">
    <w:name w:val="Unresolved Mention"/>
    <w:basedOn w:val="DefaultParagraphFont"/>
    <w:uiPriority w:val="99"/>
    <w:semiHidden/>
    <w:unhideWhenUsed/>
    <w:qFormat/>
    <w:rsid w:val="00845575"/>
    <w:rPr>
      <w:color w:val="605E5C"/>
      <w:shd w:fill="E1DFDD" w:val="clear"/>
    </w:rPr>
  </w:style>
  <w:style w:type="character" w:styleId="Policepardfaut1" w:customStyle="1">
    <w:name w:val="Police par défaut1"/>
    <w:qFormat/>
    <w:rsid w:val="00a76825"/>
    <w:rPr/>
  </w:style>
  <w:style w:type="character" w:styleId="Accentuation">
    <w:name w:val="Accentuation"/>
    <w:qFormat/>
    <w:rsid w:val="00a76825"/>
    <w:rPr>
      <w:i/>
      <w:iCs/>
    </w:rPr>
  </w:style>
  <w:style w:type="character" w:styleId="CorpsdetexteCar" w:customStyle="1">
    <w:name w:val="Corps de texte Car"/>
    <w:basedOn w:val="DefaultParagraphFont"/>
    <w:qFormat/>
    <w:rsid w:val="00a76825"/>
    <w:rPr>
      <w:rFonts w:ascii="Liberation Serif" w:hAnsi="Liberation Serif" w:eastAsia="SimSun" w:cs="Mangal"/>
      <w:kern w:val="2"/>
      <w:sz w:val="22"/>
      <w:szCs w:val="24"/>
      <w:lang w:eastAsia="hi-I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CorpsdetexteCar"/>
    <w:rsid w:val="00a76825"/>
    <w:pPr>
      <w:suppressAutoHyphens w:val="true"/>
      <w:spacing w:lineRule="auto" w:line="288" w:before="0" w:after="140"/>
      <w:textAlignment w:val="baseline"/>
    </w:pPr>
    <w:rPr>
      <w:rFonts w:ascii="Liberation Serif" w:hAnsi="Liberation Serif" w:eastAsia="SimSun" w:cs="Mangal"/>
      <w:kern w:val="2"/>
      <w:sz w:val="22"/>
      <w:lang w:eastAsia="hi-IN" w:bidi="hi-IN"/>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Normal1" w:customStyle="1">
    <w:name w:val="Normal1"/>
    <w:qFormat/>
    <w:rsid w:val="00342d89"/>
    <w:pPr>
      <w:widowControl/>
      <w:pBdr/>
      <w:bidi w:val="0"/>
      <w:spacing w:lineRule="auto" w:line="276" w:before="0" w:after="0"/>
      <w:jc w:val="left"/>
    </w:pPr>
    <w:rPr>
      <w:rFonts w:eastAsia="Arial" w:cs="Arial" w:ascii="Arial" w:hAnsi="Arial"/>
      <w:color w:val="auto"/>
      <w:kern w:val="0"/>
      <w:sz w:val="22"/>
      <w:szCs w:val="22"/>
      <w:lang w:val="fr-FR" w:eastAsia="fr-FR" w:bidi="ar-SA"/>
    </w:rPr>
  </w:style>
  <w:style w:type="paragraph" w:styleId="Paragraph" w:customStyle="1">
    <w:name w:val="paragraph"/>
    <w:basedOn w:val="Normal"/>
    <w:qFormat/>
    <w:rsid w:val="00645773"/>
    <w:pPr>
      <w:spacing w:lineRule="auto" w:line="240" w:beforeAutospacing="1" w:afterAutospacing="1"/>
    </w:pPr>
    <w:rPr>
      <w:rFonts w:ascii="Times New Roman" w:hAnsi="Times New Roman" w:eastAsia="Times New Roman"/>
    </w:rPr>
  </w:style>
  <w:style w:type="paragraph" w:styleId="ListParagraph">
    <w:name w:val="List Paragraph"/>
    <w:basedOn w:val="Normal"/>
    <w:uiPriority w:val="72"/>
    <w:qFormat/>
    <w:rsid w:val="00645773"/>
    <w:pPr>
      <w:pBdr/>
      <w:spacing w:before="0" w:after="160"/>
      <w:ind w:left="720" w:hanging="0"/>
      <w:contextualSpacing/>
    </w:pPr>
    <w:rPr>
      <w:rFonts w:ascii="Calibri" w:hAnsi="Calibri" w:cs="Calibri"/>
      <w:sz w:val="22"/>
      <w:szCs w:val="22"/>
      <w:lang w:eastAsia="en-US"/>
    </w:rPr>
  </w:style>
  <w:style w:type="paragraph" w:styleId="ECEtitre" w:customStyle="1">
    <w:name w:val="ECEtitre"/>
    <w:basedOn w:val="Normal"/>
    <w:next w:val="Normal"/>
    <w:qFormat/>
    <w:rsid w:val="00645773"/>
    <w:pPr>
      <w:spacing w:lineRule="auto" w:line="264" w:before="0" w:after="0"/>
      <w:jc w:val="both"/>
    </w:pPr>
    <w:rPr>
      <w:rFonts w:eastAsia="Times New Roman" w:cs="Arial"/>
      <w:b/>
      <w:sz w:val="20"/>
      <w:szCs w:val="20"/>
      <w:u w:val="single"/>
    </w:rPr>
  </w:style>
  <w:style w:type="paragraph" w:styleId="ECEfiche" w:customStyle="1">
    <w:name w:val="ECEfiche"/>
    <w:basedOn w:val="Titre1"/>
    <w:next w:val="Normal"/>
    <w:qFormat/>
    <w:rsid w:val="00645773"/>
    <w:pPr>
      <w:keepNext w:val="false"/>
      <w:pBdr>
        <w:top w:val="single" w:sz="12" w:space="1" w:color="000000"/>
        <w:left w:val="single" w:sz="12" w:space="1" w:color="000000"/>
        <w:bottom w:val="single" w:sz="12" w:space="1" w:color="000000"/>
        <w:right w:val="single" w:sz="12" w:space="1" w:color="000000"/>
      </w:pBdr>
      <w:shd w:val="pct15" w:color="auto" w:fill="FFFFFF"/>
      <w:tabs>
        <w:tab w:val="clear" w:pos="708"/>
        <w:tab w:val="left" w:pos="-1985" w:leader="none"/>
        <w:tab w:val="left" w:pos="567" w:leader="none"/>
      </w:tabs>
      <w:spacing w:lineRule="auto" w:line="264" w:before="0" w:after="0"/>
      <w:jc w:val="center"/>
    </w:pPr>
    <w:rPr>
      <w:rFonts w:cs="Arial"/>
      <w:b w:val="false"/>
      <w:color w:val="000000"/>
      <w:kern w:val="0"/>
      <w:sz w:val="20"/>
      <w:szCs w:val="20"/>
    </w:rPr>
  </w:style>
  <w:style w:type="paragraph" w:styleId="Illustration" w:customStyle="1">
    <w:name w:val="Illustration"/>
    <w:basedOn w:val="Normal"/>
    <w:qFormat/>
    <w:rsid w:val="00a76825"/>
    <w:pPr>
      <w:suppressLineNumbers/>
      <w:suppressAutoHyphens w:val="true"/>
      <w:spacing w:lineRule="atLeast" w:line="100" w:before="120" w:after="120"/>
      <w:textAlignment w:val="baseline"/>
    </w:pPr>
    <w:rPr>
      <w:rFonts w:ascii="Liberation Serif" w:hAnsi="Liberation Serif" w:eastAsia="SimSun" w:cs="Mangal"/>
      <w:i/>
      <w:iCs/>
      <w:kern w:val="2"/>
      <w:lang w:eastAsia="hi-IN" w:bidi="hi-IN"/>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hyperlink" Target="https://www.lecalendrier.fr/"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CC415616A63B489F811FEBA23B2106" ma:contentTypeVersion="8" ma:contentTypeDescription="Crée un document." ma:contentTypeScope="" ma:versionID="a37bba2bb4fcc557f3e1981d73f89f70">
  <xsd:schema xmlns:xsd="http://www.w3.org/2001/XMLSchema" xmlns:xs="http://www.w3.org/2001/XMLSchema" xmlns:p="http://schemas.microsoft.com/office/2006/metadata/properties" xmlns:ns2="29085bd2-8046-4e2c-88d4-34a20d7200ff" xmlns:ns3="6d965604-aafa-48a8-992f-4060985e3362" targetNamespace="http://schemas.microsoft.com/office/2006/metadata/properties" ma:root="true" ma:fieldsID="16fe8de850a919537d7d9c13a884d5e1" ns2:_="" ns3:_="">
    <xsd:import namespace="29085bd2-8046-4e2c-88d4-34a20d7200ff"/>
    <xsd:import namespace="6d965604-aafa-48a8-992f-4060985e33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085bd2-8046-4e2c-88d4-34a20d7200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965604-aafa-48a8-992f-4060985e3362"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0DEAAF-16C6-4B50-96A3-4B8720FEC1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77899C-6934-44D5-8EC6-9CF87115D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085bd2-8046-4e2c-88d4-34a20d7200ff"/>
    <ds:schemaRef ds:uri="6d965604-aafa-48a8-992f-4060985e33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A624B-9CC0-4122-83AF-87CB78FBF0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4</Pages>
  <Words>889</Words>
  <Characters>4320</Characters>
  <CharactersWithSpaces>5253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2020-05-17T16:42:00Z</dcterms:created>
  <dc:creator/>
  <dc:description/>
  <dc:language>fr-FR</dc:language>
  <cp:lastModifiedBy/>
  <dcterms:modified xsi:type="dcterms:W3CDTF">2023-02-17T16:32:07Z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0x010100ECCC415616A63B489F811FEBA23B2106</vt:lpwstr>
  </property>
</Properties>
</file>