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60"/>
        <w:ind w:left="0" w:hanging="0"/>
        <w:jc w:val="center"/>
        <w:rPr/>
      </w:pPr>
      <w:r>
        <w:rPr/>
        <w:t>Étude démographique de la population en Afrique du Sud</w:t>
      </w:r>
    </w:p>
    <w:p>
      <w:pPr>
        <w:pStyle w:val="Normal"/>
        <w:ind w:left="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0" w:hanging="0"/>
        <w:rPr>
          <w:rFonts w:cs="Arial"/>
          <w:iCs/>
          <w:color w:val="202122"/>
          <w:sz w:val="21"/>
          <w:szCs w:val="21"/>
          <w:shd w:fill="FFFFFF" w:val="clear"/>
        </w:rPr>
      </w:pPr>
      <w:r>
        <w:rPr>
          <w:iCs/>
        </w:rPr>
        <w:t>Cet exercice a pour objet l’étude démographique d’une population.</w:t>
      </w:r>
    </w:p>
    <w:p>
      <w:pPr>
        <w:pStyle w:val="Normal"/>
        <w:ind w:left="0" w:hanging="0"/>
        <w:rPr>
          <w:rFonts w:cs="Arial"/>
          <w:color w:val="202122"/>
          <w:sz w:val="21"/>
          <w:szCs w:val="21"/>
          <w:shd w:fill="FFFFFF" w:val="clear"/>
        </w:rPr>
      </w:pPr>
      <w:r>
        <w:rPr>
          <w:rFonts w:cs="Arial"/>
          <w:color w:val="202122"/>
          <w:sz w:val="21"/>
          <w:szCs w:val="21"/>
          <w:shd w:fill="FFFFFF" w:val="clear"/>
        </w:rPr>
      </w:r>
    </w:p>
    <w:p>
      <w:pPr>
        <w:pStyle w:val="Normal"/>
        <w:ind w:left="0" w:hanging="0"/>
        <w:rPr/>
      </w:pPr>
      <w:r>
        <w:rPr/>
      </w:r>
    </w:p>
    <w:tbl>
      <w:tblPr>
        <w:tblStyle w:val="Grilledutableau"/>
        <w:tblW w:w="100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44"/>
      </w:tblGrid>
      <w:tr>
        <w:trPr/>
        <w:tc>
          <w:tcPr>
            <w:tcW w:w="10044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u w:val="single"/>
                <w:lang w:val="fr-FR" w:eastAsia="fr-FR" w:bidi="ar-SA"/>
              </w:rPr>
              <w:t>Document 1</w:t>
            </w:r>
            <w:r>
              <w:rPr>
                <w:rFonts w:eastAsia="Calibri" w:cs="Times New Roman"/>
                <w:b/>
                <w:kern w:val="0"/>
                <w:lang w:val="fr-FR" w:eastAsia="fr-FR" w:bidi="ar-SA"/>
              </w:rPr>
              <w:t> : effectifs de la population en Afrique du Sud depuis 1950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b/>
                <w:b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drawing>
                <wp:inline distT="0" distB="0" distL="0" distR="0">
                  <wp:extent cx="5762625" cy="3238500"/>
                  <wp:effectExtent l="0" t="0" r="0" b="0"/>
                  <wp:docPr id="1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160"/>
              <w:jc w:val="left"/>
              <w:rPr>
                <w:i/>
                <w:i/>
                <w:sz w:val="18"/>
                <w:szCs w:val="18"/>
              </w:rPr>
            </w:pPr>
            <w:r>
              <w:rPr>
                <w:rFonts w:eastAsia="Calibri" w:cs="Times New Roman"/>
                <w:i/>
                <w:kern w:val="0"/>
                <w:sz w:val="18"/>
                <w:szCs w:val="18"/>
                <w:lang w:val="fr-FR" w:eastAsia="fr-FR" w:bidi="ar-SA"/>
              </w:rPr>
              <w:t xml:space="preserve">                                                                                  </w:t>
            </w:r>
            <w:r>
              <w:rPr>
                <w:rFonts w:eastAsia="Calibri" w:cs="Times New Roman"/>
                <w:i/>
                <w:kern w:val="0"/>
                <w:sz w:val="18"/>
                <w:szCs w:val="18"/>
                <w:lang w:val="fr-FR" w:eastAsia="fr-FR" w:bidi="ar-SA"/>
              </w:rPr>
              <w:t>D’après World population prospects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Grilledutableau"/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22"/>
      </w:tblGrid>
      <w:tr>
        <w:trPr/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spacing w:before="0" w:after="160"/>
              <w:ind w:left="708" w:right="-2804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b/>
                <w:kern w:val="0"/>
                <w:u w:val="single"/>
                <w:lang w:val="fr-FR" w:eastAsia="fr-FR" w:bidi="ar-SA"/>
              </w:rPr>
              <w:t>Document 2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> </w:t>
            </w:r>
            <w:r>
              <w:rPr>
                <w:rFonts w:eastAsia="Calibri" w:cs="Times New Roman"/>
                <w:b/>
                <w:bCs/>
                <w:kern w:val="0"/>
                <w:lang w:val="fr-FR" w:eastAsia="fr-FR" w:bidi="ar-SA"/>
              </w:rPr>
              <w:t>: données démographiques d’Afrique du Sud</w:t>
            </w:r>
          </w:p>
          <w:tbl>
            <w:tblPr>
              <w:tblW w:w="5943" w:type="dxa"/>
              <w:jc w:val="center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451"/>
              <w:gridCol w:w="1226"/>
              <w:gridCol w:w="1226"/>
              <w:gridCol w:w="2039"/>
            </w:tblGrid>
            <w:tr>
              <w:trPr>
                <w:trHeight w:val="570" w:hRule="atLeast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Année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ind w:left="0" w:hanging="0"/>
                    <w:jc w:val="center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Taux de natalité</w:t>
                    <w:br/>
                    <w:t>(pour mille)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ind w:left="0" w:hanging="0"/>
                    <w:jc w:val="center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Taux de mortalité (pour mille)</w:t>
                  </w:r>
                </w:p>
              </w:tc>
              <w:tc>
                <w:tcPr>
                  <w:tcW w:w="2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ind w:left="0" w:hanging="0"/>
                    <w:jc w:val="center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Taux d'accroissement annuel moyen (pour cent)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1950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43,3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20,3</w:t>
                  </w:r>
                </w:p>
              </w:tc>
              <w:tc>
                <w:tcPr>
                  <w:tcW w:w="2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2,3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1960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41,6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16,7</w:t>
                  </w:r>
                </w:p>
              </w:tc>
              <w:tc>
                <w:tcPr>
                  <w:tcW w:w="2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2,5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1970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37,1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13,1</w:t>
                  </w:r>
                </w:p>
              </w:tc>
              <w:tc>
                <w:tcPr>
                  <w:tcW w:w="2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2,4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1980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33,9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10,2</w:t>
                  </w:r>
                </w:p>
              </w:tc>
              <w:tc>
                <w:tcPr>
                  <w:tcW w:w="2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2,4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1990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28,3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8,1</w:t>
                  </w:r>
                </w:p>
              </w:tc>
              <w:tc>
                <w:tcPr>
                  <w:tcW w:w="2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2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2000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22,6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16,9</w:t>
                  </w:r>
                </w:p>
              </w:tc>
              <w:tc>
                <w:tcPr>
                  <w:tcW w:w="20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Arial"/>
                      <w:color w:val="000000"/>
                    </w:rPr>
                  </w:pPr>
                  <w:r>
                    <w:rPr>
                      <w:rFonts w:eastAsia="Times New Roman" w:cs="Arial"/>
                      <w:color w:val="000000"/>
                    </w:rPr>
                    <w:t>0,6</w:t>
                  </w:r>
                </w:p>
              </w:tc>
            </w:tr>
          </w:tbl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i/>
                <w:kern w:val="0"/>
                <w:sz w:val="18"/>
                <w:szCs w:val="18"/>
                <w:lang w:val="fr-FR" w:eastAsia="fr-FR" w:bidi="ar-SA"/>
              </w:rPr>
              <w:t xml:space="preserve">                                            </w:t>
            </w:r>
            <w:r>
              <w:rPr>
                <w:rFonts w:eastAsia="Calibri" w:cs="Times New Roman"/>
                <w:i/>
                <w:kern w:val="0"/>
                <w:sz w:val="18"/>
                <w:szCs w:val="18"/>
                <w:lang w:val="fr-FR" w:eastAsia="fr-FR" w:bidi="ar-SA"/>
              </w:rPr>
              <w:t>D’après World population prospects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lledutableau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5"/>
      </w:tblGrid>
      <w:tr>
        <w:trPr/>
        <w:tc>
          <w:tcPr>
            <w:tcW w:w="10195" w:type="dxa"/>
            <w:tcBorders/>
          </w:tcPr>
          <w:p>
            <w:pPr>
              <w:pStyle w:val="Normal"/>
              <w:widowControl/>
              <w:spacing w:before="0" w:after="0"/>
              <w:ind w:left="142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b/>
                <w:kern w:val="0"/>
                <w:u w:val="single"/>
                <w:lang w:val="fr-FR" w:eastAsia="fr-FR" w:bidi="ar-SA"/>
              </w:rPr>
              <w:t>Document 3</w:t>
            </w:r>
            <w:r>
              <w:rPr>
                <w:rFonts w:eastAsia="Calibri" w:cs="Times New Roman"/>
                <w:b/>
                <w:kern w:val="0"/>
                <w:lang w:val="fr-FR" w:eastAsia="fr-FR" w:bidi="ar-SA"/>
              </w:rPr>
              <w:t> :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lang w:val="fr-FR" w:eastAsia="fr-FR" w:bidi="ar-SA"/>
              </w:rPr>
              <w:t>la démographie dans différents pays d’Afrique sub-saharienne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ind w:left="142" w:hanging="0"/>
              <w:jc w:val="both"/>
              <w:rPr>
                <w:rFonts w:cs="Arial"/>
                <w:i/>
                <w:i/>
              </w:rPr>
            </w:pPr>
            <w:r>
              <w:rPr>
                <w:rFonts w:eastAsia="Calibri" w:cs="Arial"/>
                <w:i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0"/>
              <w:ind w:left="142" w:hanging="0"/>
              <w:jc w:val="both"/>
              <w:rPr>
                <w:rFonts w:cs="Arial"/>
                <w:i/>
                <w:i/>
                <w:color w:val="323232"/>
                <w:shd w:fill="FAFAFA" w:val="clear"/>
              </w:rPr>
            </w:pPr>
            <w:r>
              <w:rPr>
                <w:rFonts w:eastAsia="Calibri" w:cs="Arial"/>
                <w:i/>
                <w:color w:val="323232"/>
                <w:kern w:val="0"/>
                <w:shd w:fill="FAFAFA" w:val="clear"/>
                <w:lang w:val="fr-FR" w:eastAsia="fr-FR" w:bidi="ar-SA"/>
              </w:rPr>
              <w:t>Depuis 1990, l’Afrique sub-saharienne, globalement, est entrée dans une phase de ralentissement démographique, passant de 2,9 % de croissance par an vers 1985 à 2,3 % en 2000.</w:t>
            </w:r>
          </w:p>
          <w:p>
            <w:pPr>
              <w:pStyle w:val="Normal"/>
              <w:widowControl/>
              <w:spacing w:before="0" w:after="0"/>
              <w:ind w:left="142" w:hanging="0"/>
              <w:jc w:val="both"/>
              <w:rPr>
                <w:rFonts w:cs="Arial"/>
                <w:i/>
                <w:i/>
                <w:color w:val="323232"/>
                <w:shd w:fill="FAFAFA" w:val="clear"/>
              </w:rPr>
            </w:pPr>
            <w:r>
              <w:rPr>
                <w:rFonts w:eastAsia="Calibri" w:cs="Arial"/>
                <w:i/>
                <w:color w:val="323232"/>
                <w:kern w:val="0"/>
                <w:shd w:fill="FAFAFA" w:val="clear"/>
                <w:lang w:val="fr-FR" w:eastAsia="fr-FR" w:bidi="ar-SA"/>
              </w:rPr>
              <w:t xml:space="preserve">Mais ce ralentissement se fait à des rythmes variables, et même divergents entre les pays. </w:t>
            </w:r>
          </w:p>
          <w:p>
            <w:pPr>
              <w:pStyle w:val="Normal"/>
              <w:widowControl/>
              <w:spacing w:before="0" w:after="0"/>
              <w:ind w:left="142" w:hanging="0"/>
              <w:jc w:val="both"/>
              <w:rPr>
                <w:rFonts w:cs="Arial"/>
                <w:i/>
                <w:i/>
                <w:color w:val="323232"/>
                <w:shd w:fill="FAFAFA" w:val="clear"/>
              </w:rPr>
            </w:pPr>
            <w:r>
              <w:rPr>
                <w:rFonts w:eastAsia="Calibri" w:cs="Arial"/>
                <w:i/>
                <w:color w:val="323232"/>
                <w:kern w:val="0"/>
                <w:shd w:fill="FAFAFA" w:val="clear"/>
                <w:lang w:val="fr-FR" w:eastAsia="fr-FR" w:bidi="ar-SA"/>
              </w:rPr>
              <w:t>À un extrême, on trouve une petite vingtaine de pays, de différentes sous-régions, dont les croissances n’ont pas changé ou même ont légèrement augmenté depuis 1985 (le Niger, le Mali, le Mozambique, la Somalie, etc.) ; à l’autre extrême, les cinq pays d’Afrique australe, le Zimbabwe et la Zambie dont les taux de croissance s’effondrent littéralement à partir de 1995 avec la surmortalité due au SIDA[…]: l’Afrique du Sud et le Botswana par exemple passent respectivement d’une croissance de 2,0 % et 2,8 % en 1990-1994 à 0,6 % et 0,9 % dix ans plus tard. C’est un exemple unique dans l’histoire</w:t>
            </w:r>
          </w:p>
          <w:p>
            <w:pPr>
              <w:pStyle w:val="Normal"/>
              <w:widowControl/>
              <w:spacing w:before="0" w:after="0"/>
              <w:ind w:left="142" w:hanging="0"/>
              <w:jc w:val="left"/>
              <w:rPr>
                <w:rFonts w:cs="Arial"/>
                <w:i/>
                <w:i/>
                <w:color w:val="323232"/>
                <w:shd w:fill="FAFAFA" w:val="clear"/>
              </w:rPr>
            </w:pPr>
            <w:r>
              <w:rPr>
                <w:rFonts w:eastAsia="Calibri" w:cs="Arial"/>
                <w:i/>
                <w:color w:val="323232"/>
                <w:kern w:val="0"/>
                <w:shd w:fill="FAFAFA" w:val="clear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160"/>
              <w:ind w:left="1985" w:hanging="0"/>
              <w:jc w:val="left"/>
              <w:rPr>
                <w:rFonts w:cs="Arial"/>
                <w:color w:val="323232"/>
                <w:shd w:fill="FAFAFA" w:val="clear"/>
              </w:rPr>
            </w:pPr>
            <w:r>
              <w:rPr>
                <w:rFonts w:eastAsia="Calibri" w:cs="Arial"/>
                <w:b/>
                <w:i/>
                <w:color w:val="323232"/>
                <w:kern w:val="0"/>
                <w:sz w:val="16"/>
                <w:szCs w:val="16"/>
                <w:shd w:fill="FAFAFA" w:val="clear"/>
                <w:lang w:val="fr-FR" w:eastAsia="fr-FR" w:bidi="ar-SA"/>
              </w:rPr>
              <w:t xml:space="preserve"> </w:t>
            </w:r>
            <w:r>
              <w:rPr>
                <w:rFonts w:eastAsia="Calibri" w:cs="Arial"/>
                <w:b/>
                <w:i/>
                <w:color w:val="323232"/>
                <w:kern w:val="0"/>
                <w:sz w:val="16"/>
                <w:szCs w:val="16"/>
                <w:shd w:fill="FAFAFA" w:val="clear"/>
                <w:lang w:val="fr-FR" w:eastAsia="fr-FR" w:bidi="ar-SA"/>
              </w:rPr>
              <w:t xml:space="preserve">D’après « la démographie de l’Afrique au sud du Sahara des années 1950 aux années 2000 »                                                                                                                                                                                Population, 2004             Tabutin –Schoumaker            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/>
                <w:kern w:val="0"/>
                <w:lang w:val="fr-FR" w:eastAsia="fr-FR" w:bidi="ar-SA"/>
              </w:rPr>
            </w:pPr>
            <w:r>
              <w:rPr>
                <w:rFonts w:eastAsia="Calibri" w:cs="Arial"/>
                <w:b/>
                <w:i/>
                <w:color w:val="323232"/>
                <w:kern w:val="0"/>
                <w:sz w:val="16"/>
                <w:szCs w:val="16"/>
                <w:shd w:fill="FAFAFA" w:val="clear"/>
                <w:lang w:val="fr-FR" w:eastAsia="fr-FR" w:bidi="ar-SA"/>
              </w:rPr>
              <w:t xml:space="preserve">                </w:t>
            </w:r>
            <w:r>
              <w:rPr>
                <w:rFonts w:eastAsia="Calibri" w:cs="Arial"/>
                <w:color w:val="323232"/>
                <w:kern w:val="0"/>
                <w:sz w:val="16"/>
                <w:szCs w:val="16"/>
                <w:shd w:fill="FFFFFF" w:val="clear"/>
                <w:lang w:val="fr-FR" w:eastAsia="fr-FR" w:bidi="ar-SA"/>
              </w:rPr>
              <w:t xml:space="preserve">                                                                          </w:t>
            </w:r>
            <w:r>
              <w:rPr>
                <w:rFonts w:eastAsia="Calibri" w:cs="Arial"/>
                <w:color w:val="323232"/>
                <w:kern w:val="0"/>
                <w:sz w:val="16"/>
                <w:szCs w:val="16"/>
                <w:shd w:fill="FFFFFF" w:val="clear"/>
                <w:lang w:val="fr-FR" w:eastAsia="fr-FR" w:bidi="ar-SA"/>
              </w:rPr>
              <w:t>www.cairn-int.info/revue-population-2004-3-page-521.htm</w:t>
            </w:r>
            <w:r>
              <w:rPr>
                <w:rFonts w:eastAsia="Times New Roman" w:cs="Arial"/>
                <w:b/>
                <w:bCs/>
                <w:color w:val="C0B638"/>
                <w:kern w:val="0"/>
                <w:sz w:val="16"/>
                <w:szCs w:val="16"/>
                <w:lang w:val="fr-FR" w:eastAsia="fr-FR" w:bidi="ar-SA"/>
              </w:rPr>
              <w:t xml:space="preserve">                                                                         </w:t>
            </w:r>
            <w:r>
              <w:rPr>
                <w:rFonts w:eastAsia="Calibri" w:cs="Arial"/>
                <w:color w:val="323232"/>
                <w:kern w:val="0"/>
                <w:sz w:val="16"/>
                <w:szCs w:val="16"/>
                <w:shd w:fill="FFFFFF" w:val="clear"/>
                <w:lang w:val="fr-FR" w:eastAsia="fr-FR" w:bidi="ar-S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 1950, l’Afrique du Sud est peuplée de 13,6 millions d’habitants.</w:t>
      </w:r>
    </w:p>
    <w:p>
      <w:pPr>
        <w:pStyle w:val="Normal"/>
        <w:spacing w:before="0" w:after="0"/>
        <w:ind w:left="0" w:hanging="0"/>
        <w:jc w:val="both"/>
        <w:rPr>
          <w:rFonts w:cs="Arial"/>
        </w:rPr>
      </w:pPr>
      <w:r>
        <w:rPr>
          <w:rFonts w:cs="Arial"/>
        </w:rPr>
        <w:t>Entre 1950 et 1990, on a constaté que la population sud-africaine a augmenté en moyenne, d’une année sur l’autre, de 2,5%.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modélise la population sud-africaine à l’aide d’une suite </w:t>
      </w:r>
      <w:r>
        <w:rPr>
          <w:rFonts w:cs="Arial" w:ascii="Arial" w:hAnsi="Arial"/>
          <w:i/>
          <w:sz w:val="24"/>
          <w:szCs w:val="24"/>
        </w:rPr>
        <w:t>u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note </w:t>
      </w:r>
      <w:r>
        <w:rPr>
          <w:rFonts w:cs="Arial" w:ascii="Arial" w:hAnsi="Arial"/>
          <w:i/>
          <w:sz w:val="24"/>
          <w:szCs w:val="24"/>
        </w:rPr>
        <w:t>u</w:t>
      </w:r>
      <w:r>
        <w:rPr>
          <w:rFonts w:cs="Arial" w:ascii="Arial" w:hAnsi="Arial"/>
          <w:sz w:val="24"/>
          <w:szCs w:val="24"/>
        </w:rPr>
        <w:t xml:space="preserve">(0)  le nombre d’habitants en Afrique du Sud en 1950 et </w:t>
      </w:r>
      <w:r>
        <w:rPr>
          <w:rFonts w:cs="Arial" w:ascii="Arial" w:hAnsi="Arial"/>
          <w:i/>
          <w:sz w:val="24"/>
          <w:szCs w:val="24"/>
        </w:rPr>
        <w:t>u</w:t>
      </w: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i/>
          <w:sz w:val="24"/>
          <w:szCs w:val="24"/>
        </w:rPr>
        <w:t>n</w:t>
      </w:r>
      <w:r>
        <w:rPr>
          <w:rFonts w:cs="Arial" w:ascii="Arial" w:hAnsi="Arial"/>
          <w:sz w:val="24"/>
          <w:szCs w:val="24"/>
        </w:rPr>
        <w:t xml:space="preserve">) la population d’Afrique du Sud </w:t>
      </w:r>
      <w:r>
        <w:rPr>
          <w:rFonts w:cs="Arial" w:ascii="Arial" w:hAnsi="Arial"/>
          <w:i/>
          <w:sz w:val="24"/>
          <w:szCs w:val="24"/>
        </w:rPr>
        <w:t>n</w:t>
      </w:r>
      <w:r>
        <w:rPr>
          <w:rFonts w:cs="Arial" w:ascii="Arial" w:hAnsi="Arial"/>
          <w:sz w:val="24"/>
          <w:szCs w:val="24"/>
        </w:rPr>
        <w:t xml:space="preserve"> années après 1950.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Ainsi </w:t>
      </w:r>
      <w:r>
        <w:rPr>
          <w:rFonts w:cs="Arial" w:ascii="Arial" w:hAnsi="Arial"/>
          <w:i/>
          <w:sz w:val="24"/>
          <w:szCs w:val="24"/>
        </w:rPr>
        <w:t>u</w:t>
      </w:r>
      <w:r>
        <w:rPr>
          <w:rFonts w:cs="Arial" w:ascii="Arial" w:hAnsi="Arial"/>
          <w:sz w:val="24"/>
          <w:szCs w:val="24"/>
        </w:rPr>
        <w:t>(1) est le nombre d’habitants en 1951.</w:t>
      </w:r>
    </w:p>
    <w:p>
      <w:pPr>
        <w:pStyle w:val="ListParagraph"/>
        <w:spacing w:before="0" w:after="0"/>
        <w:ind w:left="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0" w:hanging="0"/>
        <w:rPr>
          <w:rFonts w:cs="Arial"/>
        </w:rPr>
      </w:pPr>
      <w:r>
        <w:rPr>
          <w:rFonts w:cs="Arial"/>
          <w:b/>
          <w:bCs/>
        </w:rPr>
        <w:t>1-</w:t>
      </w:r>
      <w:r>
        <w:rPr>
          <w:rFonts w:cs="Arial"/>
        </w:rPr>
        <w:t xml:space="preserve"> Justifier que l’on a la relation : </w:t>
      </w:r>
      <w:r>
        <w:rPr>
          <w:rFonts w:cs="Arial"/>
          <w:i/>
        </w:rPr>
        <w:t>u</w:t>
      </w:r>
      <w:r>
        <w:rPr>
          <w:rFonts w:cs="Arial"/>
        </w:rPr>
        <w:t>(</w:t>
      </w:r>
      <w:r>
        <w:rPr>
          <w:rFonts w:cs="Arial"/>
          <w:i/>
        </w:rPr>
        <w:t>n</w:t>
      </w:r>
      <w:r>
        <w:rPr>
          <w:rFonts w:cs="Arial"/>
        </w:rPr>
        <w:t>+1) = 1,025×</w:t>
      </w:r>
      <w:r>
        <w:rPr>
          <w:rFonts w:cs="Arial"/>
          <w:i/>
        </w:rPr>
        <w:t>u</w:t>
      </w:r>
      <w:r>
        <w:rPr>
          <w:rFonts w:cs="Arial"/>
        </w:rPr>
        <w:t>(</w:t>
      </w:r>
      <w:r>
        <w:rPr>
          <w:rFonts w:cs="Arial"/>
          <w:i/>
        </w:rPr>
        <w:t>n</w:t>
      </w:r>
      <w:r>
        <w:rPr>
          <w:rFonts w:cs="Arial"/>
        </w:rPr>
        <w:t xml:space="preserve">) pour </w:t>
      </w:r>
      <w:r>
        <w:rPr>
          <w:rFonts w:cs="Arial"/>
          <w:i/>
        </w:rPr>
        <w:t>n</w:t>
      </w:r>
      <w:r>
        <w:rPr>
          <w:rFonts w:cs="Arial"/>
        </w:rPr>
        <w:t xml:space="preserve"> entier naturel.</w:t>
      </w:r>
    </w:p>
    <w:p>
      <w:pPr>
        <w:pStyle w:val="ListParagraph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0" w:hanging="0"/>
        <w:jc w:val="both"/>
        <w:rPr>
          <w:rFonts w:cs="Arial"/>
        </w:rPr>
      </w:pPr>
      <w:r>
        <w:rPr>
          <w:rFonts w:cs="Arial"/>
          <w:b/>
          <w:bCs/>
        </w:rPr>
        <w:t>2-</w:t>
      </w:r>
      <w:r>
        <w:rPr>
          <w:rFonts w:cs="Arial"/>
        </w:rPr>
        <w:t xml:space="preserve"> Vérifier qu’à l’aide de ce modèle, la population sud-africaine en 1951 est estimée à environ 13,9 millions d’habitants.</w:t>
      </w:r>
    </w:p>
    <w:p>
      <w:pPr>
        <w:pStyle w:val="ListParagraph"/>
        <w:rPr>
          <w:rFonts w:ascii="Arial" w:hAnsi="Arial" w:eastAsia="" w:cs="Arial" w:eastAsiaTheme="minorEastAsia"/>
          <w:sz w:val="24"/>
          <w:szCs w:val="24"/>
        </w:rPr>
      </w:pPr>
      <w:r>
        <w:rPr>
          <w:rFonts w:eastAsia="" w:cs="Arial" w:eastAsiaTheme="minorEastAsia" w:ascii="Arial" w:hAnsi="Arial"/>
          <w:sz w:val="24"/>
          <w:szCs w:val="24"/>
        </w:rPr>
      </w:r>
    </w:p>
    <w:p>
      <w:pPr>
        <w:pStyle w:val="Normal"/>
        <w:spacing w:before="0" w:after="0"/>
        <w:ind w:left="0" w:hanging="0"/>
        <w:jc w:val="both"/>
        <w:rPr>
          <w:rFonts w:cs="Arial"/>
        </w:rPr>
      </w:pPr>
      <w:r>
        <w:rPr>
          <w:rFonts w:eastAsia="" w:cs="Arial" w:eastAsiaTheme="minorEastAsia"/>
          <w:b/>
          <w:bCs/>
        </w:rPr>
        <w:t>3-</w:t>
      </w:r>
      <w:r>
        <w:rPr>
          <w:rFonts w:eastAsia="" w:cs="Arial" w:eastAsiaTheme="minorEastAsia"/>
        </w:rPr>
        <w:t xml:space="preserve"> À l’aide de ce modèle, estimer le nombre d’habitants en 1995 et comparer avec la valeur donnée sur le document 1. </w:t>
      </w:r>
    </w:p>
    <w:p>
      <w:pPr>
        <w:pStyle w:val="Normal"/>
        <w:spacing w:before="0" w:after="0"/>
        <w:ind w:left="0" w:hanging="0"/>
        <w:jc w:val="both"/>
        <w:rPr>
          <w:rFonts w:eastAsia="Calibri" w:cs="Arial" w:eastAsiaTheme="minorHAnsi"/>
        </w:rPr>
      </w:pPr>
      <w:r>
        <w:rPr>
          <w:rFonts w:cs="Arial"/>
        </w:rPr>
        <w:t>Indiquer si la modélisation de la variation de la population sud-africaine semble satisfaisante et justifier la réponse.</w:t>
      </w:r>
    </w:p>
    <w:p>
      <w:pPr>
        <w:pStyle w:val="ListParagraph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0" w:hanging="0"/>
        <w:jc w:val="both"/>
        <w:rPr>
          <w:rFonts w:cs="Arial"/>
        </w:rPr>
      </w:pPr>
      <w:r>
        <w:rPr>
          <w:rFonts w:cs="Arial"/>
          <w:b/>
          <w:bCs/>
        </w:rPr>
        <w:t>4-</w:t>
      </w:r>
      <w:r>
        <w:rPr>
          <w:rFonts w:cs="Arial"/>
        </w:rPr>
        <w:t xml:space="preserve"> Selon ce modèle, indiquer à partir de quelle année la population d’Afrique du sud dépassera 50 millions d’habitants.</w:t>
      </w:r>
    </w:p>
    <w:p>
      <w:pPr>
        <w:pStyle w:val="ListParagraph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0" w:hanging="0"/>
        <w:jc w:val="both"/>
        <w:rPr>
          <w:rFonts w:cs="Arial"/>
        </w:rPr>
      </w:pPr>
      <w:r>
        <w:rPr>
          <w:rFonts w:eastAsia="" w:cs="Arial" w:eastAsiaTheme="minorEastAsia"/>
          <w:b/>
          <w:bCs/>
        </w:rPr>
        <w:t>5-</w:t>
      </w:r>
      <w:r>
        <w:rPr>
          <w:rFonts w:eastAsia="" w:cs="Arial" w:eastAsiaTheme="minorEastAsia"/>
        </w:rPr>
        <w:t xml:space="preserve"> La population d’Afrique du Sud comptait respectivement 44 millions d’habitants en 2000 et 45,3 millions en 2005.</w:t>
      </w:r>
    </w:p>
    <w:p>
      <w:pPr>
        <w:pStyle w:val="Normal"/>
        <w:spacing w:before="0" w:after="0"/>
        <w:ind w:left="0" w:hanging="0"/>
        <w:jc w:val="both"/>
        <w:rPr>
          <w:rFonts w:eastAsia="Calibri" w:cs="Arial" w:eastAsiaTheme="minorHAnsi"/>
        </w:rPr>
      </w:pPr>
      <w:r>
        <w:rPr>
          <w:rFonts w:eastAsia="" w:cs="Arial" w:eastAsiaTheme="minorEastAsia"/>
        </w:rPr>
        <w:t xml:space="preserve">Compléter avec ces données le graphique fourni </w:t>
      </w:r>
      <w:r>
        <w:rPr>
          <w:rFonts w:eastAsia="" w:cs="Arial" w:eastAsiaTheme="minorEastAsia"/>
          <w:b/>
        </w:rPr>
        <w:t>en annexe</w:t>
      </w:r>
      <w:r>
        <w:rPr>
          <w:rFonts w:eastAsia="" w:cs="Arial" w:eastAsiaTheme="minorEastAsia"/>
        </w:rPr>
        <w:t xml:space="preserve"> (</w:t>
      </w:r>
      <w:r>
        <w:rPr>
          <w:rFonts w:eastAsia="" w:cs="Arial" w:eastAsiaTheme="minorEastAsia"/>
          <w:b/>
        </w:rPr>
        <w:t>à rendre avec la copie</w:t>
      </w:r>
      <w:r>
        <w:rPr>
          <w:rFonts w:eastAsia="" w:cs="Arial" w:eastAsiaTheme="minorEastAsia"/>
        </w:rPr>
        <w:t>).</w:t>
      </w:r>
    </w:p>
    <w:p>
      <w:pPr>
        <w:pStyle w:val="Normal"/>
        <w:spacing w:before="0" w:after="0"/>
        <w:ind w:left="0" w:hanging="0"/>
        <w:jc w:val="both"/>
        <w:rPr>
          <w:rFonts w:eastAsia="" w:cs="Arial" w:eastAsiaTheme="minorEastAsia"/>
        </w:rPr>
      </w:pPr>
      <w:r>
        <w:rPr>
          <w:rFonts w:eastAsia="" w:cs="Arial" w:eastAsiaTheme="minorEastAsia"/>
        </w:rPr>
        <w:t>Indiquer si ces données sont conformes au modèle proposé. Justifier la réponse.</w:t>
      </w:r>
    </w:p>
    <w:p>
      <w:pPr>
        <w:pStyle w:val="Normal"/>
        <w:spacing w:before="0" w:after="0"/>
        <w:ind w:left="0" w:hanging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ind w:left="0" w:hanging="0"/>
        <w:jc w:val="both"/>
        <w:rPr>
          <w:rFonts w:cs="Arial"/>
        </w:rPr>
      </w:pPr>
      <w:r>
        <w:rPr>
          <w:rFonts w:cs="Arial"/>
          <w:b/>
          <w:bCs/>
        </w:rPr>
        <w:t>6-</w:t>
      </w:r>
      <w:r>
        <w:rPr>
          <w:rFonts w:cs="Arial"/>
        </w:rPr>
        <w:t xml:space="preserve"> En utilisant le document 2, justifier que le taux d’accroissement annuel moyen en 1970 est de 2,4 %.</w:t>
      </w:r>
    </w:p>
    <w:p>
      <w:pPr>
        <w:pStyle w:val="Normal"/>
        <w:spacing w:before="0" w:after="0"/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left="0" w:hanging="0"/>
        <w:jc w:val="both"/>
        <w:rPr>
          <w:rFonts w:cs="Arial"/>
        </w:rPr>
      </w:pPr>
      <w:r>
        <w:rPr>
          <w:rFonts w:cs="Arial"/>
          <w:b/>
          <w:bCs/>
        </w:rPr>
        <w:t>7-</w:t>
      </w:r>
      <w:r>
        <w:rPr>
          <w:rFonts w:cs="Arial"/>
        </w:rPr>
        <w:t xml:space="preserve"> Au regard du document 2, on émet l’hypothèse qu’à partir de 1950, le taux de mortalité de la population diminue de 3 points sur mille tous les 10 ans. Calculer les taux de mortalité attendus en 1990 et 2000. Les comparer aux valeurs réelles. </w:t>
      </w:r>
    </w:p>
    <w:p>
      <w:pPr>
        <w:pStyle w:val="Normal"/>
        <w:spacing w:before="0" w:after="0"/>
        <w:ind w:left="66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left="0" w:hanging="0"/>
        <w:jc w:val="both"/>
        <w:rPr>
          <w:rFonts w:cs="Arial"/>
        </w:rPr>
      </w:pPr>
      <w:r>
        <w:rPr>
          <w:rFonts w:cs="Arial"/>
          <w:b/>
          <w:bCs/>
        </w:rPr>
        <w:t>8-</w:t>
      </w:r>
      <w:r>
        <w:rPr>
          <w:rFonts w:cs="Arial"/>
        </w:rPr>
        <w:t xml:space="preserve"> À partir de 1995, la population sud-africaine n’a plus suivi la variation prévue par ce dernier modèle. À l’aide des documents 2 et 3, donner des arguments permettant d’expliquer ce phénomène. </w:t>
      </w:r>
    </w:p>
    <w:p>
      <w:pPr>
        <w:pStyle w:val="Normal"/>
        <w:spacing w:before="0" w:after="0"/>
        <w:ind w:left="0" w:hanging="0"/>
        <w:rPr>
          <w:rFonts w:eastAsia="Times New Roman"/>
          <w:b/>
          <w:b/>
          <w:bCs/>
          <w:kern w:val="2"/>
          <w:sz w:val="32"/>
          <w:szCs w:val="32"/>
        </w:rPr>
      </w:pPr>
      <w:r>
        <w:rPr>
          <w:rFonts w:eastAsia="Times New Roman"/>
          <w:b/>
          <w:bCs/>
          <w:kern w:val="2"/>
          <w:sz w:val="32"/>
          <w:szCs w:val="32"/>
        </w:rPr>
      </w:r>
      <w:r>
        <w:br w:type="page"/>
      </w:r>
    </w:p>
    <w:p>
      <w:pPr>
        <w:pStyle w:val="Titre1"/>
        <w:jc w:val="center"/>
        <w:rPr/>
      </w:pPr>
      <w:r>
        <w:rPr/>
        <w:t xml:space="preserve">Annexe </w:t>
      </w:r>
    </w:p>
    <w:p>
      <w:pPr>
        <w:pStyle w:val="Titre1"/>
        <w:jc w:val="center"/>
        <w:rPr/>
      </w:pPr>
      <w:r>
        <w:rPr/>
        <w:t>Document réponse à rendre avec la copie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  <w:b/>
          <w:b/>
          <w:bCs/>
          <w:kern w:val="2"/>
          <w:sz w:val="32"/>
          <w:szCs w:val="32"/>
        </w:rPr>
      </w:pPr>
      <w:r>
        <w:rPr>
          <w:rFonts w:eastAsia="Times New Roman"/>
          <w:b/>
          <w:bCs/>
          <w:kern w:val="2"/>
          <w:sz w:val="32"/>
          <w:szCs w:val="32"/>
        </w:rPr>
        <w:t>Étude démographique de la population en Afrique du Sud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Réponse à la question 5 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drawing>
          <wp:inline distT="0" distB="0" distL="0" distR="0">
            <wp:extent cx="5881370" cy="4839970"/>
            <wp:effectExtent l="0" t="0" r="0" b="0"/>
            <wp:docPr id="2" name="Image 1" descr="C:\Users\Proprietaire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:\Users\Proprietaire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851" w:right="851" w:gutter="0" w:header="851" w:top="1432" w:footer="851" w:bottom="14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 xml:space="preserve"> PAGE </w:instrText>
    </w:r>
    <w:r>
      <w:rPr>
        <w:color w:val="666666"/>
      </w:rPr>
      <w:fldChar w:fldCharType="separate"/>
    </w:r>
    <w:r>
      <w:rPr>
        <w:color w:val="666666"/>
      </w:rPr>
      <w:t>4</w:t>
    </w:r>
    <w:r>
      <w:rPr>
        <w:color w:val="66666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color w:val="666666"/>
      </w:rPr>
    </w:pPr>
    <w:r>
      <w:rPr>
        <w:color w:val="666666"/>
      </w:rPr>
      <w:t>Une histoire du vivant – Term - Étude démographique de la population en Afrique du Sud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42f"/>
    <w:rPr>
      <w:b/>
      <w:bCs/>
    </w:rPr>
  </w:style>
  <w:style w:type="character" w:styleId="LienInternet">
    <w:name w:val="Lien Internet"/>
    <w:basedOn w:val="DefaultParagraphFont"/>
    <w:uiPriority w:val="99"/>
    <w:unhideWhenUsed/>
    <w:rsid w:val="0043542f"/>
    <w:rPr>
      <w:color w:val="0000FF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542f"/>
    <w:pPr>
      <w:widowControl/>
      <w:bidi w:val="0"/>
      <w:spacing w:before="0" w:after="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43542f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01787-2C07-435A-8754-410BA9A8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LibreOffice/7.3.1.3$Linux_X86_64 LibreOffice_project/30$Build-3</Application>
  <AppVersion>15.0000</AppVersion>
  <Pages>4</Pages>
  <Words>623</Words>
  <Characters>3144</Characters>
  <CharactersWithSpaces>4475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2021-04-18T07:28:00Z</dcterms:created>
  <dc:creator/>
  <dc:description/>
  <dc:language>fr-FR</dc:language>
  <cp:lastModifiedBy/>
  <dcterms:modified xsi:type="dcterms:W3CDTF">2022-04-12T14:18:26Z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