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hdphoto1.wdp" ContentType="image/vnd.ms-photo"/>
  <Override PartName="/word/media/image2.jpeg" ContentType="image/jpeg"/>
  <Override PartName="/word/media/hdphoto2.wdp" ContentType="image/vnd.ms-photo"/>
  <Override PartName="/word/media/image3.tif" ContentType="image/tiff"/>
  <Override PartName="/word/media/image4.png" ContentType="image/png"/>
  <Override PartName="/word/media/hdphoto3.wdp" ContentType="image/vnd.ms-photo"/>
  <Override PartName="/word/media/image5.png" ContentType="image/png"/>
  <Override PartName="/word/media/hdphoto4.wdp" ContentType="image/vnd.ms-photo"/>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0" w:hanging="0"/>
        <w:jc w:val="center"/>
        <w:rPr>
          <w:rFonts w:cs="Arial"/>
        </w:rPr>
      </w:pPr>
      <w:r>
        <w:rPr>
          <w:rFonts w:cs="Arial"/>
          <w:b/>
        </w:rPr>
        <w:t>Un ballon pour les compétitions internationales de football (10 points)</w:t>
      </w:r>
      <w:r>
        <w:rPr>
          <w:rFonts w:cs="Arial"/>
        </w:rPr>
        <w:t xml:space="preserve"> </w:t>
      </w:r>
    </w:p>
    <w:p>
      <w:pPr>
        <w:pStyle w:val="Normal"/>
        <w:spacing w:before="0" w:after="0"/>
        <w:ind w:left="0" w:hanging="0"/>
        <w:jc w:val="center"/>
        <w:rPr>
          <w:rFonts w:cs="Arial"/>
        </w:rPr>
      </w:pPr>
      <w:r>
        <w:rPr/>
      </w:r>
    </w:p>
    <w:p>
      <w:pPr>
        <w:pStyle w:val="Normal"/>
        <w:spacing w:before="0" w:after="0"/>
        <w:ind w:left="0" w:hanging="0"/>
        <w:rPr>
          <w:rFonts w:cs="Arial"/>
        </w:rPr>
      </w:pPr>
      <w:r>
        <w:rPr>
          <w:rFonts w:cs="Arial"/>
        </w:rPr>
        <w:t>La loi 2 de l'International Football Association Board a fixé les caractéristiques d’un  ballon utilisé pour les compétitions internationales :  le ballon doit être sphérique, en cuir ou dans une autre matière adéquate, avoir un diamètre de 22 cm et la pression de l’air dans le ballon doit être comprise entre 1,6</w:t>
      </w:r>
      <w:r>
        <w:rPr>
          <w:rFonts w:eastAsia="Symbol" w:cs="Symbol" w:ascii="Symbol" w:hAnsi="Symbol"/>
        </w:rPr>
        <w:t></w:t>
      </w:r>
      <w:r>
        <w:rPr>
          <w:rFonts w:cs="Arial"/>
        </w:rPr>
        <w:t>10</w:t>
      </w:r>
      <w:r>
        <w:rPr>
          <w:rFonts w:cs="Arial"/>
          <w:vertAlign w:val="superscript"/>
        </w:rPr>
        <w:t>5</w:t>
      </w:r>
      <w:r>
        <w:rPr>
          <w:rFonts w:cs="Arial"/>
        </w:rPr>
        <w:t xml:space="preserve"> Pa et 2,1</w:t>
      </w:r>
      <w:r>
        <w:rPr>
          <w:rFonts w:eastAsia="Symbol" w:cs="Symbol" w:ascii="Symbol" w:hAnsi="Symbol"/>
        </w:rPr>
        <w:t></w:t>
      </w:r>
      <w:r>
        <w:rPr>
          <w:rFonts w:cs="Arial"/>
        </w:rPr>
        <w:t>10</w:t>
      </w:r>
      <w:r>
        <w:rPr>
          <w:rFonts w:cs="Arial"/>
          <w:vertAlign w:val="superscript"/>
        </w:rPr>
        <w:t>5</w:t>
      </w:r>
      <w:r>
        <w:rPr>
          <w:rFonts w:cs="Arial"/>
        </w:rPr>
        <w:t xml:space="preserve"> Pa.</w:t>
      </w:r>
    </w:p>
    <w:p>
      <w:pPr>
        <w:pStyle w:val="Normal"/>
        <w:spacing w:before="0" w:after="0"/>
        <w:ind w:left="0" w:hanging="0"/>
        <w:rPr>
          <w:rFonts w:cs="Arial"/>
          <w:u w:val="single"/>
        </w:rPr>
      </w:pPr>
      <w:r>
        <w:rPr>
          <w:rFonts w:cs="Arial"/>
        </w:rPr>
        <w:t xml:space="preserve">D’après </w:t>
      </w:r>
      <w:hyperlink r:id="rId2">
        <w:r>
          <w:rPr>
            <w:rStyle w:val="LienInternet"/>
            <w:rFonts w:cs="Arial"/>
          </w:rPr>
          <w:t>http://www.theifab.com/fr/laws/chapter/22/section/31/</w:t>
        </w:r>
      </w:hyperlink>
      <w:r>
        <w:rPr>
          <w:rStyle w:val="LienInternet"/>
          <w:rFonts w:cs="Arial"/>
          <w:color w:val="auto"/>
        </w:rPr>
        <w:t xml:space="preserve"> </w:t>
      </w:r>
    </w:p>
    <w:p>
      <w:pPr>
        <w:pStyle w:val="Normal"/>
        <w:spacing w:before="0" w:after="0"/>
        <w:ind w:left="0" w:hanging="0"/>
        <w:rPr>
          <w:rFonts w:cs="Arial"/>
          <w:bCs/>
        </w:rPr>
      </w:pPr>
      <w:r>
        <w:rPr>
          <w:rFonts w:cs="Arial"/>
          <w:bCs/>
        </w:rPr>
        <w:t>L’objectif de cet exercice est d’étudier le gonflage d’un ballon et son utilisation dans des lieux de compétitions d’altitude différente. Nous nous intéresserons ainsi à deux lois liées à cette situation : la loi de Mariotte, qui permet d’étudier le gonflage et la loi de statique des fluides qui permet de réfléchir à l’influence de l’altitude sur le gonflage.</w:t>
      </w:r>
    </w:p>
    <w:p>
      <w:pPr>
        <w:pStyle w:val="Normal"/>
        <w:spacing w:before="0" w:after="0"/>
        <w:ind w:left="0" w:hanging="0"/>
        <w:rPr>
          <w:rFonts w:cs="Arial"/>
          <w:bCs/>
        </w:rPr>
      </w:pPr>
      <w:r>
        <w:rPr>
          <w:rFonts w:cs="Arial"/>
          <w:bCs/>
        </w:rPr>
      </w:r>
    </w:p>
    <w:p>
      <w:pPr>
        <w:pStyle w:val="ListParagraph"/>
        <w:numPr>
          <w:ilvl w:val="0"/>
          <w:numId w:val="2"/>
        </w:numPr>
        <w:ind w:left="0" w:hanging="0"/>
        <w:rPr>
          <w:rFonts w:ascii="Arial" w:hAnsi="Arial" w:cs="Arial"/>
          <w:b/>
          <w:b/>
          <w:sz w:val="24"/>
          <w:szCs w:val="24"/>
        </w:rPr>
      </w:pPr>
      <w:r>
        <w:rPr>
          <w:rFonts w:cs="Arial" w:ascii="Arial" w:hAnsi="Arial"/>
          <w:b/>
          <w:sz w:val="24"/>
          <w:szCs w:val="24"/>
        </w:rPr>
        <w:t>Étude expérimentale et utilisation de la loi de Mariotte.</w:t>
      </w:r>
    </w:p>
    <w:p>
      <w:pPr>
        <w:pStyle w:val="Normal"/>
        <w:spacing w:before="0" w:after="0"/>
        <w:ind w:left="0" w:hanging="0"/>
        <w:rPr>
          <w:rFonts w:cs="Arial"/>
        </w:rPr>
      </w:pPr>
      <w:r>
        <w:rPr>
          <w:rFonts w:cs="Arial"/>
          <w:bCs/>
        </w:rPr>
        <w:t>Une expérience est menée au laboratoire pour tester la loi de Mariotte à l’aide d’un microcontrôleur et d’un capteur de pression.</w:t>
      </w:r>
    </w:p>
    <w:p>
      <w:pPr>
        <w:pStyle w:val="Normal"/>
        <w:spacing w:before="0" w:after="0"/>
        <w:ind w:left="0" w:hanging="0"/>
        <w:rPr>
          <w:rFonts w:cs="Arial"/>
          <w:bCs/>
        </w:rPr>
      </w:pPr>
      <w:r>
        <w:rPr>
          <w:rFonts w:cs="Arial"/>
        </w:rPr>
        <w:t>On suit le protocole expérimental suivant :</w:t>
      </w:r>
    </w:p>
    <w:p>
      <w:pPr>
        <w:pStyle w:val="Normal"/>
        <w:spacing w:before="0" w:after="0"/>
        <w:ind w:left="0" w:hanging="0"/>
        <w:rPr>
          <w:rFonts w:cs="Arial"/>
        </w:rPr>
      </w:pPr>
      <w:r>
        <w:rPr>
          <w:rFonts w:eastAsia="Wingdings" w:cs="Wingdings" w:ascii="Wingdings" w:hAnsi="Wingdings"/>
        </w:rPr>
        <w:t></w:t>
      </w:r>
      <w:r>
        <w:rPr>
          <w:rFonts w:cs="Arial"/>
        </w:rPr>
        <w:t xml:space="preserve"> </w:t>
      </w:r>
      <w:r>
        <w:rPr>
          <w:rFonts w:cs="Arial"/>
        </w:rPr>
        <w:t>remplir initialement une seringue avec 30 cm</w:t>
      </w:r>
      <w:r>
        <w:rPr>
          <w:rFonts w:cs="Arial"/>
          <w:vertAlign w:val="superscript"/>
        </w:rPr>
        <w:t>3</w:t>
      </w:r>
      <w:r>
        <w:rPr>
          <w:rFonts w:cs="Arial"/>
        </w:rPr>
        <w:t xml:space="preserve"> d’air ;</w:t>
      </w:r>
    </w:p>
    <w:p>
      <w:pPr>
        <w:pStyle w:val="Normal"/>
        <w:spacing w:before="0" w:after="0"/>
        <w:ind w:left="0" w:hanging="0"/>
        <w:rPr>
          <w:rFonts w:cs="Arial"/>
        </w:rPr>
      </w:pPr>
      <w:r>
        <w:rPr>
          <w:rFonts w:eastAsia="Wingdings" w:cs="Wingdings" w:ascii="Wingdings" w:hAnsi="Wingdings"/>
        </w:rPr>
        <w:t></w:t>
      </w:r>
      <w:r>
        <w:rPr>
          <w:rFonts w:cs="Arial"/>
        </w:rPr>
        <w:t xml:space="preserve"> </w:t>
      </w:r>
      <w:r>
        <w:rPr>
          <w:rFonts w:cs="Arial"/>
        </w:rPr>
        <w:t>relier la seringue au capteur de pression connecté à un microcontr</w:t>
      </w:r>
      <w:r>
        <w:rPr>
          <w:rFonts w:cs="Arial"/>
          <w:lang w:val="x-none"/>
        </w:rPr>
        <w:t>ôleur </w:t>
      </w:r>
      <w:r>
        <w:rPr>
          <w:rFonts w:cs="Arial"/>
        </w:rPr>
        <w:t>;</w:t>
      </w:r>
    </w:p>
    <w:p>
      <w:pPr>
        <w:pStyle w:val="Normal"/>
        <w:spacing w:before="0" w:after="0"/>
        <w:ind w:left="0" w:hanging="0"/>
        <w:rPr>
          <w:rFonts w:cs="Arial"/>
        </w:rPr>
      </w:pPr>
      <w:r>
        <w:rPr>
          <w:rFonts w:eastAsia="Wingdings" w:cs="Wingdings" w:ascii="Wingdings" w:hAnsi="Wingdings"/>
        </w:rPr>
        <w:t></w:t>
      </w:r>
      <w:r>
        <w:rPr>
          <w:rFonts w:cs="Arial"/>
        </w:rPr>
        <w:t xml:space="preserve"> </w:t>
      </w:r>
      <w:r>
        <w:rPr>
          <w:rFonts w:cs="Arial"/>
        </w:rPr>
        <w:t>téléverser le programme « Mesure Pression » présenté ci-dessous dans le microcontr</w:t>
      </w:r>
      <w:r>
        <w:rPr>
          <w:rFonts w:cs="Arial"/>
          <w:lang w:val="x-none"/>
        </w:rPr>
        <w:t>ôleur </w:t>
      </w:r>
      <w:r>
        <w:rPr>
          <w:rFonts w:cs="Arial"/>
        </w:rPr>
        <w:t>;</w:t>
      </w:r>
    </w:p>
    <w:p>
      <w:pPr>
        <w:pStyle w:val="Normal"/>
        <w:spacing w:before="0" w:after="0"/>
        <w:ind w:left="0" w:hanging="0"/>
        <w:rPr>
          <w:rFonts w:cs="Arial"/>
          <w:lang w:val="x-none"/>
        </w:rPr>
      </w:pPr>
      <w:r>
        <w:rPr>
          <w:rFonts w:eastAsia="Wingdings" w:cs="Wingdings" w:ascii="Wingdings" w:hAnsi="Wingdings"/>
        </w:rPr>
        <w:t></w:t>
      </w:r>
      <w:r>
        <w:rPr>
          <w:rFonts w:cs="Arial"/>
        </w:rPr>
        <w:t xml:space="preserve"> </w:t>
      </w:r>
      <w:r>
        <w:rPr>
          <w:rFonts w:cs="Arial"/>
        </w:rPr>
        <w:t>faire varier le volume du gaz dans la seringue et noter alors la valeur de la pression correspondante affichée sur l’écran LCD relié au microcontr</w:t>
      </w:r>
      <w:r>
        <w:rPr>
          <w:rFonts w:cs="Arial"/>
          <w:lang w:val="x-none"/>
        </w:rPr>
        <w:t>ôleur.</w:t>
      </w:r>
    </w:p>
    <w:p>
      <w:pPr>
        <w:pStyle w:val="Normal"/>
        <w:spacing w:before="0" w:after="0"/>
        <w:ind w:left="0" w:hanging="0"/>
        <w:rPr>
          <w:rFonts w:cs="Arial"/>
          <w:lang w:val="x-none"/>
        </w:rPr>
      </w:pPr>
      <w:r>
        <w:rPr>
          <w:rFonts w:cs="Arial"/>
          <w:lang w:val="x-none"/>
        </w:rPr>
      </w:r>
    </w:p>
    <w:p>
      <w:pPr>
        <w:pStyle w:val="Normal"/>
        <w:spacing w:before="0" w:after="0"/>
        <w:ind w:left="0" w:hanging="0"/>
        <w:jc w:val="center"/>
        <w:rPr>
          <w:rFonts w:cs="Arial"/>
        </w:rPr>
      </w:pPr>
      <w:r>
        <w:rPr/>
        <mc:AlternateContent>
          <mc:Choice Requires="wps">
            <w:drawing>
              <wp:inline distT="0" distB="0" distL="0" distR="0" wp14:anchorId="10E33DD6">
                <wp:extent cx="2994025" cy="1880235"/>
                <wp:effectExtent l="0" t="0" r="0" b="1270"/>
                <wp:docPr id="1" name="Forme1"/>
                <a:graphic xmlns:a="http://schemas.openxmlformats.org/drawingml/2006/main">
                  <a:graphicData uri="http://schemas.openxmlformats.org/drawingml/2006/picture">
                    <pic:pic xmlns:pic="http://schemas.openxmlformats.org/drawingml/2006/picture">
                      <pic:nvPicPr>
                        <pic:cNvPr id="0" name="Forme1" descr=""/>
                        <pic:cNvPicPr/>
                      </pic:nvPicPr>
                      <pic:blipFill>
                        <a:blip r:embed="rId3">
                          <a:extLst>
                            <a:ext uri="{BEBA8EAE-BF5A-486C-A8C5-ECC9F3942E4B}">
                              <a14:imgProps xmlns:a14="http://schemas.microsoft.com/office/drawing/2010/main">
                                <a14:imgLayer r:embed="rId4">
                                  <a14:imgEffect>
                                    <a14:brightnessContrast amount="50000" bright="20000" contrast="-2000"/>
                                  </a14:imgEffect>
                                </a14:imgLayer>
                              </a14:imgProps>
                            </a:ext>
                          </a:extLst>
                        </a:blip>
                        <a:stretch/>
                      </pic:blipFill>
                      <pic:spPr>
                        <a:xfrm>
                          <a:off x="0" y="0"/>
                          <a:ext cx="2994120" cy="18802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orme1" stroked="f" o:allowincell="f" style="position:absolute;margin-left:0pt;margin-top:-148.2pt;width:235.7pt;height:148pt;mso-wrap-style:none;v-text-anchor:middle;mso-position-vertical:top" wp14:anchorId="10E33DD6" type="_x0000_t75">
                <v:imagedata r:id="rId5" o:detectmouseclick="t"/>
                <v:stroke color="#3465a4" joinstyle="round" endcap="flat"/>
                <w10:wrap type="square"/>
              </v:shape>
            </w:pict>
          </mc:Fallback>
        </mc:AlternateContent>
      </w:r>
    </w:p>
    <w:p>
      <w:pPr>
        <w:pStyle w:val="Normal"/>
        <w:spacing w:before="0" w:after="0"/>
        <w:ind w:left="0" w:hanging="0"/>
        <w:jc w:val="center"/>
        <w:rPr>
          <w:rFonts w:cs="Arial"/>
        </w:rPr>
      </w:pPr>
      <w:r>
        <w:rPr/>
      </w:r>
    </w:p>
    <w:p>
      <w:pPr>
        <w:pStyle w:val="ListParagraph"/>
        <w:numPr>
          <w:ilvl w:val="1"/>
          <w:numId w:val="2"/>
        </w:numPr>
        <w:ind w:left="0" w:hanging="0"/>
        <w:rPr>
          <w:rFonts w:ascii="Arial" w:hAnsi="Arial" w:cs="Arial"/>
          <w:b/>
          <w:b/>
          <w:bCs/>
          <w:sz w:val="24"/>
          <w:szCs w:val="24"/>
        </w:rPr>
      </w:pPr>
      <w:r>
        <w:rPr>
          <w:rFonts w:cs="Arial" w:ascii="Arial" w:hAnsi="Arial"/>
          <w:b/>
          <w:bCs/>
          <w:sz w:val="24"/>
          <w:szCs w:val="24"/>
        </w:rPr>
        <w:t>Adaptation du programme « Mesure Pression »</w:t>
      </w:r>
    </w:p>
    <w:p>
      <w:pPr>
        <w:pStyle w:val="Normal"/>
        <w:spacing w:before="0" w:after="0"/>
        <w:ind w:left="0" w:hanging="0"/>
        <w:rPr>
          <w:rFonts w:cs="Arial"/>
        </w:rPr>
      </w:pPr>
      <w:r>
        <w:rPr>
          <w:rFonts w:cs="Arial"/>
        </w:rPr>
        <w:t>Un extrait du programme associé au pilotage du microcontrôleur dans le montage expérimental précédent est donné ci-dessous.</w:t>
      </w:r>
    </w:p>
    <w:p>
      <w:pPr>
        <w:pStyle w:val="Normal"/>
        <w:spacing w:before="0" w:after="0"/>
        <w:ind w:left="0" w:hanging="0"/>
        <w:jc w:val="center"/>
        <w:rPr>
          <w:rFonts w:cs="Arial"/>
        </w:rPr>
      </w:pPr>
      <w:r>
        <w:rPr/>
        <mc:AlternateContent>
          <mc:Choice Requires="wps">
            <w:drawing>
              <wp:inline distT="0" distB="0" distL="0" distR="0" wp14:anchorId="2AF07629">
                <wp:extent cx="4448810" cy="2724150"/>
                <wp:effectExtent l="0" t="0" r="0" b="0"/>
                <wp:docPr id="2" name="Forme2"/>
                <a:graphic xmlns:a="http://schemas.openxmlformats.org/drawingml/2006/main">
                  <a:graphicData uri="http://schemas.openxmlformats.org/drawingml/2006/picture">
                    <pic:pic xmlns:pic="http://schemas.openxmlformats.org/drawingml/2006/picture">
                      <pic:nvPicPr>
                        <pic:cNvPr id="1" name="Forme2" descr=""/>
                        <pic:cNvPicPr/>
                      </pic:nvPicPr>
                      <pic:blipFill>
                        <a:blip r:embed="rId6">
                          <a:grayscl/>
                          <a:extLst>
                            <a:ext uri="{BEBA8EAE-BF5A-486C-A8C5-ECC9F3942E4B}">
                              <a14:imgProps xmlns:a14="http://schemas.microsoft.com/office/drawing/2010/main">
                                <a14:imgLayer r:embed="rId7">
                                  <a14:imgEffect>
                                    <a14:sharpenSoften amount="50000"/>
                                  </a14:imgEffect>
                                </a14:imgLayer>
                              </a14:imgProps>
                            </a:ext>
                          </a:extLst>
                        </a:blip>
                        <a:stretch/>
                      </pic:blipFill>
                      <pic:spPr>
                        <a:xfrm>
                          <a:off x="0" y="0"/>
                          <a:ext cx="4448880" cy="2724120"/>
                        </a:xfrm>
                        <a:prstGeom prst="rect">
                          <a:avLst/>
                        </a:prstGeom>
                        <a:ln w="0">
                          <a:noFill/>
                        </a:ln>
                      </pic:spPr>
                    </pic:pic>
                  </a:graphicData>
                </a:graphic>
              </wp:inline>
            </w:drawing>
          </mc:Choice>
          <mc:Fallback>
            <w:pict>
              <v:shape id="shape_0" ID="Forme2" stroked="f" o:allowincell="f" style="position:absolute;margin-left:0pt;margin-top:-214.55pt;width:350.25pt;height:214.45pt;mso-wrap-style:none;v-text-anchor:middle;mso-position-vertical:top" wp14:anchorId="2AF07629" type="_x0000_t75">
                <v:imagedata r:id="rId8" o:detectmouseclick="t"/>
                <v:stroke color="#3465a4" joinstyle="round" endcap="flat"/>
                <w10:wrap type="square"/>
              </v:shape>
            </w:pict>
          </mc:Fallback>
        </mc:AlternateContent>
      </w:r>
    </w:p>
    <w:p>
      <w:pPr>
        <w:pStyle w:val="ListParagraph"/>
        <w:numPr>
          <w:ilvl w:val="2"/>
          <w:numId w:val="2"/>
        </w:numPr>
        <w:tabs>
          <w:tab w:val="clear" w:pos="708"/>
          <w:tab w:val="left" w:pos="1134" w:leader="none"/>
          <w:tab w:val="left" w:pos="1276" w:leader="none"/>
        </w:tabs>
        <w:ind w:left="0" w:hanging="0"/>
        <w:jc w:val="both"/>
        <w:rPr>
          <w:rFonts w:ascii="Arial" w:hAnsi="Arial" w:cs="Arial"/>
          <w:sz w:val="24"/>
          <w:szCs w:val="24"/>
        </w:rPr>
      </w:pPr>
      <w:r>
        <w:rPr>
          <w:rFonts w:cs="Arial" w:ascii="Arial" w:hAnsi="Arial"/>
          <w:sz w:val="24"/>
          <w:szCs w:val="24"/>
        </w:rPr>
        <w:t>Indiquer en quelle unité la pression mesurée par le capteur sera affichée sur l’écran.</w:t>
      </w:r>
    </w:p>
    <w:p>
      <w:pPr>
        <w:pStyle w:val="ListParagraph"/>
        <w:numPr>
          <w:ilvl w:val="2"/>
          <w:numId w:val="2"/>
        </w:numPr>
        <w:tabs>
          <w:tab w:val="clear" w:pos="708"/>
          <w:tab w:val="left" w:pos="1134" w:leader="none"/>
          <w:tab w:val="left" w:pos="1276" w:leader="none"/>
        </w:tabs>
        <w:ind w:left="0" w:hanging="0"/>
        <w:jc w:val="both"/>
        <w:rPr>
          <w:rFonts w:ascii="Arial" w:hAnsi="Arial" w:cs="Arial"/>
          <w:sz w:val="24"/>
          <w:szCs w:val="24"/>
        </w:rPr>
      </w:pPr>
      <w:r>
        <w:rPr>
          <w:rFonts w:cs="Arial" w:ascii="Arial" w:hAnsi="Arial"/>
          <w:sz w:val="24"/>
          <w:szCs w:val="24"/>
        </w:rPr>
        <w:t>Dans le programme, la valeur de la pression est affichée sans décimale. Expliquer comment modifier la ligne 39 du programme pour que la valeur de la pression soit affichée avec 2 décimales.</w:t>
      </w:r>
    </w:p>
    <w:p>
      <w:pPr>
        <w:pStyle w:val="ListParagraph"/>
        <w:numPr>
          <w:ilvl w:val="2"/>
          <w:numId w:val="2"/>
        </w:numPr>
        <w:tabs>
          <w:tab w:val="clear" w:pos="708"/>
          <w:tab w:val="left" w:pos="1134" w:leader="none"/>
          <w:tab w:val="left" w:pos="1276" w:leader="none"/>
        </w:tabs>
        <w:ind w:left="0" w:hanging="0"/>
        <w:jc w:val="both"/>
        <w:rPr>
          <w:rFonts w:ascii="Arial" w:hAnsi="Arial" w:cs="Arial"/>
          <w:sz w:val="24"/>
          <w:szCs w:val="24"/>
        </w:rPr>
      </w:pPr>
      <w:r>
        <w:rPr>
          <w:rFonts w:cs="Arial" w:ascii="Arial" w:hAnsi="Arial"/>
          <w:sz w:val="24"/>
          <w:szCs w:val="24"/>
        </w:rPr>
        <w:t>Expliquer comment modifier la ligne 43 pour que les mesures soient faites toutes les 3 secondes.</w:t>
      </w:r>
    </w:p>
    <w:p>
      <w:pPr>
        <w:pStyle w:val="ListParagraph"/>
        <w:tabs>
          <w:tab w:val="clear" w:pos="708"/>
          <w:tab w:val="left" w:pos="1134" w:leader="none"/>
          <w:tab w:val="left" w:pos="1276" w:leader="none"/>
        </w:tabs>
        <w:ind w:left="0" w:hanging="0"/>
        <w:rPr>
          <w:rFonts w:ascii="Arial" w:hAnsi="Arial" w:cs="Arial"/>
          <w:sz w:val="24"/>
          <w:szCs w:val="24"/>
        </w:rPr>
      </w:pPr>
      <w:r>
        <w:rPr>
          <w:rFonts w:cs="Arial" w:ascii="Arial" w:hAnsi="Arial"/>
          <w:sz w:val="24"/>
          <w:szCs w:val="24"/>
        </w:rPr>
      </w:r>
    </w:p>
    <w:p>
      <w:pPr>
        <w:pStyle w:val="ListParagraph"/>
        <w:numPr>
          <w:ilvl w:val="1"/>
          <w:numId w:val="2"/>
        </w:numPr>
        <w:ind w:left="0" w:hanging="0"/>
        <w:rPr>
          <w:rFonts w:ascii="Arial" w:hAnsi="Arial" w:cs="Arial"/>
          <w:b/>
          <w:b/>
          <w:bCs/>
          <w:sz w:val="24"/>
          <w:szCs w:val="24"/>
        </w:rPr>
      </w:pPr>
      <w:r>
        <w:rPr>
          <w:rFonts w:cs="Arial" w:ascii="Arial" w:hAnsi="Arial"/>
          <w:b/>
          <w:bCs/>
          <w:sz w:val="24"/>
          <w:szCs w:val="24"/>
        </w:rPr>
        <w:t>Traitement de mesures obtenues en faisant varier le volume du gaz</w:t>
      </w:r>
    </w:p>
    <w:p>
      <w:pPr>
        <w:pStyle w:val="Normal"/>
        <w:tabs>
          <w:tab w:val="clear" w:pos="708"/>
          <w:tab w:val="left" w:pos="851" w:leader="none"/>
          <w:tab w:val="left" w:pos="1134" w:leader="none"/>
        </w:tabs>
        <w:spacing w:before="0" w:after="0"/>
        <w:ind w:left="0" w:hanging="0"/>
        <w:jc w:val="both"/>
        <w:rPr>
          <w:rFonts w:cs="Arial"/>
          <w:bCs/>
        </w:rPr>
      </w:pPr>
      <w:r>
        <w:rPr>
          <w:rFonts w:cs="Arial"/>
          <w:bCs/>
        </w:rPr>
        <w:t>Pour chaque volume d’air choisi dans la seringue, le microcontrôleur indique des valeurs de pression toutes les 2 secondes. Ces valeurs sont très proches, mais fluctuent légèrement.</w:t>
      </w:r>
    </w:p>
    <w:p>
      <w:pPr>
        <w:pStyle w:val="Normal"/>
        <w:tabs>
          <w:tab w:val="clear" w:pos="708"/>
          <w:tab w:val="left" w:pos="851" w:leader="none"/>
          <w:tab w:val="left" w:pos="1134" w:leader="none"/>
        </w:tabs>
        <w:spacing w:before="0" w:after="0"/>
        <w:ind w:left="0" w:hanging="0"/>
        <w:jc w:val="both"/>
        <w:rPr>
          <w:rFonts w:cs="Arial"/>
          <w:b/>
          <w:b/>
          <w:bCs/>
        </w:rPr>
      </w:pPr>
      <w:r>
        <w:rPr>
          <w:rFonts w:cs="Arial"/>
        </w:rPr>
        <w:t xml:space="preserve">Le tableau ci-dessous rassemble les valeurs de la pression </w:t>
      </w:r>
      <w:r>
        <w:rPr>
          <w:rFonts w:cs="Arial"/>
          <w:i/>
          <w:iCs/>
        </w:rPr>
        <w:t>P</w:t>
      </w:r>
      <w:r>
        <w:rPr>
          <w:rFonts w:cs="Arial"/>
        </w:rPr>
        <w:t xml:space="preserve"> affichée par l’écran LCD du microcontrôleur pour différents volumes du gaz dans la seringue :</w:t>
      </w:r>
    </w:p>
    <w:tbl>
      <w:tblPr>
        <w:tblStyle w:val="Grilledutableau"/>
        <w:tblW w:w="638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60"/>
        <w:gridCol w:w="870"/>
        <w:gridCol w:w="872"/>
        <w:gridCol w:w="870"/>
        <w:gridCol w:w="872"/>
        <w:gridCol w:w="872"/>
        <w:gridCol w:w="871"/>
      </w:tblGrid>
      <w:tr>
        <w:trPr>
          <w:trHeight w:val="260" w:hRule="atLeast"/>
        </w:trPr>
        <w:tc>
          <w:tcPr>
            <w:tcW w:w="1160" w:type="dxa"/>
            <w:tcBorders/>
          </w:tcPr>
          <w:p>
            <w:pPr>
              <w:pStyle w:val="Normal"/>
              <w:widowControl/>
              <w:spacing w:before="0" w:after="0"/>
              <w:ind w:left="0" w:hanging="0"/>
              <w:jc w:val="left"/>
              <w:rPr>
                <w:rFonts w:cs="Arial"/>
              </w:rPr>
            </w:pPr>
            <w:r>
              <w:rPr>
                <w:rFonts w:eastAsia="Calibri" w:cs="Arial"/>
                <w:i/>
                <w:kern w:val="0"/>
                <w:lang w:val="fr-FR" w:eastAsia="fr-FR" w:bidi="ar-SA"/>
              </w:rPr>
              <w:t>V</w:t>
            </w:r>
            <w:r>
              <w:rPr>
                <w:rFonts w:eastAsia="Calibri" w:cs="Arial"/>
                <w:kern w:val="0"/>
                <w:lang w:val="fr-FR" w:eastAsia="fr-FR" w:bidi="ar-SA"/>
              </w:rPr>
              <w:t xml:space="preserve"> (cm</w:t>
            </w:r>
            <w:r>
              <w:rPr>
                <w:rFonts w:eastAsia="Calibri" w:cs="Arial"/>
                <w:kern w:val="0"/>
                <w:vertAlign w:val="superscript"/>
                <w:lang w:val="fr-FR" w:eastAsia="fr-FR" w:bidi="ar-SA"/>
              </w:rPr>
              <w:t>3</w:t>
            </w:r>
            <w:r>
              <w:rPr>
                <w:rFonts w:eastAsia="Calibri" w:cs="Arial"/>
                <w:kern w:val="0"/>
                <w:lang w:val="fr-FR" w:eastAsia="fr-FR" w:bidi="ar-SA"/>
              </w:rPr>
              <w:t>)</w:t>
            </w:r>
          </w:p>
        </w:tc>
        <w:tc>
          <w:tcPr>
            <w:tcW w:w="870" w:type="dxa"/>
            <w:tcBorders/>
          </w:tcPr>
          <w:p>
            <w:pPr>
              <w:pStyle w:val="Normal"/>
              <w:widowControl/>
              <w:spacing w:before="0" w:after="0"/>
              <w:ind w:left="0" w:hanging="0"/>
              <w:jc w:val="center"/>
              <w:rPr>
                <w:rFonts w:cs="Arial"/>
              </w:rPr>
            </w:pPr>
            <w:r>
              <w:rPr>
                <w:rFonts w:eastAsia="Calibri" w:cs="Arial"/>
                <w:kern w:val="0"/>
                <w:lang w:val="fr-FR" w:eastAsia="fr-FR" w:bidi="ar-SA"/>
              </w:rPr>
              <w:t>20</w:t>
            </w:r>
          </w:p>
        </w:tc>
        <w:tc>
          <w:tcPr>
            <w:tcW w:w="872" w:type="dxa"/>
            <w:tcBorders/>
          </w:tcPr>
          <w:p>
            <w:pPr>
              <w:pStyle w:val="Normal"/>
              <w:widowControl/>
              <w:spacing w:before="0" w:after="0"/>
              <w:ind w:left="0" w:hanging="0"/>
              <w:jc w:val="center"/>
              <w:rPr>
                <w:rFonts w:cs="Arial"/>
              </w:rPr>
            </w:pPr>
            <w:r>
              <w:rPr>
                <w:rFonts w:eastAsia="Calibri" w:cs="Arial"/>
                <w:kern w:val="0"/>
                <w:lang w:val="fr-FR" w:eastAsia="fr-FR" w:bidi="ar-SA"/>
              </w:rPr>
              <w:t>25</w:t>
            </w:r>
          </w:p>
        </w:tc>
        <w:tc>
          <w:tcPr>
            <w:tcW w:w="870" w:type="dxa"/>
            <w:tcBorders/>
          </w:tcPr>
          <w:p>
            <w:pPr>
              <w:pStyle w:val="Normal"/>
              <w:widowControl/>
              <w:spacing w:before="0" w:after="0"/>
              <w:ind w:left="0" w:hanging="0"/>
              <w:jc w:val="center"/>
              <w:rPr>
                <w:rFonts w:cs="Arial"/>
              </w:rPr>
            </w:pPr>
            <w:r>
              <w:rPr>
                <w:rFonts w:eastAsia="Calibri" w:cs="Arial"/>
                <w:kern w:val="0"/>
                <w:lang w:val="fr-FR" w:eastAsia="fr-FR" w:bidi="ar-SA"/>
              </w:rPr>
              <w:t>30</w:t>
            </w:r>
          </w:p>
        </w:tc>
        <w:tc>
          <w:tcPr>
            <w:tcW w:w="872" w:type="dxa"/>
            <w:tcBorders/>
          </w:tcPr>
          <w:p>
            <w:pPr>
              <w:pStyle w:val="Normal"/>
              <w:widowControl/>
              <w:spacing w:before="0" w:after="0"/>
              <w:ind w:left="0" w:hanging="0"/>
              <w:jc w:val="center"/>
              <w:rPr>
                <w:rFonts w:cs="Arial"/>
              </w:rPr>
            </w:pPr>
            <w:r>
              <w:rPr>
                <w:rFonts w:eastAsia="Calibri" w:cs="Arial"/>
                <w:kern w:val="0"/>
                <w:lang w:val="fr-FR" w:eastAsia="fr-FR" w:bidi="ar-SA"/>
              </w:rPr>
              <w:t>35</w:t>
            </w:r>
          </w:p>
        </w:tc>
        <w:tc>
          <w:tcPr>
            <w:tcW w:w="872" w:type="dxa"/>
            <w:tcBorders/>
          </w:tcPr>
          <w:p>
            <w:pPr>
              <w:pStyle w:val="Normal"/>
              <w:widowControl/>
              <w:spacing w:before="0" w:after="0"/>
              <w:ind w:left="0" w:hanging="0"/>
              <w:jc w:val="center"/>
              <w:rPr>
                <w:rFonts w:cs="Arial"/>
              </w:rPr>
            </w:pPr>
            <w:r>
              <w:rPr>
                <w:rFonts w:eastAsia="Calibri" w:cs="Arial"/>
                <w:kern w:val="0"/>
                <w:lang w:val="fr-FR" w:eastAsia="fr-FR" w:bidi="ar-SA"/>
              </w:rPr>
              <w:t>40</w:t>
            </w:r>
          </w:p>
        </w:tc>
        <w:tc>
          <w:tcPr>
            <w:tcW w:w="871" w:type="dxa"/>
            <w:tcBorders/>
          </w:tcPr>
          <w:p>
            <w:pPr>
              <w:pStyle w:val="Normal"/>
              <w:widowControl/>
              <w:spacing w:before="0" w:after="0"/>
              <w:ind w:left="0" w:hanging="0"/>
              <w:jc w:val="center"/>
              <w:rPr>
                <w:rFonts w:cs="Arial"/>
              </w:rPr>
            </w:pPr>
            <w:r>
              <w:rPr>
                <w:rFonts w:eastAsia="Calibri" w:cs="Arial"/>
                <w:kern w:val="0"/>
                <w:lang w:val="fr-FR" w:eastAsia="fr-FR" w:bidi="ar-SA"/>
              </w:rPr>
              <w:t>50</w:t>
            </w:r>
          </w:p>
        </w:tc>
      </w:tr>
      <w:tr>
        <w:trPr>
          <w:trHeight w:val="260" w:hRule="atLeast"/>
        </w:trPr>
        <w:tc>
          <w:tcPr>
            <w:tcW w:w="1160" w:type="dxa"/>
            <w:tcBorders/>
          </w:tcPr>
          <w:p>
            <w:pPr>
              <w:pStyle w:val="Normal"/>
              <w:widowControl/>
              <w:spacing w:before="0" w:after="0"/>
              <w:ind w:left="0" w:hanging="0"/>
              <w:jc w:val="left"/>
              <w:rPr>
                <w:rFonts w:cs="Arial"/>
              </w:rPr>
            </w:pPr>
            <w:r>
              <w:rPr>
                <w:rFonts w:eastAsia="Calibri" w:cs="Arial"/>
                <w:i/>
                <w:kern w:val="0"/>
                <w:lang w:val="fr-FR" w:eastAsia="fr-FR" w:bidi="ar-SA"/>
              </w:rPr>
              <w:t>P</w:t>
            </w:r>
            <w:r>
              <w:rPr>
                <w:rFonts w:eastAsia="Calibri" w:cs="Arial"/>
                <w:kern w:val="0"/>
                <w:lang w:val="fr-FR" w:eastAsia="fr-FR" w:bidi="ar-SA"/>
              </w:rPr>
              <w:t xml:space="preserve"> (hPa)</w:t>
            </w:r>
          </w:p>
        </w:tc>
        <w:tc>
          <w:tcPr>
            <w:tcW w:w="870" w:type="dxa"/>
            <w:tcBorders/>
          </w:tcPr>
          <w:p>
            <w:pPr>
              <w:pStyle w:val="Normal"/>
              <w:widowControl/>
              <w:spacing w:before="0" w:after="0"/>
              <w:ind w:left="0" w:hanging="0"/>
              <w:jc w:val="center"/>
              <w:rPr>
                <w:rFonts w:cs="Arial"/>
              </w:rPr>
            </w:pPr>
            <w:r>
              <w:rPr>
                <w:rFonts w:eastAsia="Calibri" w:cs="Arial"/>
                <w:kern w:val="0"/>
                <w:lang w:val="fr-FR" w:eastAsia="fr-FR" w:bidi="ar-SA"/>
              </w:rPr>
              <w:t>1505</w:t>
            </w:r>
          </w:p>
        </w:tc>
        <w:tc>
          <w:tcPr>
            <w:tcW w:w="872" w:type="dxa"/>
            <w:tcBorders/>
          </w:tcPr>
          <w:p>
            <w:pPr>
              <w:pStyle w:val="Normal"/>
              <w:widowControl/>
              <w:spacing w:before="0" w:after="0"/>
              <w:ind w:left="0" w:hanging="0"/>
              <w:jc w:val="center"/>
              <w:rPr>
                <w:rFonts w:cs="Arial"/>
              </w:rPr>
            </w:pPr>
            <w:r>
              <w:rPr>
                <w:rFonts w:eastAsia="Calibri" w:cs="Arial"/>
                <w:kern w:val="0"/>
                <w:lang w:val="fr-FR" w:eastAsia="fr-FR" w:bidi="ar-SA"/>
              </w:rPr>
              <w:t>1195</w:t>
            </w:r>
          </w:p>
        </w:tc>
        <w:tc>
          <w:tcPr>
            <w:tcW w:w="870" w:type="dxa"/>
            <w:tcBorders/>
          </w:tcPr>
          <w:p>
            <w:pPr>
              <w:pStyle w:val="Normal"/>
              <w:widowControl/>
              <w:spacing w:before="0" w:after="0"/>
              <w:ind w:left="0" w:hanging="0"/>
              <w:jc w:val="center"/>
              <w:rPr>
                <w:rFonts w:cs="Arial"/>
              </w:rPr>
            </w:pPr>
            <w:r>
              <w:rPr>
                <w:rFonts w:eastAsia="Calibri" w:cs="Arial"/>
                <w:kern w:val="0"/>
                <w:lang w:val="fr-FR" w:eastAsia="fr-FR" w:bidi="ar-SA"/>
              </w:rPr>
              <w:t>998</w:t>
            </w:r>
          </w:p>
        </w:tc>
        <w:tc>
          <w:tcPr>
            <w:tcW w:w="872" w:type="dxa"/>
            <w:tcBorders/>
          </w:tcPr>
          <w:p>
            <w:pPr>
              <w:pStyle w:val="Normal"/>
              <w:widowControl/>
              <w:spacing w:before="0" w:after="0"/>
              <w:ind w:left="0" w:hanging="0"/>
              <w:jc w:val="center"/>
              <w:rPr>
                <w:rFonts w:cs="Arial"/>
              </w:rPr>
            </w:pPr>
            <w:r>
              <w:rPr>
                <w:rFonts w:eastAsia="Calibri" w:cs="Arial"/>
                <w:kern w:val="0"/>
                <w:lang w:val="fr-FR" w:eastAsia="fr-FR" w:bidi="ar-SA"/>
              </w:rPr>
              <w:t>852</w:t>
            </w:r>
          </w:p>
        </w:tc>
        <w:tc>
          <w:tcPr>
            <w:tcW w:w="872" w:type="dxa"/>
            <w:tcBorders/>
          </w:tcPr>
          <w:p>
            <w:pPr>
              <w:pStyle w:val="Normal"/>
              <w:widowControl/>
              <w:spacing w:before="0" w:after="0"/>
              <w:ind w:left="0" w:hanging="0"/>
              <w:jc w:val="center"/>
              <w:rPr>
                <w:rFonts w:cs="Arial"/>
              </w:rPr>
            </w:pPr>
            <w:r>
              <w:rPr>
                <w:rFonts w:eastAsia="Calibri" w:cs="Arial"/>
                <w:kern w:val="0"/>
                <w:lang w:val="fr-FR" w:eastAsia="fr-FR" w:bidi="ar-SA"/>
              </w:rPr>
              <w:t>745</w:t>
            </w:r>
          </w:p>
        </w:tc>
        <w:tc>
          <w:tcPr>
            <w:tcW w:w="871" w:type="dxa"/>
            <w:tcBorders/>
          </w:tcPr>
          <w:p>
            <w:pPr>
              <w:pStyle w:val="Normal"/>
              <w:widowControl/>
              <w:spacing w:before="0" w:after="0"/>
              <w:ind w:left="0" w:hanging="0"/>
              <w:jc w:val="center"/>
              <w:rPr>
                <w:rFonts w:cs="Arial"/>
              </w:rPr>
            </w:pPr>
            <w:r>
              <w:rPr>
                <w:rFonts w:eastAsia="Calibri" w:cs="Arial"/>
                <w:kern w:val="0"/>
                <w:lang w:val="fr-FR" w:eastAsia="fr-FR" w:bidi="ar-SA"/>
              </w:rPr>
              <w:t>600</w:t>
            </w:r>
          </w:p>
        </w:tc>
      </w:tr>
    </w:tbl>
    <w:p>
      <w:pPr>
        <w:pStyle w:val="ListParagraph"/>
        <w:ind w:left="0" w:hanging="0"/>
        <w:rPr>
          <w:rFonts w:ascii="Arial" w:hAnsi="Arial" w:cs="Arial"/>
          <w:sz w:val="24"/>
          <w:szCs w:val="24"/>
        </w:rPr>
      </w:pPr>
      <w:r>
        <w:rPr>
          <w:rFonts w:cs="Arial" w:ascii="Arial" w:hAnsi="Arial"/>
          <w:sz w:val="24"/>
          <w:szCs w:val="24"/>
        </w:rPr>
      </w:r>
    </w:p>
    <w:p>
      <w:pPr>
        <w:pStyle w:val="ListParagraph"/>
        <w:numPr>
          <w:ilvl w:val="2"/>
          <w:numId w:val="2"/>
        </w:numPr>
        <w:ind w:left="0" w:hanging="0"/>
        <w:rPr>
          <w:rFonts w:ascii="Arial" w:hAnsi="Arial" w:cs="Arial"/>
          <w:sz w:val="24"/>
          <w:szCs w:val="24"/>
        </w:rPr>
      </w:pPr>
      <w:r>
        <w:rPr>
          <w:rFonts w:cs="Arial" w:ascii="Arial" w:hAnsi="Arial"/>
          <w:sz w:val="24"/>
          <w:szCs w:val="24"/>
        </w:rPr>
        <w:t>Énoncer la loi de Mariotte.</w:t>
      </w:r>
    </w:p>
    <w:p>
      <w:pPr>
        <w:pStyle w:val="ListParagraph"/>
        <w:numPr>
          <w:ilvl w:val="2"/>
          <w:numId w:val="2"/>
        </w:numPr>
        <w:ind w:left="0" w:hanging="0"/>
        <w:rPr>
          <w:rFonts w:ascii="Arial" w:hAnsi="Arial" w:cs="Arial"/>
          <w:sz w:val="24"/>
          <w:szCs w:val="24"/>
        </w:rPr>
      </w:pPr>
      <w:r>
        <w:rPr>
          <w:rFonts w:cs="Arial" w:ascii="Arial" w:hAnsi="Arial"/>
          <w:sz w:val="24"/>
          <w:szCs w:val="24"/>
        </w:rPr>
        <w:t>Exploiter ces mesures pour tester la loi de Mariotte. On explicitera précisément la méthode utilisée.</w:t>
      </w:r>
    </w:p>
    <w:p>
      <w:pPr>
        <w:pStyle w:val="ListParagraph"/>
        <w:ind w:left="0" w:hanging="0"/>
        <w:rPr>
          <w:rFonts w:ascii="Arial" w:hAnsi="Arial" w:cs="Arial"/>
          <w:sz w:val="24"/>
          <w:szCs w:val="24"/>
        </w:rPr>
      </w:pPr>
      <w:r>
        <w:rPr>
          <w:rFonts w:cs="Arial" w:ascii="Arial" w:hAnsi="Arial"/>
          <w:sz w:val="24"/>
          <w:szCs w:val="24"/>
        </w:rPr>
      </w:r>
    </w:p>
    <w:p>
      <w:pPr>
        <w:pStyle w:val="ListParagraph"/>
        <w:numPr>
          <w:ilvl w:val="1"/>
          <w:numId w:val="2"/>
        </w:numPr>
        <w:ind w:left="0" w:hanging="0"/>
        <w:rPr>
          <w:rFonts w:ascii="Arial" w:hAnsi="Arial" w:cs="Arial"/>
          <w:b/>
          <w:b/>
          <w:bCs/>
          <w:sz w:val="24"/>
          <w:szCs w:val="24"/>
        </w:rPr>
      </w:pPr>
      <w:r>
        <w:rPr>
          <w:rFonts w:cs="Arial" w:ascii="Arial" w:hAnsi="Arial"/>
          <w:b/>
          <w:bCs/>
          <w:sz w:val="24"/>
          <w:szCs w:val="24"/>
        </w:rPr>
        <w:t>Gonflage d’un ballon de football</w:t>
      </w:r>
    </w:p>
    <w:p>
      <w:pPr>
        <w:pStyle w:val="Normal"/>
        <w:spacing w:before="0" w:after="0"/>
        <w:ind w:left="0" w:hanging="0"/>
        <w:jc w:val="both"/>
        <w:rPr>
          <w:rFonts w:cs="Arial"/>
        </w:rPr>
      </w:pPr>
      <w:r>
        <w:rPr>
          <w:rFonts w:cs="Arial"/>
        </w:rPr>
        <w:t xml:space="preserve">On utilise un gonfleur électronique de ballon ayant les caractéristiques suivantes : </w:t>
      </w:r>
    </w:p>
    <w:p>
      <w:pPr>
        <w:pStyle w:val="ListParagraph"/>
        <w:numPr>
          <w:ilvl w:val="0"/>
          <w:numId w:val="1"/>
        </w:numPr>
        <w:ind w:left="0" w:hanging="0"/>
        <w:rPr>
          <w:rFonts w:ascii="Arial" w:hAnsi="Arial" w:cs="Arial"/>
          <w:sz w:val="24"/>
          <w:szCs w:val="24"/>
        </w:rPr>
      </w:pPr>
      <w:r>
        <w:rPr>
          <w:rFonts w:cs="Arial" w:ascii="Arial" w:hAnsi="Arial"/>
          <w:sz w:val="24"/>
          <w:szCs w:val="24"/>
        </w:rPr>
        <w:t>débit d’air à l’entrée du gonfleur : 4 litres par minute ;</w:t>
      </w:r>
    </w:p>
    <w:p>
      <w:pPr>
        <w:pStyle w:val="ListParagraph"/>
        <w:numPr>
          <w:ilvl w:val="0"/>
          <w:numId w:val="1"/>
        </w:numPr>
        <w:ind w:left="0" w:hanging="0"/>
        <w:rPr>
          <w:rFonts w:ascii="Arial" w:hAnsi="Arial" w:cs="Arial"/>
          <w:sz w:val="24"/>
          <w:szCs w:val="24"/>
        </w:rPr>
      </w:pPr>
      <w:r>
        <w:rPr>
          <w:rFonts w:cs="Arial" w:ascii="Arial" w:hAnsi="Arial"/>
          <w:sz w:val="24"/>
          <w:szCs w:val="24"/>
        </w:rPr>
        <w:t>arrêt automatique quand la pression souhaitée est atteinte.</w:t>
      </w:r>
    </w:p>
    <w:p>
      <w:pPr>
        <w:pStyle w:val="ListParagraph"/>
        <w:ind w:left="0" w:hanging="0"/>
        <w:jc w:val="center"/>
        <w:rPr>
          <w:rFonts w:ascii="Arial" w:hAnsi="Arial" w:cs="Arial"/>
          <w:sz w:val="24"/>
          <w:szCs w:val="24"/>
        </w:rPr>
      </w:pPr>
      <w:r>
        <w:rPr/>
        <w:drawing>
          <wp:inline distT="0" distB="0" distL="0" distR="0">
            <wp:extent cx="1191260" cy="966470"/>
            <wp:effectExtent l="0" t="0" r="0" b="0"/>
            <wp:docPr id="3"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1" descr=""/>
                    <pic:cNvPicPr>
                      <a:picLocks noChangeAspect="1" noChangeArrowheads="1"/>
                    </pic:cNvPicPr>
                  </pic:nvPicPr>
                  <pic:blipFill>
                    <a:blip r:embed="rId9"/>
                    <a:stretch>
                      <a:fillRect/>
                    </a:stretch>
                  </pic:blipFill>
                  <pic:spPr bwMode="auto">
                    <a:xfrm>
                      <a:off x="0" y="0"/>
                      <a:ext cx="1191260" cy="966470"/>
                    </a:xfrm>
                    <a:prstGeom prst="rect">
                      <a:avLst/>
                    </a:prstGeom>
                  </pic:spPr>
                </pic:pic>
              </a:graphicData>
            </a:graphic>
          </wp:inline>
        </w:drawing>
      </w:r>
    </w:p>
    <w:p>
      <w:pPr>
        <w:pStyle w:val="Normal"/>
        <w:spacing w:before="0" w:after="0"/>
        <w:ind w:left="0" w:hanging="0"/>
        <w:rPr>
          <w:rFonts w:cs="Arial"/>
        </w:rPr>
      </w:pPr>
      <w:r>
        <w:rPr>
          <w:rFonts w:cs="Arial"/>
        </w:rPr>
      </w:r>
    </w:p>
    <w:p>
      <w:pPr>
        <w:pStyle w:val="Normal"/>
        <w:spacing w:before="0" w:after="0"/>
        <w:ind w:left="0" w:hanging="0"/>
        <w:jc w:val="both"/>
        <w:rPr>
          <w:rFonts w:cs="Arial"/>
        </w:rPr>
      </w:pPr>
      <w:r>
        <w:rPr>
          <w:rFonts w:cs="Arial"/>
        </w:rPr>
        <w:t>On souhaite gonfler, à l’aide de ce gonfleur, un ballon de football de compétition de diamètre égal à 22 cm pour obtenir une pression de l’air à l’intérieur du ballon de 2,1</w:t>
      </w:r>
      <w:r>
        <w:rPr>
          <w:rFonts w:eastAsia="Symbol" w:cs="Symbol" w:ascii="Symbol" w:hAnsi="Symbol"/>
        </w:rPr>
        <w:t></w:t>
      </w:r>
      <w:r>
        <w:rPr>
          <w:rFonts w:cs="Arial"/>
        </w:rPr>
        <w:t>10</w:t>
      </w:r>
      <w:r>
        <w:rPr>
          <w:rFonts w:cs="Arial"/>
          <w:vertAlign w:val="superscript"/>
        </w:rPr>
        <w:t>5</w:t>
      </w:r>
      <w:r>
        <w:rPr>
          <w:rFonts w:cs="Arial"/>
        </w:rPr>
        <w:t xml:space="preserve"> Pa.</w:t>
      </w:r>
    </w:p>
    <w:p>
      <w:pPr>
        <w:pStyle w:val="Normal"/>
        <w:spacing w:before="0" w:after="0"/>
        <w:ind w:left="0" w:hanging="0"/>
        <w:jc w:val="both"/>
        <w:rPr>
          <w:rFonts w:cs="Arial"/>
        </w:rPr>
      </w:pPr>
      <w:r>
        <w:rPr>
          <w:rFonts w:cs="Arial"/>
        </w:rPr>
        <w:t>On admet qu’avant le gonflage le ballon est totalement dégonflé et que le volume d’air à l’intérieur est négligeable. On admet également que la température reste constante pendant le gonflage. On précise que l’air entrant dans le compresseur est à la pression atmosphérique.</w:t>
      </w:r>
    </w:p>
    <w:p>
      <w:pPr>
        <w:pStyle w:val="Normal"/>
        <w:spacing w:before="0" w:after="0"/>
        <w:ind w:left="0" w:hanging="0"/>
        <w:jc w:val="both"/>
        <w:rPr>
          <w:rFonts w:cs="Arial"/>
        </w:rPr>
      </w:pPr>
      <w:r>
        <w:rPr/>
      </w:r>
    </w:p>
    <w:p>
      <w:pPr>
        <w:pStyle w:val="Normal"/>
        <w:spacing w:before="0" w:after="0"/>
        <w:ind w:left="0" w:hanging="0"/>
        <w:jc w:val="both"/>
        <w:rPr>
          <w:rFonts w:cs="Arial"/>
        </w:rPr>
      </w:pPr>
      <w:r>
        <w:rPr>
          <w:rFonts w:cs="Arial"/>
          <w:b/>
        </w:rPr>
        <w:t xml:space="preserve">1.3.1. </w:t>
      </w:r>
      <w:r>
        <w:rPr>
          <w:rFonts w:cs="Arial"/>
        </w:rPr>
        <w:t xml:space="preserve"> On appelle </w:t>
      </w:r>
      <w:r>
        <w:rPr>
          <w:rFonts w:cs="Arial"/>
          <w:i/>
          <w:iCs/>
        </w:rPr>
        <w:t>V</w:t>
      </w:r>
      <w:r>
        <w:rPr>
          <w:rFonts w:cs="Arial"/>
          <w:vertAlign w:val="subscript"/>
        </w:rPr>
        <w:t>0</w:t>
      </w:r>
      <w:r>
        <w:rPr>
          <w:rFonts w:cs="Arial"/>
        </w:rPr>
        <w:t xml:space="preserve"> le volume d’air à prélever dans le milieu extérieur pour le gonflage, </w:t>
      </w:r>
      <w:r>
        <w:rPr>
          <w:rFonts w:cs="Arial"/>
          <w:i/>
          <w:iCs/>
        </w:rPr>
        <w:t>V</w:t>
      </w:r>
      <w:r>
        <w:rPr>
          <w:rFonts w:cs="Arial"/>
          <w:vertAlign w:val="subscript"/>
        </w:rPr>
        <w:t>1</w:t>
      </w:r>
      <w:r>
        <w:rPr>
          <w:rFonts w:cs="Arial"/>
        </w:rPr>
        <w:t xml:space="preserve"> et </w:t>
      </w:r>
      <w:r>
        <w:rPr>
          <w:rFonts w:cs="Arial"/>
          <w:i/>
          <w:iCs/>
        </w:rPr>
        <w:t>P</w:t>
      </w:r>
      <w:r>
        <w:rPr>
          <w:rFonts w:cs="Arial"/>
          <w:vertAlign w:val="subscript"/>
        </w:rPr>
        <w:t>1</w:t>
      </w:r>
      <w:r>
        <w:rPr>
          <w:rFonts w:cs="Arial"/>
        </w:rPr>
        <w:t xml:space="preserve"> le volume d’air et la pression à l’intérieur du ballon une fois qu’il est gonflé.</w:t>
      </w:r>
    </w:p>
    <w:p>
      <w:pPr>
        <w:pStyle w:val="Normal"/>
        <w:spacing w:before="0" w:after="0"/>
        <w:ind w:left="0" w:hanging="0"/>
        <w:rPr>
          <w:rFonts w:cs="Arial"/>
        </w:rPr>
      </w:pPr>
      <w:r>
        <w:rPr>
          <w:rFonts w:cs="Arial"/>
        </w:rPr>
        <w:t xml:space="preserve">Montrer que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P</m:t>
                </m:r>
              </m:e>
              <m:sub>
                <m:r>
                  <w:rPr>
                    <w:rFonts w:ascii="Cambria Math" w:hAnsi="Cambria Math"/>
                  </w:rPr>
                  <m:t xml:space="preserve">0</m:t>
                </m:r>
              </m:sub>
            </m:sSub>
          </m:den>
        </m:f>
      </m:oMath>
      <w:r>
        <w:rPr>
          <w:rFonts w:cs="Arial"/>
        </w:rPr>
        <w:t>.</w:t>
      </w:r>
    </w:p>
    <w:p>
      <w:pPr>
        <w:pStyle w:val="Normal"/>
        <w:spacing w:before="0" w:after="0"/>
        <w:ind w:left="0" w:hanging="0"/>
        <w:rPr>
          <w:rFonts w:cs="Arial"/>
        </w:rPr>
      </w:pPr>
      <w:r>
        <w:rPr>
          <w:rFonts w:cs="Arial"/>
          <w:b/>
        </w:rPr>
        <w:t>1.3.2.</w:t>
      </w:r>
      <w:r>
        <w:rPr>
          <w:rFonts w:cs="Arial"/>
        </w:rPr>
        <w:t xml:space="preserve"> Montrer que la durée nécessaire au gonflage, à l’aide du gonfleur électronique, est voisine de 3 minutes.</w:t>
      </w:r>
    </w:p>
    <w:p>
      <w:pPr>
        <w:pStyle w:val="Normal"/>
        <w:spacing w:before="0" w:after="0"/>
        <w:ind w:left="0" w:hanging="0"/>
        <w:rPr>
          <w:rFonts w:cs="Arial"/>
        </w:rPr>
      </w:pPr>
      <w:r>
        <w:rPr/>
      </w:r>
    </w:p>
    <w:p>
      <w:pPr>
        <w:pStyle w:val="ListParagraph"/>
        <w:numPr>
          <w:ilvl w:val="0"/>
          <w:numId w:val="3"/>
        </w:numPr>
        <w:ind w:left="0" w:hanging="0"/>
        <w:rPr>
          <w:rFonts w:ascii="Arial" w:hAnsi="Arial" w:cs="Arial"/>
          <w:b/>
          <w:b/>
          <w:bCs/>
          <w:sz w:val="24"/>
          <w:szCs w:val="24"/>
        </w:rPr>
      </w:pPr>
      <w:r>
        <w:rPr>
          <w:rFonts w:cs="Arial" w:ascii="Arial" w:hAnsi="Arial"/>
          <w:b/>
          <w:bCs/>
          <w:sz w:val="24"/>
          <w:szCs w:val="24"/>
        </w:rPr>
        <w:t>Données :</w:t>
      </w:r>
    </w:p>
    <w:tbl>
      <w:tblPr>
        <w:tblStyle w:val="Grilledutableau"/>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71"/>
        <w:gridCol w:w="3821"/>
        <w:gridCol w:w="3396"/>
      </w:tblGrid>
      <w:tr>
        <w:trPr/>
        <w:tc>
          <w:tcPr>
            <w:tcW w:w="2971" w:type="dxa"/>
            <w:tcBorders/>
          </w:tcPr>
          <w:p>
            <w:pPr>
              <w:pStyle w:val="Normal"/>
              <w:widowControl/>
              <w:spacing w:before="0" w:after="0"/>
              <w:ind w:left="0" w:hanging="0"/>
              <w:jc w:val="center"/>
              <w:rPr>
                <w:rFonts w:cs="Arial"/>
              </w:rPr>
            </w:pPr>
            <w:r>
              <w:rPr>
                <w:rFonts w:eastAsia="Calibri" w:cs="Arial"/>
                <w:kern w:val="0"/>
                <w:lang w:val="fr-FR" w:eastAsia="fr-FR" w:bidi="ar-SA"/>
              </w:rPr>
              <w:t>Pression atmosphérique</w:t>
            </w:r>
          </w:p>
        </w:tc>
        <w:tc>
          <w:tcPr>
            <w:tcW w:w="3821" w:type="dxa"/>
            <w:tcBorders/>
          </w:tcPr>
          <w:p>
            <w:pPr>
              <w:pStyle w:val="Normal"/>
              <w:widowControl/>
              <w:spacing w:before="0" w:after="0"/>
              <w:ind w:left="0" w:hanging="0"/>
              <w:jc w:val="center"/>
              <w:rPr>
                <w:rFonts w:cs="Arial"/>
              </w:rPr>
            </w:pPr>
            <w:r>
              <w:rPr>
                <w:rFonts w:eastAsia="Calibri" w:cs="Arial"/>
                <w:kern w:val="0"/>
                <w:lang w:val="fr-FR" w:eastAsia="fr-FR" w:bidi="ar-SA"/>
              </w:rPr>
              <w:t xml:space="preserve">Volume d’une sphère de rayon </w:t>
            </w:r>
            <w:r>
              <w:rPr>
                <w:rFonts w:eastAsia="Calibri" w:cs="Arial"/>
                <w:i/>
                <w:iCs/>
                <w:kern w:val="0"/>
                <w:lang w:val="fr-FR" w:eastAsia="fr-FR" w:bidi="ar-SA"/>
              </w:rPr>
              <w:t>R</w:t>
            </w:r>
          </w:p>
        </w:tc>
        <w:tc>
          <w:tcPr>
            <w:tcW w:w="3396" w:type="dxa"/>
            <w:tcBorders/>
          </w:tcPr>
          <w:p>
            <w:pPr>
              <w:pStyle w:val="Normal"/>
              <w:widowControl/>
              <w:spacing w:before="0" w:after="0"/>
              <w:ind w:left="0" w:hanging="0"/>
              <w:jc w:val="center"/>
              <w:rPr>
                <w:rFonts w:cs="Arial"/>
              </w:rPr>
            </w:pPr>
            <w:r>
              <w:rPr>
                <w:rFonts w:eastAsia="Calibri" w:cs="Arial"/>
                <w:kern w:val="0"/>
                <w:lang w:val="fr-FR" w:eastAsia="fr-FR" w:bidi="ar-SA"/>
              </w:rPr>
              <w:t>Unités de volume</w:t>
            </w:r>
          </w:p>
        </w:tc>
      </w:tr>
      <w:tr>
        <w:trPr/>
        <w:tc>
          <w:tcPr>
            <w:tcW w:w="2971" w:type="dxa"/>
            <w:tcBorders/>
            <w:vAlign w:val="center"/>
          </w:tcPr>
          <w:p>
            <w:pPr>
              <w:pStyle w:val="Normal"/>
              <w:widowControl/>
              <w:spacing w:before="0" w:after="0"/>
              <w:ind w:left="0" w:hanging="0"/>
              <w:jc w:val="center"/>
              <w:rPr>
                <w:rFonts w:cs="Arial"/>
              </w:rPr>
            </w:pPr>
            <w:r>
              <w:rPr>
                <w:rFonts w:eastAsia="Calibri" w:cs="Arial"/>
                <w:i/>
                <w:kern w:val="0"/>
                <w:lang w:val="fr-FR" w:eastAsia="fr-FR" w:bidi="ar-SA"/>
              </w:rPr>
              <w:t>P</w:t>
            </w:r>
            <w:r>
              <w:rPr>
                <w:rFonts w:eastAsia="Calibri" w:cs="Arial"/>
                <w:kern w:val="0"/>
                <w:vertAlign w:val="subscript"/>
                <w:lang w:val="fr-FR" w:eastAsia="fr-FR" w:bidi="ar-SA"/>
              </w:rPr>
              <w:t>0</w:t>
            </w:r>
            <w:r>
              <w:rPr>
                <w:rFonts w:eastAsia="Calibri" w:cs="Arial"/>
                <w:kern w:val="0"/>
                <w:lang w:val="fr-FR" w:eastAsia="fr-FR" w:bidi="ar-SA"/>
              </w:rPr>
              <w:t xml:space="preserve"> = 1,013 </w:t>
            </w:r>
            <w:r>
              <w:rPr>
                <w:rFonts w:eastAsia="Symbol" w:cs="Symbol" w:ascii="Symbol" w:hAnsi="Symbol"/>
                <w:kern w:val="0"/>
                <w:lang w:val="fr-FR" w:eastAsia="fr-FR" w:bidi="ar-SA"/>
              </w:rPr>
              <w:t></w:t>
            </w:r>
            <w:r>
              <w:rPr>
                <w:rFonts w:eastAsia="Calibri" w:cs="Arial"/>
                <w:kern w:val="0"/>
                <w:lang w:val="fr-FR" w:eastAsia="fr-FR" w:bidi="ar-SA"/>
              </w:rPr>
              <w:t xml:space="preserve"> 10</w:t>
            </w:r>
            <w:r>
              <w:rPr>
                <w:rFonts w:eastAsia="Calibri" w:cs="Arial"/>
                <w:kern w:val="0"/>
                <w:vertAlign w:val="superscript"/>
                <w:lang w:val="fr-FR" w:eastAsia="fr-FR" w:bidi="ar-SA"/>
              </w:rPr>
              <w:t xml:space="preserve">5 </w:t>
            </w:r>
            <w:r>
              <w:rPr>
                <w:rFonts w:eastAsia="Calibri" w:cs="Arial"/>
                <w:kern w:val="0"/>
                <w:lang w:val="fr-FR" w:eastAsia="fr-FR" w:bidi="ar-SA"/>
              </w:rPr>
              <w:t>Pa</w:t>
            </w:r>
          </w:p>
        </w:tc>
        <w:tc>
          <w:tcPr>
            <w:tcW w:w="3821" w:type="dxa"/>
            <w:tcBorders/>
            <w:vAlign w:val="center"/>
          </w:tcPr>
          <w:p>
            <w:pPr>
              <w:pStyle w:val="Normal"/>
              <w:widowControl/>
              <w:spacing w:before="0" w:after="0"/>
              <w:ind w:left="0" w:hanging="0"/>
              <w:jc w:val="center"/>
              <w:rPr>
                <w:rFonts w:cs="Arial"/>
                <w:b/>
                <w:b/>
                <w:bCs/>
              </w:rPr>
            </w:pPr>
            <w:r>
              <w:rPr>
                <w:rFonts w:eastAsia="Calibri"/>
                <w:kern w:val="0"/>
                <w:lang w:val="fr-FR" w:eastAsia="fr-FR" w:bidi="ar-SA"/>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r>
                  <w:rPr>
                    <w:rFonts w:ascii="Cambria Math" w:hAnsi="Cambria Math"/>
                  </w:rPr>
                  <m:t xml:space="preserve">×</m:t>
                </m:r>
                <m:r>
                  <w:rPr>
                    <w:rFonts w:ascii="Cambria Math" w:hAnsi="Cambria Math"/>
                  </w:rPr>
                  <m:t xml:space="preserve">π</m:t>
                </m:r>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m:oMathPara>
          </w:p>
        </w:tc>
        <w:tc>
          <w:tcPr>
            <w:tcW w:w="3396" w:type="dxa"/>
            <w:tcBorders/>
            <w:vAlign w:val="center"/>
          </w:tcPr>
          <w:p>
            <w:pPr>
              <w:pStyle w:val="Normal"/>
              <w:widowControl/>
              <w:spacing w:before="0" w:after="0"/>
              <w:ind w:left="0" w:hanging="0"/>
              <w:jc w:val="center"/>
              <w:rPr>
                <w:rFonts w:cs="Arial"/>
                <w:b/>
                <w:b/>
                <w:bCs/>
              </w:rPr>
            </w:pPr>
            <w:r>
              <w:rPr>
                <w:rFonts w:eastAsia="" w:cs="Arial" w:eastAsiaTheme="minorEastAsia"/>
                <w:kern w:val="0"/>
                <w:lang w:val="fr-FR" w:eastAsia="fr-FR" w:bidi="ar-SA"/>
              </w:rPr>
              <w:t>1 litre correspond à 10</w:t>
            </w:r>
            <w:r>
              <w:rPr>
                <w:rFonts w:eastAsia="" w:cs="Arial" w:eastAsiaTheme="minorEastAsia"/>
                <w:kern w:val="0"/>
                <w:vertAlign w:val="superscript"/>
                <w:lang w:val="fr-FR" w:eastAsia="fr-FR" w:bidi="ar-SA"/>
              </w:rPr>
              <w:t>3</w:t>
            </w:r>
            <w:r>
              <w:rPr>
                <w:rFonts w:eastAsia="" w:cs="Arial" w:eastAsiaTheme="minorEastAsia"/>
                <w:kern w:val="0"/>
                <w:lang w:val="fr-FR" w:eastAsia="fr-FR" w:bidi="ar-SA"/>
              </w:rPr>
              <w:t xml:space="preserve"> cm</w:t>
            </w:r>
            <w:r>
              <w:rPr>
                <w:rFonts w:eastAsia="" w:cs="Arial" w:eastAsiaTheme="minorEastAsia"/>
                <w:kern w:val="0"/>
                <w:vertAlign w:val="superscript"/>
                <w:lang w:val="fr-FR" w:eastAsia="fr-FR" w:bidi="ar-SA"/>
              </w:rPr>
              <w:t>3</w:t>
            </w:r>
          </w:p>
        </w:tc>
      </w:tr>
    </w:tbl>
    <w:p>
      <w:pPr>
        <w:pStyle w:val="Normal"/>
        <w:spacing w:before="0" w:after="0"/>
        <w:ind w:left="0" w:hanging="0"/>
        <w:rPr>
          <w:rFonts w:eastAsia="Calibri" w:cs="Arial" w:eastAsiaTheme="minorHAnsi"/>
          <w:b/>
          <w:b/>
          <w:bCs/>
          <w:lang w:eastAsia="en-US"/>
        </w:rPr>
      </w:pPr>
      <w:r>
        <w:rPr>
          <w:rFonts w:eastAsia="Calibri" w:cs="Arial" w:eastAsiaTheme="minorHAnsi"/>
          <w:b/>
          <w:bCs/>
          <w:lang w:eastAsia="en-US"/>
        </w:rPr>
      </w:r>
    </w:p>
    <w:p>
      <w:pPr>
        <w:pStyle w:val="Normal"/>
        <w:spacing w:before="0" w:after="0"/>
        <w:ind w:left="0" w:hanging="0"/>
        <w:rPr>
          <w:rFonts w:eastAsia="Calibri" w:cs="Arial" w:eastAsiaTheme="minorHAnsi"/>
          <w:b/>
          <w:b/>
          <w:bCs/>
          <w:lang w:eastAsia="en-US"/>
        </w:rPr>
      </w:pPr>
      <w:r>
        <w:rPr>
          <w:rFonts w:eastAsia="Calibri" w:cs="Arial" w:eastAsiaTheme="minorHAnsi"/>
          <w:b/>
          <w:bCs/>
          <w:lang w:eastAsia="en-US"/>
        </w:rPr>
      </w:r>
    </w:p>
    <w:p>
      <w:pPr>
        <w:pStyle w:val="Normal"/>
        <w:spacing w:before="0" w:after="0"/>
        <w:ind w:left="0" w:hanging="0"/>
        <w:rPr>
          <w:rFonts w:eastAsia="Calibri" w:cs="Arial" w:eastAsiaTheme="minorHAnsi"/>
          <w:b/>
          <w:b/>
          <w:bCs/>
          <w:lang w:eastAsia="en-US"/>
        </w:rPr>
      </w:pPr>
      <w:r>
        <w:rPr>
          <w:rFonts w:eastAsia="Calibri" w:cs="Arial" w:eastAsiaTheme="minorHAnsi"/>
          <w:b/>
          <w:bCs/>
          <w:lang w:eastAsia="en-US"/>
        </w:rPr>
      </w:r>
    </w:p>
    <w:p>
      <w:pPr>
        <w:pStyle w:val="Normal"/>
        <w:spacing w:before="0" w:after="0"/>
        <w:ind w:left="0" w:hanging="0"/>
        <w:rPr>
          <w:rFonts w:eastAsia="Calibri" w:cs="Arial" w:eastAsiaTheme="minorHAnsi"/>
          <w:b/>
          <w:b/>
          <w:bCs/>
          <w:lang w:eastAsia="en-US"/>
        </w:rPr>
      </w:pPr>
      <w:r>
        <w:rPr>
          <w:rFonts w:eastAsia="Calibri" w:cs="Arial" w:eastAsiaTheme="minorHAnsi"/>
          <w:b/>
          <w:bCs/>
          <w:lang w:eastAsia="en-US"/>
        </w:rPr>
      </w:r>
    </w:p>
    <w:p>
      <w:pPr>
        <w:pStyle w:val="Normal"/>
        <w:spacing w:before="0" w:after="0"/>
        <w:ind w:left="0" w:hanging="0"/>
        <w:rPr>
          <w:rFonts w:eastAsia="Calibri" w:cs="Arial" w:eastAsiaTheme="minorHAnsi"/>
          <w:b/>
          <w:b/>
          <w:bCs/>
          <w:lang w:eastAsia="en-US"/>
        </w:rPr>
      </w:pPr>
      <w:r>
        <w:rPr>
          <w:rFonts w:eastAsia="Calibri" w:cs="Arial" w:eastAsiaTheme="minorHAnsi"/>
          <w:b/>
          <w:bCs/>
          <w:lang w:eastAsia="en-US"/>
        </w:rPr>
      </w:r>
    </w:p>
    <w:p>
      <w:pPr>
        <w:pStyle w:val="Normal"/>
        <w:spacing w:before="0" w:after="0"/>
        <w:ind w:left="0" w:hanging="0"/>
        <w:rPr>
          <w:rFonts w:eastAsia="Calibri" w:cs="Arial" w:eastAsiaTheme="minorHAnsi"/>
          <w:b/>
          <w:b/>
          <w:bCs/>
          <w:lang w:eastAsia="en-US"/>
        </w:rPr>
      </w:pPr>
      <w:r>
        <w:rPr>
          <w:rFonts w:eastAsia="Calibri" w:cs="Arial" w:eastAsiaTheme="minorHAnsi"/>
          <w:b/>
          <w:bCs/>
          <w:lang w:eastAsia="en-US"/>
        </w:rPr>
      </w:r>
    </w:p>
    <w:p>
      <w:pPr>
        <w:pStyle w:val="ListParagraph"/>
        <w:numPr>
          <w:ilvl w:val="0"/>
          <w:numId w:val="2"/>
        </w:numPr>
        <w:ind w:left="0" w:hanging="0"/>
        <w:rPr>
          <w:rFonts w:ascii="Arial" w:hAnsi="Arial" w:cs="Arial"/>
          <w:b/>
          <w:b/>
          <w:bCs/>
          <w:sz w:val="24"/>
          <w:szCs w:val="24"/>
        </w:rPr>
      </w:pPr>
      <w:r>
        <w:rPr>
          <w:rFonts w:cs="Arial" w:ascii="Arial" w:hAnsi="Arial"/>
          <w:b/>
          <w:bCs/>
          <w:sz w:val="24"/>
          <w:szCs w:val="24"/>
        </w:rPr>
        <w:t>Utilisation du ballon dans des lieux de compétitions d’altitudes différentes.</w:t>
      </w:r>
    </w:p>
    <w:p>
      <w:pPr>
        <w:pStyle w:val="ListParagraph"/>
        <w:ind w:left="0" w:hanging="0"/>
        <w:rPr>
          <w:rFonts w:ascii="Arial" w:hAnsi="Arial" w:cs="Arial"/>
          <w:b/>
          <w:b/>
          <w:bCs/>
          <w:sz w:val="24"/>
          <w:szCs w:val="24"/>
        </w:rPr>
      </w:pPr>
      <w:r>
        <w:rPr>
          <w:rFonts w:cs="Arial" w:ascii="Arial" w:hAnsi="Arial"/>
          <w:b/>
          <w:bCs/>
          <w:sz w:val="24"/>
          <w:szCs w:val="24"/>
        </w:rPr>
      </w:r>
    </w:p>
    <w:p>
      <w:pPr>
        <w:pStyle w:val="Normal"/>
        <w:spacing w:before="0" w:after="0"/>
        <w:ind w:left="0" w:hanging="0"/>
        <w:jc w:val="both"/>
        <w:rPr>
          <w:rFonts w:cs="Arial"/>
        </w:rPr>
      </w:pPr>
      <w:r>
        <mc:AlternateContent>
          <mc:Choice Requires="wps">
            <w:drawing>
              <wp:anchor behindDoc="0" distT="0" distB="0" distL="114300" distR="119380" simplePos="0" locked="0" layoutInCell="0" allowOverlap="1" relativeHeight="6" wp14:anchorId="72431A3D">
                <wp:simplePos x="0" y="0"/>
                <wp:positionH relativeFrom="margin">
                  <wp:align>right</wp:align>
                </wp:positionH>
                <wp:positionV relativeFrom="paragraph">
                  <wp:posOffset>26035</wp:posOffset>
                </wp:positionV>
                <wp:extent cx="1423670" cy="1875155"/>
                <wp:effectExtent l="0" t="0" r="0" b="0"/>
                <wp:wrapSquare wrapText="bothSides"/>
                <wp:docPr id="4" name="Image 3"/>
                <a:graphic xmlns:a="http://schemas.openxmlformats.org/drawingml/2006/main">
                  <a:graphicData uri="http://schemas.openxmlformats.org/drawingml/2006/picture">
                    <pic:pic xmlns:pic="http://schemas.openxmlformats.org/drawingml/2006/picture">
                      <pic:nvPicPr>
                        <pic:cNvPr id="2" name="Image 3" descr=""/>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pic:blipFill>
                      <pic:spPr>
                        <a:xfrm>
                          <a:off x="0" y="0"/>
                          <a:ext cx="1423800" cy="1875240"/>
                        </a:xfrm>
                        <a:prstGeom prst="rect">
                          <a:avLst/>
                        </a:prstGeom>
                        <a:ln w="0">
                          <a:noFill/>
                        </a:ln>
                      </pic:spPr>
                    </pic:pic>
                  </a:graphicData>
                </a:graphic>
              </wp:anchor>
            </w:drawing>
          </mc:Choice>
          <mc:Fallback>
            <w:pict>
              <v:shape id="shape_0" ID="Image 3" stroked="f" o:allowincell="f" style="position:absolute;margin-left:388.65pt;margin-top:2.05pt;width:112.05pt;height:147.6pt;mso-wrap-style:none;v-text-anchor:middle;mso-position-horizontal:right;mso-position-horizontal-relative:margin" wp14:anchorId="72431A3D" type="_x0000_t75">
                <v:imagedata r:id="rId12" o:detectmouseclick="t"/>
                <v:stroke color="#3465a4" joinstyle="round" endcap="flat"/>
                <w10:wrap type="square"/>
              </v:shape>
            </w:pict>
          </mc:Fallback>
        </mc:AlternateContent>
      </w:r>
      <w:r>
        <w:rPr>
          <w:rFonts w:cs="Arial"/>
        </w:rPr>
        <w:t xml:space="preserve">On s’intéresse dans cette partie à la loi fondamentale de la statique des fluides pour modéliser l’évolution de la pression atmosphérique en fonction de l’altitude. Cette loi précise que, pour un fluide au repos incompressible de masse volumique </w:t>
      </w:r>
      <w:r>
        <w:rPr>
          <w:rFonts w:eastAsia="Symbol" w:cs="Symbol" w:ascii="Symbol" w:hAnsi="Symbol"/>
          <w:i/>
        </w:rPr>
        <w:t></w:t>
      </w:r>
      <w:r>
        <w:rPr>
          <w:rFonts w:cs="Arial"/>
        </w:rPr>
        <w:t>, la différence de pression entre deux points, A et B, s’exprime par la relation :</w:t>
      </w:r>
    </w:p>
    <w:p>
      <w:pPr>
        <w:pStyle w:val="Normal"/>
        <w:spacing w:before="0" w:after="0"/>
        <w:ind w:left="0" w:hanging="0"/>
        <w:jc w:val="left"/>
        <w:rPr>
          <w:rFonts w:cs="Arial"/>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g</m:t>
          </m:r>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B</m:t>
                  </m:r>
                </m:sub>
              </m:sSub>
            </m:e>
          </m:d>
        </m:oMath>
      </m:oMathPara>
    </w:p>
    <w:p>
      <w:pPr>
        <w:pStyle w:val="Normal"/>
        <w:spacing w:before="0" w:after="0"/>
        <w:ind w:left="0" w:hanging="0"/>
        <w:rPr>
          <w:rFonts w:cs="Arial"/>
        </w:rPr>
      </w:pPr>
      <w:r>
        <w:rPr>
          <w:rFonts w:cs="Arial"/>
        </w:rPr>
      </w:r>
    </w:p>
    <w:p>
      <w:pPr>
        <w:pStyle w:val="Normal"/>
        <w:spacing w:before="0" w:after="0"/>
        <w:ind w:left="0" w:hanging="0"/>
        <w:rPr>
          <w:rFonts w:cs="Arial"/>
        </w:rPr>
      </w:pPr>
      <w:r>
        <w:rPr>
          <w:rFonts w:cs="Arial"/>
        </w:rPr>
        <w:t>Dans cette relation :</w:t>
      </w:r>
    </w:p>
    <w:p>
      <w:pPr>
        <w:pStyle w:val="ListParagraph"/>
        <w:numPr>
          <w:ilvl w:val="0"/>
          <w:numId w:val="1"/>
        </w:numPr>
        <w:ind w:left="0" w:hanging="0"/>
        <w:rPr>
          <w:rFonts w:ascii="Arial" w:hAnsi="Arial" w:cs="Arial"/>
          <w:sz w:val="24"/>
          <w:szCs w:val="24"/>
        </w:rPr>
      </w:pPr>
      <w:r>
        <w:rPr>
          <w:rFonts w:cs="Arial" w:ascii="Arial" w:hAnsi="Arial"/>
          <w:sz w:val="24"/>
          <w:szCs w:val="24"/>
        </w:rPr>
        <w:t xml:space="preserve">la masse  volumique </w:t>
      </w:r>
      <w:r>
        <w:rPr>
          <w:rFonts w:eastAsia="Symbol" w:cs="Symbol" w:ascii="Symbol" w:hAnsi="Symbol"/>
          <w:i/>
          <w:sz w:val="24"/>
          <w:szCs w:val="24"/>
        </w:rPr>
        <w:t></w:t>
      </w:r>
      <w:r>
        <w:rPr>
          <w:rFonts w:cs="Arial" w:ascii="Arial" w:hAnsi="Arial"/>
          <w:sz w:val="24"/>
          <w:szCs w:val="24"/>
        </w:rPr>
        <w:t xml:space="preserve"> s’exprime en kg</w:t>
      </w:r>
      <w:r>
        <w:rPr>
          <w:rFonts w:eastAsia="Symbol" w:cs="Symbol" w:ascii="Symbol" w:hAnsi="Symbol"/>
          <w:sz w:val="24"/>
          <w:szCs w:val="24"/>
        </w:rPr>
        <w:t></w:t>
      </w:r>
      <w:r>
        <w:rPr>
          <w:rFonts w:cs="Arial" w:ascii="Arial" w:hAnsi="Arial"/>
          <w:sz w:val="24"/>
          <w:szCs w:val="24"/>
        </w:rPr>
        <w:t>m</w:t>
      </w:r>
      <w:r>
        <w:rPr>
          <w:rFonts w:eastAsia="Symbol" w:cs="Symbol" w:ascii="Symbol" w:hAnsi="Symbol"/>
          <w:sz w:val="24"/>
          <w:szCs w:val="24"/>
          <w:vertAlign w:val="superscript"/>
        </w:rPr>
        <w:t></w:t>
      </w:r>
      <w:r>
        <w:rPr>
          <w:rFonts w:cs="Arial" w:ascii="Arial" w:hAnsi="Arial"/>
          <w:sz w:val="24"/>
          <w:szCs w:val="24"/>
          <w:vertAlign w:val="superscript"/>
        </w:rPr>
        <w:t>3 </w:t>
      </w:r>
      <w:r>
        <w:rPr>
          <w:rFonts w:cs="Arial" w:ascii="Arial" w:hAnsi="Arial"/>
          <w:sz w:val="24"/>
          <w:szCs w:val="24"/>
        </w:rPr>
        <w:t>;</w:t>
      </w:r>
    </w:p>
    <w:p>
      <w:pPr>
        <w:pStyle w:val="ListParagraph"/>
        <w:numPr>
          <w:ilvl w:val="0"/>
          <w:numId w:val="1"/>
        </w:numPr>
        <w:ind w:left="0" w:hanging="0"/>
        <w:rPr>
          <w:rFonts w:ascii="Arial" w:hAnsi="Arial" w:cs="Arial"/>
          <w:sz w:val="24"/>
          <w:szCs w:val="24"/>
        </w:rPr>
      </w:pPr>
      <w:r>
        <w:rPr>
          <w:rFonts w:cs="Arial" w:ascii="Arial" w:hAnsi="Arial"/>
          <w:sz w:val="24"/>
          <w:szCs w:val="24"/>
        </w:rPr>
        <w:t xml:space="preserve">l’intensité de pesanteur </w:t>
      </w:r>
      <w:r>
        <w:rPr>
          <w:rFonts w:cs="Arial" w:ascii="Arial" w:hAnsi="Arial"/>
          <w:i/>
          <w:iCs/>
          <w:sz w:val="24"/>
          <w:szCs w:val="24"/>
        </w:rPr>
        <w:t>g</w:t>
      </w:r>
      <w:r>
        <w:rPr>
          <w:rFonts w:cs="Arial" w:ascii="Arial" w:hAnsi="Arial"/>
          <w:sz w:val="24"/>
          <w:szCs w:val="24"/>
        </w:rPr>
        <w:t xml:space="preserve"> s’exprime en  N</w:t>
      </w:r>
      <w:r>
        <w:rPr>
          <w:rFonts w:eastAsia="Symbol" w:cs="Symbol" w:ascii="Symbol" w:hAnsi="Symbol"/>
          <w:sz w:val="24"/>
          <w:szCs w:val="24"/>
        </w:rPr>
        <w:t></w:t>
      </w:r>
      <w:r>
        <w:rPr>
          <w:rFonts w:cs="Arial" w:ascii="Arial" w:hAnsi="Arial"/>
          <w:sz w:val="24"/>
          <w:szCs w:val="24"/>
        </w:rPr>
        <w:t>kg</w:t>
      </w:r>
      <w:r>
        <w:rPr>
          <w:rFonts w:eastAsia="Symbol" w:cs="Symbol" w:ascii="Symbol" w:hAnsi="Symbol"/>
          <w:sz w:val="24"/>
          <w:szCs w:val="24"/>
          <w:vertAlign w:val="superscript"/>
        </w:rPr>
        <w:t></w:t>
      </w:r>
      <w:r>
        <w:rPr>
          <w:rFonts w:cs="Arial" w:ascii="Arial" w:hAnsi="Arial"/>
          <w:sz w:val="24"/>
          <w:szCs w:val="24"/>
          <w:vertAlign w:val="superscript"/>
        </w:rPr>
        <w:t>1 </w:t>
      </w:r>
      <w:r>
        <w:rPr>
          <w:rFonts w:cs="Arial" w:ascii="Arial" w:hAnsi="Arial"/>
          <w:sz w:val="24"/>
          <w:szCs w:val="24"/>
        </w:rPr>
        <w:t>;</w:t>
      </w:r>
    </w:p>
    <w:p>
      <w:pPr>
        <w:pStyle w:val="ListParagraph"/>
        <w:numPr>
          <w:ilvl w:val="0"/>
          <w:numId w:val="1"/>
        </w:numPr>
        <w:ind w:left="0" w:hanging="0"/>
        <w:jc w:val="both"/>
        <w:rPr>
          <w:rFonts w:ascii="Arial" w:hAnsi="Arial" w:cs="Arial"/>
          <w:i/>
          <w:i/>
          <w:iCs/>
          <w:sz w:val="24"/>
          <w:szCs w:val="24"/>
        </w:rPr>
      </w:pPr>
      <w:r>
        <w:rPr>
          <w:rFonts w:cs="Arial" w:ascii="Arial" w:hAnsi="Arial"/>
          <w:sz w:val="24"/>
          <w:szCs w:val="24"/>
        </w:rPr>
        <w:t xml:space="preserve">les altitudes </w:t>
      </w:r>
      <w:r>
        <w:rPr>
          <w:rFonts w:cs="Arial" w:ascii="Arial" w:hAnsi="Arial"/>
          <w:i/>
          <w:iCs/>
          <w:sz w:val="24"/>
          <w:szCs w:val="24"/>
        </w:rPr>
        <w:t>z</w:t>
      </w:r>
      <w:r>
        <w:rPr>
          <w:rFonts w:cs="Arial" w:ascii="Arial" w:hAnsi="Arial"/>
          <w:sz w:val="24"/>
          <w:szCs w:val="24"/>
          <w:vertAlign w:val="subscript"/>
        </w:rPr>
        <w:t>A</w:t>
      </w:r>
      <w:r>
        <w:rPr>
          <w:rFonts w:cs="Arial" w:ascii="Arial" w:hAnsi="Arial"/>
          <w:i/>
          <w:iCs/>
          <w:sz w:val="24"/>
          <w:szCs w:val="24"/>
        </w:rPr>
        <w:t xml:space="preserve"> et z</w:t>
      </w:r>
      <w:r>
        <w:rPr>
          <w:rFonts w:cs="Arial" w:ascii="Arial" w:hAnsi="Arial"/>
          <w:sz w:val="24"/>
          <w:szCs w:val="24"/>
          <w:vertAlign w:val="subscript"/>
        </w:rPr>
        <w:t>B</w:t>
      </w:r>
      <w:r>
        <w:rPr>
          <w:rFonts w:cs="Arial" w:ascii="Arial" w:hAnsi="Arial"/>
          <w:sz w:val="24"/>
          <w:szCs w:val="24"/>
        </w:rPr>
        <w:t xml:space="preserve"> s’expriment en m et sont repérées sur un axe vertical  ascendant  O</w:t>
      </w:r>
      <w:r>
        <w:rPr>
          <w:rFonts w:cs="Arial" w:ascii="Arial" w:hAnsi="Arial"/>
          <w:i/>
          <w:iCs/>
          <w:sz w:val="24"/>
          <w:szCs w:val="24"/>
        </w:rPr>
        <w:t>z.</w:t>
      </w:r>
    </w:p>
    <w:p>
      <w:pPr>
        <w:pStyle w:val="Normal"/>
        <w:spacing w:before="0" w:after="0"/>
        <w:ind w:left="0" w:hanging="0"/>
        <w:rPr>
          <w:rFonts w:cs="Arial"/>
        </w:rPr>
      </w:pPr>
      <w:r>
        <w:rPr>
          <w:rFonts w:cs="Arial"/>
        </w:rPr>
      </w:r>
    </w:p>
    <w:p>
      <w:pPr>
        <w:pStyle w:val="Normal"/>
        <w:spacing w:before="0" w:after="0"/>
        <w:ind w:left="0" w:hanging="0"/>
        <w:jc w:val="both"/>
        <w:rPr>
          <w:rFonts w:cs="Arial"/>
        </w:rPr>
      </w:pPr>
      <w:r>
        <w:rPr>
          <w:rFonts w:cs="Arial"/>
        </w:rPr>
        <w:t>Les villes de Denver et de New York se sont portées candidates pour accueillir les matchs de la coupe du monde de football 2026 organisée conjointement par les États-Unis, le Canada et le Mexique.</w:t>
      </w:r>
    </w:p>
    <w:p>
      <w:pPr>
        <w:pStyle w:val="Normal"/>
        <w:spacing w:before="0" w:after="0"/>
        <w:ind w:left="0" w:hanging="0"/>
        <w:rPr>
          <w:rFonts w:cs="Arial"/>
        </w:rPr>
      </w:pPr>
      <w:r>
        <w:rPr>
          <w:rFonts w:cs="Arial"/>
        </w:rPr>
      </w:r>
    </w:p>
    <w:p>
      <w:pPr>
        <w:pStyle w:val="ListParagraph"/>
        <w:numPr>
          <w:ilvl w:val="1"/>
          <w:numId w:val="2"/>
        </w:numPr>
        <w:ind w:left="0" w:hanging="0"/>
        <w:rPr>
          <w:rFonts w:ascii="Arial" w:hAnsi="Arial" w:cs="Arial"/>
          <w:sz w:val="24"/>
          <w:szCs w:val="24"/>
        </w:rPr>
      </w:pPr>
      <w:r>
        <w:rPr>
          <w:rFonts w:cs="Arial" w:ascii="Arial" w:hAnsi="Arial"/>
          <w:sz w:val="24"/>
          <w:szCs w:val="24"/>
        </w:rPr>
        <w:t>Comparer qualitativement la valeur de la pression au point A à celle au point B.</w:t>
      </w:r>
    </w:p>
    <w:p>
      <w:pPr>
        <w:pStyle w:val="ListParagraph"/>
        <w:numPr>
          <w:ilvl w:val="1"/>
          <w:numId w:val="2"/>
        </w:numPr>
        <w:ind w:left="0" w:hanging="0"/>
        <w:jc w:val="both"/>
        <w:rPr>
          <w:rFonts w:ascii="Arial" w:hAnsi="Arial" w:cs="Arial"/>
          <w:sz w:val="24"/>
          <w:szCs w:val="24"/>
        </w:rPr>
      </w:pPr>
      <w:r>
        <w:rPr>
          <w:rFonts w:cs="Arial" w:ascii="Arial" w:hAnsi="Arial"/>
          <w:sz w:val="24"/>
          <w:szCs w:val="24"/>
        </w:rPr>
        <w:t xml:space="preserve">Évaluer la différence de pression atmosphérique </w:t>
      </w:r>
      <w:r>
        <w:rPr/>
      </w:r>
      <m:oMath xmlns:m="http://schemas.openxmlformats.org/officeDocument/2006/math">
        <m:sSub>
          <m:e>
            <m:r>
              <w:rPr>
                <w:rFonts w:ascii="Cambria Math" w:hAnsi="Cambria Math"/>
              </w:rPr>
              <m:t xml:space="preserve">P</m:t>
            </m:r>
          </m:e>
          <m:sub>
            <m:r>
              <w:rPr>
                <w:rFonts w:ascii="Cambria Math" w:hAnsi="Cambria Math"/>
              </w:rPr>
              <m:t xml:space="preserve">NY</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D</m:t>
            </m:r>
          </m:sub>
        </m:sSub>
      </m:oMath>
      <w:r>
        <w:rPr>
          <w:rFonts w:cs="Arial" w:ascii="Arial" w:hAnsi="Arial"/>
          <w:sz w:val="24"/>
          <w:szCs w:val="24"/>
        </w:rPr>
        <w:t xml:space="preserve"> entre les villes de New York située à 10 mètres d’altitude et de Denver située à 1600 mètres d’altitude.  Pour les deux villes, on suppose que la masse volumique de l’air a pour valeur </w:t>
      </w:r>
      <w:r>
        <w:rPr>
          <w:rFonts w:eastAsia="Symbol" w:cs="Symbol" w:ascii="Symbol" w:hAnsi="Symbol"/>
          <w:i/>
          <w:sz w:val="24"/>
          <w:szCs w:val="24"/>
        </w:rPr>
        <w:t></w:t>
      </w:r>
      <w:r>
        <w:rPr>
          <w:rFonts w:cs="Arial" w:ascii="Arial" w:hAnsi="Arial"/>
          <w:sz w:val="24"/>
          <w:szCs w:val="24"/>
        </w:rPr>
        <w:t xml:space="preserve"> = 1,1 kg</w:t>
      </w:r>
      <w:r>
        <w:rPr>
          <w:rFonts w:eastAsia="Symbol" w:cs="Symbol" w:ascii="Symbol" w:hAnsi="Symbol"/>
          <w:sz w:val="24"/>
          <w:szCs w:val="24"/>
        </w:rPr>
        <w:t></w:t>
      </w:r>
      <w:r>
        <w:rPr>
          <w:rFonts w:cs="Arial" w:ascii="Arial" w:hAnsi="Arial"/>
          <w:sz w:val="24"/>
          <w:szCs w:val="24"/>
        </w:rPr>
        <w:t>m</w:t>
      </w:r>
      <w:r>
        <w:rPr>
          <w:rFonts w:eastAsia="Symbol" w:cs="Symbol" w:ascii="Symbol" w:hAnsi="Symbol"/>
          <w:sz w:val="24"/>
          <w:szCs w:val="24"/>
          <w:vertAlign w:val="superscript"/>
        </w:rPr>
        <w:t></w:t>
      </w:r>
      <w:r>
        <w:rPr>
          <w:rFonts w:cs="Arial" w:ascii="Arial" w:hAnsi="Arial"/>
          <w:sz w:val="24"/>
          <w:szCs w:val="24"/>
          <w:vertAlign w:val="superscript"/>
        </w:rPr>
        <w:t>3</w:t>
      </w:r>
      <w:r>
        <w:rPr>
          <w:rFonts w:cs="Arial" w:ascii="Arial" w:hAnsi="Arial"/>
          <w:sz w:val="24"/>
          <w:szCs w:val="24"/>
        </w:rPr>
        <w:t xml:space="preserve"> et et que l’intensité de la pesanteur a pour valeur </w:t>
      </w:r>
      <w:r>
        <w:rPr>
          <w:rFonts w:cs="Arial" w:ascii="Arial" w:hAnsi="Arial"/>
          <w:i/>
          <w:iCs/>
          <w:sz w:val="24"/>
          <w:szCs w:val="24"/>
        </w:rPr>
        <w:t>g</w:t>
      </w:r>
      <w:r>
        <w:rPr>
          <w:rFonts w:cs="Arial" w:ascii="Arial" w:hAnsi="Arial"/>
          <w:sz w:val="24"/>
          <w:szCs w:val="24"/>
        </w:rPr>
        <w:t xml:space="preserve"> = 9,8 N</w:t>
      </w:r>
      <w:r>
        <w:rPr>
          <w:rFonts w:eastAsia="Symbol" w:cs="Symbol" w:ascii="Symbol" w:hAnsi="Symbol"/>
          <w:sz w:val="24"/>
          <w:szCs w:val="24"/>
        </w:rPr>
        <w:t></w:t>
      </w:r>
      <w:r>
        <w:rPr>
          <w:rFonts w:cs="Arial" w:ascii="Arial" w:hAnsi="Arial"/>
          <w:sz w:val="24"/>
          <w:szCs w:val="24"/>
        </w:rPr>
        <w:t>kg</w:t>
      </w:r>
      <w:r>
        <w:rPr>
          <w:rFonts w:eastAsia="Symbol" w:cs="Symbol" w:ascii="Symbol" w:hAnsi="Symbol"/>
          <w:sz w:val="24"/>
          <w:szCs w:val="24"/>
          <w:vertAlign w:val="superscript"/>
        </w:rPr>
        <w:t></w:t>
      </w:r>
      <w:r>
        <w:rPr>
          <w:rFonts w:cs="Arial" w:ascii="Arial" w:hAnsi="Arial"/>
          <w:sz w:val="24"/>
          <w:szCs w:val="24"/>
          <w:vertAlign w:val="superscript"/>
        </w:rPr>
        <w:t>1</w:t>
      </w:r>
      <w:r>
        <w:rPr>
          <w:rFonts w:cs="Arial" w:ascii="Arial" w:hAnsi="Arial"/>
          <w:sz w:val="24"/>
          <w:szCs w:val="24"/>
        </w:rPr>
        <w:t>.</w:t>
      </w:r>
    </w:p>
    <w:p>
      <w:pPr>
        <w:pStyle w:val="Corps"/>
        <w:numPr>
          <w:ilvl w:val="1"/>
          <w:numId w:val="2"/>
        </w:numPr>
        <w:ind w:left="0" w:hanging="0"/>
        <w:rPr>
          <w:rFonts w:ascii="Arial" w:hAnsi="Arial" w:cs="Arial"/>
          <w:color w:val="auto"/>
        </w:rPr>
      </w:pPr>
      <w:r>
        <w:rPr>
          <w:rFonts w:cs="Arial" w:ascii="Arial" w:hAnsi="Arial"/>
          <w:color w:val="auto"/>
        </w:rPr>
        <w:t>Sur le site Planet-Terre de l’École Normale Supérieure de Lyon, différents modèles de l’atmosphère sont proposés.</w:t>
      </w:r>
    </w:p>
    <w:p>
      <w:pPr>
        <w:pStyle w:val="Corps"/>
        <w:widowControl/>
        <w:numPr>
          <w:ilvl w:val="0"/>
          <w:numId w:val="4"/>
        </w:numPr>
        <w:suppressAutoHyphens w:val="false"/>
        <w:ind w:left="0" w:hanging="0"/>
        <w:jc w:val="both"/>
        <w:rPr>
          <w:rFonts w:ascii="Arial" w:hAnsi="Arial" w:cs="Arial"/>
          <w:color w:val="auto"/>
        </w:rPr>
      </w:pPr>
      <w:r>
        <w:rPr>
          <w:rFonts w:cs="Arial" w:ascii="Arial" w:hAnsi="Arial"/>
          <w:b/>
          <w:bCs/>
          <w:color w:val="auto"/>
          <w:kern w:val="0"/>
        </w:rPr>
        <w:t>Modèle 1 :</w:t>
      </w:r>
      <w:r>
        <w:rPr>
          <w:rFonts w:cs="Arial" w:ascii="Arial" w:hAnsi="Arial"/>
          <w:color w:val="auto"/>
          <w:kern w:val="0"/>
        </w:rPr>
        <w:t xml:space="preserve"> la masse volumique de l'air dépend de la pression et de la température. On suppose que la température varie selon une fonction affine décroissante de l’altitude.</w:t>
      </w:r>
    </w:p>
    <w:p>
      <w:pPr>
        <w:pStyle w:val="Corps"/>
        <w:widowControl/>
        <w:numPr>
          <w:ilvl w:val="0"/>
          <w:numId w:val="4"/>
        </w:numPr>
        <w:suppressAutoHyphens w:val="false"/>
        <w:ind w:left="0" w:hanging="0"/>
        <w:rPr>
          <w:rFonts w:ascii="Arial" w:hAnsi="Arial" w:cs="Arial"/>
          <w:color w:val="auto"/>
        </w:rPr>
      </w:pPr>
      <w:r>
        <w:rPr>
          <w:rFonts w:cs="Arial" w:ascii="Arial" w:hAnsi="Arial"/>
          <w:b/>
          <w:bCs/>
          <w:color w:val="auto"/>
          <w:kern w:val="0"/>
        </w:rPr>
        <w:t>Modèle 2 :</w:t>
      </w:r>
      <w:r>
        <w:rPr>
          <w:rFonts w:cs="Arial" w:ascii="Arial" w:hAnsi="Arial"/>
          <w:color w:val="auto"/>
          <w:kern w:val="0"/>
        </w:rPr>
        <w:t xml:space="preserve"> </w:t>
      </w:r>
      <w:bookmarkStart w:id="0" w:name="_Hlk534306823"/>
      <w:r>
        <w:rPr>
          <w:rFonts w:cs="Arial" w:ascii="Arial" w:hAnsi="Arial"/>
          <w:color w:val="auto"/>
          <w:kern w:val="0"/>
        </w:rPr>
        <w:t>la masse volumique de l'air est constante, quelle que soit l'altitude.</w:t>
      </w:r>
      <w:bookmarkEnd w:id="0"/>
    </w:p>
    <w:p>
      <w:pPr>
        <w:pStyle w:val="Corps"/>
        <w:jc w:val="both"/>
        <w:rPr>
          <w:rFonts w:ascii="Arial" w:hAnsi="Arial" w:cs="Arial"/>
          <w:color w:val="auto"/>
        </w:rPr>
      </w:pPr>
      <w:r>
        <w:rPr>
          <w:rFonts w:cs="Arial" w:ascii="Arial" w:hAnsi="Arial"/>
          <w:color w:val="auto"/>
        </w:rPr>
        <w:t>Les graphes correspondants à chacun des deux modèles, et représentant l’évolution de la pression atmosphérique en fonction de l’altitude, sont donnés ci-dessous (par souci d’échelle l’axe vertical n’est pas gradué à partir de l’origine).</w:t>
      </w:r>
    </w:p>
    <w:p>
      <w:pPr>
        <w:pStyle w:val="Corps"/>
        <w:tabs>
          <w:tab w:val="clear" w:pos="708"/>
          <w:tab w:val="left" w:pos="1594" w:leader="none"/>
        </w:tabs>
        <w:rPr>
          <w:rFonts w:ascii="Arial" w:hAnsi="Arial" w:cs="Arial"/>
          <w:color w:val="auto"/>
        </w:rPr>
      </w:pPr>
      <w:r>
        <w:rPr/>
        <mc:AlternateContent>
          <mc:Choice Requires="wps">
            <w:drawing>
              <wp:inline distT="0" distB="0" distL="0" distR="0" wp14:anchorId="5E996AFC">
                <wp:extent cx="4971415" cy="2850515"/>
                <wp:effectExtent l="0" t="0" r="2540" b="0"/>
                <wp:docPr id="5" name="Picture 1"/>
                <a:graphic xmlns:a="http://schemas.openxmlformats.org/drawingml/2006/main">
                  <a:graphicData uri="http://schemas.openxmlformats.org/drawingml/2006/picture">
                    <pic:pic xmlns:pic="http://schemas.openxmlformats.org/drawingml/2006/picture">
                      <pic:nvPicPr>
                        <pic:cNvPr id="3" name="Picture 1" descr=""/>
                        <pic:cNvPicPr/>
                      </pic:nvPicPr>
                      <pic:blipFill>
                        <a:blip r:embed="rId13">
                          <a:extLst>
                            <a:ext uri="{BEBA8EAE-BF5A-486C-A8C5-ECC9F3942E4B}">
                              <a14:imgProps xmlns:a14="http://schemas.microsoft.com/office/drawing/2010/main">
                                <a14:imgLayer r:embed="rId14">
                                  <a14:imgEffect>
                                    <a14:saturation sat="0"/>
                                  </a14:imgEffect>
                                </a14:imgLayer>
                              </a14:imgProps>
                            </a:ext>
                          </a:extLst>
                        </a:blip>
                        <a:stretch/>
                      </pic:blipFill>
                      <pic:spPr>
                        <a:xfrm>
                          <a:off x="0" y="0"/>
                          <a:ext cx="4971240" cy="2850480"/>
                        </a:xfrm>
                        <a:prstGeom prst="rect">
                          <a:avLst/>
                        </a:prstGeom>
                        <a:ln w="0">
                          <a:noFill/>
                        </a:ln>
                      </pic:spPr>
                    </pic:pic>
                  </a:graphicData>
                </a:graphic>
              </wp:inline>
            </w:drawing>
          </mc:Choice>
          <mc:Fallback>
            <w:pict>
              <v:shape id="shape_0" ID="Picture 1" stroked="f" o:allowincell="f" style="position:absolute;margin-left:0pt;margin-top:-222.7pt;width:391.4pt;height:224.4pt;mso-wrap-style:none;v-text-anchor:middle" wp14:anchorId="5E996AFC" type="_x0000_t75">
                <v:imagedata r:id="rId15" o:detectmouseclick="t"/>
                <v:stroke color="#3465a4" joinstyle="round" endcap="flat"/>
                <w10:wrap type="square"/>
              </v:shape>
            </w:pict>
          </mc:Fallback>
        </mc:AlternateContent>
      </w:r>
    </w:p>
    <w:p>
      <w:pPr>
        <w:pStyle w:val="Corpsdetexte"/>
        <w:spacing w:before="0" w:after="0"/>
        <w:jc w:val="both"/>
        <w:rPr>
          <w:rFonts w:ascii="Arial" w:hAnsi="Arial" w:cs="Arial"/>
          <w:bCs/>
          <w:color w:val="auto"/>
        </w:rPr>
      </w:pPr>
      <w:r>
        <w:rPr>
          <w:rFonts w:cs="Arial" w:ascii="Arial" w:hAnsi="Arial"/>
          <w:bCs/>
          <w:color w:val="auto"/>
        </w:rPr>
        <w:t>On considère que ces deux modèles sont équivalents quand les valeurs de pression qu’ils donnent diffèrent entre elles de moins de 5 %.</w:t>
      </w:r>
    </w:p>
    <w:p>
      <w:pPr>
        <w:pStyle w:val="ListParagraph"/>
        <w:numPr>
          <w:ilvl w:val="2"/>
          <w:numId w:val="2"/>
        </w:numPr>
        <w:ind w:left="0" w:hanging="0"/>
        <w:rPr>
          <w:rFonts w:ascii="Arial" w:hAnsi="Arial" w:cs="Arial"/>
          <w:sz w:val="24"/>
          <w:szCs w:val="24"/>
        </w:rPr>
      </w:pPr>
      <w:r>
        <w:rPr>
          <w:rFonts w:cs="Arial" w:ascii="Arial" w:hAnsi="Arial"/>
          <w:sz w:val="24"/>
          <w:szCs w:val="24"/>
        </w:rPr>
        <w:t>Auquel des modèles 1 ou 2 est liée la loi fondamentale de la statique des fluides ?</w:t>
      </w:r>
    </w:p>
    <w:p>
      <w:pPr>
        <w:pStyle w:val="ListParagraph"/>
        <w:numPr>
          <w:ilvl w:val="2"/>
          <w:numId w:val="2"/>
        </w:numPr>
        <w:ind w:left="0" w:hanging="0"/>
        <w:jc w:val="both"/>
        <w:rPr>
          <w:rFonts w:ascii="Arial" w:hAnsi="Arial" w:cs="Arial"/>
          <w:sz w:val="24"/>
          <w:szCs w:val="24"/>
        </w:rPr>
      </w:pPr>
      <w:r>
        <w:rPr>
          <w:rFonts w:cs="Arial" w:ascii="Arial" w:hAnsi="Arial"/>
          <w:sz w:val="24"/>
          <w:szCs w:val="24"/>
        </w:rPr>
        <w:t xml:space="preserve">Au vu des graphiques ci-dessus, l’utilisation de cette loi pour répondre à la question </w:t>
      </w:r>
      <w:r>
        <w:rPr>
          <w:rFonts w:cs="Arial" w:ascii="Arial" w:hAnsi="Arial"/>
          <w:b/>
          <w:bCs/>
          <w:sz w:val="24"/>
          <w:szCs w:val="24"/>
        </w:rPr>
        <w:t>2.2</w:t>
      </w:r>
      <w:r>
        <w:rPr>
          <w:rFonts w:cs="Arial" w:ascii="Arial" w:hAnsi="Arial"/>
          <w:sz w:val="24"/>
          <w:szCs w:val="24"/>
        </w:rPr>
        <w:t xml:space="preserve"> parait-elle justifiée ?</w:t>
      </w:r>
      <w:bookmarkStart w:id="1" w:name="_GoBack"/>
      <w:bookmarkEnd w:id="1"/>
    </w:p>
    <w:sectPr>
      <w:footerReference w:type="even" r:id="rId16"/>
      <w:footerReference w:type="default" r:id="rId17"/>
      <w:type w:val="nextPage"/>
      <w:pgSz w:w="11906" w:h="16838"/>
      <w:pgMar w:left="851" w:right="851" w:gutter="0" w:header="0" w:top="675" w:footer="567"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enter" w:pos="2835" w:leader="none"/>
        <w:tab w:val="right" w:pos="9072" w:leader="none"/>
      </w:tabs>
      <w:ind w:left="-567" w:hanging="0"/>
      <w:rPr>
        <w:rFonts w:ascii="Arial" w:hAnsi="Arial"/>
        <w:color w:val="000000" w:themeColor="text1"/>
      </w:rPr>
    </w:pPr>
    <w:r>
      <w:rPr>
        <w:rFonts w:ascii="Arial" w:hAnsi="Arial"/>
        <w:color w:val="000000" w:themeColor="text1"/>
        <w:sz w:val="20"/>
      </w:rPr>
      <w:t xml:space="preserve">Page </w:t>
    </w:r>
    <w:r>
      <w:rPr>
        <w:rFonts w:ascii="Arial" w:hAnsi="Arial"/>
        <w:color w:val="000000" w:themeColor="text1"/>
        <w:sz w:val="20"/>
      </w:rPr>
      <w:fldChar w:fldCharType="begin"/>
    </w:r>
    <w:r>
      <w:rPr>
        <w:sz w:val="20"/>
        <w:rFonts w:ascii="Arial" w:hAnsi="Arial"/>
        <w:color w:val="000000"/>
      </w:rPr>
      <w:instrText xml:space="preserve"> PAGE </w:instrText>
    </w:r>
    <w:r>
      <w:rPr>
        <w:sz w:val="20"/>
        <w:rFonts w:ascii="Arial" w:hAnsi="Arial"/>
        <w:color w:val="000000"/>
      </w:rPr>
      <w:fldChar w:fldCharType="separate"/>
    </w:r>
    <w:r>
      <w:rPr>
        <w:sz w:val="20"/>
        <w:rFonts w:ascii="Arial" w:hAnsi="Arial"/>
        <w:color w:val="000000"/>
      </w:rPr>
      <w:t>3</w:t>
    </w:r>
    <w:r>
      <w:rPr>
        <w:sz w:val="20"/>
        <w:rFonts w:ascii="Arial" w:hAnsi="Arial"/>
        <w:color w:val="000000"/>
      </w:rPr>
      <w:fldChar w:fldCharType="end"/>
    </w:r>
    <w:r>
      <w:rPr>
        <w:rFonts w:ascii="Arial" w:hAnsi="Arial"/>
        <w:color w:val="000000" w:themeColor="text1"/>
        <w:sz w:val="20"/>
      </w:rPr>
      <w:t xml:space="preserve"> / </w:t>
    </w:r>
    <w:r>
      <w:rPr>
        <w:rFonts w:ascii="Arial" w:hAnsi="Arial"/>
        <w:color w:val="000000" w:themeColor="text1"/>
        <w:sz w:val="20"/>
      </w:rPr>
      <w:fldChar w:fldCharType="begin"/>
    </w:r>
    <w:r>
      <w:rPr>
        <w:sz w:val="20"/>
        <w:rFonts w:ascii="Arial" w:hAnsi="Arial"/>
        <w:color w:val="000000"/>
      </w:rPr>
      <w:instrText xml:space="preserve"> NUMPAGES </w:instrText>
    </w:r>
    <w:r>
      <w:rPr>
        <w:sz w:val="20"/>
        <w:rFonts w:ascii="Arial" w:hAnsi="Arial"/>
        <w:color w:val="000000"/>
      </w:rPr>
      <w:fldChar w:fldCharType="separate"/>
    </w:r>
    <w:r>
      <w:rPr>
        <w:sz w:val="20"/>
        <w:rFonts w:ascii="Arial" w:hAnsi="Arial"/>
        <w:color w:val="000000"/>
      </w:rPr>
      <w:t>3</w:t>
    </w:r>
    <w:r>
      <w:rPr>
        <w:sz w:val="20"/>
        <w:rFonts w:ascii="Arial" w:hAnsi="Arial"/>
        <w:color w:val="00000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b/>
        <w:bCs/>
      </w:rPr>
    </w:lvl>
    <w:lvl w:ilvl="2">
      <w:start w:val="1"/>
      <w:numFmt w:val="decimal"/>
      <w:lvlText w:val="%1.%2.%3."/>
      <w:lvlJc w:val="left"/>
      <w:pPr>
        <w:tabs>
          <w:tab w:val="num" w:pos="0"/>
        </w:tabs>
        <w:ind w:left="1080" w:hanging="720"/>
      </w:pPr>
      <w:rPr>
        <w:sz w:val="24"/>
        <w:b/>
        <w:szCs w:val="24"/>
        <w:bCs/>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smallCaps w:val="false"/>
        <w:caps w:val="false"/>
        <w:dstrike w:val="false"/>
        <w:strike w:val="false"/>
        <w:vertAlign w:val="baseline"/>
        <w:position w:val="0"/>
        <w:sz w:val="20"/>
        <w:sz w:val="20"/>
        <w:spacing w:val="0"/>
        <w:i w:val="false"/>
        <w:b w:val="false"/>
        <w:kern w:val="0"/>
        <w:szCs w:val="2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720"/>
        </w:tabs>
        <w:ind w:left="1440" w:hanging="360"/>
      </w:pPr>
      <w:rPr>
        <w:rFonts w:ascii="Symbol" w:hAnsi="Symbol" w:cs="Symbol" w:hint="default"/>
        <w:smallCaps w:val="false"/>
        <w:caps w:val="false"/>
        <w:dstrike w:val="false"/>
        <w:strike w:val="false"/>
        <w:vertAlign w:val="baseline"/>
        <w:position w:val="0"/>
        <w:sz w:val="20"/>
        <w:sz w:val="20"/>
        <w:spacing w:val="0"/>
        <w:i w:val="false"/>
        <w:b w:val="false"/>
        <w:kern w:val="0"/>
        <w:szCs w:val="2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720"/>
        </w:tabs>
        <w:ind w:left="2160" w:hanging="360"/>
      </w:pPr>
      <w:rPr>
        <w:rFonts w:ascii="Symbol" w:hAnsi="Symbol" w:cs="Symbol" w:hint="default"/>
        <w:smallCaps w:val="false"/>
        <w:caps w:val="false"/>
        <w:dstrike w:val="false"/>
        <w:strike w:val="false"/>
        <w:vertAlign w:val="baseline"/>
        <w:position w:val="0"/>
        <w:sz w:val="20"/>
        <w:sz w:val="20"/>
        <w:spacing w:val="0"/>
        <w:i w:val="false"/>
        <w:b w:val="false"/>
        <w:kern w:val="0"/>
        <w:szCs w:val="2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720"/>
        </w:tabs>
        <w:ind w:left="2880" w:hanging="360"/>
      </w:pPr>
      <w:rPr>
        <w:rFonts w:ascii="Symbol" w:hAnsi="Symbol" w:cs="Symbol" w:hint="default"/>
        <w:smallCaps w:val="false"/>
        <w:caps w:val="false"/>
        <w:dstrike w:val="false"/>
        <w:strike w:val="false"/>
        <w:vertAlign w:val="baseline"/>
        <w:position w:val="0"/>
        <w:sz w:val="20"/>
        <w:sz w:val="20"/>
        <w:spacing w:val="0"/>
        <w:i w:val="false"/>
        <w:b w:val="false"/>
        <w:kern w:val="0"/>
        <w:szCs w:val="2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720"/>
        </w:tabs>
        <w:ind w:left="3600" w:hanging="360"/>
      </w:pPr>
      <w:rPr>
        <w:rFonts w:ascii="Symbol" w:hAnsi="Symbol" w:cs="Symbol" w:hint="default"/>
        <w:smallCaps w:val="false"/>
        <w:caps w:val="false"/>
        <w:dstrike w:val="false"/>
        <w:strike w:val="false"/>
        <w:vertAlign w:val="baseline"/>
        <w:position w:val="0"/>
        <w:sz w:val="20"/>
        <w:sz w:val="20"/>
        <w:spacing w:val="0"/>
        <w:i w:val="false"/>
        <w:b w:val="false"/>
        <w:kern w:val="0"/>
        <w:szCs w:val="2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720"/>
        </w:tabs>
        <w:ind w:left="4320" w:hanging="360"/>
      </w:pPr>
      <w:rPr>
        <w:rFonts w:ascii="Symbol" w:hAnsi="Symbol" w:cs="Symbol" w:hint="default"/>
        <w:smallCaps w:val="false"/>
        <w:caps w:val="false"/>
        <w:dstrike w:val="false"/>
        <w:strike w:val="false"/>
        <w:vertAlign w:val="baseline"/>
        <w:position w:val="0"/>
        <w:sz w:val="20"/>
        <w:sz w:val="20"/>
        <w:spacing w:val="0"/>
        <w:i w:val="false"/>
        <w:b w:val="false"/>
        <w:kern w:val="0"/>
        <w:szCs w:val="2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720"/>
        </w:tabs>
        <w:ind w:left="5040" w:hanging="360"/>
      </w:pPr>
      <w:rPr>
        <w:rFonts w:ascii="Symbol" w:hAnsi="Symbol" w:cs="Symbol" w:hint="default"/>
        <w:smallCaps w:val="false"/>
        <w:caps w:val="false"/>
        <w:dstrike w:val="false"/>
        <w:strike w:val="false"/>
        <w:vertAlign w:val="baseline"/>
        <w:position w:val="0"/>
        <w:sz w:val="20"/>
        <w:sz w:val="20"/>
        <w:spacing w:val="0"/>
        <w:i w:val="false"/>
        <w:b w:val="false"/>
        <w:kern w:val="0"/>
        <w:szCs w:val="2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pPr>
        <w:tabs>
          <w:tab w:val="num" w:pos="720"/>
        </w:tabs>
        <w:ind w:left="5760" w:hanging="360"/>
      </w:pPr>
      <w:rPr>
        <w:rFonts w:ascii="Symbol" w:hAnsi="Symbol" w:cs="Symbol" w:hint="default"/>
        <w:smallCaps w:val="false"/>
        <w:caps w:val="false"/>
        <w:dstrike w:val="false"/>
        <w:strike w:val="false"/>
        <w:vertAlign w:val="baseline"/>
        <w:position w:val="0"/>
        <w:sz w:val="20"/>
        <w:sz w:val="20"/>
        <w:spacing w:val="0"/>
        <w:i w:val="false"/>
        <w:b w:val="false"/>
        <w:kern w:val="0"/>
        <w:szCs w:val="2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720"/>
        </w:tabs>
        <w:ind w:left="6480" w:hanging="360"/>
      </w:pPr>
      <w:rPr>
        <w:rFonts w:ascii="Symbol" w:hAnsi="Symbol" w:cs="Symbol" w:hint="default"/>
        <w:smallCaps w:val="false"/>
        <w:caps w:val="false"/>
        <w:dstrike w:val="false"/>
        <w:strike w:val="false"/>
        <w:vertAlign w:val="baseline"/>
        <w:position w:val="0"/>
        <w:sz w:val="20"/>
        <w:sz w:val="20"/>
        <w:spacing w:val="0"/>
        <w:i w:val="false"/>
        <w:b w:val="false"/>
        <w:kern w:val="0"/>
        <w:szCs w:val="2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Hyperlink"/>
    <w:basedOn w:val="DefaultParagraphFont"/>
    <w:uiPriority w:val="99"/>
    <w:unhideWhenUsed/>
    <w:rsid w:val="00ff6920"/>
    <w:rPr>
      <w:color w:val="0000FF" w:themeColor="hyperlink"/>
      <w:u w:val="single"/>
    </w:rPr>
  </w:style>
  <w:style w:type="character" w:styleId="CorpsdetexteCar" w:customStyle="1">
    <w:name w:val="Corps de texte Car"/>
    <w:basedOn w:val="DefaultParagraphFont"/>
    <w:qFormat/>
    <w:rsid w:val="00ff6920"/>
    <w:rPr>
      <w:rFonts w:ascii="Calibri" w:hAnsi="Calibri" w:eastAsia="Arial Unicode MS" w:cs="Arial Unicode MS"/>
      <w:color w:val="000000"/>
      <w:kern w:val="2"/>
      <w:sz w:val="24"/>
      <w:szCs w:val="24"/>
      <w:u w:val="none" w:color="000000"/>
    </w:rPr>
  </w:style>
  <w:style w:type="character" w:styleId="UnresolvedMention">
    <w:name w:val="Unresolved Mention"/>
    <w:basedOn w:val="DefaultParagraphFont"/>
    <w:uiPriority w:val="99"/>
    <w:semiHidden/>
    <w:unhideWhenUsed/>
    <w:qFormat/>
    <w:rsid w:val="0052170e"/>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link w:val="CorpsdetexteCar"/>
    <w:rsid w:val="00ff6920"/>
    <w:pPr>
      <w:widowControl w:val="false"/>
      <w:pBdr/>
      <w:suppressAutoHyphens w:val="true"/>
      <w:bidi w:val="0"/>
      <w:spacing w:before="0" w:after="120"/>
      <w:jc w:val="left"/>
    </w:pPr>
    <w:rPr>
      <w:rFonts w:ascii="Calibri" w:hAnsi="Calibri" w:eastAsia="Arial Unicode MS" w:cs="Arial Unicode MS"/>
      <w:color w:val="000000"/>
      <w:kern w:val="2"/>
      <w:sz w:val="24"/>
      <w:szCs w:val="24"/>
      <w:u w:val="none" w:color="000000"/>
      <w:lang w:val="fr-FR" w:eastAsia="fr-FR" w:bidi="ar-SA"/>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ListParagraph">
    <w:name w:val="List Paragraph"/>
    <w:basedOn w:val="Normal"/>
    <w:uiPriority w:val="34"/>
    <w:qFormat/>
    <w:rsid w:val="00ff6920"/>
    <w:pPr>
      <w:spacing w:lineRule="auto" w:line="240" w:before="0" w:after="0"/>
      <w:ind w:left="720" w:hanging="357"/>
      <w:contextualSpacing/>
    </w:pPr>
    <w:rPr>
      <w:rFonts w:ascii="Calibri" w:hAnsi="Calibri" w:eastAsia="Calibri" w:asciiTheme="minorHAnsi" w:eastAsiaTheme="minorHAnsi" w:hAnsiTheme="minorHAnsi"/>
      <w:sz w:val="20"/>
      <w:szCs w:val="20"/>
      <w:lang w:eastAsia="en-US"/>
    </w:rPr>
  </w:style>
  <w:style w:type="paragraph" w:styleId="Corps" w:customStyle="1">
    <w:name w:val="Corps"/>
    <w:qFormat/>
    <w:rsid w:val="00ff6920"/>
    <w:pPr>
      <w:widowControl w:val="false"/>
      <w:pBdr/>
      <w:suppressAutoHyphens w:val="true"/>
      <w:bidi w:val="0"/>
      <w:spacing w:before="0" w:after="0"/>
      <w:jc w:val="left"/>
    </w:pPr>
    <w:rPr>
      <w:rFonts w:ascii="Calibri" w:hAnsi="Calibri" w:cs="Calibri" w:eastAsia="Calibri"/>
      <w:color w:val="000000"/>
      <w:kern w:val="2"/>
      <w:sz w:val="24"/>
      <w:szCs w:val="24"/>
      <w:u w:val="none" w:color="000000"/>
      <w:lang w:val="fr-FR" w:eastAsia="fr-FR" w:bidi="ar-SA"/>
    </w:rPr>
  </w:style>
  <w:style w:type="numbering" w:styleId="NoList" w:default="1">
    <w:name w:val="No List"/>
    <w:uiPriority w:val="99"/>
    <w:semiHidden/>
    <w:unhideWhenUsed/>
    <w:qFormat/>
  </w:style>
  <w:style w:type="numbering" w:styleId="Style4import" w:customStyle="1">
    <w:name w:val="Style 4 importé"/>
    <w:qFormat/>
    <w:rsid w:val="00ff6920"/>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uiPriority w:val="59"/>
    <w:rsid w:val="00ff69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
    <w:name w:val="TableGrid"/>
    <w:rsid w:val="00ff6920"/>
    <w:rPr>
      <w:rFonts w:asciiTheme="minorHAnsi" w:hAnsiTheme="minorHAnsi"/>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ifab.com/fr/laws/chapter/22/section/31/" TargetMode="External"/><Relationship Id="rId3" Type="http://schemas.openxmlformats.org/officeDocument/2006/relationships/image" Target="media/image1.png"/><Relationship Id="rId4" Type="http://schemas.microsoft.com/office/2007/relationships/hdphoto" Target="media/hdphoto1.wdp"/><Relationship Id="rId5" Type="http://schemas.openxmlformats.org/officeDocument/2006/relationships/image" Target="media/image1.png"/><Relationship Id="rId6" Type="http://schemas.openxmlformats.org/officeDocument/2006/relationships/image" Target="media/image2.jpeg"/><Relationship Id="rId7" Type="http://schemas.microsoft.com/office/2007/relationships/hdphoto" Target="media/hdphoto2.wdp"/><Relationship Id="rId8" Type="http://schemas.openxmlformats.org/officeDocument/2006/relationships/image" Target="media/image2.jpeg"/><Relationship Id="rId9" Type="http://schemas.openxmlformats.org/officeDocument/2006/relationships/image" Target="media/image3.tif"/><Relationship Id="rId10" Type="http://schemas.openxmlformats.org/officeDocument/2006/relationships/image" Target="media/image4.png"/><Relationship Id="rId11" Type="http://schemas.microsoft.com/office/2007/relationships/hdphoto" Target="media/hdphoto3.wdp"/><Relationship Id="rId12" Type="http://schemas.openxmlformats.org/officeDocument/2006/relationships/image" Target="media/image4.png"/><Relationship Id="rId13" Type="http://schemas.openxmlformats.org/officeDocument/2006/relationships/image" Target="media/image5.png"/><Relationship Id="rId14" Type="http://schemas.microsoft.com/office/2007/relationships/hdphoto" Target="media/hdphoto4.wdp"/><Relationship Id="rId15" Type="http://schemas.openxmlformats.org/officeDocument/2006/relationships/image" Target="media/image5.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LibreOffice/7.4.2.3$Linux_X86_64 LibreOffice_project/40$Build-3</Application>
  <AppVersion>15.0000</AppVersion>
  <Pages>3</Pages>
  <Words>1014</Words>
  <Characters>4978</Characters>
  <CharactersWithSpaces>5892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2020-03-14T09:48:00Z</dcterms:created>
  <dc:creator/>
  <dc:description/>
  <dc:language>fr-FR</dc:language>
  <cp:lastModifiedBy/>
  <dcterms:modified xsi:type="dcterms:W3CDTF">2022-12-28T15:58:14Z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