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left="0" w:hanging="0"/>
        <w:jc w:val="center"/>
        <w:rPr>
          <w:rFonts w:eastAsia="Times New Roman" w:cs="Arial"/>
          <w:b/>
          <w:b/>
        </w:rPr>
      </w:pPr>
      <w:r>
        <w:rPr>
          <w:rFonts w:eastAsia="Times New Roman" w:cs="Arial"/>
          <w:b/>
        </w:rPr>
        <w:t>Plongée en eau douce (10 points)</w:t>
      </w:r>
    </w:p>
    <w:p>
      <w:pPr>
        <w:pStyle w:val="Normal"/>
        <w:spacing w:lineRule="auto" w:line="240" w:before="0" w:after="0"/>
        <w:ind w:left="0" w:hanging="0"/>
        <w:rPr>
          <w:rFonts w:eastAsia="Times New Roman" w:cs="Arial"/>
        </w:rPr>
      </w:pPr>
      <w:r>
        <w:rPr>
          <w:rFonts w:eastAsia="Times New Roman" w:cs="Arial"/>
        </w:rPr>
      </w:r>
    </w:p>
    <w:p>
      <w:pPr>
        <w:pStyle w:val="Normal"/>
        <w:spacing w:lineRule="auto" w:line="240" w:before="0" w:after="0"/>
        <w:ind w:left="0" w:hanging="0"/>
        <w:jc w:val="both"/>
        <w:rPr>
          <w:rFonts w:eastAsia="Times New Roman" w:cs="Arial"/>
        </w:rPr>
      </w:pPr>
      <w:r>
        <w:rPr>
          <w:rFonts w:eastAsia="Times New Roman" w:cs="Arial"/>
        </w:rPr>
        <w:t xml:space="preserve">La plongée en eau douce peut se pratiquer dans les lacs, les étangs, les anciennes carrières, les rivières et même les piscines. Ce sport permet de découvrir une faune et une flore aquatiques typiques de ces milieux. </w:t>
      </w:r>
    </w:p>
    <w:p>
      <w:pPr>
        <w:pStyle w:val="Normal"/>
        <w:spacing w:lineRule="auto" w:line="240" w:before="0" w:after="0"/>
        <w:ind w:left="0" w:hanging="0"/>
        <w:contextualSpacing/>
        <w:rPr>
          <w:rFonts w:cs="Arial"/>
          <w:lang w:eastAsia="en-US"/>
        </w:rPr>
      </w:pPr>
      <w:r>
        <w:rPr>
          <w:rFonts w:cs="Arial"/>
          <w:lang w:eastAsia="en-US"/>
        </w:rPr>
      </w:r>
    </w:p>
    <w:p>
      <w:pPr>
        <w:pStyle w:val="Normal"/>
        <w:numPr>
          <w:ilvl w:val="0"/>
          <w:numId w:val="1"/>
        </w:numPr>
        <w:spacing w:lineRule="auto" w:line="240" w:before="0" w:after="0"/>
        <w:outlineLvl w:val="2"/>
        <w:rPr>
          <w:rFonts w:eastAsia="Times New Roman" w:cs="Arial"/>
          <w:b/>
          <w:b/>
          <w:bCs/>
        </w:rPr>
      </w:pPr>
      <w:r>
        <w:rPr>
          <w:rFonts w:eastAsia="Times New Roman" w:cs="Arial"/>
          <w:b/>
          <w:bCs/>
        </w:rPr>
        <w:t>Pression et profondeur</w:t>
      </w:r>
    </w:p>
    <w:p>
      <w:pPr>
        <w:pStyle w:val="Normal"/>
        <w:numPr>
          <w:ilvl w:val="0"/>
          <w:numId w:val="0"/>
        </w:numPr>
        <w:spacing w:lineRule="auto" w:line="240" w:before="0" w:after="0"/>
        <w:ind w:left="360" w:hanging="0"/>
        <w:outlineLvl w:val="2"/>
        <w:rPr>
          <w:rFonts w:eastAsia="Times New Roman" w:cs="Arial"/>
          <w:b/>
          <w:b/>
          <w:bCs/>
        </w:rPr>
      </w:pPr>
      <w:r>
        <w:rPr>
          <w:rFonts w:eastAsia="Times New Roman" w:cs="Arial"/>
          <w:b/>
          <w:bCs/>
        </w:rPr>
      </w:r>
    </w:p>
    <w:p>
      <w:pPr>
        <w:pStyle w:val="Normal"/>
        <w:spacing w:lineRule="auto" w:line="240" w:before="0" w:after="0"/>
        <w:ind w:left="0" w:hanging="0"/>
        <w:jc w:val="both"/>
        <w:rPr>
          <w:rFonts w:cs="Arial"/>
          <w:color w:val="000000"/>
          <w:lang w:eastAsia="en-US"/>
        </w:rPr>
      </w:pPr>
      <w:r>
        <w:rPr>
          <w:rFonts w:cs="Arial"/>
          <w:color w:val="000000"/>
          <w:lang w:eastAsia="en-US"/>
        </w:rPr>
        <w:t xml:space="preserve">Un plongeur débutant ressent souvent une douleur intense au niveau des tympans lors des plongées. Le tympan est une membrane qui sépare l’oreille moyenne du milieu extérieur. Il est assimilable à un disque de surface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6,0</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r>
          <w:rPr>
            <w:rFonts w:ascii="Cambria Math" w:hAnsi="Cambria Math"/>
          </w:rPr>
          <m:t xml:space="preserve">m</m:t>
        </m:r>
        <m:r>
          <w:rPr>
            <w:rFonts w:ascii="Cambria Math" w:hAnsi="Cambria Math"/>
          </w:rPr>
          <m:t xml:space="preserve">²</m:t>
        </m:r>
      </m:oMath>
      <w:r>
        <w:rPr>
          <w:rFonts w:cs="Arial"/>
          <w:color w:val="000000"/>
          <w:lang w:eastAsia="en-US"/>
        </w:rPr>
        <w:t xml:space="preserve">. </w:t>
      </w:r>
    </w:p>
    <w:p>
      <w:pPr>
        <w:pStyle w:val="Normal"/>
        <w:spacing w:lineRule="auto" w:line="240" w:before="0" w:after="0"/>
        <w:ind w:left="0" w:hanging="0"/>
        <w:jc w:val="both"/>
        <w:rPr>
          <w:rFonts w:cs="Arial"/>
          <w:color w:val="000000"/>
          <w:lang w:eastAsia="en-US"/>
        </w:rPr>
      </w:pPr>
      <w:r>
        <w:rPr>
          <w:rFonts w:cs="Arial"/>
          <w:color w:val="000000"/>
          <w:lang w:eastAsia="en-US"/>
        </w:rPr>
        <w:t xml:space="preserve">Une légère différence entre la pression extérieure et celle de l’air dans l’oreille moyenne suffit à provoquer des douleurs qui peuvent aller jusqu’à l’inflammation du tympan : c’est le barotraumatisme auriculaire. Celui-ci peut se déclarer dès lors que la différence entre la force pressante exercée par un fluide extérieur et celle exercée par l'air intérieur sur le tympan excède une valeur de l’ordre de </w:t>
      </w:r>
      <w:r>
        <w:rPr/>
      </w:r>
      <m:oMath xmlns:m="http://schemas.openxmlformats.org/officeDocument/2006/math">
        <m:r>
          <w:rPr>
            <w:rFonts w:ascii="Cambria Math" w:hAnsi="Cambria Math"/>
          </w:rPr>
          <m:t xml:space="preserve">2</m:t>
        </m:r>
        <m:r>
          <w:rPr>
            <w:rFonts w:ascii="Cambria Math" w:hAnsi="Cambria Math"/>
          </w:rPr>
          <m:t xml:space="preserve">N</m:t>
        </m:r>
      </m:oMath>
      <w:r>
        <w:rPr>
          <w:rFonts w:cs="Arial"/>
          <w:color w:val="000000"/>
          <w:lang w:eastAsia="en-US"/>
        </w:rPr>
        <w:t>. Pour l’éviter, il est possible d’effectuer la manœuvre de Valsalva : elle consiste à expirer tout en se pinçant les narines afin de rééquilibrer les pressions de part et d’autre du tympan.</w:t>
      </w:r>
    </w:p>
    <w:p>
      <w:pPr>
        <w:pStyle w:val="Normal"/>
        <w:spacing w:lineRule="auto" w:line="240" w:before="0" w:after="0"/>
        <w:ind w:left="0" w:hanging="0"/>
        <w:jc w:val="both"/>
        <w:rPr>
          <w:rFonts w:cs="Arial"/>
          <w:color w:val="000000"/>
          <w:lang w:eastAsia="en-US"/>
        </w:rPr>
      </w:pPr>
      <w:r>
        <w:rPr>
          <w:rFonts w:cs="Arial"/>
          <w:color w:val="000000"/>
          <w:lang w:eastAsia="en-US"/>
        </w:rPr>
        <w:t xml:space="preserve">Un plongeur souhaite vérifier au laboratoire l'influence de la profondeur sur la pression lors d'une séance de travaux pratiques. Pour cela, il utilise un manomètre associé à un tuyau en plastique pour mesurer la valeur de la pression, un mètre ruban pour mesurer celle de la profondeur et un long tube de plexiglas. </w:t>
      </w:r>
    </w:p>
    <w:p>
      <w:pPr>
        <w:pStyle w:val="Normal"/>
        <w:spacing w:lineRule="auto" w:line="240" w:before="0" w:after="0"/>
        <w:ind w:left="0" w:hanging="0"/>
        <w:contextualSpacing/>
        <w:jc w:val="both"/>
        <w:rPr>
          <w:rFonts w:cs="Arial"/>
          <w:i/>
          <w:i/>
          <w:lang w:eastAsia="en-US"/>
        </w:rPr>
      </w:pPr>
      <w:r>
        <w:rPr>
          <w:rFonts w:cs="Arial"/>
          <w:lang w:eastAsia="en-US"/>
        </w:rPr>
        <w:t xml:space="preserve">Il remplit le tube de plexiglas avec de l'eau et y plonge le tuyau en plastique. Il relève la pression </w:t>
      </w:r>
      <w:r>
        <w:rPr>
          <w:rFonts w:cs="Arial"/>
          <w:i/>
          <w:lang w:eastAsia="en-US"/>
        </w:rPr>
        <w:t>P</w:t>
      </w:r>
      <w:r>
        <w:rPr>
          <w:rFonts w:cs="Arial"/>
          <w:lang w:eastAsia="en-US"/>
        </w:rPr>
        <w:t xml:space="preserve"> en fonction de la profondeur d'immersion </w:t>
      </w:r>
      <w:r>
        <w:rPr>
          <w:rFonts w:cs="Arial"/>
          <w:i/>
          <w:lang w:eastAsia="en-US"/>
        </w:rPr>
        <w:t xml:space="preserve">h </w:t>
      </w:r>
      <w:r>
        <w:rPr>
          <w:rFonts w:cs="Arial"/>
          <w:lang w:eastAsia="en-US"/>
        </w:rPr>
        <w:t>de l'extrémité du tuyau.</w:t>
      </w:r>
    </w:p>
    <w:p>
      <w:pPr>
        <w:pStyle w:val="Normal"/>
        <w:spacing w:lineRule="auto" w:line="240" w:before="0" w:after="0"/>
        <w:ind w:left="0" w:hanging="0"/>
        <w:contextualSpacing/>
        <w:rPr>
          <w:rFonts w:cs="Arial"/>
          <w:lang w:eastAsia="en-US"/>
        </w:rPr>
      </w:pPr>
      <w:r>
        <w:rPr>
          <w:rFonts w:cs="Arial"/>
          <w:lang w:eastAsia="en-US"/>
        </w:rPr>
      </w:r>
    </w:p>
    <w:p>
      <w:pPr>
        <w:pStyle w:val="Normal"/>
        <w:spacing w:lineRule="auto" w:line="240" w:before="0" w:after="0"/>
        <w:ind w:left="0" w:hanging="0"/>
        <w:contextualSpacing/>
        <w:rPr>
          <w:rFonts w:cs="Arial"/>
          <w:lang w:eastAsia="en-US"/>
        </w:rPr>
      </w:pPr>
      <w:r>
        <w:rPr>
          <w:rFonts w:cs="Arial"/>
          <w:lang w:eastAsia="en-US"/>
        </w:rPr>
        <w:t>Le plongeur obtient les résultats suivants :</w:t>
      </w:r>
    </w:p>
    <w:p>
      <w:pPr>
        <w:pStyle w:val="Normal"/>
        <w:spacing w:lineRule="auto" w:line="240" w:before="0" w:after="0"/>
        <w:ind w:left="0" w:hanging="0"/>
        <w:contextualSpacing/>
        <w:jc w:val="center"/>
        <w:rPr>
          <w:rFonts w:cs="Arial"/>
          <w:lang w:eastAsia="en-US"/>
        </w:rPr>
      </w:pPr>
      <w:r>
        <w:rPr>
          <w:rFonts w:cs="Arial"/>
          <w:lang w:eastAsia="en-US"/>
        </w:rPr>
      </w:r>
    </w:p>
    <w:tbl>
      <w:tblPr>
        <w:tblStyle w:val="Grilledutableau2"/>
        <w:tblpPr w:bottomFromText="0" w:horzAnchor="text" w:leftFromText="142" w:rightFromText="142" w:tblpX="0" w:tblpY="1" w:topFromText="0" w:vertAnchor="text"/>
        <w:tblW w:w="10201"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020"/>
        <w:gridCol w:w="1020"/>
        <w:gridCol w:w="1020"/>
        <w:gridCol w:w="1020"/>
        <w:gridCol w:w="1020"/>
        <w:gridCol w:w="1020"/>
        <w:gridCol w:w="1020"/>
        <w:gridCol w:w="1020"/>
        <w:gridCol w:w="1020"/>
        <w:gridCol w:w="1020"/>
      </w:tblGrid>
      <w:tr>
        <w:trPr/>
        <w:tc>
          <w:tcPr>
            <w:tcW w:w="1020" w:type="dxa"/>
            <w:tcBorders/>
            <w:vAlign w:val="center"/>
          </w:tcPr>
          <w:p>
            <w:pPr>
              <w:pStyle w:val="Normal"/>
              <w:widowControl/>
              <w:spacing w:lineRule="auto" w:line="240" w:before="280" w:after="0"/>
              <w:ind w:left="0" w:hanging="0"/>
              <w:jc w:val="center"/>
              <w:rPr>
                <w:rFonts w:cs="Arial"/>
              </w:rPr>
            </w:pPr>
            <w:r>
              <w:rPr>
                <w:rFonts w:eastAsia="Calibri" w:cs="Arial" w:ascii="Calibri" w:hAnsi="Calibri"/>
                <w:i/>
                <w:kern w:val="0"/>
                <w:lang w:val="fr-FR" w:eastAsia="en-US" w:bidi="ar-SA"/>
              </w:rPr>
              <w:t>h</w:t>
            </w:r>
            <w:r>
              <w:rPr>
                <w:rFonts w:eastAsia="Calibri" w:cs="Arial" w:ascii="Calibri" w:hAnsi="Calibri"/>
                <w:kern w:val="0"/>
                <w:lang w:val="fr-FR" w:eastAsia="en-US" w:bidi="ar-SA"/>
              </w:rPr>
              <w:t>(cm)</w:t>
            </w:r>
          </w:p>
        </w:tc>
        <w:tc>
          <w:tcPr>
            <w:tcW w:w="1020" w:type="dxa"/>
            <w:tcBorders/>
            <w:vAlign w:val="center"/>
          </w:tcPr>
          <w:p>
            <w:pPr>
              <w:pStyle w:val="Normal"/>
              <w:widowControl/>
              <w:spacing w:lineRule="auto" w:line="240" w:before="280" w:after="0"/>
              <w:ind w:left="0" w:hanging="0"/>
              <w:jc w:val="center"/>
              <w:rPr>
                <w:rFonts w:cs="Arial"/>
              </w:rPr>
            </w:pPr>
            <w:r>
              <w:rPr>
                <w:rFonts w:eastAsia="Calibri" w:cs="Arial" w:ascii="Calibri" w:hAnsi="Calibri"/>
                <w:kern w:val="0"/>
                <w:lang w:val="fr-FR" w:eastAsia="en-US" w:bidi="ar-SA"/>
              </w:rPr>
              <w:t>0</w:t>
            </w:r>
          </w:p>
        </w:tc>
        <w:tc>
          <w:tcPr>
            <w:tcW w:w="1020" w:type="dxa"/>
            <w:tcBorders/>
            <w:vAlign w:val="center"/>
          </w:tcPr>
          <w:p>
            <w:pPr>
              <w:pStyle w:val="Normal"/>
              <w:widowControl/>
              <w:spacing w:lineRule="auto" w:line="240" w:before="280" w:after="0"/>
              <w:ind w:left="0" w:hanging="0"/>
              <w:jc w:val="center"/>
              <w:rPr>
                <w:rFonts w:cs="Arial"/>
              </w:rPr>
            </w:pPr>
            <w:r>
              <w:rPr>
                <w:rFonts w:eastAsia="Calibri" w:cs="Arial" w:ascii="Calibri" w:hAnsi="Calibri"/>
                <w:kern w:val="0"/>
                <w:lang w:val="fr-FR" w:eastAsia="en-US" w:bidi="ar-SA"/>
              </w:rPr>
              <w:t>10</w:t>
            </w:r>
          </w:p>
        </w:tc>
        <w:tc>
          <w:tcPr>
            <w:tcW w:w="1020" w:type="dxa"/>
            <w:tcBorders/>
            <w:vAlign w:val="center"/>
          </w:tcPr>
          <w:p>
            <w:pPr>
              <w:pStyle w:val="Normal"/>
              <w:widowControl/>
              <w:spacing w:lineRule="auto" w:line="240" w:before="280" w:after="0"/>
              <w:ind w:left="0" w:hanging="0"/>
              <w:jc w:val="center"/>
              <w:rPr>
                <w:rFonts w:cs="Arial"/>
              </w:rPr>
            </w:pPr>
            <w:r>
              <w:rPr>
                <w:rFonts w:eastAsia="Calibri" w:cs="Arial" w:ascii="Calibri" w:hAnsi="Calibri"/>
                <w:kern w:val="0"/>
                <w:lang w:val="fr-FR" w:eastAsia="en-US" w:bidi="ar-SA"/>
              </w:rPr>
              <w:t>20</w:t>
            </w:r>
          </w:p>
        </w:tc>
        <w:tc>
          <w:tcPr>
            <w:tcW w:w="1020" w:type="dxa"/>
            <w:tcBorders/>
            <w:vAlign w:val="center"/>
          </w:tcPr>
          <w:p>
            <w:pPr>
              <w:pStyle w:val="Normal"/>
              <w:widowControl/>
              <w:spacing w:lineRule="auto" w:line="240" w:before="280" w:after="0"/>
              <w:ind w:left="0" w:hanging="0"/>
              <w:jc w:val="center"/>
              <w:rPr>
                <w:rFonts w:eastAsia="Times New Roman" w:cs="Arial"/>
              </w:rPr>
            </w:pPr>
            <w:r>
              <w:rPr>
                <w:rFonts w:cs="Arial" w:ascii="Calibri" w:hAnsi="Calibri"/>
                <w:kern w:val="0"/>
                <w:lang w:val="fr-FR" w:eastAsia="en-US" w:bidi="ar-SA"/>
              </w:rPr>
              <w:t>30</w:t>
            </w:r>
          </w:p>
        </w:tc>
        <w:tc>
          <w:tcPr>
            <w:tcW w:w="1020" w:type="dxa"/>
            <w:tcBorders/>
            <w:vAlign w:val="center"/>
          </w:tcPr>
          <w:p>
            <w:pPr>
              <w:pStyle w:val="Normal"/>
              <w:widowControl/>
              <w:spacing w:lineRule="auto" w:line="240" w:before="280" w:after="0"/>
              <w:ind w:left="0" w:hanging="0"/>
              <w:jc w:val="center"/>
              <w:rPr>
                <w:rFonts w:eastAsia="Times New Roman" w:cs="Arial"/>
              </w:rPr>
            </w:pPr>
            <w:r>
              <w:rPr>
                <w:rFonts w:cs="Arial" w:ascii="Calibri" w:hAnsi="Calibri"/>
                <w:kern w:val="0"/>
                <w:lang w:val="fr-FR" w:eastAsia="en-US" w:bidi="ar-SA"/>
              </w:rPr>
              <w:t>40</w:t>
            </w:r>
          </w:p>
        </w:tc>
        <w:tc>
          <w:tcPr>
            <w:tcW w:w="1020" w:type="dxa"/>
            <w:tcBorders/>
            <w:vAlign w:val="center"/>
          </w:tcPr>
          <w:p>
            <w:pPr>
              <w:pStyle w:val="Normal"/>
              <w:widowControl/>
              <w:spacing w:lineRule="auto" w:line="240" w:before="280" w:after="0"/>
              <w:ind w:left="0" w:hanging="0"/>
              <w:jc w:val="center"/>
              <w:rPr>
                <w:rFonts w:eastAsia="Times New Roman" w:cs="Arial"/>
              </w:rPr>
            </w:pPr>
            <w:r>
              <w:rPr>
                <w:rFonts w:cs="Arial" w:ascii="Calibri" w:hAnsi="Calibri"/>
                <w:kern w:val="0"/>
                <w:lang w:val="fr-FR" w:eastAsia="en-US" w:bidi="ar-SA"/>
              </w:rPr>
              <w:t>50</w:t>
            </w:r>
          </w:p>
        </w:tc>
        <w:tc>
          <w:tcPr>
            <w:tcW w:w="1020" w:type="dxa"/>
            <w:tcBorders/>
            <w:vAlign w:val="center"/>
          </w:tcPr>
          <w:p>
            <w:pPr>
              <w:pStyle w:val="Normal"/>
              <w:widowControl/>
              <w:spacing w:lineRule="auto" w:line="240" w:before="280" w:after="0"/>
              <w:ind w:left="0" w:hanging="0"/>
              <w:jc w:val="center"/>
              <w:rPr>
                <w:rFonts w:eastAsia="Times New Roman" w:cs="Arial"/>
              </w:rPr>
            </w:pPr>
            <w:r>
              <w:rPr>
                <w:rFonts w:cs="Arial" w:ascii="Calibri" w:hAnsi="Calibri"/>
                <w:kern w:val="0"/>
                <w:lang w:val="fr-FR" w:eastAsia="en-US" w:bidi="ar-SA"/>
              </w:rPr>
              <w:t>60</w:t>
            </w:r>
          </w:p>
        </w:tc>
        <w:tc>
          <w:tcPr>
            <w:tcW w:w="1020" w:type="dxa"/>
            <w:tcBorders/>
            <w:vAlign w:val="center"/>
          </w:tcPr>
          <w:p>
            <w:pPr>
              <w:pStyle w:val="Normal"/>
              <w:widowControl/>
              <w:spacing w:lineRule="auto" w:line="240" w:before="280" w:after="0"/>
              <w:ind w:left="0" w:hanging="0"/>
              <w:jc w:val="center"/>
              <w:rPr>
                <w:rFonts w:eastAsia="Times New Roman" w:cs="Arial"/>
              </w:rPr>
            </w:pPr>
            <w:r>
              <w:rPr>
                <w:rFonts w:cs="Arial" w:ascii="Calibri" w:hAnsi="Calibri"/>
                <w:kern w:val="0"/>
                <w:lang w:val="fr-FR" w:eastAsia="en-US" w:bidi="ar-SA"/>
              </w:rPr>
              <w:t>70</w:t>
            </w:r>
          </w:p>
        </w:tc>
        <w:tc>
          <w:tcPr>
            <w:tcW w:w="1020" w:type="dxa"/>
            <w:tcBorders/>
            <w:vAlign w:val="center"/>
          </w:tcPr>
          <w:p>
            <w:pPr>
              <w:pStyle w:val="Normal"/>
              <w:widowControl/>
              <w:spacing w:lineRule="auto" w:line="240" w:before="280" w:after="0"/>
              <w:ind w:left="0" w:hanging="0"/>
              <w:jc w:val="center"/>
              <w:rPr>
                <w:rFonts w:eastAsia="Times New Roman" w:cs="Arial"/>
              </w:rPr>
            </w:pPr>
            <w:r>
              <w:rPr>
                <w:rFonts w:cs="Arial" w:ascii="Calibri" w:hAnsi="Calibri"/>
                <w:kern w:val="0"/>
                <w:lang w:val="fr-FR" w:eastAsia="en-US" w:bidi="ar-SA"/>
              </w:rPr>
              <w:t>80</w:t>
            </w:r>
          </w:p>
        </w:tc>
      </w:tr>
      <w:tr>
        <w:trPr/>
        <w:tc>
          <w:tcPr>
            <w:tcW w:w="1020" w:type="dxa"/>
            <w:tcBorders/>
            <w:vAlign w:val="center"/>
          </w:tcPr>
          <w:p>
            <w:pPr>
              <w:pStyle w:val="Normal"/>
              <w:widowControl/>
              <w:spacing w:lineRule="auto" w:line="240" w:before="280" w:after="0"/>
              <w:ind w:left="0" w:hanging="0"/>
              <w:jc w:val="center"/>
              <w:rPr>
                <w:rFonts w:cs="Arial"/>
              </w:rPr>
            </w:pPr>
            <w:r>
              <w:rPr>
                <w:rFonts w:eastAsia="Calibri" w:cs="Arial" w:ascii="Calibri" w:hAnsi="Calibri"/>
                <w:i/>
                <w:kern w:val="0"/>
                <w:lang w:val="fr-FR" w:eastAsia="en-US" w:bidi="ar-SA"/>
              </w:rPr>
              <w:t>P</w:t>
            </w:r>
            <w:r>
              <w:rPr>
                <w:rFonts w:eastAsia="Calibri" w:cs="Arial" w:ascii="Calibri" w:hAnsi="Calibri"/>
                <w:kern w:val="0"/>
                <w:lang w:val="fr-FR" w:eastAsia="en-US" w:bidi="ar-SA"/>
              </w:rPr>
              <w:t>(hPa)</w:t>
            </w:r>
          </w:p>
        </w:tc>
        <w:tc>
          <w:tcPr>
            <w:tcW w:w="1020" w:type="dxa"/>
            <w:tcBorders/>
            <w:vAlign w:val="center"/>
          </w:tcPr>
          <w:p>
            <w:pPr>
              <w:pStyle w:val="Normal"/>
              <w:widowControl/>
              <w:spacing w:lineRule="auto" w:line="240" w:before="280" w:after="0"/>
              <w:ind w:left="0" w:hanging="0"/>
              <w:jc w:val="center"/>
              <w:rPr>
                <w:rFonts w:cs="Arial"/>
              </w:rPr>
            </w:pPr>
            <w:r>
              <w:rPr>
                <w:rFonts w:eastAsia="Calibri" w:cs="Arial" w:ascii="Calibri" w:hAnsi="Calibri"/>
                <w:kern w:val="0"/>
                <w:lang w:val="fr-FR" w:eastAsia="en-US" w:bidi="ar-SA"/>
              </w:rPr>
              <w:t>1012</w:t>
            </w:r>
          </w:p>
        </w:tc>
        <w:tc>
          <w:tcPr>
            <w:tcW w:w="1020" w:type="dxa"/>
            <w:tcBorders/>
            <w:vAlign w:val="center"/>
          </w:tcPr>
          <w:p>
            <w:pPr>
              <w:pStyle w:val="Normal"/>
              <w:widowControl/>
              <w:spacing w:lineRule="auto" w:line="240" w:before="280" w:after="0"/>
              <w:ind w:left="0" w:hanging="0"/>
              <w:jc w:val="center"/>
              <w:rPr>
                <w:rFonts w:cs="Arial"/>
              </w:rPr>
            </w:pPr>
            <w:r>
              <w:rPr>
                <w:rFonts w:eastAsia="Calibri" w:cs="Arial" w:ascii="Calibri" w:hAnsi="Calibri"/>
                <w:kern w:val="0"/>
                <w:lang w:val="fr-FR" w:eastAsia="en-US" w:bidi="ar-SA"/>
              </w:rPr>
              <w:t>1023</w:t>
            </w:r>
          </w:p>
        </w:tc>
        <w:tc>
          <w:tcPr>
            <w:tcW w:w="1020" w:type="dxa"/>
            <w:tcBorders/>
            <w:vAlign w:val="center"/>
          </w:tcPr>
          <w:p>
            <w:pPr>
              <w:pStyle w:val="Normal"/>
              <w:widowControl/>
              <w:spacing w:lineRule="auto" w:line="240" w:before="280" w:after="0"/>
              <w:ind w:left="0" w:hanging="0"/>
              <w:jc w:val="center"/>
              <w:rPr>
                <w:rFonts w:cs="Arial"/>
              </w:rPr>
            </w:pPr>
            <w:r>
              <w:rPr>
                <w:rFonts w:eastAsia="Calibri" w:cs="Arial" w:ascii="Calibri" w:hAnsi="Calibri"/>
                <w:kern w:val="0"/>
                <w:lang w:val="fr-FR" w:eastAsia="en-US" w:bidi="ar-SA"/>
              </w:rPr>
              <w:t>1032</w:t>
            </w:r>
          </w:p>
        </w:tc>
        <w:tc>
          <w:tcPr>
            <w:tcW w:w="1020" w:type="dxa"/>
            <w:tcBorders/>
            <w:vAlign w:val="center"/>
          </w:tcPr>
          <w:p>
            <w:pPr>
              <w:pStyle w:val="Normal"/>
              <w:widowControl/>
              <w:spacing w:lineRule="auto" w:line="240" w:before="280" w:after="0"/>
              <w:ind w:left="0" w:hanging="0"/>
              <w:jc w:val="center"/>
              <w:rPr>
                <w:rFonts w:cs="Arial"/>
              </w:rPr>
            </w:pPr>
            <w:r>
              <w:rPr>
                <w:rFonts w:eastAsia="Calibri" w:cs="Arial" w:ascii="Calibri" w:hAnsi="Calibri"/>
                <w:kern w:val="0"/>
                <w:lang w:val="fr-FR" w:eastAsia="en-US" w:bidi="ar-SA"/>
              </w:rPr>
              <w:t>1042</w:t>
            </w:r>
          </w:p>
        </w:tc>
        <w:tc>
          <w:tcPr>
            <w:tcW w:w="1020" w:type="dxa"/>
            <w:tcBorders/>
            <w:vAlign w:val="center"/>
          </w:tcPr>
          <w:p>
            <w:pPr>
              <w:pStyle w:val="Normal"/>
              <w:widowControl/>
              <w:spacing w:lineRule="auto" w:line="240" w:before="280" w:after="0"/>
              <w:ind w:left="0" w:hanging="0"/>
              <w:jc w:val="center"/>
              <w:rPr>
                <w:rFonts w:eastAsia="Times New Roman" w:cs="Arial"/>
              </w:rPr>
            </w:pPr>
            <w:r>
              <w:rPr>
                <w:rFonts w:cs="Arial" w:ascii="Calibri" w:hAnsi="Calibri"/>
                <w:kern w:val="0"/>
                <w:lang w:val="fr-FR" w:eastAsia="en-US" w:bidi="ar-SA"/>
              </w:rPr>
              <w:t>1052</w:t>
            </w:r>
          </w:p>
        </w:tc>
        <w:tc>
          <w:tcPr>
            <w:tcW w:w="1020" w:type="dxa"/>
            <w:tcBorders/>
            <w:vAlign w:val="center"/>
          </w:tcPr>
          <w:p>
            <w:pPr>
              <w:pStyle w:val="Normal"/>
              <w:widowControl/>
              <w:spacing w:lineRule="auto" w:line="240" w:before="280" w:after="0"/>
              <w:ind w:left="0" w:hanging="0"/>
              <w:jc w:val="center"/>
              <w:rPr>
                <w:rFonts w:eastAsia="Times New Roman" w:cs="Arial"/>
              </w:rPr>
            </w:pPr>
            <w:r>
              <w:rPr>
                <w:rFonts w:cs="Arial" w:ascii="Calibri" w:hAnsi="Calibri"/>
                <w:kern w:val="0"/>
                <w:lang w:val="fr-FR" w:eastAsia="en-US" w:bidi="ar-SA"/>
              </w:rPr>
              <w:t>1062</w:t>
            </w:r>
          </w:p>
        </w:tc>
        <w:tc>
          <w:tcPr>
            <w:tcW w:w="1020" w:type="dxa"/>
            <w:tcBorders/>
            <w:vAlign w:val="center"/>
          </w:tcPr>
          <w:p>
            <w:pPr>
              <w:pStyle w:val="Normal"/>
              <w:widowControl/>
              <w:spacing w:lineRule="auto" w:line="240" w:before="280" w:after="0"/>
              <w:ind w:left="0" w:hanging="0"/>
              <w:jc w:val="center"/>
              <w:rPr>
                <w:rFonts w:eastAsia="Times New Roman" w:cs="Arial"/>
              </w:rPr>
            </w:pPr>
            <w:r>
              <w:rPr>
                <w:rFonts w:cs="Arial" w:ascii="Calibri" w:hAnsi="Calibri"/>
                <w:kern w:val="0"/>
                <w:lang w:val="fr-FR" w:eastAsia="en-US" w:bidi="ar-SA"/>
              </w:rPr>
              <w:t>1072</w:t>
            </w:r>
          </w:p>
        </w:tc>
        <w:tc>
          <w:tcPr>
            <w:tcW w:w="1020" w:type="dxa"/>
            <w:tcBorders/>
            <w:vAlign w:val="center"/>
          </w:tcPr>
          <w:p>
            <w:pPr>
              <w:pStyle w:val="Normal"/>
              <w:widowControl/>
              <w:spacing w:lineRule="auto" w:line="240" w:before="280" w:after="0"/>
              <w:ind w:left="0" w:hanging="0"/>
              <w:jc w:val="center"/>
              <w:rPr>
                <w:rFonts w:eastAsia="Times New Roman" w:cs="Arial"/>
              </w:rPr>
            </w:pPr>
            <w:r>
              <w:rPr>
                <w:rFonts w:cs="Arial" w:ascii="Calibri" w:hAnsi="Calibri"/>
                <w:kern w:val="0"/>
                <w:lang w:val="fr-FR" w:eastAsia="en-US" w:bidi="ar-SA"/>
              </w:rPr>
              <w:t>1082</w:t>
            </w:r>
          </w:p>
        </w:tc>
        <w:tc>
          <w:tcPr>
            <w:tcW w:w="1020" w:type="dxa"/>
            <w:tcBorders/>
            <w:vAlign w:val="center"/>
          </w:tcPr>
          <w:p>
            <w:pPr>
              <w:pStyle w:val="Normal"/>
              <w:widowControl/>
              <w:spacing w:lineRule="auto" w:line="240" w:before="280" w:after="0"/>
              <w:ind w:left="0" w:hanging="0"/>
              <w:jc w:val="center"/>
              <w:rPr>
                <w:rFonts w:eastAsia="Times New Roman" w:cs="Arial"/>
              </w:rPr>
            </w:pPr>
            <w:r>
              <w:rPr>
                <w:rFonts w:cs="Arial" w:ascii="Calibri" w:hAnsi="Calibri"/>
                <w:kern w:val="0"/>
                <w:lang w:val="fr-FR" w:eastAsia="en-US" w:bidi="ar-SA"/>
              </w:rPr>
              <w:t>1091</w:t>
            </w:r>
          </w:p>
        </w:tc>
      </w:tr>
    </w:tbl>
    <w:p>
      <w:pPr>
        <w:pStyle w:val="Normal"/>
        <w:spacing w:lineRule="auto" w:line="240" w:before="0" w:after="0"/>
        <w:ind w:left="0" w:hanging="0"/>
        <w:contextualSpacing/>
        <w:jc w:val="center"/>
        <w:rPr>
          <w:rFonts w:cs="Arial"/>
          <w:lang w:eastAsia="en-US"/>
        </w:rPr>
      </w:pPr>
      <w:r>
        <w:rPr>
          <w:rFonts w:cs="Arial"/>
          <w:lang w:eastAsia="en-US"/>
        </w:rPr>
      </w:r>
    </w:p>
    <w:p>
      <w:pPr>
        <w:pStyle w:val="Normal"/>
        <w:spacing w:lineRule="auto" w:line="240" w:before="0" w:after="0"/>
        <w:ind w:left="0" w:hanging="0"/>
        <w:contextualSpacing/>
        <w:rPr>
          <w:rFonts w:cs="Arial"/>
          <w:lang w:eastAsia="en-US"/>
        </w:rPr>
      </w:pPr>
      <w:r>
        <w:rPr>
          <w:rFonts w:cs="Arial"/>
          <w:lang w:eastAsia="en-US"/>
        </w:rPr>
      </w:r>
    </w:p>
    <w:p>
      <w:pPr>
        <w:pStyle w:val="Normal"/>
        <w:spacing w:lineRule="auto" w:line="240" w:before="0" w:after="0"/>
        <w:ind w:left="0" w:hanging="0"/>
        <w:contextualSpacing/>
        <w:rPr>
          <w:rFonts w:cs="Arial"/>
          <w:lang w:eastAsia="en-US"/>
        </w:rPr>
      </w:pPr>
      <w:r>
        <w:rPr>
          <w:rFonts w:cs="Arial"/>
          <w:b/>
          <w:lang w:eastAsia="en-US"/>
        </w:rPr>
        <w:t xml:space="preserve">Données : </w:t>
      </w:r>
    </w:p>
    <w:p>
      <w:pPr>
        <w:pStyle w:val="Normal"/>
        <w:numPr>
          <w:ilvl w:val="0"/>
          <w:numId w:val="5"/>
        </w:numPr>
        <w:spacing w:lineRule="auto" w:line="240" w:before="0" w:after="0"/>
        <w:contextualSpacing/>
        <w:jc w:val="both"/>
        <w:rPr>
          <w:rFonts w:cs="Arial"/>
          <w:lang w:eastAsia="en-US"/>
        </w:rPr>
      </w:pPr>
      <w:r>
        <w:rPr>
          <w:rFonts w:cs="Arial"/>
          <w:lang w:eastAsia="en-US"/>
        </w:rPr>
        <w:t>la loi fondamentale de la statique des fluides est donnée par la relation :</w:t>
      </w:r>
    </w:p>
    <w:p>
      <w:pPr>
        <w:pStyle w:val="Normal"/>
        <w:spacing w:lineRule="auto" w:line="240" w:before="0" w:after="0"/>
        <w:ind w:left="0" w:hanging="0"/>
        <w:contextualSpacing/>
        <w:jc w:val="center"/>
        <w:rPr>
          <w:rFonts w:eastAsia="Times New Roman" w:cs="Arial"/>
          <w:lang w:eastAsia="en-US"/>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A</m:t>
              </m:r>
            </m:sub>
          </m:sSub>
          <m:r>
            <w:rPr>
              <w:rFonts w:ascii="Cambria Math" w:hAnsi="Cambria Math"/>
            </w:rPr>
            <m:t xml:space="preserve">=</m:t>
          </m:r>
          <m:r>
            <w:rPr>
              <w:rFonts w:ascii="Cambria Math" w:hAnsi="Cambria Math"/>
            </w:rPr>
            <m:t xml:space="preserve">ρ</m:t>
          </m:r>
          <m:r>
            <w:rPr>
              <w:rFonts w:ascii="Cambria Math" w:hAnsi="Cambria Math"/>
            </w:rPr>
            <m:t xml:space="preserve">×</m:t>
          </m:r>
          <m:r>
            <w:rPr>
              <w:rFonts w:ascii="Cambria Math" w:hAnsi="Cambria Math"/>
            </w:rPr>
            <m:t xml:space="preserve">g</m:t>
          </m:r>
          <m:r>
            <w:rPr>
              <w:rFonts w:ascii="Cambria Math" w:hAnsi="Cambria Math"/>
            </w:rPr>
            <m:t xml:space="preserve">×</m:t>
          </m:r>
          <m:d>
            <m:dPr>
              <m:begChr m:val="("/>
              <m:endChr m:val=")"/>
            </m:dPr>
            <m:e>
              <m:sSub>
                <m:e>
                  <m:r>
                    <w:rPr>
                      <w:rFonts w:ascii="Cambria Math" w:hAnsi="Cambria Math"/>
                    </w:rPr>
                    <m:t xml:space="preserve">z</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B</m:t>
                  </m:r>
                </m:sub>
              </m:sSub>
            </m:e>
          </m:d>
        </m:oMath>
      </m:oMathPara>
    </w:p>
    <w:p>
      <w:pPr>
        <w:pStyle w:val="Normal"/>
        <w:spacing w:lineRule="auto" w:line="240" w:before="0" w:after="0"/>
        <w:contextualSpacing/>
        <w:jc w:val="both"/>
        <w:rPr>
          <w:rFonts w:cs="Arial"/>
          <w:lang w:eastAsia="en-US"/>
        </w:rPr>
      </w:pPr>
      <w:r>
        <w:rPr>
          <w:rFonts w:cs="Arial"/>
          <w:lang w:eastAsia="en-US"/>
        </w:rPr>
        <w:t>où</w:t>
      </w:r>
      <w:r>
        <w:rPr/>
      </w:r>
      <m:oMath xmlns:m="http://schemas.openxmlformats.org/officeDocument/2006/math">
        <m:r>
          <w:rPr>
            <w:rFonts w:ascii="Cambria Math" w:hAnsi="Cambria Math"/>
          </w:rPr>
          <m:t xml:space="preserve">A</m:t>
        </m:r>
      </m:oMath>
      <w:r>
        <w:rPr>
          <w:rFonts w:cs="Arial"/>
          <w:lang w:eastAsia="en-US"/>
        </w:rPr>
        <w:t xml:space="preserve"> et </w:t>
      </w:r>
      <w:r>
        <w:rPr/>
      </w:r>
      <m:oMath xmlns:m="http://schemas.openxmlformats.org/officeDocument/2006/math">
        <m:r>
          <w:rPr>
            <w:rFonts w:ascii="Cambria Math" w:hAnsi="Cambria Math"/>
          </w:rPr>
          <m:t xml:space="preserve">B</m:t>
        </m:r>
      </m:oMath>
      <w:r>
        <w:rPr>
          <w:rFonts w:cs="Arial"/>
          <w:lang w:eastAsia="en-US"/>
        </w:rPr>
        <w:t xml:space="preserve"> sont deux points d'un fluide au repos, d'altitudes respectives </w:t>
      </w:r>
      <w:r>
        <w:rPr/>
      </w:r>
      <m:oMath xmlns:m="http://schemas.openxmlformats.org/officeDocument/2006/math">
        <m:sSub>
          <m:e>
            <m:r>
              <w:rPr>
                <w:rFonts w:ascii="Cambria Math" w:hAnsi="Cambria Math"/>
              </w:rPr>
              <m:t xml:space="preserve">z</m:t>
            </m:r>
          </m:e>
          <m:sub>
            <m:r>
              <w:rPr>
                <w:rFonts w:ascii="Cambria Math" w:hAnsi="Cambria Math"/>
              </w:rPr>
              <m:t xml:space="preserve">A</m:t>
            </m:r>
          </m:sub>
        </m:sSub>
      </m:oMath>
      <w:r>
        <w:rPr>
          <w:rFonts w:cs="Arial"/>
          <w:lang w:eastAsia="en-US"/>
        </w:rPr>
        <w:t xml:space="preserve"> et </w:t>
      </w:r>
      <w:r>
        <w:rPr/>
      </w:r>
      <m:oMath xmlns:m="http://schemas.openxmlformats.org/officeDocument/2006/math">
        <m:sSub>
          <m:e>
            <m:r>
              <w:rPr>
                <w:rFonts w:ascii="Cambria Math" w:hAnsi="Cambria Math"/>
              </w:rPr>
              <m:t xml:space="preserve">z</m:t>
            </m:r>
          </m:e>
          <m:sub>
            <m:r>
              <w:rPr>
                <w:rFonts w:ascii="Cambria Math" w:hAnsi="Cambria Math"/>
              </w:rPr>
              <m:t xml:space="preserve">B</m:t>
            </m:r>
          </m:sub>
        </m:sSub>
      </m:oMath>
      <w:r>
        <w:rPr>
          <w:rFonts w:cs="Arial"/>
          <w:lang w:eastAsia="en-US"/>
        </w:rPr>
        <w:t xml:space="preserve"> (en mètre), où règnent les pressions respectives </w:t>
      </w:r>
      <w:r>
        <w:rPr/>
      </w:r>
      <m:oMath xmlns:m="http://schemas.openxmlformats.org/officeDocument/2006/math">
        <m:sSub>
          <m:e>
            <m:r>
              <w:rPr>
                <w:rFonts w:ascii="Cambria Math" w:hAnsi="Cambria Math"/>
              </w:rPr>
              <m:t xml:space="preserve">P</m:t>
            </m:r>
          </m:e>
          <m:sub>
            <m:r>
              <w:rPr>
                <w:rFonts w:ascii="Cambria Math" w:hAnsi="Cambria Math"/>
              </w:rPr>
              <m:t xml:space="preserve">A</m:t>
            </m:r>
          </m:sub>
        </m:sSub>
      </m:oMath>
      <w:r>
        <w:rPr>
          <w:rFonts w:cs="Arial"/>
          <w:lang w:eastAsia="en-US"/>
        </w:rPr>
        <w:t xml:space="preserve"> et </w:t>
      </w:r>
      <w:r>
        <w:rPr/>
      </w:r>
      <m:oMath xmlns:m="http://schemas.openxmlformats.org/officeDocument/2006/math">
        <m:sSub>
          <m:e>
            <m:r>
              <w:rPr>
                <w:rFonts w:ascii="Cambria Math" w:hAnsi="Cambria Math"/>
              </w:rPr>
              <m:t xml:space="preserve">P</m:t>
            </m:r>
          </m:e>
          <m:sub>
            <m:r>
              <w:rPr>
                <w:rFonts w:ascii="Cambria Math" w:hAnsi="Cambria Math"/>
              </w:rPr>
              <m:t xml:space="preserve">B</m:t>
            </m:r>
          </m:sub>
        </m:sSub>
      </m:oMath>
      <w:r>
        <w:rPr>
          <w:rFonts w:cs="Arial"/>
          <w:lang w:eastAsia="en-US"/>
        </w:rPr>
        <w:t>(en pascal) ;</w:t>
      </w:r>
    </w:p>
    <w:p>
      <w:pPr>
        <w:pStyle w:val="Normal"/>
        <w:numPr>
          <w:ilvl w:val="0"/>
          <w:numId w:val="5"/>
        </w:numPr>
        <w:spacing w:lineRule="auto" w:line="240" w:before="0" w:after="0"/>
        <w:contextualSpacing/>
        <w:jc w:val="both"/>
        <w:rPr>
          <w:rFonts w:cs="Arial"/>
          <w:lang w:eastAsia="en-US"/>
        </w:rPr>
      </w:pPr>
      <w:r>
        <w:rPr>
          <w:rFonts w:cs="Arial"/>
          <w:lang w:eastAsia="en-US"/>
        </w:rPr>
        <w:t>masse volumique de l'eau :</w:t>
      </w:r>
      <w:r>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1000</m:t>
        </m:r>
        <m:r>
          <w:rPr>
            <w:rFonts w:ascii="Cambria Math" w:hAnsi="Cambria Math"/>
          </w:rPr>
          <m:t xml:space="preserve">kg</m:t>
        </m:r>
        <m:r>
          <w:rPr>
            <w:rFonts w:ascii="Cambria Math" w:hAnsi="Cambria Math"/>
          </w:rPr>
          <m:t xml:space="preserve">.</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rFonts w:cs="Arial"/>
          <w:lang w:eastAsia="en-US"/>
        </w:rPr>
        <w:t>;</w:t>
      </w:r>
    </w:p>
    <w:p>
      <w:pPr>
        <w:pStyle w:val="Normal"/>
        <w:numPr>
          <w:ilvl w:val="0"/>
          <w:numId w:val="5"/>
        </w:numPr>
        <w:spacing w:lineRule="auto" w:line="240" w:before="0" w:after="0"/>
        <w:contextualSpacing/>
        <w:jc w:val="both"/>
        <w:rPr>
          <w:rFonts w:cs="Arial"/>
          <w:lang w:eastAsia="en-US"/>
        </w:rPr>
      </w:pPr>
      <w:r>
        <w:rPr>
          <w:rFonts w:cs="Arial"/>
          <w:lang w:eastAsia="en-US"/>
        </w:rPr>
        <w:t>intensité de la pesanteur :</w:t>
      </w:r>
      <w:r>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10</m:t>
        </m:r>
        <m:r>
          <w:rPr>
            <w:rFonts w:ascii="Cambria Math" w:hAnsi="Cambria Math"/>
          </w:rPr>
          <m:t xml:space="preserve">N</m:t>
        </m:r>
        <m:r>
          <w:rPr>
            <w:rFonts w:ascii="Cambria Math" w:hAnsi="Cambria Math"/>
          </w:rPr>
          <m:t xml:space="preserve">.</m:t>
        </m:r>
        <m:sSup>
          <m:e>
            <m:r>
              <w:rPr>
                <w:rFonts w:ascii="Cambria Math" w:hAnsi="Cambria Math"/>
              </w:rPr>
              <m:t xml:space="preserve">kg</m:t>
            </m:r>
          </m:e>
          <m:sup>
            <m:r>
              <w:rPr>
                <w:rFonts w:ascii="Cambria Math" w:hAnsi="Cambria Math"/>
              </w:rPr>
              <m:t xml:space="preserve">−</m:t>
            </m:r>
            <m:r>
              <w:rPr>
                <w:rFonts w:ascii="Cambria Math" w:hAnsi="Cambria Math"/>
              </w:rPr>
              <m:t xml:space="preserve">1</m:t>
            </m:r>
          </m:sup>
        </m:sSup>
      </m:oMath>
      <w:r>
        <w:rPr>
          <w:rFonts w:cs="Arial"/>
          <w:lang w:eastAsia="en-US"/>
        </w:rPr>
        <w:t>.</w:t>
      </w:r>
    </w:p>
    <w:p>
      <w:pPr>
        <w:pStyle w:val="Normal"/>
        <w:spacing w:lineRule="auto" w:line="240" w:before="0" w:after="0"/>
        <w:ind w:left="0" w:hanging="0"/>
        <w:contextualSpacing/>
        <w:rPr>
          <w:rFonts w:cs="Arial"/>
          <w:lang w:eastAsia="en-US"/>
        </w:rPr>
      </w:pPr>
      <w:r>
        <w:rPr>
          <w:rFonts w:cs="Arial"/>
          <w:lang w:eastAsia="en-US"/>
        </w:rPr>
      </w:r>
    </w:p>
    <w:p>
      <w:pPr>
        <w:pStyle w:val="Normal"/>
        <w:numPr>
          <w:ilvl w:val="1"/>
          <w:numId w:val="2"/>
        </w:numPr>
        <w:tabs>
          <w:tab w:val="clear" w:pos="708"/>
          <w:tab w:val="left" w:pos="284" w:leader="none"/>
        </w:tabs>
        <w:spacing w:lineRule="auto" w:line="240" w:before="0" w:after="0"/>
        <w:jc w:val="both"/>
        <w:outlineLvl w:val="1"/>
        <w:rPr>
          <w:rFonts w:eastAsia="Times New Roman" w:cs="Arial"/>
          <w:bCs/>
        </w:rPr>
      </w:pPr>
      <w:r>
        <w:rPr>
          <w:rFonts w:eastAsia="Times New Roman" w:cs="Arial"/>
          <w:bCs/>
        </w:rPr>
        <w:t>Expliquer qualitativement le lien entre la pression et le comportement microscopique des entités qui constituent le fluide.</w:t>
      </w:r>
    </w:p>
    <w:p>
      <w:pPr>
        <w:pStyle w:val="Normal"/>
        <w:spacing w:lineRule="auto" w:line="240" w:before="0" w:after="0"/>
        <w:ind w:left="0" w:hanging="0"/>
        <w:contextualSpacing/>
        <w:rPr>
          <w:rFonts w:cs="Arial"/>
          <w:lang w:eastAsia="en-US"/>
        </w:rPr>
      </w:pPr>
      <w:r>
        <w:rPr>
          <w:rFonts w:cs="Arial"/>
          <w:lang w:eastAsia="en-US"/>
        </w:rPr>
      </w:r>
    </w:p>
    <w:p>
      <w:pPr>
        <w:pStyle w:val="Normal"/>
        <w:numPr>
          <w:ilvl w:val="1"/>
          <w:numId w:val="2"/>
        </w:numPr>
        <w:tabs>
          <w:tab w:val="clear" w:pos="708"/>
          <w:tab w:val="left" w:pos="284" w:leader="none"/>
        </w:tabs>
        <w:spacing w:lineRule="auto" w:line="240" w:before="0" w:after="0"/>
        <w:jc w:val="both"/>
        <w:outlineLvl w:val="1"/>
        <w:rPr>
          <w:rFonts w:eastAsia="Times New Roman" w:cs="Arial"/>
          <w:bCs/>
        </w:rPr>
      </w:pPr>
      <w:r>
        <w:rPr>
          <w:rFonts w:eastAsia="Times New Roman" w:cs="Arial"/>
          <w:bCs/>
        </w:rPr>
        <w:t>En utilisant une étude graphique, tester la loi fondamentale de la statique des fluides à partir des mesures consignées dans le tableau ci-dessus.</w:t>
      </w:r>
    </w:p>
    <w:p>
      <w:pPr>
        <w:pStyle w:val="Normal"/>
        <w:spacing w:lineRule="auto" w:line="240" w:before="0" w:after="0"/>
        <w:ind w:left="0" w:hanging="0"/>
        <w:rPr>
          <w:rFonts w:eastAsia="Times New Roman" w:cs="Arial"/>
          <w:bCs/>
        </w:rPr>
      </w:pPr>
      <w:r>
        <w:rPr>
          <w:rFonts w:eastAsia="Times New Roman" w:cs="Arial"/>
          <w:bCs/>
        </w:rPr>
      </w:r>
      <w:r>
        <w:br w:type="page"/>
      </w:r>
    </w:p>
    <w:p>
      <w:pPr>
        <w:pStyle w:val="Normal"/>
        <w:numPr>
          <w:ilvl w:val="1"/>
          <w:numId w:val="2"/>
        </w:numPr>
        <w:tabs>
          <w:tab w:val="clear" w:pos="708"/>
          <w:tab w:val="left" w:pos="284" w:leader="none"/>
        </w:tabs>
        <w:spacing w:lineRule="auto" w:line="240" w:before="0" w:after="0"/>
        <w:jc w:val="both"/>
        <w:outlineLvl w:val="1"/>
        <w:rPr>
          <w:rFonts w:eastAsia="Times New Roman" w:cs="Arial"/>
          <w:bCs/>
        </w:rPr>
      </w:pPr>
      <w:r>
        <w:rPr>
          <w:rFonts w:eastAsia="Times New Roman" w:cs="Arial"/>
          <w:bCs/>
        </w:rPr>
        <w:t>On considère que la loi fondamentale de la statique des fluides est vérifiée à 10 mètres de profondeur.</w:t>
      </w:r>
    </w:p>
    <w:p>
      <w:pPr>
        <w:pStyle w:val="Normal"/>
        <w:numPr>
          <w:ilvl w:val="0"/>
          <w:numId w:val="0"/>
        </w:numPr>
        <w:tabs>
          <w:tab w:val="clear" w:pos="708"/>
          <w:tab w:val="left" w:pos="284" w:leader="none"/>
        </w:tabs>
        <w:spacing w:lineRule="auto" w:line="240" w:before="0" w:after="0"/>
        <w:ind w:left="720" w:hanging="720"/>
        <w:jc w:val="both"/>
        <w:outlineLvl w:val="1"/>
        <w:rPr>
          <w:rFonts w:eastAsia="Times New Roman" w:cs="Arial"/>
          <w:bCs/>
        </w:rPr>
      </w:pPr>
      <w:r>
        <w:rPr>
          <w:rFonts w:eastAsia="Times New Roman" w:cs="Arial"/>
          <w:bCs/>
        </w:rPr>
        <w:tab/>
        <w:tab/>
        <w:t>Estimer la valeur de la force pressante exercée par l'eau sur la surface du tympan d’un plongeur à cette profondeur.</w:t>
      </w:r>
    </w:p>
    <w:p>
      <w:pPr>
        <w:pStyle w:val="Normal"/>
        <w:numPr>
          <w:ilvl w:val="0"/>
          <w:numId w:val="0"/>
        </w:numPr>
        <w:tabs>
          <w:tab w:val="clear" w:pos="708"/>
          <w:tab w:val="left" w:pos="284" w:leader="none"/>
        </w:tabs>
        <w:spacing w:lineRule="auto" w:line="240" w:before="0" w:after="0"/>
        <w:ind w:left="708" w:hanging="0"/>
        <w:outlineLvl w:val="1"/>
        <w:rPr>
          <w:rFonts w:eastAsia="Times New Roman" w:cs="Arial"/>
          <w:bCs/>
        </w:rPr>
      </w:pPr>
      <w:r>
        <w:rPr>
          <w:rFonts w:eastAsia="Times New Roman" w:cs="Arial"/>
          <w:bCs/>
        </w:rPr>
      </w:r>
    </w:p>
    <w:p>
      <w:pPr>
        <w:pStyle w:val="Normal"/>
        <w:numPr>
          <w:ilvl w:val="0"/>
          <w:numId w:val="0"/>
        </w:numPr>
        <w:tabs>
          <w:tab w:val="clear" w:pos="708"/>
          <w:tab w:val="left" w:pos="284" w:leader="none"/>
        </w:tabs>
        <w:spacing w:lineRule="auto" w:line="240" w:before="0" w:after="0"/>
        <w:ind w:left="0" w:hanging="0"/>
        <w:jc w:val="both"/>
        <w:outlineLvl w:val="1"/>
        <w:rPr>
          <w:rFonts w:eastAsia="Times New Roman" w:cs="Arial"/>
          <w:bCs/>
        </w:rPr>
      </w:pPr>
      <w:r>
        <w:rPr>
          <w:rFonts w:eastAsia="Times New Roman" w:cs="Arial"/>
          <w:bCs/>
        </w:rPr>
        <w:t>On considère que le plongeur effectue la descente de la surface de l’eau jusqu’à 10 m de profondeur sans réaliser la manœuvre de Valsalva. Risque-t-il un barotraumatisme auriculaire ? Une réponse détaillée est attendue.</w:t>
      </w:r>
    </w:p>
    <w:p>
      <w:pPr>
        <w:pStyle w:val="Normal"/>
        <w:spacing w:lineRule="auto" w:line="240" w:before="0" w:after="0"/>
        <w:ind w:left="0" w:hanging="0"/>
        <w:contextualSpacing/>
        <w:rPr>
          <w:rFonts w:cs="Arial"/>
          <w:lang w:eastAsia="en-US"/>
        </w:rPr>
      </w:pPr>
      <w:r>
        <w:rPr>
          <w:rFonts w:cs="Arial"/>
          <w:lang w:eastAsia="en-US"/>
        </w:rPr>
      </w:r>
    </w:p>
    <w:p>
      <w:pPr>
        <w:pStyle w:val="Normal"/>
        <w:numPr>
          <w:ilvl w:val="0"/>
          <w:numId w:val="1"/>
        </w:numPr>
        <w:spacing w:lineRule="auto" w:line="240" w:before="0" w:after="0"/>
        <w:outlineLvl w:val="2"/>
        <w:rPr>
          <w:rFonts w:eastAsia="Times New Roman" w:cs="Arial"/>
          <w:b/>
          <w:b/>
          <w:bCs/>
        </w:rPr>
      </w:pPr>
      <w:r>
        <w:rPr>
          <w:rFonts w:eastAsia="Times New Roman" w:cs="Arial"/>
          <w:b/>
          <w:bCs/>
        </w:rPr>
        <w:t>Le sens électrique chez les poissons</w:t>
      </w:r>
    </w:p>
    <w:p>
      <w:pPr>
        <w:pStyle w:val="Normal"/>
        <w:numPr>
          <w:ilvl w:val="0"/>
          <w:numId w:val="0"/>
        </w:numPr>
        <w:spacing w:lineRule="auto" w:line="240" w:before="0" w:after="0"/>
        <w:ind w:left="360" w:hanging="0"/>
        <w:outlineLvl w:val="2"/>
        <w:rPr>
          <w:rFonts w:eastAsia="Times New Roman" w:cs="Arial"/>
          <w:b/>
          <w:b/>
          <w:bCs/>
        </w:rPr>
      </w:pPr>
      <w:r>
        <w:rPr>
          <w:rFonts w:eastAsia="Times New Roman" w:cs="Arial"/>
          <w:b/>
          <w:bCs/>
        </w:rPr>
      </w:r>
    </w:p>
    <w:p>
      <w:pPr>
        <w:pStyle w:val="Normal"/>
        <w:spacing w:lineRule="auto" w:line="240" w:before="0" w:after="0"/>
        <w:ind w:left="0" w:hanging="0"/>
        <w:contextualSpacing/>
        <w:rPr>
          <w:rFonts w:cs="Arial"/>
          <w:b/>
          <w:b/>
          <w:lang w:eastAsia="en-US"/>
        </w:rPr>
      </w:pPr>
      <w:r>
        <w:rPr>
          <w:rFonts w:cs="Arial"/>
          <w:b/>
          <w:lang w:eastAsia="en-US"/>
        </w:rPr>
        <w:t>Les poissons électriques</w:t>
      </w:r>
    </w:p>
    <w:p>
      <w:pPr>
        <w:pStyle w:val="Normal"/>
        <w:spacing w:lineRule="auto" w:line="240" w:before="0" w:after="0"/>
        <w:ind w:left="0" w:hanging="0"/>
        <w:contextualSpacing/>
        <w:rPr>
          <w:rFonts w:cs="Arial"/>
          <w:lang w:eastAsia="en-US"/>
        </w:rPr>
      </w:pPr>
      <w:r>
        <w:rPr>
          <w:rFonts w:cs="Arial"/>
          <w:lang w:eastAsia="en-US"/>
        </w:rPr>
      </w:r>
    </w:p>
    <w:p>
      <w:pPr>
        <w:pStyle w:val="Normal"/>
        <w:spacing w:lineRule="auto" w:line="240" w:before="0" w:after="0"/>
        <w:ind w:left="0" w:hanging="0"/>
        <w:contextualSpacing/>
        <w:jc w:val="both"/>
        <w:rPr>
          <w:rFonts w:cs="Arial"/>
          <w:lang w:eastAsia="en-US"/>
        </w:rPr>
      </w:pPr>
      <w:r>
        <w:rPr>
          <w:rFonts w:cs="Arial"/>
          <w:lang w:eastAsia="en-US"/>
        </w:rPr>
        <w:t xml:space="preserve">On appelle poisson électrique les poissons capables d'utiliser un courant électrique pour s'orienter, pour se protéger ou pour communiquer. La majorité de ces poissons vivent dans les eaux turbides ou ont une activité nocturne. Ils génèrent un champ électrostatique autour de leur corps. Un objet placé à proximité modifie la valeur de l'intensité locale du champ électrostatique. Par la suite, des récepteurs électriques situés dans la peau détectent le champ électrostatique et les modifications subies, ce qui permet au poisson de percevoir les caractéristiques de son environnement, détecter des proies et communiquer avec des congénères. Quelques espèces sont capables de produire des décharges électriques de forte intensité, comme les anguilles électriques, les torpilles ou les silures électriques. Elles s'en servent pour se protéger contre des prédateurs, ou pour assommer des proies avant de les consommer. </w:t>
      </w:r>
    </w:p>
    <w:p>
      <w:pPr>
        <w:pStyle w:val="Normal"/>
        <w:spacing w:lineRule="auto" w:line="240" w:before="0" w:after="0"/>
        <w:ind w:left="0" w:hanging="0"/>
        <w:contextualSpacing/>
        <w:jc w:val="right"/>
        <w:rPr>
          <w:rFonts w:cs="Arial"/>
          <w:lang w:eastAsia="en-US"/>
        </w:rPr>
      </w:pPr>
      <w:r>
        <w:rPr>
          <w:rFonts w:cs="Arial"/>
          <w:lang w:eastAsia="en-US"/>
        </w:rPr>
        <w:t>Source : article « Poisson électrique » de Wikipédia en français. (</w:t>
      </w:r>
      <w:hyperlink r:id="rId2">
        <w:r>
          <w:rPr>
            <w:rFonts w:cs="Arial"/>
            <w:color w:val="0563C1"/>
            <w:u w:val="single"/>
            <w:lang w:eastAsia="en-US"/>
          </w:rPr>
          <w:t>http://fr.wikipedia.org/wiki/Poisson_%C3%A9lectrique</w:t>
        </w:r>
      </w:hyperlink>
      <w:r>
        <w:rPr>
          <w:rFonts w:cs="Arial"/>
          <w:lang w:eastAsia="en-US"/>
        </w:rPr>
        <w:t>).</w:t>
      </w:r>
    </w:p>
    <w:p>
      <w:pPr>
        <w:pStyle w:val="Normal"/>
        <w:spacing w:lineRule="auto" w:line="240" w:before="0" w:after="0"/>
        <w:ind w:left="0" w:hanging="0"/>
        <w:contextualSpacing/>
        <w:rPr>
          <w:rFonts w:cs="Arial"/>
          <w:lang w:eastAsia="en-US"/>
        </w:rPr>
      </w:pPr>
      <w:r>
        <w:rPr>
          <w:rFonts w:cs="Arial"/>
          <w:lang w:eastAsia="en-US"/>
        </w:rPr>
      </w:r>
    </w:p>
    <w:p>
      <w:pPr>
        <w:pStyle w:val="Normal"/>
        <w:spacing w:lineRule="auto" w:line="240" w:before="0" w:after="0"/>
        <w:ind w:left="0" w:hanging="0"/>
        <w:contextualSpacing/>
        <w:rPr>
          <w:rFonts w:cs="Arial"/>
          <w:b/>
          <w:b/>
          <w:lang w:eastAsia="en-US"/>
        </w:rPr>
      </w:pPr>
      <w:r>
        <w:rPr>
          <w:rFonts w:cs="Arial"/>
          <w:b/>
          <w:lang w:eastAsia="en-US"/>
        </w:rPr>
        <w:t>Force et champ électrostatiques</w:t>
      </w:r>
    </w:p>
    <w:p>
      <w:pPr>
        <w:pStyle w:val="Normal"/>
        <w:spacing w:lineRule="auto" w:line="240" w:before="0" w:after="0"/>
        <w:ind w:left="0" w:hanging="0"/>
        <w:contextualSpacing/>
        <w:rPr>
          <w:rFonts w:cs="Arial"/>
          <w:lang w:eastAsia="en-US"/>
        </w:rPr>
      </w:pPr>
      <w:r>
        <w:rPr>
          <w:rFonts w:cs="Arial"/>
          <w:lang w:eastAsia="en-US"/>
        </w:rPr>
      </w:r>
    </w:p>
    <w:p>
      <w:pPr>
        <w:pStyle w:val="Normal"/>
        <w:spacing w:lineRule="auto" w:line="240" w:before="0" w:after="0"/>
        <w:ind w:left="0" w:hanging="0"/>
        <w:contextualSpacing/>
        <w:jc w:val="both"/>
        <w:rPr>
          <w:rFonts w:cs="Arial"/>
          <w:lang w:eastAsia="en-US"/>
        </w:rPr>
      </w:pPr>
      <w:r>
        <w:rPr>
          <w:rFonts w:cs="Arial"/>
          <w:lang w:eastAsia="en-US"/>
        </w:rPr>
        <w:t xml:space="preserve">Un objet possédant une charge électrique </w:t>
      </w:r>
      <w:r>
        <w:rPr/>
      </w:r>
      <m:oMath xmlns:m="http://schemas.openxmlformats.org/officeDocument/2006/math">
        <m:sSub>
          <m:e>
            <m:r>
              <w:rPr>
                <w:rFonts w:ascii="Cambria Math" w:hAnsi="Cambria Math"/>
              </w:rPr>
              <m:t xml:space="preserve">q</m:t>
            </m:r>
          </m:e>
          <m:sub>
            <m:r>
              <w:rPr>
                <w:rFonts w:ascii="Cambria Math" w:hAnsi="Cambria Math"/>
              </w:rPr>
              <m:t xml:space="preserve">B</m:t>
            </m:r>
          </m:sub>
        </m:sSub>
      </m:oMath>
      <w:r>
        <w:rPr>
          <w:rFonts w:cs="Arial"/>
          <w:lang w:eastAsia="en-US"/>
        </w:rPr>
        <w:t xml:space="preserve"> placée dans un champ électrostatique </w:t>
      </w:r>
      <w:r>
        <w:rPr/>
      </w:r>
      <m:oMath xmlns:m="http://schemas.openxmlformats.org/officeDocument/2006/math">
        <m:acc>
          <m:accPr>
            <m:chr m:val="⃗"/>
          </m:accPr>
          <m:e>
            <m:r>
              <w:rPr>
                <w:rFonts w:ascii="Cambria Math" w:hAnsi="Cambria Math"/>
              </w:rPr>
              <m:t xml:space="preserve">E</m:t>
            </m:r>
          </m:e>
        </m:acc>
      </m:oMath>
      <w:r>
        <w:rPr>
          <w:rFonts w:cs="Arial"/>
          <w:lang w:eastAsia="en-US"/>
        </w:rPr>
        <w:t>, engendré par une charge électrique</w:t>
      </w:r>
      <w:r>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rFonts w:cs="Arial"/>
          <w:lang w:eastAsia="en-US"/>
        </w:rPr>
        <w:t xml:space="preserve">, subit une action mécanique modélisée par une force électrostatique : </w:t>
      </w:r>
    </w:p>
    <w:p>
      <w:pPr>
        <w:pStyle w:val="Normal"/>
        <w:spacing w:lineRule="auto" w:line="240" w:before="0" w:after="0"/>
        <w:ind w:left="0" w:hanging="0"/>
        <w:contextualSpacing/>
        <w:jc w:val="center"/>
        <w:rPr>
          <w:rFonts w:eastAsia="Times New Roman" w:cs="Arial"/>
          <w:lang w:eastAsia="en-US"/>
        </w:rPr>
      </w:pPr>
      <w:r>
        <w:rPr/>
      </w:r>
      <m:oMathPara xmlns:m="http://schemas.openxmlformats.org/officeDocument/2006/math">
        <m:oMathParaPr>
          <m:jc m:val="center"/>
        </m:oMathParaPr>
        <m:oMath>
          <m:acc>
            <m:accPr>
              <m:chr m:val="⃗"/>
            </m:accPr>
            <m:e>
              <m:r>
                <w:rPr>
                  <w:rFonts w:ascii="Cambria Math" w:hAnsi="Cambria Math"/>
                </w:rPr>
                <m:t xml:space="preserve">F</m:t>
              </m:r>
            </m:e>
          </m:acc>
          <m:r>
            <w:rPr>
              <w:rFonts w:ascii="Cambria Math" w:hAnsi="Cambria Math"/>
            </w:rPr>
            <m:t xml:space="preserve">=</m:t>
          </m:r>
          <m:sSub>
            <m:e>
              <m:r>
                <w:rPr>
                  <w:rFonts w:ascii="Cambria Math" w:hAnsi="Cambria Math"/>
                </w:rPr>
                <m:t xml:space="preserve">q</m:t>
              </m:r>
            </m:e>
            <m:sub>
              <m:r>
                <w:rPr>
                  <w:rFonts w:ascii="Cambria Math" w:hAnsi="Cambria Math"/>
                </w:rPr>
                <m:t xml:space="preserve">B</m:t>
              </m:r>
            </m:sub>
          </m:sSub>
          <m:acc>
            <m:accPr>
              <m:chr m:val="⃗"/>
            </m:accPr>
            <m:e>
              <m:r>
                <w:rPr>
                  <w:rFonts w:ascii="Cambria Math" w:hAnsi="Cambria Math"/>
                </w:rPr>
                <m:t xml:space="preserve">E</m:t>
              </m:r>
            </m:e>
          </m:acc>
          <m:r>
            <w:rPr>
              <w:rFonts w:ascii="Cambria Math" w:hAnsi="Cambria Math"/>
            </w:rPr>
            <m:t xml:space="preserve">.</m:t>
          </m:r>
        </m:oMath>
      </m:oMathPara>
    </w:p>
    <w:p>
      <w:pPr>
        <w:pStyle w:val="Normal"/>
        <w:spacing w:lineRule="auto" w:line="240" w:before="0" w:after="0"/>
        <w:ind w:left="0" w:hanging="0"/>
        <w:contextualSpacing/>
        <w:rPr>
          <w:rFonts w:cs="Arial"/>
          <w:lang w:eastAsia="en-US"/>
        </w:rPr>
      </w:pPr>
      <w:r>
        <w:rPr>
          <w:rFonts w:cs="Arial"/>
          <w:lang w:eastAsia="en-US"/>
        </w:rPr>
      </w:r>
    </w:p>
    <w:p>
      <w:pPr>
        <w:pStyle w:val="Normal"/>
        <w:spacing w:lineRule="auto" w:line="240" w:before="0" w:after="0"/>
        <w:ind w:left="0" w:hanging="0"/>
        <w:contextualSpacing/>
        <w:jc w:val="both"/>
        <w:rPr>
          <w:rFonts w:cs="Arial"/>
          <w:lang w:eastAsia="en-US"/>
        </w:rPr>
      </w:pPr>
      <w:r>
        <w:rPr>
          <w:rFonts w:cs="Arial"/>
          <w:lang w:eastAsia="en-US"/>
        </w:rPr>
        <w:t>La force électrostatique est donnée par la loi de Coulomb :</w:t>
      </w:r>
    </w:p>
    <w:p>
      <w:pPr>
        <w:pStyle w:val="Normal"/>
        <w:spacing w:lineRule="auto" w:line="240" w:before="0" w:after="0"/>
        <w:ind w:left="0" w:hanging="0"/>
        <w:contextualSpacing/>
        <w:rPr>
          <w:rFonts w:cs="Arial"/>
          <w:lang w:eastAsia="en-US"/>
        </w:rPr>
      </w:pPr>
      <w:r>
        <w:rPr>
          <w:rFonts w:cs="Arial"/>
          <w:lang w:eastAsia="en-US"/>
        </w:rPr>
      </w:r>
    </w:p>
    <w:p>
      <w:pPr>
        <w:pStyle w:val="Normal"/>
        <w:spacing w:lineRule="auto" w:line="240" w:before="0" w:after="0"/>
        <w:ind w:left="0" w:hanging="0"/>
        <w:contextualSpacing/>
        <w:jc w:val="center"/>
        <w:rPr>
          <w:rFonts w:eastAsia="Times New Roman" w:cs="Arial"/>
          <w:lang w:eastAsia="en-US"/>
        </w:rPr>
      </w:pPr>
      <w:r>
        <w:rPr/>
      </w:r>
      <m:oMathPara xmlns:m="http://schemas.openxmlformats.org/officeDocument/2006/math">
        <m:oMathParaPr>
          <m:jc m:val="center"/>
        </m:oMathParaPr>
        <m:oMath>
          <m:acc>
            <m:accPr>
              <m:chr m:val="⃗"/>
            </m:accPr>
            <m:e>
              <m:r>
                <w:rPr>
                  <w:rFonts w:ascii="Cambria Math" w:hAnsi="Cambria Math"/>
                </w:rPr>
                <m:t xml:space="preserve">F</m:t>
              </m:r>
            </m:e>
          </m:acc>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sSub>
                    <m:e>
                      <m:r>
                        <w:rPr>
                          <w:rFonts w:ascii="Cambria Math" w:hAnsi="Cambria Math"/>
                        </w:rPr>
                        <m:t xml:space="preserve">ε</m:t>
                      </m:r>
                    </m:e>
                    <m:sub>
                      <m:r>
                        <w:rPr>
                          <w:rFonts w:ascii="Cambria Math" w:hAnsi="Cambria Math"/>
                        </w:rPr>
                        <m:t xml:space="preserve">R</m:t>
                      </m:r>
                    </m:sub>
                  </m:sSub>
                  <m:r>
                    <w:rPr>
                      <w:rFonts w:ascii="Cambria Math" w:hAnsi="Cambria Math"/>
                    </w:rPr>
                    <m:t xml:space="preserve">ε</m:t>
                  </m:r>
                </m:e>
                <m:sub>
                  <m:r>
                    <w:rPr>
                      <w:rFonts w:ascii="Cambria Math" w:hAnsi="Cambria Math"/>
                    </w:rPr>
                    <m:t xml:space="preserve">0</m:t>
                  </m:r>
                </m:sub>
              </m:sSub>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w:rPr>
                      <w:rFonts w:ascii="Cambria Math" w:hAnsi="Cambria Math"/>
                    </w:rPr>
                    <m:t xml:space="preserve">r</m:t>
                  </m:r>
                </m:e>
                <m:sup>
                  <m:r>
                    <w:rPr>
                      <w:rFonts w:ascii="Cambria Math" w:hAnsi="Cambria Math"/>
                    </w:rPr>
                    <m:t xml:space="preserve">2</m:t>
                  </m:r>
                </m:sup>
              </m:sSup>
            </m:den>
          </m:f>
          <m:acc>
            <m:accPr>
              <m:chr m:val="⃗"/>
            </m:accPr>
            <m:e>
              <m:r>
                <w:rPr>
                  <w:rFonts w:ascii="Cambria Math" w:hAnsi="Cambria Math"/>
                </w:rPr>
                <m:t xml:space="preserve">u</m:t>
              </m:r>
            </m:e>
          </m:acc>
        </m:oMath>
      </m:oMathPara>
    </w:p>
    <w:p>
      <w:pPr>
        <w:pStyle w:val="Normal"/>
        <w:spacing w:lineRule="auto" w:line="240" w:before="0" w:after="0"/>
        <w:ind w:left="0" w:hanging="0"/>
        <w:contextualSpacing/>
        <w:rPr>
          <w:rFonts w:cs="Arial"/>
          <w:lang w:eastAsia="en-US"/>
        </w:rPr>
      </w:pPr>
      <w:r>
        <w:rPr>
          <w:rFonts w:cs="Arial"/>
          <w:lang w:eastAsia="en-US"/>
        </w:rPr>
      </w:r>
    </w:p>
    <w:p>
      <w:pPr>
        <w:pStyle w:val="Normal"/>
        <w:spacing w:lineRule="auto" w:line="240" w:before="0" w:after="0"/>
        <w:ind w:left="0" w:hanging="0"/>
        <w:contextualSpacing/>
        <w:jc w:val="both"/>
        <w:rPr>
          <w:rFonts w:cs="Arial"/>
          <w:lang w:eastAsia="en-US"/>
        </w:rPr>
      </w:pPr>
      <w:r>
        <w:rPr>
          <w:rFonts w:cs="Arial"/>
          <w:lang w:eastAsia="en-US"/>
        </w:rPr>
        <w:t xml:space="preserve">avec </w:t>
      </w:r>
      <w:r>
        <w:rPr/>
      </w:r>
      <m:oMath xmlns:m="http://schemas.openxmlformats.org/officeDocument/2006/math">
        <m:acc>
          <m:accPr>
            <m:chr m:val="⃗"/>
          </m:accPr>
          <m:e>
            <m:r>
              <w:rPr>
                <w:rFonts w:ascii="Cambria Math" w:hAnsi="Cambria Math"/>
              </w:rPr>
              <m:t xml:space="preserve">u</m:t>
            </m:r>
          </m:e>
        </m:acc>
      </m:oMath>
      <w:r>
        <w:rPr>
          <w:rFonts w:cs="Arial"/>
          <w:lang w:eastAsia="en-US"/>
        </w:rPr>
        <w:t>, vecteur unitaire de même direction que la droite reliant les deux charges et orienté de A vers B,</w:t>
      </w:r>
      <w:r>
        <w:rPr/>
      </w:r>
      <m:oMath xmlns:m="http://schemas.openxmlformats.org/officeDocument/2006/math">
        <m:sSub>
          <m:e>
            <m:r>
              <w:rPr>
                <w:rFonts w:ascii="Cambria Math" w:hAnsi="Cambria Math"/>
              </w:rPr>
              <m:t xml:space="preserve">ε</m:t>
            </m:r>
          </m:e>
          <m:sub>
            <m:r>
              <w:rPr>
                <w:rFonts w:ascii="Cambria Math" w:hAnsi="Cambria Math"/>
              </w:rPr>
              <m:t xml:space="preserve">R</m:t>
            </m:r>
          </m:sub>
        </m:sSub>
      </m:oMath>
      <w:r>
        <w:rPr>
          <w:rFonts w:eastAsia="Times New Roman" w:cs="Arial"/>
          <w:lang w:eastAsia="en-US"/>
        </w:rPr>
        <w:t xml:space="preserve"> </w:t>
      </w:r>
      <w:r>
        <w:rPr>
          <w:rFonts w:cs="Arial"/>
          <w:lang w:eastAsia="en-US"/>
        </w:rPr>
        <w:t xml:space="preserve">et </w:t>
      </w:r>
      <w:r>
        <w:rPr/>
      </w:r>
      <m:oMath xmlns:m="http://schemas.openxmlformats.org/officeDocument/2006/math">
        <m:sSub>
          <m:e>
            <m:r>
              <w:rPr>
                <w:rFonts w:ascii="Cambria Math" w:hAnsi="Cambria Math"/>
              </w:rPr>
              <m:t xml:space="preserve">ε</m:t>
            </m:r>
          </m:e>
          <m:sub>
            <m:r>
              <w:rPr>
                <w:rFonts w:ascii="Cambria Math" w:hAnsi="Cambria Math"/>
              </w:rPr>
              <m:t xml:space="preserve">0</m:t>
            </m:r>
          </m:sub>
        </m:sSub>
      </m:oMath>
      <w:r>
        <w:rPr>
          <w:rFonts w:cs="Arial"/>
          <w:lang w:eastAsia="en-US"/>
        </w:rPr>
        <w:t xml:space="preserve">deux constantes appelées permittivités diélectriques, </w:t>
      </w:r>
      <w:r>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rFonts w:cs="Arial"/>
          <w:lang w:eastAsia="en-US"/>
        </w:rPr>
        <w:t xml:space="preserve"> et </w:t>
      </w:r>
      <w:r>
        <w:rPr/>
      </w:r>
      <m:oMath xmlns:m="http://schemas.openxmlformats.org/officeDocument/2006/math">
        <m:sSub>
          <m:e>
            <m:r>
              <w:rPr>
                <w:rFonts w:ascii="Cambria Math" w:hAnsi="Cambria Math"/>
              </w:rPr>
              <m:t xml:space="preserve">q</m:t>
            </m:r>
          </m:e>
          <m:sub>
            <m:r>
              <w:rPr>
                <w:rFonts w:ascii="Cambria Math" w:hAnsi="Cambria Math"/>
              </w:rPr>
              <m:t xml:space="preserve">B</m:t>
            </m:r>
          </m:sub>
        </m:sSub>
      </m:oMath>
      <w:r>
        <w:rPr>
          <w:rFonts w:cs="Arial"/>
          <w:lang w:eastAsia="en-US"/>
        </w:rPr>
        <w:t xml:space="preserve"> les charges, </w:t>
      </w:r>
      <w:r>
        <w:rPr/>
      </w:r>
      <m:oMath xmlns:m="http://schemas.openxmlformats.org/officeDocument/2006/math">
        <m:r>
          <w:rPr>
            <w:rFonts w:ascii="Cambria Math" w:hAnsi="Cambria Math"/>
          </w:rPr>
          <m:t xml:space="preserve">r</m:t>
        </m:r>
      </m:oMath>
      <w:r>
        <w:rPr>
          <w:rFonts w:cs="Arial"/>
          <w:lang w:eastAsia="en-US"/>
        </w:rPr>
        <w:t xml:space="preserve"> la distance entre les deux charges.</w:t>
      </w:r>
    </w:p>
    <w:p>
      <w:pPr>
        <w:pStyle w:val="Normal"/>
        <w:spacing w:lineRule="auto" w:line="240" w:before="0" w:after="0"/>
        <w:ind w:left="0" w:hanging="0"/>
        <w:contextualSpacing/>
        <w:rPr>
          <w:rFonts w:cs="Arial"/>
          <w:lang w:eastAsia="en-US"/>
        </w:rPr>
      </w:pPr>
      <w:r>
        <w:rPr>
          <w:rFonts w:cs="Arial"/>
          <w:lang w:eastAsia="en-US"/>
        </w:rPr>
      </w:r>
    </w:p>
    <w:p>
      <w:pPr>
        <w:pStyle w:val="Normal"/>
        <w:spacing w:lineRule="auto" w:line="240" w:before="0" w:after="0"/>
        <w:ind w:left="0" w:hanging="0"/>
        <w:contextualSpacing/>
        <w:jc w:val="both"/>
        <w:rPr>
          <w:rFonts w:cs="Arial"/>
          <w:lang w:eastAsia="en-US"/>
        </w:rPr>
      </w:pPr>
      <w:r>
        <w:rPr>
          <w:rFonts w:cs="Arial"/>
          <w:lang w:eastAsia="en-US"/>
        </w:rPr>
        <w:t>Valeurs des permittivités diélectriques :</w:t>
      </w:r>
    </w:p>
    <w:p>
      <w:pPr>
        <w:pStyle w:val="Normal"/>
        <w:numPr>
          <w:ilvl w:val="0"/>
          <w:numId w:val="3"/>
        </w:numPr>
        <w:spacing w:lineRule="auto" w:line="240" w:before="0" w:after="0"/>
        <w:contextualSpacing/>
        <w:jc w:val="both"/>
        <w:rPr>
          <w:rFonts w:cs="Arial"/>
          <w:lang w:eastAsia="en-US"/>
        </w:rPr>
      </w:pPr>
      <w:r>
        <w:rPr>
          <w:rFonts w:cs="Arial"/>
          <w:lang w:eastAsia="en-US"/>
        </w:rPr>
        <w:t xml:space="preserve">permittivité diélectrique du vide : </w:t>
      </w:r>
      <w:r>
        <w:rPr/>
      </w:r>
      <m:oMath xmlns:m="http://schemas.openxmlformats.org/officeDocument/2006/math">
        <m:sSub>
          <m:e>
            <m:r>
              <w:rPr>
                <w:rFonts w:ascii="Cambria Math" w:hAnsi="Cambria Math"/>
              </w:rPr>
              <m:t xml:space="preserve">ε</m:t>
            </m:r>
          </m:e>
          <m:sub>
            <m:r>
              <w:rPr>
                <w:rFonts w:ascii="Cambria Math" w:hAnsi="Cambria Math"/>
              </w:rPr>
              <m:t xml:space="preserve">0</m:t>
            </m:r>
          </m:sub>
        </m:sSub>
        <m:r>
          <w:rPr>
            <w:rFonts w:ascii="Cambria Math" w:hAnsi="Cambria Math"/>
          </w:rPr>
          <m:t xml:space="preserve">=</m:t>
        </m:r>
        <m:r>
          <w:rPr>
            <w:rFonts w:ascii="Cambria Math" w:hAnsi="Cambria Math"/>
          </w:rPr>
          <m:t xml:space="preserve">8,85</m:t>
        </m:r>
        <m:sSup>
          <m:e>
            <m:r>
              <w:rPr>
                <w:rFonts w:ascii="Cambria Math" w:hAnsi="Cambria Math"/>
              </w:rPr>
              <m:t xml:space="preserve">10</m:t>
            </m:r>
          </m:e>
          <m:sup>
            <m:r>
              <w:rPr>
                <w:rFonts w:ascii="Cambria Math" w:hAnsi="Cambria Math"/>
              </w:rPr>
              <m:t xml:space="preserve">−</m:t>
            </m:r>
            <m:r>
              <w:rPr>
                <w:rFonts w:ascii="Cambria Math" w:hAnsi="Cambria Math"/>
              </w:rPr>
              <m:t xml:space="preserve">12</m:t>
            </m:r>
          </m:sup>
        </m:sSup>
        <m:r>
          <w:rPr>
            <w:rFonts w:ascii="Cambria Math" w:hAnsi="Cambria Math"/>
          </w:rPr>
          <m:t xml:space="preserve">F</m:t>
        </m:r>
        <m:r>
          <w:rPr>
            <w:rFonts w:ascii="Cambria Math" w:hAnsi="Cambria Math"/>
          </w:rPr>
          <m:t xml:space="preserve">.</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oMath>
      <w:r>
        <w:rPr>
          <w:rFonts w:cs="Arial"/>
          <w:lang w:eastAsia="en-US"/>
        </w:rPr>
        <w:t xml:space="preserve">; </w:t>
      </w:r>
    </w:p>
    <w:p>
      <w:pPr>
        <w:pStyle w:val="Normal"/>
        <w:numPr>
          <w:ilvl w:val="0"/>
          <w:numId w:val="3"/>
        </w:numPr>
        <w:spacing w:lineRule="auto" w:line="240" w:before="0" w:after="0"/>
        <w:contextualSpacing/>
        <w:jc w:val="both"/>
        <w:rPr>
          <w:rFonts w:cs="Arial"/>
          <w:lang w:eastAsia="en-US"/>
        </w:rPr>
      </w:pPr>
      <w:r>
        <w:rPr>
          <w:rFonts w:cs="Arial"/>
          <w:lang w:eastAsia="en-US"/>
        </w:rPr>
        <w:t xml:space="preserve">permittivité diélectrique relative de l'air par rapport au vide : </w:t>
      </w:r>
      <w:r>
        <w:rPr/>
      </w:r>
      <m:oMath xmlns:m="http://schemas.openxmlformats.org/officeDocument/2006/math">
        <m:sSub>
          <m:e>
            <m:r>
              <w:rPr>
                <w:rFonts w:ascii="Cambria Math" w:hAnsi="Cambria Math"/>
              </w:rPr>
              <m:t xml:space="preserve">ε</m:t>
            </m:r>
          </m:e>
          <m:sub>
            <m:r>
              <w:rPr>
                <w:rFonts w:ascii="Cambria Math" w:hAnsi="Cambria Math"/>
              </w:rPr>
              <m:t xml:space="preserve">R</m:t>
            </m:r>
          </m:sub>
        </m:sSub>
        <m:r>
          <w:rPr>
            <w:rFonts w:ascii="Cambria Math" w:hAnsi="Cambria Math"/>
          </w:rPr>
          <m:t xml:space="preserve">=</m:t>
        </m:r>
        <m:r>
          <w:rPr>
            <w:rFonts w:ascii="Cambria Math" w:hAnsi="Cambria Math"/>
          </w:rPr>
          <m:t xml:space="preserve">1,00</m:t>
        </m:r>
      </m:oMath>
      <w:r>
        <w:rPr>
          <w:rFonts w:cs="Arial"/>
          <w:lang w:eastAsia="en-US"/>
        </w:rPr>
        <w:t xml:space="preserve"> ;</w:t>
      </w:r>
    </w:p>
    <w:p>
      <w:pPr>
        <w:pStyle w:val="Normal"/>
        <w:numPr>
          <w:ilvl w:val="0"/>
          <w:numId w:val="3"/>
        </w:numPr>
        <w:spacing w:lineRule="auto" w:line="240" w:before="0" w:after="0"/>
        <w:contextualSpacing/>
        <w:jc w:val="both"/>
        <w:rPr>
          <w:rFonts w:cs="Arial"/>
          <w:lang w:eastAsia="en-US"/>
        </w:rPr>
      </w:pPr>
      <w:r>
        <w:rPr>
          <w:rFonts w:cs="Arial"/>
          <w:lang w:eastAsia="en-US"/>
        </w:rPr>
        <w:t xml:space="preserve">permittivité diélectrique relative de l'eau par rapport au vide  </w:t>
      </w:r>
      <w:r>
        <w:rPr/>
      </w:r>
      <m:oMath xmlns:m="http://schemas.openxmlformats.org/officeDocument/2006/math">
        <m:r>
          <w:rPr>
            <w:rFonts w:ascii="Cambria Math" w:hAnsi="Cambria Math"/>
          </w:rPr>
          <m:t xml:space="preserve">:</m:t>
        </m:r>
        <m:sSub>
          <m:e>
            <m:r>
              <w:rPr>
                <w:rFonts w:ascii="Cambria Math" w:hAnsi="Cambria Math"/>
              </w:rPr>
              <m:t xml:space="preserve">ε</m:t>
            </m:r>
          </m:e>
          <m:sub>
            <m:r>
              <w:rPr>
                <w:rFonts w:ascii="Cambria Math" w:hAnsi="Cambria Math"/>
              </w:rPr>
              <m:t xml:space="preserve">R</m:t>
            </m:r>
          </m:sub>
        </m:sSub>
        <m:r>
          <w:rPr>
            <w:rFonts w:ascii="Cambria Math" w:hAnsi="Cambria Math"/>
          </w:rPr>
          <m:t xml:space="preserve">=</m:t>
        </m:r>
        <m:r>
          <w:rPr>
            <w:rFonts w:ascii="Cambria Math" w:hAnsi="Cambria Math"/>
          </w:rPr>
          <m:t xml:space="preserve">78,5</m:t>
        </m:r>
      </m:oMath>
      <w:r>
        <w:rPr>
          <w:rFonts w:cs="Arial"/>
          <w:lang w:eastAsia="en-US"/>
        </w:rPr>
        <w:t>.</w:t>
      </w:r>
    </w:p>
    <w:p>
      <w:pPr>
        <w:pStyle w:val="Normal"/>
        <w:spacing w:lineRule="auto" w:line="240" w:before="0" w:after="0"/>
        <w:ind w:left="0" w:hanging="0"/>
        <w:contextualSpacing/>
        <w:rPr>
          <w:rFonts w:cs="Arial"/>
          <w:lang w:eastAsia="en-US"/>
        </w:rPr>
      </w:pPr>
      <w:r>
        <w:rPr>
          <w:rFonts w:cs="Arial"/>
          <w:lang w:eastAsia="en-US"/>
        </w:rPr>
      </w:r>
    </w:p>
    <w:p>
      <w:pPr>
        <w:pStyle w:val="Normal"/>
        <w:spacing w:lineRule="auto" w:line="240" w:before="0" w:after="0"/>
        <w:ind w:left="0" w:hanging="0"/>
        <w:rPr>
          <w:rFonts w:cs="Arial"/>
          <w:b/>
          <w:b/>
          <w:lang w:eastAsia="en-US"/>
        </w:rPr>
      </w:pPr>
      <w:r>
        <w:rPr>
          <w:rFonts w:cs="Arial"/>
          <w:b/>
          <w:lang w:eastAsia="en-US"/>
        </w:rPr>
      </w:r>
      <w:r>
        <w:br w:type="page"/>
      </w:r>
    </w:p>
    <w:p>
      <w:pPr>
        <w:pStyle w:val="Normal"/>
        <w:spacing w:lineRule="auto" w:line="240" w:before="0" w:after="0"/>
        <w:ind w:left="0" w:hanging="0"/>
        <w:contextualSpacing/>
        <w:rPr>
          <w:rFonts w:cs="Arial"/>
          <w:b/>
          <w:b/>
          <w:lang w:eastAsia="en-US"/>
        </w:rPr>
      </w:pPr>
      <w:r>
        <w:rPr>
          <w:rFonts w:cs="Arial"/>
          <w:b/>
          <w:lang w:eastAsia="en-US"/>
        </w:rPr>
        <w:t>Effets des champs électrostatiques sur la santé</w:t>
      </w:r>
    </w:p>
    <w:p>
      <w:pPr>
        <w:pStyle w:val="Normal"/>
        <w:spacing w:lineRule="auto" w:line="240" w:before="0" w:after="0"/>
        <w:ind w:left="0" w:hanging="0"/>
        <w:contextualSpacing/>
        <w:rPr>
          <w:rFonts w:cs="Arial"/>
          <w:lang w:eastAsia="en-US"/>
        </w:rPr>
      </w:pPr>
      <w:r>
        <w:rPr>
          <w:rFonts w:cs="Arial"/>
          <w:lang w:eastAsia="en-US"/>
        </w:rPr>
      </w:r>
    </w:p>
    <w:p>
      <w:pPr>
        <w:pStyle w:val="Normal"/>
        <w:spacing w:lineRule="auto" w:line="240" w:before="0" w:after="0"/>
        <w:ind w:left="0" w:hanging="0"/>
        <w:contextualSpacing/>
        <w:jc w:val="both"/>
        <w:rPr>
          <w:rFonts w:cs="Arial"/>
          <w:lang w:eastAsia="en-US"/>
        </w:rPr>
      </w:pPr>
      <w:r>
        <w:rPr>
          <w:rFonts w:cs="Arial"/>
          <w:lang w:eastAsia="en-US"/>
        </w:rPr>
        <w:t xml:space="preserve">Les champs électrostatiques peuvent provoquer des </w:t>
      </w:r>
      <w:r>
        <w:rPr>
          <w:rFonts w:cs="Arial"/>
          <w:b/>
          <w:bCs/>
          <w:lang w:eastAsia="en-US"/>
        </w:rPr>
        <w:t>réactions cutanées</w:t>
      </w:r>
      <w:r>
        <w:rPr>
          <w:rFonts w:cs="Arial"/>
          <w:b/>
          <w:lang w:eastAsia="en-US"/>
        </w:rPr>
        <w:t>.</w:t>
      </w:r>
      <w:r>
        <w:rPr>
          <w:rFonts w:cs="Arial"/>
          <w:lang w:eastAsia="en-US"/>
        </w:rPr>
        <w:t xml:space="preserve"> En effet, ils induisent au niveau de la peau des personnes exposées une modification de la répartition des charges électriques. Cette modification est perceptible surtout au niveau des poils et des cheveux (seuil de perception : 10 kV.m</w:t>
      </w:r>
      <w:r>
        <w:rPr>
          <w:rFonts w:cs="Arial"/>
          <w:vertAlign w:val="superscript"/>
          <w:lang w:eastAsia="en-US"/>
        </w:rPr>
        <w:t>-1</w:t>
      </w:r>
      <w:r>
        <w:rPr>
          <w:rFonts w:cs="Arial"/>
          <w:lang w:eastAsia="en-US"/>
        </w:rPr>
        <w:t>, seuil de sensations désagréables : 25 kV.m</w:t>
      </w:r>
      <w:r>
        <w:rPr>
          <w:rFonts w:cs="Arial"/>
          <w:vertAlign w:val="superscript"/>
          <w:lang w:eastAsia="en-US"/>
        </w:rPr>
        <w:t>-1</w:t>
      </w:r>
      <w:r>
        <w:rPr>
          <w:rFonts w:cs="Arial"/>
          <w:lang w:eastAsia="en-US"/>
        </w:rPr>
        <w:t>).</w:t>
      </w:r>
    </w:p>
    <w:p>
      <w:pPr>
        <w:pStyle w:val="Normal"/>
        <w:spacing w:lineRule="auto" w:line="240" w:before="0" w:after="0"/>
        <w:ind w:left="0" w:hanging="0"/>
        <w:contextualSpacing/>
        <w:jc w:val="right"/>
        <w:rPr>
          <w:rFonts w:cs="Arial"/>
          <w:lang w:eastAsia="en-US"/>
        </w:rPr>
      </w:pPr>
      <w:r>
        <w:rPr>
          <w:rFonts w:cs="Arial"/>
          <w:lang w:eastAsia="en-US"/>
        </w:rPr>
        <w:t xml:space="preserve">Source : </w:t>
      </w:r>
      <w:hyperlink r:id="rId3">
        <w:r>
          <w:rPr>
            <w:rFonts w:cs="Arial"/>
            <w:color w:val="0563C1"/>
            <w:u w:val="single"/>
            <w:lang w:eastAsia="en-US"/>
          </w:rPr>
          <w:t>http://www.inrs.fr/risques/champs-electromagnetiques/effets-sante.html</w:t>
        </w:r>
      </w:hyperlink>
    </w:p>
    <w:p>
      <w:pPr>
        <w:pStyle w:val="Normal"/>
        <w:spacing w:lineRule="auto" w:line="240" w:before="0" w:after="0"/>
        <w:ind w:left="0" w:hanging="0"/>
        <w:contextualSpacing/>
        <w:jc w:val="both"/>
        <w:rPr>
          <w:rFonts w:cs="Arial"/>
          <w:lang w:eastAsia="en-US"/>
        </w:rPr>
      </w:pPr>
      <w:r>
        <w:rPr>
          <w:rFonts w:cs="Arial"/>
          <w:lang w:eastAsia="en-US"/>
        </w:rPr>
        <w:t xml:space="preserve">Un plongeur se trouve à 2,0 m d'une anguille électrique. En première approximation, on modélise une partie de l'anguille par un point placé en A et de charge unique </w:t>
      </w:r>
      <w:r>
        <w:rPr/>
      </w:r>
      <m:oMath xmlns:m="http://schemas.openxmlformats.org/officeDocument/2006/math">
        <m:sSub>
          <m:e>
            <m:r>
              <w:rPr>
                <w:rFonts w:ascii="Cambria Math" w:hAnsi="Cambria Math"/>
              </w:rPr>
              <m:t xml:space="preserve">q</m:t>
            </m:r>
          </m:e>
          <m:sub>
            <m:r>
              <w:rPr>
                <w:rFonts w:ascii="Cambria Math" w:hAnsi="Cambria Math"/>
              </w:rPr>
              <m:t xml:space="preserve">A</m:t>
            </m:r>
          </m:sub>
        </m:sSub>
        <m:r>
          <w:rPr>
            <w:rFonts w:ascii="Cambria Math" w:hAnsi="Cambria Math"/>
          </w:rPr>
          <m:t xml:space="preserve">=</m:t>
        </m:r>
      </m:oMath>
      <w:r>
        <w:rPr>
          <w:rFonts w:cs="Arial"/>
          <w:lang w:eastAsia="en-US"/>
        </w:rPr>
        <w:t xml:space="preserve"> 4,4</w:t>
      </w:r>
      <w:r>
        <w:rPr/>
      </w:r>
      <m:oMath xmlns:m="http://schemas.openxmlformats.org/officeDocument/2006/math">
        <m:r>
          <w:rPr>
            <w:rFonts w:ascii="Cambria Math" w:hAnsi="Cambria Math"/>
          </w:rPr>
          <m:t xml:space="preserve">×</m:t>
        </m:r>
      </m:oMath>
      <w:r>
        <w:rPr>
          <w:rFonts w:cs="Arial"/>
          <w:lang w:eastAsia="en-US"/>
        </w:rPr>
        <w:t>10</w:t>
      </w:r>
      <w:r>
        <w:rPr>
          <w:rFonts w:cs="Arial"/>
          <w:vertAlign w:val="superscript"/>
          <w:lang w:eastAsia="en-US"/>
        </w:rPr>
        <w:t>-12</w:t>
      </w:r>
      <w:r>
        <w:rPr>
          <w:rFonts w:cs="Arial"/>
          <w:lang w:eastAsia="en-US"/>
        </w:rPr>
        <w:t xml:space="preserve"> C. </w:t>
      </w:r>
    </w:p>
    <w:p>
      <w:pPr>
        <w:pStyle w:val="Normal"/>
        <w:spacing w:lineRule="auto" w:line="240" w:before="0" w:after="0"/>
        <w:ind w:left="0" w:hanging="0"/>
        <w:contextualSpacing/>
        <w:rPr>
          <w:rFonts w:cs="Arial"/>
          <w:lang w:eastAsia="en-US"/>
        </w:rPr>
      </w:pPr>
      <w:r>
        <w:rPr>
          <w:rFonts w:cs="Arial"/>
          <w:lang w:eastAsia="en-US"/>
        </w:rPr>
      </w:r>
    </w:p>
    <w:p>
      <w:pPr>
        <w:pStyle w:val="Normal"/>
        <w:numPr>
          <w:ilvl w:val="0"/>
          <w:numId w:val="7"/>
        </w:numPr>
        <w:tabs>
          <w:tab w:val="clear" w:pos="708"/>
          <w:tab w:val="left" w:pos="284" w:leader="none"/>
        </w:tabs>
        <w:spacing w:lineRule="auto" w:line="240" w:before="0" w:after="0"/>
        <w:outlineLvl w:val="1"/>
        <w:rPr>
          <w:rFonts w:eastAsia="Times New Roman" w:cs="Arial"/>
          <w:bCs/>
          <w:vanish/>
        </w:rPr>
      </w:pPr>
      <w:r>
        <w:rPr>
          <w:rFonts w:eastAsia="Times New Roman" w:cs="Arial"/>
          <w:bCs/>
          <w:vanish/>
        </w:rPr>
      </w:r>
    </w:p>
    <w:p>
      <w:pPr>
        <w:pStyle w:val="Normal"/>
        <w:numPr>
          <w:ilvl w:val="1"/>
          <w:numId w:val="8"/>
        </w:numPr>
        <w:tabs>
          <w:tab w:val="clear" w:pos="708"/>
          <w:tab w:val="left" w:pos="284" w:leader="none"/>
        </w:tabs>
        <w:spacing w:lineRule="auto" w:line="240" w:before="0" w:after="0"/>
        <w:jc w:val="both"/>
        <w:outlineLvl w:val="1"/>
        <w:rPr>
          <w:rFonts w:eastAsia="Times New Roman" w:cs="Arial"/>
          <w:bCs/>
        </w:rPr>
      </w:pPr>
      <w:r>
        <w:rPr>
          <w:rFonts w:eastAsia="Times New Roman" w:cs="Arial"/>
          <w:bCs/>
        </w:rPr>
        <w:t>Montrer que l’expression du champ électrostatique</w:t>
      </w:r>
      <w:r>
        <w:rPr/>
      </w:r>
      <m:oMath xmlns:m="http://schemas.openxmlformats.org/officeDocument/2006/math">
        <m:acc>
          <m:accPr>
            <m:chr m:val="⃗"/>
          </m:accPr>
          <m:e>
            <m:r>
              <w:rPr>
                <w:rFonts w:ascii="Cambria Math" w:hAnsi="Cambria Math"/>
              </w:rPr>
              <m:t xml:space="preserve">E</m:t>
            </m:r>
          </m:e>
        </m:acc>
      </m:oMath>
      <w:r>
        <w:rPr>
          <w:rFonts w:eastAsia="Times New Roman" w:cs="Arial"/>
          <w:bCs/>
        </w:rPr>
        <w:t xml:space="preserve">créé au point B par une charge </w:t>
      </w:r>
      <w:r>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rFonts w:eastAsia="Times New Roman" w:cs="Arial"/>
          <w:bCs/>
        </w:rPr>
        <w:t xml:space="preserve"> est donnée par la relation :</w:t>
      </w:r>
    </w:p>
    <w:p>
      <w:pPr>
        <w:pStyle w:val="Normal"/>
        <w:spacing w:lineRule="auto" w:line="240" w:before="0" w:after="0"/>
        <w:ind w:left="0" w:hanging="0"/>
        <w:contextualSpacing/>
        <w:jc w:val="center"/>
        <w:rPr>
          <w:rFonts w:eastAsia="Times New Roman" w:cs="Arial"/>
          <w:lang w:eastAsia="en-US"/>
        </w:rPr>
      </w:pPr>
      <w:r>
        <w:rPr/>
      </w:r>
      <m:oMathPara xmlns:m="http://schemas.openxmlformats.org/officeDocument/2006/math">
        <m:oMathParaPr>
          <m:jc m:val="center"/>
        </m:oMathParaPr>
        <m:oMath>
          <m:acc>
            <m:accPr>
              <m:chr m:val="⃗"/>
            </m:accPr>
            <m:e>
              <m:r>
                <w:rPr>
                  <w:rFonts w:ascii="Cambria Math" w:hAnsi="Cambria Math"/>
                </w:rPr>
                <m:t xml:space="preserve">E</m:t>
              </m:r>
            </m:e>
          </m:acc>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sSub>
                    <m:e>
                      <m:r>
                        <w:rPr>
                          <w:rFonts w:ascii="Cambria Math" w:hAnsi="Cambria Math"/>
                        </w:rPr>
                        <m:t xml:space="preserve">ε</m:t>
                      </m:r>
                    </m:e>
                    <m:sub>
                      <m:r>
                        <w:rPr>
                          <w:rFonts w:ascii="Cambria Math" w:hAnsi="Cambria Math"/>
                        </w:rPr>
                        <m:t xml:space="preserve">R</m:t>
                      </m:r>
                    </m:sub>
                  </m:sSub>
                  <m:r>
                    <w:rPr>
                      <w:rFonts w:ascii="Cambria Math" w:hAnsi="Cambria Math"/>
                    </w:rPr>
                    <m:t xml:space="preserve">ε</m:t>
                  </m:r>
                </m:e>
                <m:sub>
                  <m:r>
                    <w:rPr>
                      <w:rFonts w:ascii="Cambria Math" w:hAnsi="Cambria Math"/>
                    </w:rPr>
                    <m:t xml:space="preserve">0</m:t>
                  </m:r>
                </m:sub>
              </m:sSub>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A</m:t>
                  </m:r>
                </m:sub>
              </m:sSub>
            </m:num>
            <m:den>
              <m:sSup>
                <m:e>
                  <m:r>
                    <w:rPr>
                      <w:rFonts w:ascii="Cambria Math" w:hAnsi="Cambria Math"/>
                    </w:rPr>
                    <m:t xml:space="preserve">r</m:t>
                  </m:r>
                </m:e>
                <m:sup>
                  <m:r>
                    <w:rPr>
                      <w:rFonts w:ascii="Cambria Math" w:hAnsi="Cambria Math"/>
                    </w:rPr>
                    <m:t xml:space="preserve">2</m:t>
                  </m:r>
                </m:sup>
              </m:sSup>
            </m:den>
          </m:f>
          <m:acc>
            <m:accPr>
              <m:chr m:val="⃗"/>
            </m:accPr>
            <m:e>
              <m:r>
                <w:rPr>
                  <w:rFonts w:ascii="Cambria Math" w:hAnsi="Cambria Math"/>
                </w:rPr>
                <m:t xml:space="preserve">u</m:t>
              </m:r>
            </m:e>
          </m:acc>
        </m:oMath>
      </m:oMathPara>
    </w:p>
    <w:p>
      <w:pPr>
        <w:pStyle w:val="Normal"/>
        <w:spacing w:lineRule="auto" w:line="240" w:before="0" w:after="0"/>
        <w:ind w:left="0" w:hanging="0"/>
        <w:contextualSpacing/>
        <w:rPr>
          <w:rFonts w:cs="Arial"/>
          <w:lang w:eastAsia="en-US"/>
        </w:rPr>
      </w:pPr>
      <w:r>
        <w:rPr>
          <w:rFonts w:cs="Arial"/>
          <w:lang w:eastAsia="en-US"/>
        </w:rPr>
      </w:r>
    </w:p>
    <w:p>
      <w:pPr>
        <w:pStyle w:val="Normal"/>
        <w:numPr>
          <w:ilvl w:val="1"/>
          <w:numId w:val="9"/>
        </w:numPr>
        <w:tabs>
          <w:tab w:val="clear" w:pos="708"/>
          <w:tab w:val="left" w:pos="284" w:leader="none"/>
        </w:tabs>
        <w:spacing w:lineRule="auto" w:line="240" w:before="0" w:after="0"/>
        <w:jc w:val="both"/>
        <w:outlineLvl w:val="1"/>
        <w:rPr>
          <w:rFonts w:eastAsia="Times New Roman" w:cs="Arial"/>
          <w:bCs/>
        </w:rPr>
      </w:pPr>
      <w:r>
        <w:rPr>
          <w:rFonts w:eastAsia="Times New Roman" w:cs="Arial"/>
          <w:bCs/>
        </w:rPr>
        <w:t>L’intensité du champ électrostatique décroît très vite avec la distance. En outre, les valeurs des champs électrostatiques créées par les poissons sont souvent faibles car l’eau, par rapport à l’air, divise par environ 80 l’amplitude du champ électrostatique. Justifier ces deux affirmations.</w:t>
      </w:r>
    </w:p>
    <w:p>
      <w:pPr>
        <w:pStyle w:val="Normal"/>
        <w:numPr>
          <w:ilvl w:val="0"/>
          <w:numId w:val="0"/>
        </w:numPr>
        <w:tabs>
          <w:tab w:val="clear" w:pos="708"/>
          <w:tab w:val="left" w:pos="284" w:leader="none"/>
        </w:tabs>
        <w:spacing w:lineRule="auto" w:line="240" w:before="0" w:after="0"/>
        <w:ind w:left="720" w:hanging="0"/>
        <w:outlineLvl w:val="1"/>
        <w:rPr>
          <w:rFonts w:eastAsia="Times New Roman" w:cs="Arial"/>
          <w:bCs/>
        </w:rPr>
      </w:pPr>
      <w:r>
        <w:rPr>
          <w:rFonts w:eastAsia="Times New Roman" w:cs="Arial"/>
          <w:bCs/>
        </w:rPr>
      </w:r>
    </w:p>
    <w:p>
      <w:pPr>
        <w:pStyle w:val="Normal"/>
        <w:numPr>
          <w:ilvl w:val="1"/>
          <w:numId w:val="10"/>
        </w:numPr>
        <w:tabs>
          <w:tab w:val="clear" w:pos="708"/>
          <w:tab w:val="left" w:pos="284" w:leader="none"/>
        </w:tabs>
        <w:spacing w:lineRule="auto" w:line="240" w:before="0" w:after="0"/>
        <w:jc w:val="both"/>
        <w:outlineLvl w:val="1"/>
        <w:rPr>
          <w:rFonts w:eastAsia="Times New Roman" w:cs="Arial"/>
          <w:bCs/>
        </w:rPr>
      </w:pPr>
      <w:r>
        <w:rPr>
          <w:rFonts w:eastAsia="Times New Roman" w:cs="Arial"/>
          <w:bCs/>
        </w:rPr>
        <w:t>Dans le cadre de cette modélisation, calculer la valeur du champ électrostatique ressenti par le plongeur. Ce champ est-il perceptible par le plongeur ? Justifier.</w:t>
      </w:r>
    </w:p>
    <w:p>
      <w:pPr>
        <w:pStyle w:val="Normal"/>
        <w:spacing w:lineRule="auto" w:line="240" w:before="0" w:after="0"/>
        <w:ind w:left="0" w:hanging="0"/>
        <w:contextualSpacing/>
        <w:rPr>
          <w:rFonts w:cs="Arial"/>
          <w:lang w:eastAsia="en-US"/>
        </w:rPr>
      </w:pPr>
      <w:r>
        <w:rPr>
          <w:rFonts w:cs="Arial"/>
          <w:lang w:eastAsia="en-US"/>
        </w:rPr>
      </w:r>
    </w:p>
    <w:p>
      <w:pPr>
        <w:pStyle w:val="Normal"/>
        <w:numPr>
          <w:ilvl w:val="1"/>
          <w:numId w:val="11"/>
        </w:numPr>
        <w:tabs>
          <w:tab w:val="clear" w:pos="708"/>
          <w:tab w:val="left" w:pos="284" w:leader="none"/>
        </w:tabs>
        <w:spacing w:lineRule="auto" w:line="240" w:before="0" w:after="0"/>
        <w:jc w:val="both"/>
        <w:outlineLvl w:val="1"/>
        <w:rPr>
          <w:rFonts w:eastAsia="Times New Roman" w:cs="Arial"/>
          <w:bCs/>
        </w:rPr>
      </w:pPr>
      <w:r>
        <w:rPr>
          <w:rFonts w:eastAsia="Times New Roman" w:cs="Arial"/>
          <w:bCs/>
        </w:rPr>
        <w:t xml:space="preserve">Le champ électrostatique créé par un poisson électrique peut être assimilé à celui d’un ensemble composé de deux charges électriques de signes opposés. </w:t>
      </w:r>
    </w:p>
    <w:p>
      <w:pPr>
        <w:pStyle w:val="Normal"/>
        <w:spacing w:lineRule="auto" w:line="240" w:before="0" w:after="0"/>
        <w:ind w:left="0" w:hanging="0"/>
        <w:contextualSpacing/>
        <w:rPr>
          <w:rFonts w:cs="Arial"/>
          <w:lang w:eastAsia="en-US"/>
        </w:rPr>
      </w:pPr>
      <w:r>
        <w:rPr>
          <w:rFonts w:cs="Arial"/>
          <w:lang w:eastAsia="en-US"/>
        </w:rPr>
      </w:r>
    </w:p>
    <w:tbl>
      <w:tblPr>
        <w:tblStyle w:val="Grilledutableau2"/>
        <w:tblW w:w="101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156"/>
        <w:gridCol w:w="5038"/>
      </w:tblGrid>
      <w:tr>
        <w:trPr/>
        <w:tc>
          <w:tcPr>
            <w:tcW w:w="5156" w:type="dxa"/>
            <w:tcBorders/>
            <w:vAlign w:val="center"/>
          </w:tcPr>
          <w:p>
            <w:pPr>
              <w:pStyle w:val="Normal"/>
              <w:widowControl/>
              <w:spacing w:lineRule="auto" w:line="240" w:before="280" w:after="0"/>
              <w:ind w:left="0" w:hanging="0"/>
              <w:jc w:val="both"/>
              <w:rPr>
                <w:rFonts w:cs="Arial"/>
              </w:rPr>
            </w:pPr>
            <w:r>
              <w:rPr>
                <w:rFonts w:eastAsia="Calibri" w:ascii="Calibri" w:hAnsi="Calibri"/>
                <w:kern w:val="0"/>
                <w:lang w:val="fr-FR" w:eastAsia="en-US" w:bidi="ar-SA"/>
              </w:rPr>
              <w:drawing>
                <wp:inline distT="0" distB="0" distL="0" distR="0">
                  <wp:extent cx="3154680" cy="2442210"/>
                  <wp:effectExtent l="0" t="0" r="0" b="0"/>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4"/>
                          <a:srcRect l="3902" t="14080" r="3460" b="22031"/>
                          <a:stretch>
                            <a:fillRect/>
                          </a:stretch>
                        </pic:blipFill>
                        <pic:spPr bwMode="auto">
                          <a:xfrm>
                            <a:off x="0" y="0"/>
                            <a:ext cx="3154680" cy="2442210"/>
                          </a:xfrm>
                          <a:prstGeom prst="rect">
                            <a:avLst/>
                          </a:prstGeom>
                          <a:ln w="9525">
                            <a:solidFill>
                              <a:srgbClr val="000000"/>
                            </a:solidFill>
                          </a:ln>
                        </pic:spPr>
                      </pic:pic>
                    </a:graphicData>
                  </a:graphic>
                </wp:inline>
              </w:drawing>
            </w:r>
          </w:p>
        </w:tc>
        <w:tc>
          <w:tcPr>
            <w:tcW w:w="5038" w:type="dxa"/>
            <w:tcBorders/>
            <w:vAlign w:val="center"/>
          </w:tcPr>
          <w:p>
            <w:pPr>
              <w:pStyle w:val="Normal"/>
              <w:widowControl/>
              <w:spacing w:lineRule="auto" w:line="240" w:before="280" w:after="0"/>
              <w:ind w:left="0" w:hanging="0"/>
              <w:jc w:val="both"/>
              <w:rPr>
                <w:rFonts w:cs="Arial"/>
              </w:rPr>
            </w:pPr>
            <w:r>
              <w:rPr>
                <w:rFonts w:eastAsia="Calibri" w:ascii="Calibri" w:hAnsi="Calibri"/>
                <w:kern w:val="0"/>
                <w:lang w:val="fr-FR" w:eastAsia="en-US" w:bidi="ar-SA"/>
              </w:rPr>
              <w:drawing>
                <wp:inline distT="0" distB="0" distL="0" distR="0">
                  <wp:extent cx="3078480" cy="2447925"/>
                  <wp:effectExtent l="0" t="0" r="0" b="0"/>
                  <wp:docPr id="2"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descr=""/>
                          <pic:cNvPicPr>
                            <a:picLocks noChangeAspect="1" noChangeArrowheads="1"/>
                          </pic:cNvPicPr>
                        </pic:nvPicPr>
                        <pic:blipFill>
                          <a:blip r:embed="rId5"/>
                          <a:srcRect l="6770" t="13413" r="6694" b="20622"/>
                          <a:stretch>
                            <a:fillRect/>
                          </a:stretch>
                        </pic:blipFill>
                        <pic:spPr bwMode="auto">
                          <a:xfrm>
                            <a:off x="0" y="0"/>
                            <a:ext cx="3078480" cy="2447925"/>
                          </a:xfrm>
                          <a:prstGeom prst="rect">
                            <a:avLst/>
                          </a:prstGeom>
                          <a:ln w="9525">
                            <a:solidFill>
                              <a:srgbClr val="000000"/>
                            </a:solidFill>
                          </a:ln>
                        </pic:spPr>
                      </pic:pic>
                    </a:graphicData>
                  </a:graphic>
                </wp:inline>
              </w:drawing>
            </w:r>
          </w:p>
        </w:tc>
      </w:tr>
      <w:tr>
        <w:trPr/>
        <w:tc>
          <w:tcPr>
            <w:tcW w:w="5156" w:type="dxa"/>
            <w:tcBorders>
              <w:top w:val="nil"/>
              <w:left w:val="nil"/>
              <w:bottom w:val="nil"/>
              <w:right w:val="nil"/>
            </w:tcBorders>
            <w:vAlign w:val="center"/>
          </w:tcPr>
          <w:p>
            <w:pPr>
              <w:pStyle w:val="Normal"/>
              <w:widowControl/>
              <w:spacing w:lineRule="auto" w:line="240" w:before="280" w:after="0"/>
              <w:ind w:left="0" w:hanging="0"/>
              <w:jc w:val="both"/>
              <w:rPr>
                <w:rFonts w:ascii="Arial" w:hAnsi="Arial" w:cs="Arial"/>
              </w:rPr>
            </w:pPr>
            <w:r>
              <w:rPr>
                <w:rFonts w:eastAsia="Calibri" w:cs="Arial"/>
                <w:kern w:val="0"/>
                <w:lang w:val="fr-FR" w:eastAsia="en-US" w:bidi="ar-SA"/>
              </w:rPr>
              <w:t xml:space="preserve">Figure 3.a. </w:t>
            </w:r>
          </w:p>
        </w:tc>
        <w:tc>
          <w:tcPr>
            <w:tcW w:w="5038" w:type="dxa"/>
            <w:tcBorders>
              <w:top w:val="nil"/>
              <w:left w:val="nil"/>
              <w:bottom w:val="nil"/>
              <w:right w:val="nil"/>
            </w:tcBorders>
            <w:vAlign w:val="center"/>
          </w:tcPr>
          <w:p>
            <w:pPr>
              <w:pStyle w:val="Normal"/>
              <w:widowControl/>
              <w:spacing w:lineRule="auto" w:line="240" w:before="280" w:after="0"/>
              <w:ind w:left="0" w:hanging="0"/>
              <w:jc w:val="both"/>
              <w:rPr>
                <w:rFonts w:ascii="Arial" w:hAnsi="Arial" w:cs="Arial"/>
              </w:rPr>
            </w:pPr>
            <w:r>
              <w:rPr>
                <w:rFonts w:eastAsia="Calibri" w:cs="Arial"/>
                <w:kern w:val="0"/>
                <w:lang w:val="fr-FR" w:eastAsia="en-US" w:bidi="ar-SA"/>
              </w:rPr>
              <w:t xml:space="preserve">Figure 3.b. </w:t>
            </w:r>
          </w:p>
        </w:tc>
      </w:tr>
      <w:tr>
        <w:trPr/>
        <w:tc>
          <w:tcPr>
            <w:tcW w:w="10194" w:type="dxa"/>
            <w:gridSpan w:val="2"/>
            <w:tcBorders/>
            <w:vAlign w:val="center"/>
          </w:tcPr>
          <w:p>
            <w:pPr>
              <w:pStyle w:val="Normal"/>
              <w:widowControl/>
              <w:spacing w:lineRule="auto" w:line="240" w:before="280" w:after="0"/>
              <w:ind w:left="0" w:hanging="0"/>
              <w:jc w:val="center"/>
              <w:rPr>
                <w:rFonts w:ascii="Arial" w:hAnsi="Arial" w:cs="Arial"/>
              </w:rPr>
            </w:pPr>
            <w:r>
              <w:rPr>
                <w:rFonts w:eastAsia="Calibri" w:cs="Arial"/>
                <w:kern w:val="0"/>
                <w:lang w:val="fr-FR" w:eastAsia="en-US" w:bidi="ar-SA"/>
              </w:rPr>
              <w:t>Lignes de champ électrostatique créé par un ensemble de deux charges électriques placées aux points M et N.</w:t>
            </w:r>
          </w:p>
        </w:tc>
      </w:tr>
    </w:tbl>
    <w:p>
      <w:pPr>
        <w:pStyle w:val="Normal"/>
        <w:spacing w:lineRule="auto" w:line="240" w:before="0" w:after="0"/>
        <w:ind w:left="0" w:hanging="0"/>
        <w:contextualSpacing/>
        <w:rPr>
          <w:rFonts w:cs="Arial"/>
          <w:lang w:eastAsia="en-US"/>
        </w:rPr>
      </w:pPr>
      <w:r>
        <w:rPr>
          <w:rFonts w:cs="Arial"/>
          <w:lang w:eastAsia="en-US"/>
        </w:rPr>
      </w:r>
    </w:p>
    <w:p>
      <w:pPr>
        <w:pStyle w:val="Normal"/>
        <w:numPr>
          <w:ilvl w:val="0"/>
          <w:numId w:val="0"/>
        </w:numPr>
        <w:tabs>
          <w:tab w:val="clear" w:pos="708"/>
          <w:tab w:val="left" w:pos="284" w:leader="none"/>
        </w:tabs>
        <w:spacing w:lineRule="auto" w:line="240" w:before="0" w:after="0"/>
        <w:ind w:left="0" w:hanging="0"/>
        <w:outlineLvl w:val="1"/>
        <w:rPr>
          <w:rFonts w:eastAsia="Times New Roman" w:cs="Arial"/>
          <w:bCs/>
        </w:rPr>
      </w:pPr>
      <w:r>
        <w:rPr>
          <w:rFonts w:eastAsia="Times New Roman" w:cs="Arial"/>
          <w:bCs/>
        </w:rPr>
      </w:r>
    </w:p>
    <w:p>
      <w:pPr>
        <w:pStyle w:val="Normal"/>
        <w:numPr>
          <w:ilvl w:val="0"/>
          <w:numId w:val="0"/>
        </w:numPr>
        <w:tabs>
          <w:tab w:val="clear" w:pos="708"/>
          <w:tab w:val="left" w:pos="284" w:leader="none"/>
        </w:tabs>
        <w:spacing w:lineRule="auto" w:line="240" w:before="0" w:after="0"/>
        <w:ind w:left="720" w:hanging="720"/>
        <w:outlineLvl w:val="1"/>
        <w:rPr>
          <w:rFonts w:eastAsia="Times New Roman" w:cs="Arial"/>
          <w:bCs/>
        </w:rPr>
      </w:pPr>
      <w:r>
        <w:rPr>
          <w:rFonts w:eastAsia="Times New Roman" w:cs="Arial"/>
          <w:bCs/>
        </w:rPr>
        <w:t>Pour chaque figure, donner le sig</w:t>
      </w:r>
      <w:bookmarkStart w:id="0" w:name="_GoBack"/>
      <w:bookmarkEnd w:id="0"/>
      <w:r>
        <w:rPr>
          <w:rFonts w:eastAsia="Times New Roman" w:cs="Arial"/>
          <w:bCs/>
        </w:rPr>
        <w:t>ne des charges placées aux points M et N.</w:t>
      </w:r>
    </w:p>
    <w:p>
      <w:pPr>
        <w:pStyle w:val="Normal"/>
        <w:spacing w:lineRule="auto" w:line="240" w:before="0" w:after="0"/>
        <w:ind w:left="0" w:hanging="0"/>
        <w:contextualSpacing/>
        <w:rPr>
          <w:rFonts w:cs="Arial"/>
          <w:lang w:eastAsia="en-US"/>
        </w:rPr>
      </w:pPr>
      <w:r>
        <w:rPr>
          <w:rFonts w:cs="Arial"/>
          <w:lang w:eastAsia="en-US"/>
        </w:rPr>
      </w:r>
    </w:p>
    <w:p>
      <w:pPr>
        <w:pStyle w:val="Normal"/>
        <w:numPr>
          <w:ilvl w:val="0"/>
          <w:numId w:val="0"/>
        </w:numPr>
        <w:tabs>
          <w:tab w:val="clear" w:pos="708"/>
          <w:tab w:val="left" w:pos="284" w:leader="none"/>
        </w:tabs>
        <w:spacing w:lineRule="auto" w:line="240" w:before="0" w:after="0"/>
        <w:ind w:left="720" w:hanging="720"/>
        <w:outlineLvl w:val="1"/>
        <w:rPr>
          <w:rFonts w:eastAsia="Times New Roman" w:cs="Arial"/>
          <w:bCs/>
        </w:rPr>
      </w:pPr>
      <w:r>
        <w:rPr>
          <w:rFonts w:eastAsia="Times New Roman" w:cs="Arial"/>
          <w:bCs/>
        </w:rPr>
        <w:t>Parmi les deux figures proposées, laquelle correspond au modèle du poisson électrique ?</w:t>
      </w:r>
    </w:p>
    <w:sectPr>
      <w:headerReference w:type="even" r:id="rId6"/>
      <w:headerReference w:type="default" r:id="rId7"/>
      <w:headerReference w:type="first" r:id="rId8"/>
      <w:type w:val="nextPage"/>
      <w:pgSz w:w="11906" w:h="16838"/>
      <w:pgMar w:left="851" w:right="851" w:gutter="0" w:header="630" w:top="687" w:footer="0"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Arial">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etePiedsDePage"/>
      <w:spacing w:before="40" w:after="4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2">
    <w:lvl w:ilvl="0">
      <w:start w:val="1"/>
      <w:numFmt w:val="decimal"/>
      <w:lvlText w:val="%1."/>
      <w:lvlJc w:val="left"/>
      <w:pPr>
        <w:tabs>
          <w:tab w:val="num" w:pos="0"/>
        </w:tabs>
        <w:ind w:left="456" w:hanging="456"/>
      </w:pPr>
      <w:rPr>
        <w:b/>
      </w:rPr>
    </w:lvl>
    <w:lvl w:ilvl="1">
      <w:start w:val="1"/>
      <w:numFmt w:val="decimal"/>
      <w:lvlText w:val="%1.%2."/>
      <w:lvlJc w:val="left"/>
      <w:pPr>
        <w:tabs>
          <w:tab w:val="num" w:pos="0"/>
        </w:tabs>
        <w:ind w:left="720" w:hanging="720"/>
      </w:pPr>
      <w:rPr>
        <w:b/>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1080" w:hanging="108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440" w:hanging="144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800" w:hanging="1800"/>
      </w:pPr>
      <w:rPr>
        <w:b/>
      </w:rPr>
    </w:lvl>
    <w:lvl w:ilvl="8">
      <w:start w:val="1"/>
      <w:numFmt w:val="decimal"/>
      <w:lvlText w:val="%1.%2.%3.%4.%5.%6.%7.%8.%9."/>
      <w:lvlJc w:val="left"/>
      <w:pPr>
        <w:tabs>
          <w:tab w:val="num" w:pos="0"/>
        </w:tabs>
        <w:ind w:left="1800" w:hanging="1800"/>
      </w:pPr>
      <w:rPr>
        <w:b/>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decimal"/>
      <w:lvlText w:val="%1."/>
      <w:lvlJc w:val="left"/>
      <w:pPr>
        <w:tabs>
          <w:tab w:val="num" w:pos="0"/>
        </w:tabs>
        <w:ind w:left="456" w:hanging="456"/>
      </w:pPr>
      <w:rPr>
        <w:b/>
      </w:rPr>
    </w:lvl>
    <w:lvl w:ilvl="1">
      <w:start w:val="1"/>
      <w:numFmt w:val="decimal"/>
      <w:lvlText w:val="%1.%2."/>
      <w:lvlJc w:val="left"/>
      <w:pPr>
        <w:tabs>
          <w:tab w:val="num" w:pos="0"/>
        </w:tabs>
        <w:ind w:left="720" w:hanging="720"/>
      </w:pPr>
      <w:rPr>
        <w:b/>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1080" w:hanging="108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440" w:hanging="144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800" w:hanging="1800"/>
      </w:pPr>
      <w:rPr>
        <w:b/>
      </w:rPr>
    </w:lvl>
    <w:lvl w:ilvl="8">
      <w:start w:val="1"/>
      <w:numFmt w:val="decimal"/>
      <w:lvlText w:val="%1.%2.%3.%4.%5.%6.%7.%8.%9."/>
      <w:lvlJc w:val="left"/>
      <w:pPr>
        <w:tabs>
          <w:tab w:val="num" w:pos="0"/>
        </w:tabs>
        <w:ind w:left="1800" w:hanging="1800"/>
      </w:pPr>
      <w:rPr>
        <w:b/>
      </w:rPr>
    </w:lvl>
  </w:abstractNum>
  <w:abstractNum w:abstractNumId="5">
    <w:lvl w:ilvl="0">
      <w:numFmt w:val="bullet"/>
      <w:lvlText w:val="-"/>
      <w:lvlJc w:val="left"/>
      <w:pPr>
        <w:tabs>
          <w:tab w:val="num" w:pos="0"/>
        </w:tabs>
        <w:ind w:left="720" w:hanging="360"/>
      </w:pPr>
      <w:rPr>
        <w:rFonts w:ascii="Arial" w:hAnsi="Arial" w:cs="Arial" w:hint="default"/>
        <w:b/>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2"/>
    <w:lvlOverride w:ilvl="0">
      <w:startOverride w:val="2"/>
    </w:lvlOverride>
  </w:num>
  <w:num w:numId="8">
    <w:abstractNumId w:val="2"/>
  </w:num>
  <w:num w:numId="9">
    <w:abstractNumId w:val="2"/>
  </w:num>
  <w:num w:numId="10">
    <w:abstractNumId w:val="2"/>
  </w:num>
  <w:num w:numId="11">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1776"/>
    <w:pPr>
      <w:widowControl/>
      <w:bidi w:val="0"/>
      <w:spacing w:lineRule="auto" w:line="259" w:before="0" w:after="160"/>
      <w:ind w:left="708" w:hanging="0"/>
      <w:jc w:val="left"/>
    </w:pPr>
    <w:rPr>
      <w:rFonts w:ascii="Arial" w:hAnsi="Arial" w:eastAsia="Calibri" w:cs="Times New Roman"/>
      <w:color w:val="auto"/>
      <w:kern w:val="0"/>
      <w:sz w:val="24"/>
      <w:szCs w:val="24"/>
      <w:lang w:val="fr-FR" w:eastAsia="fr-FR" w:bidi="ar-SA"/>
    </w:rPr>
  </w:style>
  <w:style w:type="paragraph" w:styleId="Titre1">
    <w:name w:val="Heading 1"/>
    <w:basedOn w:val="Normal"/>
    <w:next w:val="Normal"/>
    <w:link w:val="Titre1Car"/>
    <w:uiPriority w:val="9"/>
    <w:qFormat/>
    <w:rsid w:val="0084040c"/>
    <w:pPr>
      <w:keepNext w:val="true"/>
      <w:spacing w:before="240" w:after="60"/>
      <w:outlineLvl w:val="0"/>
    </w:pPr>
    <w:rPr>
      <w:rFonts w:eastAsia="Times New Roman"/>
      <w:b/>
      <w:bCs/>
      <w:kern w:val="2"/>
      <w:sz w:val="32"/>
      <w:szCs w:val="32"/>
    </w:rPr>
  </w:style>
  <w:style w:type="paragraph" w:styleId="Titre2">
    <w:name w:val="Heading 2"/>
    <w:basedOn w:val="Normal"/>
    <w:next w:val="Normal"/>
    <w:link w:val="Titre2Car"/>
    <w:uiPriority w:val="9"/>
    <w:unhideWhenUsed/>
    <w:qFormat/>
    <w:rsid w:val="0084040c"/>
    <w:pPr>
      <w:keepNext w:val="true"/>
      <w:spacing w:before="240" w:after="60"/>
      <w:outlineLvl w:val="1"/>
    </w:pPr>
    <w:rPr>
      <w:rFonts w:eastAsia="Times New Roman"/>
      <w:b/>
      <w:bCs/>
      <w:i/>
      <w:iCs/>
      <w:sz w:val="28"/>
      <w:szCs w:val="28"/>
    </w:rPr>
  </w:style>
  <w:style w:type="paragraph" w:styleId="Titre3">
    <w:name w:val="Heading 3"/>
    <w:basedOn w:val="Normal"/>
    <w:next w:val="Normal"/>
    <w:link w:val="Titre3Car"/>
    <w:uiPriority w:val="9"/>
    <w:unhideWhenUsed/>
    <w:qFormat/>
    <w:rsid w:val="0084040c"/>
    <w:pPr>
      <w:keepNext w:val="true"/>
      <w:spacing w:before="240" w:after="60"/>
      <w:outlineLvl w:val="2"/>
    </w:pPr>
    <w:rPr>
      <w:rFonts w:eastAsia="Times New Roman"/>
      <w:b/>
      <w:bCs/>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53612b"/>
    <w:rPr/>
  </w:style>
  <w:style w:type="character" w:styleId="PieddepageCar" w:customStyle="1">
    <w:name w:val="Pied de page Car"/>
    <w:basedOn w:val="DefaultParagraphFont"/>
    <w:uiPriority w:val="99"/>
    <w:qFormat/>
    <w:rsid w:val="0053612b"/>
    <w:rPr/>
  </w:style>
  <w:style w:type="character" w:styleId="ConsignesCar" w:customStyle="1">
    <w:name w:val="(!)consignes Car"/>
    <w:link w:val="Consignes"/>
    <w:qFormat/>
    <w:rsid w:val="0053612b"/>
    <w:rPr>
      <w:rFonts w:ascii="Calibri" w:hAnsi="Calibri" w:eastAsia="Calibri" w:cs="Calibri"/>
      <w:color w:val="231F20"/>
      <w:sz w:val="18"/>
    </w:rPr>
  </w:style>
  <w:style w:type="character" w:styleId="EnTetePiedsDePageCar" w:customStyle="1">
    <w:name w:val="(!)EnTetePiedsDePage Car"/>
    <w:link w:val="EnTetePiedsDePage"/>
    <w:qFormat/>
    <w:rsid w:val="001424d6"/>
    <w:rPr>
      <w:rFonts w:ascii="Arial" w:hAnsi="Arial" w:cs="Arial"/>
      <w:sz w:val="18"/>
    </w:rPr>
  </w:style>
  <w:style w:type="character" w:styleId="Titre1Car" w:customStyle="1">
    <w:name w:val="Titre 1 Car"/>
    <w:uiPriority w:val="9"/>
    <w:qFormat/>
    <w:rsid w:val="0084040c"/>
    <w:rPr>
      <w:rFonts w:eastAsia="Times New Roman" w:cs="Times New Roman"/>
      <w:b/>
      <w:bCs/>
      <w:kern w:val="2"/>
      <w:sz w:val="32"/>
      <w:szCs w:val="32"/>
    </w:rPr>
  </w:style>
  <w:style w:type="character" w:styleId="Titre2Car" w:customStyle="1">
    <w:name w:val="Titre 2 Car"/>
    <w:uiPriority w:val="9"/>
    <w:qFormat/>
    <w:rsid w:val="0084040c"/>
    <w:rPr>
      <w:rFonts w:eastAsia="Times New Roman" w:cs="Times New Roman"/>
      <w:b/>
      <w:bCs/>
      <w:i/>
      <w:iCs/>
      <w:sz w:val="28"/>
      <w:szCs w:val="28"/>
    </w:rPr>
  </w:style>
  <w:style w:type="character" w:styleId="Titre3Car" w:customStyle="1">
    <w:name w:val="Titre 3 Car"/>
    <w:uiPriority w:val="9"/>
    <w:qFormat/>
    <w:rsid w:val="0084040c"/>
    <w:rPr>
      <w:rFonts w:eastAsia="Times New Roman" w:cs="Times New Roman"/>
      <w:b/>
      <w:bCs/>
      <w:szCs w:val="26"/>
    </w:rPr>
  </w:style>
  <w:style w:type="character" w:styleId="TextedebullesCar" w:customStyle="1">
    <w:name w:val="Texte de bulles Car"/>
    <w:link w:val="BalloonText"/>
    <w:uiPriority w:val="99"/>
    <w:semiHidden/>
    <w:qFormat/>
    <w:rsid w:val="00af5bc9"/>
    <w:rPr>
      <w:rFonts w:ascii="Tahoma" w:hAnsi="Tahoma" w:cs="Tahoma"/>
      <w:sz w:val="16"/>
      <w:szCs w:val="16"/>
    </w:rPr>
  </w:style>
  <w:style w:type="character" w:styleId="Addmd" w:customStyle="1">
    <w:name w:val="addmd"/>
    <w:basedOn w:val="DefaultParagraphFont"/>
    <w:qFormat/>
    <w:rsid w:val="00fe6679"/>
    <w:rPr/>
  </w:style>
  <w:style w:type="character" w:styleId="LienInternet">
    <w:name w:val="Hyperlink"/>
    <w:basedOn w:val="DefaultParagraphFont"/>
    <w:uiPriority w:val="99"/>
    <w:unhideWhenUsed/>
    <w:rsid w:val="004a1487"/>
    <w:rPr>
      <w:color w:val="0000FF" w:themeColor="hyperlink"/>
      <w:u w:val="single"/>
    </w:rPr>
  </w:style>
  <w:style w:type="character" w:styleId="UnresolvedMention">
    <w:name w:val="Unresolved Mention"/>
    <w:basedOn w:val="DefaultParagraphFont"/>
    <w:uiPriority w:val="99"/>
    <w:semiHidden/>
    <w:unhideWhenUsed/>
    <w:qFormat/>
    <w:rsid w:val="004a1487"/>
    <w:rPr>
      <w:color w:val="605E5C"/>
      <w:shd w:fill="E1DFDD" w:val="clear"/>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Pieddepage">
    <w:name w:val="Footer"/>
    <w:basedOn w:val="Normal"/>
    <w:link w:val="Pieddepag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Consignes" w:customStyle="1">
    <w:name w:val="(!)consignes"/>
    <w:basedOn w:val="Normal"/>
    <w:link w:val="ConsignesCar"/>
    <w:qFormat/>
    <w:rsid w:val="0053612b"/>
    <w:pPr>
      <w:spacing w:lineRule="auto" w:line="240" w:before="0" w:after="0"/>
      <w:ind w:left="1572" w:right="-20" w:hanging="0"/>
    </w:pPr>
    <w:rPr>
      <w:rFonts w:ascii="Calibri" w:hAnsi="Calibri" w:cs="Calibri"/>
      <w:color w:val="231F20"/>
      <w:sz w:val="18"/>
    </w:rPr>
  </w:style>
  <w:style w:type="paragraph" w:styleId="EnTetePiedsDePage" w:customStyle="1">
    <w:name w:val="(!)EnTetePiedsDePage"/>
    <w:basedOn w:val="Pieddepage"/>
    <w:link w:val="EnTetePiedsDePageCar"/>
    <w:qFormat/>
    <w:rsid w:val="001424d6"/>
    <w:pPr>
      <w:spacing w:before="40" w:after="40"/>
      <w:jc w:val="right"/>
    </w:pPr>
    <w:rPr>
      <w:rFonts w:ascii="Arial" w:hAnsi="Arial" w:cs="Arial"/>
      <w:sz w:val="18"/>
    </w:rPr>
  </w:style>
  <w:style w:type="paragraph" w:styleId="BalloonText">
    <w:name w:val="Balloon Text"/>
    <w:basedOn w:val="Normal"/>
    <w:link w:val="TextedebullesCar"/>
    <w:uiPriority w:val="99"/>
    <w:semiHidden/>
    <w:unhideWhenUsed/>
    <w:qFormat/>
    <w:rsid w:val="00af5bc9"/>
    <w:pPr>
      <w:spacing w:lineRule="auto" w:line="240" w:before="0" w:after="0"/>
    </w:pPr>
    <w:rPr>
      <w:rFonts w:ascii="Tahoma" w:hAnsi="Tahoma" w:cs="Tahoma"/>
      <w:sz w:val="16"/>
      <w:szCs w:val="16"/>
    </w:rPr>
  </w:style>
  <w:style w:type="paragraph" w:styleId="ListParagraph">
    <w:name w:val="List Paragraph"/>
    <w:basedOn w:val="Normal"/>
    <w:uiPriority w:val="34"/>
    <w:qFormat/>
    <w:rsid w:val="00fe6679"/>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01e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lledutableau2">
    <w:name w:val="Grille du tableau2"/>
    <w:basedOn w:val="TableauNormal"/>
    <w:uiPriority w:val="59"/>
    <w:rsid w:val="00bd02d6"/>
    <w:pPr>
      <w:jc w:val="both"/>
    </w:pPr>
    <w:rPr>
      <w:rFonts w:asciiTheme="minorHAnsi" w:hAnsiTheme="minorHAnsi" w:eastAsiaTheme="minorHAnsi" w:cstheme="minorBidi"/>
      <w:lang w:eastAsia="en-US"/>
      <w:sz w:val="22"/>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Grilledutableau21">
    <w:name w:val="Grille du tableau21"/>
    <w:basedOn w:val="TableauNormal"/>
    <w:uiPriority w:val="39"/>
    <w:rsid w:val="00e13d4f"/>
    <w:rPr>
      <w:rFonts w:asciiTheme="minorHAnsi" w:hAnsiTheme="minorHAnsi" w:eastAsiaTheme="minorHAnsi" w:cstheme="minorBidi"/>
      <w:lang w:eastAsia="en-US"/>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fr.wikipedia.org/wiki/Poisson_&#233;lectrique" TargetMode="External"/><Relationship Id="rId3" Type="http://schemas.openxmlformats.org/officeDocument/2006/relationships/hyperlink" Target="http://www.inrs.fr/risques/champs-electromagnetiques/effets-sante.html" TargetMode="External"/><Relationship Id="rId4" Type="http://schemas.openxmlformats.org/officeDocument/2006/relationships/image" Target="media/image1.wmf"/><Relationship Id="rId5" Type="http://schemas.openxmlformats.org/officeDocument/2006/relationships/image" Target="media/image2.wmf"/><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LibreOffice/7.4.2.3$Linux_X86_64 LibreOffice_project/40$Build-3</Application>
  <AppVersion>15.0000</AppVersion>
  <Pages>3</Pages>
  <Words>983</Words>
  <Characters>5255</Characters>
  <CharactersWithSpaces>6185</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2020-04-01T20:16:00Z</dcterms:created>
  <dc:creator/>
  <dc:description/>
  <dc:language>fr-FR</dc:language>
  <cp:lastModifiedBy/>
  <dcterms:modified xsi:type="dcterms:W3CDTF">2022-12-28T16:07:41Z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