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m="http://schemas.openxmlformats.org/officeDocument/2006/math" mc:Ignorable="w14 wp14 w15">
  <w:body>
    <w:p>
      <w:pPr>
        <w:spacing w:before="120" w:after="120" w:line="288" w:lineRule="auto"/>
        <w:jc w:val="center"/>
      </w:pPr>
      <w:r>
        <w:rPr>
          <w:rFonts w:eastAsia="等线" w:ascii="Arial" w:hAnsi="等线" w:cs="等线"/>
          <w:color w:val="000000"/>
          <w:sz w:val="50"/>
        </w:rPr>
        <w:t>《超越日常！》动态漫画周更生产与发布方案</w:t>
      </w:r>
    </w:p>
    <w:p>
      <w:pPr>
        <w:spacing w:before="120" w:after="120" w:line="288" w:lineRule="auto"/>
        <w:jc w:val="center"/>
      </w:pPr>
      <w:r>
        <w:rPr>
          <w:rFonts w:eastAsia="等线" w:ascii="Arial" w:hAnsi="等线" w:cs="等线"/>
          <w:color w:val="64748B"/>
          <w:sz w:val="22"/>
        </w:rPr>
        <w:t>版本：1.0 | 执行周期：2026 年 Q1 | 适用对象：宋杨及制作团队</w:t>
      </w: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0. 这份方案怎么用（先读这段）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这份手册专为《超越日常！》的 B 站周更目标定制。我们的核心任务是在保证</w:t>
      </w:r>
      <w:r>
        <w:rPr>
          <w:rFonts w:eastAsia="等线" w:ascii="Arial" w:hAnsi="等线" w:cs="等线"/>
          <w:b w:val="true"/>
          <w:color w:val="000000"/>
          <w:sz w:val="22"/>
        </w:rPr>
        <w:t>“科幻设定 + 接地气日常”</w:t>
      </w:r>
      <w:r>
        <w:rPr>
          <w:rFonts w:eastAsia="等线" w:ascii="Arial" w:hAnsi="等线" w:cs="等线"/>
          <w:color w:val="000000"/>
          <w:sz w:val="22"/>
        </w:rPr>
        <w:t>这一独特卖点的前提下，通过工业化的流程控制，实现</w:t>
      </w:r>
      <w:r>
        <w:rPr>
          <w:rFonts w:eastAsia="等线" w:ascii="Arial" w:hAnsi="等线" w:cs="等线"/>
          <w:b w:val="true"/>
          <w:color w:val="000000"/>
          <w:sz w:val="22"/>
        </w:rPr>
        <w:t>“每周 1 集 12 分钟”</w:t>
      </w:r>
      <w:r>
        <w:rPr>
          <w:rFonts w:eastAsia="等线" w:ascii="Arial" w:hAnsi="等线" w:cs="等线"/>
          <w:color w:val="000000"/>
          <w:sz w:val="22"/>
        </w:rPr>
        <w:t>的稳定产出。</w:t>
      </w:r>
    </w:p>
    <w:tbl>
      <w:tblPr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shd w:val="clear" w:color="auto" w:fill="FFFFFF"/>
          </w:tcPr>
          <w:p>
            <w:pPr>
              <w:spacing w:before="30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30"/>
              </w:rPr>
              <w:t>核心原则：不死磕，要取巧</w:t>
            </w:r>
          </w:p>
          <w:p>
            <w:pPr>
              <w:numPr>
                <w:ilvl w:val="0"/>
                <w:numId w:val="10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音频定生死：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动态漫画的灵魂是配音与节奏。画面可以省（如用 Q 版、兼用卡），声音绝对不能省。流程上必须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“先锁音频，后做画面”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。</w:t>
            </w:r>
          </w:p>
          <w:p>
            <w:pPr>
              <w:numPr>
                <w:ilvl w:val="0"/>
                <w:numId w:val="10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资产复用率 &gt; 30%：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陈星河的维修铺、林晓婉的奶茶店、合肥街景等场景必须做成高精度的 “通用资产包”。每周至少 30% 的时长应发生在这几个固定场景内。</w:t>
            </w:r>
          </w:p>
          <w:p>
            <w:pPr>
              <w:numPr>
                <w:ilvl w:val="0"/>
                <w:numId w:val="10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本地化红利：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利用 “合肥话”、“淮河路步行街” 等地域梗降低观众的认知门槛，增加弹幕互动率，这是低成本维持热度的关键。</w:t>
            </w:r>
          </w:p>
        </w:tc>
      </w:tr>
    </w:tbl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本方案将指导你从零搭建一条 “单人核心 + 外包辅助” 的周更流水线。不要试图第一集就做到完美，</w:t>
      </w:r>
      <w:r>
        <w:rPr>
          <w:rFonts w:eastAsia="等线" w:ascii="Arial" w:hAnsi="等线" w:cs="等线"/>
          <w:b w:val="true"/>
          <w:color w:val="000000"/>
          <w:sz w:val="22"/>
        </w:rPr>
        <w:t>“准时发布”</w:t>
      </w:r>
      <w:r>
        <w:rPr>
          <w:rFonts w:eastAsia="等线" w:ascii="Arial" w:hAnsi="等线" w:cs="等线"/>
          <w:color w:val="000000"/>
          <w:sz w:val="22"/>
        </w:rPr>
        <w:t>本身就是最大的竞争力。</w:t>
      </w: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1. 单集结构：12 分钟怎么写才不拖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动态漫画最忌讳 “流水账”。12 分钟的时长必须严格切分，保证每 2 分钟有一个小高潮或反转。结合《超越日常！》的风格，建议采用以下标准结构：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64"/>
        <w:gridCol w:w="2764"/>
        <w:gridCol w:w="2764"/>
      </w:tblGrid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模块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时长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内容功能与《超越日常！》应用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冷开场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0:00-1:00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先声夺人。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直接展示本集最离谱的 “科幻 + 日常” 冲突点。
例：陈星河用纳米机器人修马桶结果炸了半个小区。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OP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1:00-2:30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固定片头曲（1 分 30 秒）。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这是重要的缓冲时长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，也是强化 IP 记忆的时刻。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A 线铺垫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2:30-5:00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日常切入。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展示主角团的咸鱼生活，引入本集麻烦。
例：老何（机器人）想去广场舞比赛，但电池坏了。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冲突升级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5:00-8:00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笑点密集轰炸。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超能力与日常规则的碰撞。
例：陈星河试图用黑客技术帮老何作弊，结果被林晓婉的 “体质” 导致全场音响放《大悲咒》。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高潮/反转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8:00-10:30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解决问题（通常以搞笑或温情收尾）。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例：包子（机器猫）变成低音炮救场，大家在尴尬中跳完舞。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尾声/彩蛋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10:30-11:00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回味与钩子。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埋下一个与主线（蓬莱会）相关的伏笔，或纯粹的冷笑话。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ED/下集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11:00-12:00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片尾曲 + 下集高能预告。</w:t>
            </w:r>
          </w:p>
        </w:tc>
      </w:tr>
    </w:tbl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为避免灵感枯竭，我们预设三种单集模型，轮换使用：</w:t>
      </w:r>
    </w:p>
    <w:tbl>
      <w:tblPr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4"/>
        <w:gridCol w:w="2764"/>
        <w:gridCol w:w="2764"/>
      </w:tblGrid>
      <w:tr>
        <w:trPr/>
        <w:tc>
          <w:tcPr>
            <w:tcW w:w="2764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764"/>
            </w:tblGrid>
            <w:tr>
              <w:trPr/>
              <w:tc>
                <w:tcPr>
                  <w:tcW w:w="2764" w:type="dxa"/>
                  <w:shd w:val="clear" w:color="auto" w:fill="FFFFFF"/>
                </w:tcPr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类型 A：纯日常爆梗型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占比：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50%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核心：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用高科技解决鸡毛蒜皮的小事。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参考：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陈星河用卫星定位找一只走丢的柯基。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优势：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资产复用率高，制作成本最低。</w:t>
                  </w:r>
                </w:p>
              </w:tc>
            </w:tr>
          </w:tbl>
          <w:p/>
        </w:tc>
        <w:tc>
          <w:tcPr>
            <w:tcW w:w="2764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764"/>
            </w:tblGrid>
            <w:tr>
              <w:trPr/>
              <w:tc>
                <w:tcPr>
                  <w:tcW w:w="2764" w:type="dxa"/>
                  <w:shd w:val="clear" w:color="auto" w:fill="FFFFFF"/>
                </w:tcPr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类型 B：日常 + 小战斗型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占比：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30%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核心：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蓬莱会的小喽啰搞事，被主角团 “顺手” 收拾。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参考：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广场舞机器人暴走事件。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注意：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战斗要短平快，多用特效少用动作帧。</w:t>
                  </w:r>
                </w:p>
              </w:tc>
            </w:tr>
          </w:tbl>
          <w:p/>
        </w:tc>
        <w:tc>
          <w:tcPr>
            <w:tcW w:w="2764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764"/>
            </w:tblGrid>
            <w:tr>
              <w:trPr/>
              <w:tc>
                <w:tcPr>
                  <w:tcW w:w="2764" w:type="dxa"/>
                  <w:shd w:val="clear" w:color="auto" w:fill="FFFFFF"/>
                </w:tcPr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类型 C：主线推进型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占比：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20%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核心：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严肃主线（如四期生登场），但用搞笑方式化解。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参考：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林晓婉误入虚拟 2015 世界。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坑点：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容易做成正剧，务必保持每 30 秒一个笑点。</w:t>
                  </w:r>
                </w:p>
              </w:tc>
            </w:tr>
          </w:tbl>
          <w:p/>
        </w:tc>
      </w:tr>
    </w:tbl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2. 周更生产排期：一周 7 天怎么跑起来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周更的本质是</w:t>
      </w:r>
      <w:r>
        <w:rPr>
          <w:rFonts w:eastAsia="等线" w:ascii="Arial" w:hAnsi="等线" w:cs="等线"/>
          <w:b w:val="true"/>
          <w:color w:val="000000"/>
          <w:sz w:val="22"/>
        </w:rPr>
        <w:t>“多线程并行”</w:t>
      </w:r>
      <w:r>
        <w:rPr>
          <w:rFonts w:eastAsia="等线" w:ascii="Arial" w:hAnsi="等线" w:cs="等线"/>
          <w:color w:val="000000"/>
          <w:sz w:val="22"/>
        </w:rPr>
        <w:t>。你不能等这一集发了再做下一集。理想状态是：本周发 EP01，同时在做 EP02 的后期、EP03 的分镜、EP04 的剧本。但起步阶段，我们先跑通单集循环。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Day 1: 剧本锁死日 (Script Lock)</w:t>
      </w:r>
      <w:r>
        <w:rPr>
          <w:rFonts w:eastAsia="等线" w:ascii="Arial" w:hAnsi="等线" w:cs="等线"/>
          <w:color w:val="000000"/>
          <w:sz w:val="22"/>
        </w:rPr>
        <w:t xml:space="preserve">
上午：选题会（确定梗、场景、登场人物）。
下午：写剧本（直接写分镜式剧本，标注台词和画面重点）。
</w:t>
      </w:r>
      <w:r>
        <w:rPr>
          <w:rFonts w:eastAsia="等线" w:ascii="Arial" w:hAnsi="等线" w:cs="等线"/>
          <w:b w:val="true"/>
          <w:color w:val="000000"/>
          <w:sz w:val="22"/>
        </w:rPr>
        <w:t>里程碑：</w:t>
      </w:r>
      <w:r>
        <w:rPr>
          <w:rFonts w:eastAsia="等线" w:ascii="Arial" w:hAnsi="等线" w:cs="等线"/>
          <w:color w:val="000000"/>
          <w:sz w:val="22"/>
        </w:rPr>
        <w:t>晚上 22:00 前输出《EPxx_剧本定稿.docx》，发给配音。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Day 2: 声音演绎日 (Voice &amp; Storyboard)</w:t>
      </w:r>
      <w:r>
        <w:rPr>
          <w:rFonts w:eastAsia="等线" w:ascii="Arial" w:hAnsi="等线" w:cs="等线"/>
          <w:color w:val="000000"/>
          <w:sz w:val="22"/>
        </w:rPr>
        <w:t xml:space="preserve">
并行线 A（配音）：CV 录音，当日回收干音。
并行线 B（分镜）：导演绘制火柴人分镜，确定景别和表演。
</w:t>
      </w:r>
      <w:r>
        <w:rPr>
          <w:rFonts w:eastAsia="等线" w:ascii="Arial" w:hAnsi="等线" w:cs="等线"/>
          <w:b w:val="true"/>
          <w:color w:val="000000"/>
          <w:sz w:val="22"/>
        </w:rPr>
        <w:t>产出：</w:t>
      </w:r>
      <w:r>
        <w:rPr>
          <w:rFonts w:eastAsia="等线" w:ascii="Arial" w:hAnsi="等线" w:cs="等线"/>
          <w:color w:val="000000"/>
          <w:sz w:val="22"/>
        </w:rPr>
        <w:t>全集干音文件 + 分镜草图。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Day 3: 广播剧日 (Radio Drama &amp; Layout)</w:t>
      </w:r>
      <w:r>
        <w:rPr>
          <w:rFonts w:eastAsia="等线" w:ascii="Arial" w:hAnsi="等线" w:cs="等线"/>
          <w:color w:val="000000"/>
          <w:sz w:val="22"/>
        </w:rPr>
        <w:t xml:space="preserve">
上午：将干音剪辑成 “广播剧”，加入占位 BGM 和音效，</w:t>
      </w:r>
      <w:r>
        <w:rPr>
          <w:rFonts w:eastAsia="等线" w:ascii="Arial" w:hAnsi="等线" w:cs="等线"/>
          <w:b w:val="true"/>
          <w:color w:val="000000"/>
          <w:sz w:val="22"/>
        </w:rPr>
        <w:t>锁死时长和节奏</w:t>
      </w:r>
      <w:r>
        <w:rPr>
          <w:rFonts w:eastAsia="等线" w:ascii="Arial" w:hAnsi="等线" w:cs="等线"/>
          <w:color w:val="000000"/>
          <w:sz w:val="22"/>
        </w:rPr>
        <w:t xml:space="preserve">。
下午：根据广播剧节奏，细化分镜（Layout），确定需要新绘的资产。
</w:t>
      </w:r>
      <w:r>
        <w:rPr>
          <w:rFonts w:eastAsia="等线" w:ascii="Arial" w:hAnsi="等线" w:cs="等线"/>
          <w:b w:val="true"/>
          <w:color w:val="000000"/>
          <w:sz w:val="22"/>
        </w:rPr>
        <w:t>里程碑：</w:t>
      </w:r>
      <w:r>
        <w:rPr>
          <w:rFonts w:eastAsia="等线" w:ascii="Arial" w:hAnsi="等线" w:cs="等线"/>
          <w:color w:val="000000"/>
          <w:sz w:val="22"/>
        </w:rPr>
        <w:t>《EPxx_动态分镜视频.mp4》（画面是草图，但声音是准成片）。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Day 4: 资产爆肝日 (Assets Production)</w:t>
      </w:r>
      <w:r>
        <w:rPr>
          <w:rFonts w:eastAsia="等线" w:ascii="Arial" w:hAnsi="等线" w:cs="等线"/>
          <w:color w:val="000000"/>
          <w:sz w:val="22"/>
        </w:rPr>
        <w:t xml:space="preserve">
全员（或外包）：绘制新的人物立绘、表情差分、道具、新场景。
</w:t>
      </w:r>
      <w:r>
        <w:rPr>
          <w:rFonts w:eastAsia="等线" w:ascii="Arial" w:hAnsi="等线" w:cs="等线"/>
          <w:b w:val="true"/>
          <w:color w:val="000000"/>
          <w:sz w:val="22"/>
        </w:rPr>
        <w:t>策略：</w:t>
      </w:r>
      <w:r>
        <w:rPr>
          <w:rFonts w:eastAsia="等线" w:ascii="Arial" w:hAnsi="等线" w:cs="等线"/>
          <w:color w:val="000000"/>
          <w:sz w:val="22"/>
        </w:rPr>
        <w:t>优先复用旧资产，只画必须的新图。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Day 5: 组装合成日 (Composition)</w:t>
      </w:r>
      <w:r>
        <w:rPr>
          <w:rFonts w:eastAsia="等线" w:ascii="Arial" w:hAnsi="等线" w:cs="等线"/>
          <w:color w:val="000000"/>
          <w:sz w:val="22"/>
        </w:rPr>
        <w:t xml:space="preserve">
后期进场：在 AE/Pr 中将立绘、背景与广播剧音轨对齐。
制作关键帧动画（眨眼、口型、位移、震动）。
</w:t>
      </w:r>
      <w:r>
        <w:rPr>
          <w:rFonts w:eastAsia="等线" w:ascii="Arial" w:hAnsi="等线" w:cs="等线"/>
          <w:b w:val="true"/>
          <w:color w:val="000000"/>
          <w:sz w:val="22"/>
        </w:rPr>
        <w:t>产出：</w:t>
      </w:r>
      <w:r>
        <w:rPr>
          <w:rFonts w:eastAsia="等线" w:ascii="Arial" w:hAnsi="等线" w:cs="等线"/>
          <w:color w:val="000000"/>
          <w:sz w:val="22"/>
        </w:rPr>
        <w:t>《EPxx_粗剪版.mp4》。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Day 6: 特效与精修日 (VFX &amp; Polish)</w:t>
      </w:r>
      <w:r>
        <w:rPr>
          <w:rFonts w:eastAsia="等线" w:ascii="Arial" w:hAnsi="等线" w:cs="等线"/>
          <w:color w:val="000000"/>
          <w:sz w:val="22"/>
        </w:rPr>
        <w:t xml:space="preserve">
上午：加特效（纳米机器人流光、打击感）、加气泡字幕、加表情包贴图。
下午：内部试映，修 BUG。
</w:t>
      </w:r>
      <w:r>
        <w:rPr>
          <w:rFonts w:eastAsia="等线" w:ascii="Arial" w:hAnsi="等线" w:cs="等线"/>
          <w:b w:val="true"/>
          <w:color w:val="000000"/>
          <w:sz w:val="22"/>
        </w:rPr>
        <w:t>里程碑：</w:t>
      </w:r>
      <w:r>
        <w:rPr>
          <w:rFonts w:eastAsia="等线" w:ascii="Arial" w:hAnsi="等线" w:cs="等线"/>
          <w:color w:val="000000"/>
          <w:sz w:val="22"/>
        </w:rPr>
        <w:t>晚上 20:00 封包《EPxx_成片_v1.0.mp4》。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Day 7: 发布与运营日 (Publish &amp; Ops)</w:t>
      </w:r>
      <w:r>
        <w:rPr>
          <w:rFonts w:eastAsia="等线" w:ascii="Arial" w:hAnsi="等线" w:cs="等线"/>
          <w:color w:val="000000"/>
          <w:sz w:val="22"/>
        </w:rPr>
        <w:t xml:space="preserve">
上午：制作封面、写简介、设置定时发布（推荐周五/周六 18:00）。
下午：回复评论，并在置顶评论引导讨论。
晚上：休息，或写下一集梗概。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缓冲策略：A/B 仓制度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 xml:space="preserve">为了应对突发状况（生病、电脑坏了），必须建立 B 仓库存：
1. </w:t>
      </w:r>
      <w:r>
        <w:rPr>
          <w:rFonts w:eastAsia="等线" w:ascii="Arial" w:hAnsi="等线" w:cs="等线"/>
          <w:b w:val="true"/>
          <w:color w:val="000000"/>
          <w:sz w:val="22"/>
        </w:rPr>
        <w:t>正片库存：</w:t>
      </w:r>
      <w:r>
        <w:rPr>
          <w:rFonts w:eastAsia="等线" w:ascii="Arial" w:hAnsi="等线" w:cs="等线"/>
          <w:color w:val="000000"/>
          <w:sz w:val="22"/>
        </w:rPr>
        <w:t xml:space="preserve">正式开播前，手里必须有 3 集完成片。
2. </w:t>
      </w:r>
      <w:r>
        <w:rPr>
          <w:rFonts w:eastAsia="等线" w:ascii="Arial" w:hAnsi="等线" w:cs="等线"/>
          <w:b w:val="true"/>
          <w:color w:val="000000"/>
          <w:sz w:val="22"/>
        </w:rPr>
        <w:t>应急番外：</w:t>
      </w:r>
      <w:r>
        <w:rPr>
          <w:rFonts w:eastAsia="等线" w:ascii="Arial" w:hAnsi="等线" w:cs="等线"/>
          <w:color w:val="000000"/>
          <w:sz w:val="22"/>
        </w:rPr>
        <w:t>制作 5-10 个 “60 秒短番外”。内容可以是 “包子的观察日记” 或 “老何的土味情话”。如果正片来不及，当周发番外，绝不仅发请假条。</w:t>
      </w: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3. 资产库与协作：越做越省力的关键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动态漫画是 “堆量” 的艺术。随着集数增加，你的资产库价值呈指数级上升。必须建立严格的文件管理规范。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64"/>
        <w:gridCol w:w="2764"/>
        <w:gridCol w:w="2764"/>
      </w:tblGrid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资产类别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包含内容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验收标准 / 命名规范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角色库 (Char)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陈星河、林晓婉等人的立绘 PSD。
包含：正面/侧面/背面，通用表情包（喜怒哀乐囧）。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分层必须清晰。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眼睛、嘴巴、手臂独立分层，方便做动效。
命名：`Char_Xinghe_Uniform_v2.psd`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场景库 (BG)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维修铺内景、奶茶店、淮河路、科学岛。
包含：日/夜/黄昏 三种色调。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大于 1080P。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关键道具（如桌子、门）分层。
命名：`BG_RepairShop_Int_Day.jpg`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音频库 (Audio)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BGM（日常/战斗/悲伤）、SFX（纳米声/打击/环境音）。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响度统一。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全部标准化为-14LUFS。
命名：`BGM_Funny_01.wav`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工程文件 (Prj)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AE 工程、Pr 工程、脚本。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打包收集。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必须使用 “收集文件” 功能，防止素材丢失。
命名：`CYRC_EP05_Comp_v1.0_260312.aep`</w:t>
            </w:r>
          </w:p>
        </w:tc>
      </w:tr>
    </w:tbl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外包拆分建议：</w:t>
      </w:r>
    </w:p>
    <w:p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适合外包：</w:t>
      </w:r>
      <w:r>
        <w:rPr>
          <w:rFonts w:eastAsia="等线" w:ascii="Arial" w:hAnsi="等线" w:cs="等线"/>
          <w:color w:val="000000"/>
          <w:sz w:val="22"/>
        </w:rPr>
        <w:t>插画绘制（立绘/BG）、基础上色、后期特效合成、字幕听写。</w:t>
      </w:r>
    </w:p>
    <w:p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必须自研：</w:t>
      </w:r>
      <w:r>
        <w:rPr>
          <w:rFonts w:eastAsia="等线" w:ascii="Arial" w:hAnsi="等线" w:cs="等线"/>
          <w:color w:val="000000"/>
          <w:sz w:val="22"/>
        </w:rPr>
        <w:t>剧本（核心梗）、分镜（导演思维）、剪辑节奏（灵魂）、最终调色。</w:t>
      </w: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4. 可复用模板包：把创作变成 “填空题”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不要每次都从头创作。使用以下模板，快速填充内容。</w:t>
      </w:r>
    </w:p>
    <w:tbl>
      <w:tblPr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shd w:val="clear" w:color="auto" w:fill="FFFFFF"/>
          </w:tcPr>
          <w:p>
            <w:pPr>
              <w:spacing w:before="30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30"/>
              </w:rPr>
              <w:t>A. 选题卡模板（示例：外卖平台 AI 恶意涨价）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标题：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《外卖费涨到 500？我要黑掉这个平台！》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核心梗：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大数据杀熟 vs 物理外挂。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登场人物：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陈星河（想吃麻小）、林晓婉（嫌贵）、包子（负责黑入后台）。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核心场景：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维修铺（90%）、虚拟数据空间（10%）。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情绪价值：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替观众出气（暴打奸商 AI）+ 本地美食共鸣（麻小）。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复用资产：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维修铺背景、陈星河玩手机动作、包子黑客形态。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新规资产：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外卖 APP 界面 UI、AI 客服形象（简单的几何体）。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钩子：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结尾发现这个 AI 其实是老何失散多年的 “表弟”。</w:t>
            </w:r>
          </w:p>
        </w:tc>
      </w:tr>
    </w:tbl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B. 12 分钟分镜脚本标准格式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直接在 Excel 或飞书中建立以下列：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82"/>
        <w:gridCol w:w="1382"/>
        <w:gridCol w:w="1382"/>
        <w:gridCol w:w="1382"/>
        <w:gridCol w:w="1382"/>
        <w:gridCol w:w="1382"/>
      </w:tblGrid>
      <w:tr>
        <w:trPr/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镜号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时长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画面描述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台词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音效/BGM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备注（资产需求）</w:t>
            </w:r>
          </w:p>
        </w:tc>
      </w:tr>
      <w:tr>
        <w:trPr/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01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3s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全景：维修铺内。陈星河瘫在沙发上，手机屏幕光照在脸上。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陈：（哀嚎）一份小龙虾配送费 80？这骑手是坐火箭送的吗？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BGM：夏日蝉鸣
SFX：手机按键声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复用：BG_Shop_Night
复用：Char_Xinghe_Lying</w:t>
            </w:r>
          </w:p>
        </w:tc>
      </w:tr>
      <w:tr>
        <w:trPr/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02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2s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特写：手机屏幕，显示配送费从 80 跳到 120。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APP 音：检测到您非常想吃，智能溢价已启动。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SFX：数据跳动音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需做：UI_Delivery_App</w:t>
            </w:r>
          </w:p>
        </w:tc>
      </w:tr>
    </w:tbl>
    <w:p>
      <w:pPr>
        <w:spacing w:before="120" w:after="120" w:line="288" w:lineRule="auto"/>
      </w:pPr>
    </w:p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C. QA 检查表（发布前必看）</w:t>
      </w:r>
    </w:p>
    <w:p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错别字检查：</w:t>
      </w:r>
      <w:r>
        <w:rPr>
          <w:rFonts w:eastAsia="等线" w:ascii="Arial" w:hAnsi="等线" w:cs="等线"/>
          <w:color w:val="000000"/>
          <w:sz w:val="22"/>
        </w:rPr>
        <w:t>尤其是字幕中的地名（如 “罍街” 不能写成 “雷街”）。</w:t>
      </w:r>
    </w:p>
    <w:p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口型同步：</w:t>
      </w:r>
      <w:r>
        <w:rPr>
          <w:rFonts w:eastAsia="等线" w:ascii="Arial" w:hAnsi="等线" w:cs="等线"/>
          <w:color w:val="000000"/>
          <w:sz w:val="22"/>
        </w:rPr>
        <w:t>检查关键台词的口型开合是否大致对上（不必严丝合缝，但说话时嘴要动）。</w:t>
      </w:r>
    </w:p>
    <w:p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音量平衡：</w:t>
      </w:r>
      <w:r>
        <w:rPr>
          <w:rFonts w:eastAsia="等线" w:ascii="Arial" w:hAnsi="等线" w:cs="等线"/>
          <w:color w:val="000000"/>
          <w:sz w:val="22"/>
        </w:rPr>
        <w:t>BGM 是否盖过了人声？爆炸声是否会吓死戴耳机的观众？（控制在-14LUFS）</w:t>
      </w:r>
    </w:p>
    <w:p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黑屏/坏帧：</w:t>
      </w:r>
      <w:r>
        <w:rPr>
          <w:rFonts w:eastAsia="等线" w:ascii="Arial" w:hAnsi="等线" w:cs="等线"/>
          <w:color w:val="000000"/>
          <w:sz w:val="22"/>
        </w:rPr>
        <w:t>检查转场处是否有遗漏的黑帧。</w:t>
      </w: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5. 后期与音频：决定观感的 “省力杠杆”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对于动态漫画，</w:t>
      </w:r>
      <w:r>
        <w:rPr>
          <w:rFonts w:eastAsia="等线" w:ascii="Arial" w:hAnsi="等线" w:cs="等线"/>
          <w:b w:val="true"/>
          <w:color w:val="000000"/>
          <w:sz w:val="22"/>
        </w:rPr>
        <w:t>声音完成度决定了作品下限，画面决定了上限。</w:t>
      </w:r>
    </w:p>
    <w:tbl>
      <w:tblPr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7"/>
        <w:gridCol w:w="4147"/>
      </w:tblGrid>
      <w:tr>
        <w:trPr/>
        <w:tc>
          <w:tcPr>
            <w:tcW w:w="4147" w:type="dxa"/>
            <w:shd w:val="clear" w:color="auto" w:fill="FFFFFF"/>
          </w:tcPr>
          <w:p>
            <w:pPr>
              <w:spacing w:before="30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30"/>
              </w:rPr>
              <w:t>音频提效流程</w:t>
            </w:r>
          </w:p>
          <w:p>
            <w:pPr>
              <w:numPr>
                <w:ilvl w:val="0"/>
                <w:numId w:val="13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人声对轨：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将所有 CV 干音按剧本顺序排列，调整间隔。</w:t>
            </w:r>
          </w:p>
          <w:p>
            <w:pPr>
              <w:numPr>
                <w:ilvl w:val="0"/>
                <w:numId w:val="13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气口剪辑：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剪掉多余的呼吸声，保留必要的叹气/语气词以增加真实感。</w:t>
            </w:r>
          </w:p>
          <w:p>
            <w:pPr>
              <w:numPr>
                <w:ilvl w:val="0"/>
                <w:numId w:val="13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预设音效链：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为陈星河的纳米能力建立 FX 预设（高频电流声 + 低音冲击），一键套用。</w:t>
            </w:r>
          </w:p>
          <w:p>
            <w:pPr>
              <w:numPr>
                <w:ilvl w:val="0"/>
                <w:numId w:val="13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方言增强：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老何讲合肥话时，稍微增加一点失真度（模拟老旧喇叭），增加喜感。</w:t>
            </w:r>
          </w:p>
        </w:tc>
        <w:tc>
          <w:tcPr>
            <w:tcW w:w="4147" w:type="dxa"/>
            <w:shd w:val="clear" w:color="auto" w:fill="FFFFFF"/>
          </w:tcPr>
          <w:p>
            <w:pPr>
              <w:spacing w:before="30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30"/>
              </w:rPr>
              <w:t>画面复用策略</w:t>
            </w:r>
          </w:p>
          <w:p>
            <w:pPr>
              <w:numPr>
                <w:ilvl w:val="0"/>
                <w:numId w:val="14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循环背景：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制作 “飘动的云”、“闪烁的霓虹灯”、“摇摆的风扇” 作为 Loop 视频，直接垫底，让静帧活起来。</w:t>
            </w:r>
          </w:p>
          <w:p>
            <w:pPr>
              <w:numPr>
                <w:ilvl w:val="0"/>
                <w:numId w:val="14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通用机位：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建立 “维修铺三人聊天” 的标准机位工程，只换嘴巴和表情，不换身体。</w:t>
            </w:r>
          </w:p>
          <w:p>
            <w:pPr>
              <w:numPr>
                <w:ilvl w:val="0"/>
                <w:numId w:val="14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Q 版小剧场：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遇到难以表现的战斗或复杂动作，立刻切 Q 版（画风崩坏也是一种风格），省钱又好笑。</w:t>
            </w:r>
          </w:p>
        </w:tc>
      </w:tr>
    </w:tbl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6. B 站发布与变现：增长动作和里程碑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既然是周更，就要把账号当成一个 “频道” 来运营。切记：</w:t>
      </w:r>
      <w:r>
        <w:rPr>
          <w:rFonts w:eastAsia="等线" w:ascii="Arial" w:hAnsi="等线" w:cs="等线"/>
          <w:b w:val="true"/>
          <w:color w:val="000000"/>
          <w:sz w:val="22"/>
        </w:rPr>
        <w:t>合法合规是底线</w:t>
      </w:r>
      <w:r>
        <w:rPr>
          <w:rFonts w:eastAsia="等线" w:ascii="Arial" w:hAnsi="等线" w:cs="等线"/>
          <w:color w:val="000000"/>
          <w:sz w:val="22"/>
        </w:rPr>
        <w:t>，不要触碰时政红线。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64"/>
        <w:gridCol w:w="2764"/>
        <w:gridCol w:w="2764"/>
      </w:tblGrid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阶段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动作清单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执行要点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发布前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(包装)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 xml:space="preserve">1.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标题公式：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【情绪/槽点】+【科幻设定】+【本地化】。
2.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封面：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高饱和度，大脸特写，花字强调矛盾。
3.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简介：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包含剧情梗概 + BGM 歌单 + Staff 表。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标题例：《合肥外卖费涨到 500？黑客小哥怒删平台数据库！》
封面：陈星河愤怒脸 vs 手机屏幕上的 “¥500”。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发布后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(2 小时内)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 xml:space="preserve">1.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置顶评论：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抛出一个与剧情相关的话题。
2.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弹幕互动：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用创作号发 “空降成功”、“前方高能”。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话题例：“你们遇到过最离谱的配送费是多少？说出来让老何开心一下。”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引流矩阵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 xml:space="preserve">1.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切片：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把本集最搞笑的 30 秒做成竖屏短视频。
2.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平台：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同步发抖音/小红书，置顶 “完整版去 B 站看”。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重点剪辑 “老何讲方言” 或 “林晓婉发飙” 的片段，传播力最强。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变现路径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 xml:space="preserve">1.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创作激励：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基础收入。
2.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充电计划：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为榜一大哥定制彩蛋。
3.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商单：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3C 产品（耳机/键盘）、游戏推广、本地餐饮。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 xml:space="preserve">植入思路：陈星河修东西时顺便推荐 “这款螺丝刀真好用”。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里程碑：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稳更 4 周且粉过万后，再接第一个商单，通过率高。</w:t>
            </w:r>
          </w:p>
        </w:tc>
      </w:tr>
    </w:tbl>
    <w:p>
      <w:pPr>
        <w:spacing w:before="120" w:after="120" w:line="288" w:lineRule="auto"/>
      </w:pP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7. 8 周落地路线图：先跑通，再优化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不要因为准备不足而不敢开始。这是你的起飞计划表。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Week 1-2: 基地建设期</w:t>
      </w:r>
      <w:r>
        <w:rPr>
          <w:rFonts w:eastAsia="等线" w:ascii="Arial" w:hAnsi="等线" w:cs="等线"/>
          <w:color w:val="000000"/>
          <w:sz w:val="22"/>
        </w:rPr>
        <w:t xml:space="preserve">
1. </w:t>
      </w:r>
      <w:r>
        <w:rPr>
          <w:rFonts w:eastAsia="等线" w:ascii="Arial" w:hAnsi="等线" w:cs="等线"/>
          <w:b w:val="true"/>
          <w:color w:val="000000"/>
          <w:sz w:val="22"/>
        </w:rPr>
        <w:t>完成人设与场景：</w:t>
      </w:r>
      <w:r>
        <w:rPr>
          <w:rFonts w:eastAsia="等线" w:ascii="Arial" w:hAnsi="等线" w:cs="等线"/>
          <w:color w:val="000000"/>
          <w:sz w:val="22"/>
        </w:rPr>
        <w:t xml:space="preserve">画完主角团 4 人和维修铺、奶茶店背景。
2. </w:t>
      </w:r>
      <w:r>
        <w:rPr>
          <w:rFonts w:eastAsia="等线" w:ascii="Arial" w:hAnsi="等线" w:cs="等线"/>
          <w:b w:val="true"/>
          <w:color w:val="000000"/>
          <w:sz w:val="22"/>
        </w:rPr>
        <w:t>制作 Pilot（试播集）：</w:t>
      </w:r>
      <w:r>
        <w:rPr>
          <w:rFonts w:eastAsia="等线" w:ascii="Arial" w:hAnsi="等线" w:cs="等线"/>
          <w:color w:val="000000"/>
          <w:sz w:val="22"/>
        </w:rPr>
        <w:t xml:space="preserve">不求完美，跑通全流程。
3. </w:t>
      </w:r>
      <w:r>
        <w:rPr>
          <w:rFonts w:eastAsia="等线" w:ascii="Arial" w:hAnsi="等线" w:cs="等线"/>
          <w:b w:val="true"/>
          <w:color w:val="000000"/>
          <w:sz w:val="22"/>
        </w:rPr>
        <w:t>囤积剧本：</w:t>
      </w:r>
      <w:r>
        <w:rPr>
          <w:rFonts w:eastAsia="等线" w:ascii="Arial" w:hAnsi="等线" w:cs="等线"/>
          <w:color w:val="000000"/>
          <w:sz w:val="22"/>
        </w:rPr>
        <w:t>写完前 3 集的剧本。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Week 3-4: 正式起跑期</w:t>
      </w:r>
      <w:r>
        <w:rPr>
          <w:rFonts w:eastAsia="等线" w:ascii="Arial" w:hAnsi="等线" w:cs="等线"/>
          <w:color w:val="000000"/>
          <w:sz w:val="22"/>
        </w:rPr>
        <w:t xml:space="preserve">
1. </w:t>
      </w:r>
      <w:r>
        <w:rPr>
          <w:rFonts w:eastAsia="等线" w:ascii="Arial" w:hAnsi="等线" w:cs="等线"/>
          <w:b w:val="true"/>
          <w:color w:val="000000"/>
          <w:sz w:val="22"/>
        </w:rPr>
        <w:t>发布 EP01：</w:t>
      </w:r>
      <w:r>
        <w:rPr>
          <w:rFonts w:eastAsia="等线" w:ascii="Arial" w:hAnsi="等线" w:cs="等线"/>
          <w:color w:val="000000"/>
          <w:sz w:val="22"/>
        </w:rPr>
        <w:t xml:space="preserve">根据弹幕反馈调整 EP02 的剪辑节奏。
2. </w:t>
      </w:r>
      <w:r>
        <w:rPr>
          <w:rFonts w:eastAsia="等线" w:ascii="Arial" w:hAnsi="等线" w:cs="等线"/>
          <w:b w:val="true"/>
          <w:color w:val="000000"/>
          <w:sz w:val="22"/>
        </w:rPr>
        <w:t>制作 EP02-03：</w:t>
      </w:r>
      <w:r>
        <w:rPr>
          <w:rFonts w:eastAsia="等线" w:ascii="Arial" w:hAnsi="等线" w:cs="等线"/>
          <w:color w:val="000000"/>
          <w:sz w:val="22"/>
        </w:rPr>
        <w:t xml:space="preserve">开始按照 7 天循环表执行。
3. </w:t>
      </w:r>
      <w:r>
        <w:rPr>
          <w:rFonts w:eastAsia="等线" w:ascii="Arial" w:hAnsi="等线" w:cs="等线"/>
          <w:b w:val="true"/>
          <w:color w:val="000000"/>
          <w:sz w:val="22"/>
        </w:rPr>
        <w:t>库存：</w:t>
      </w:r>
      <w:r>
        <w:rPr>
          <w:rFonts w:eastAsia="等线" w:ascii="Arial" w:hAnsi="等线" w:cs="等线"/>
          <w:color w:val="000000"/>
          <w:sz w:val="22"/>
        </w:rPr>
        <w:t>制作 2 个番外短片防身。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Week 5-6: 数据复盘期</w:t>
      </w:r>
      <w:r>
        <w:rPr>
          <w:rFonts w:eastAsia="等线" w:ascii="Arial" w:hAnsi="等线" w:cs="等线"/>
          <w:color w:val="000000"/>
          <w:sz w:val="22"/>
        </w:rPr>
        <w:t xml:space="preserve">
1. </w:t>
      </w:r>
      <w:r>
        <w:rPr>
          <w:rFonts w:eastAsia="等线" w:ascii="Arial" w:hAnsi="等线" w:cs="等线"/>
          <w:b w:val="true"/>
          <w:color w:val="000000"/>
          <w:sz w:val="22"/>
        </w:rPr>
        <w:t>看数据：</w:t>
      </w:r>
      <w:r>
        <w:rPr>
          <w:rFonts w:eastAsia="等线" w:ascii="Arial" w:hAnsi="等线" w:cs="等线"/>
          <w:color w:val="000000"/>
          <w:sz w:val="22"/>
        </w:rPr>
        <w:t xml:space="preserve">重点看 “完播率”。如果中途掉人多，说明节奏慢了，下集加快。
2. </w:t>
      </w:r>
      <w:r>
        <w:rPr>
          <w:rFonts w:eastAsia="等线" w:ascii="Arial" w:hAnsi="等线" w:cs="等线"/>
          <w:b w:val="true"/>
          <w:color w:val="000000"/>
          <w:sz w:val="22"/>
        </w:rPr>
        <w:t>A/B 测试：</w:t>
      </w:r>
      <w:r>
        <w:rPr>
          <w:rFonts w:eastAsia="等线" w:ascii="Arial" w:hAnsi="等线" w:cs="等线"/>
          <w:color w:val="000000"/>
          <w:sz w:val="22"/>
        </w:rPr>
        <w:t xml:space="preserve">尝试不同的封面风格（手绘 vs 拼贴）。
3. </w:t>
      </w:r>
      <w:r>
        <w:rPr>
          <w:rFonts w:eastAsia="等线" w:ascii="Arial" w:hAnsi="等线" w:cs="等线"/>
          <w:b w:val="true"/>
          <w:color w:val="000000"/>
          <w:sz w:val="22"/>
        </w:rPr>
        <w:t>粉丝群：</w:t>
      </w:r>
      <w:r>
        <w:rPr>
          <w:rFonts w:eastAsia="等线" w:ascii="Arial" w:hAnsi="等线" w:cs="等线"/>
          <w:color w:val="000000"/>
          <w:sz w:val="22"/>
        </w:rPr>
        <w:t>建立 QQ/微信群，沉淀核心粉。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Week 7-8: 迭代与变现期</w:t>
      </w:r>
      <w:r>
        <w:rPr>
          <w:rFonts w:eastAsia="等线" w:ascii="Arial" w:hAnsi="等线" w:cs="等线"/>
          <w:color w:val="000000"/>
          <w:sz w:val="22"/>
        </w:rPr>
        <w:t xml:space="preserve">
1. </w:t>
      </w:r>
      <w:r>
        <w:rPr>
          <w:rFonts w:eastAsia="等线" w:ascii="Arial" w:hAnsi="等线" w:cs="等线"/>
          <w:b w:val="true"/>
          <w:color w:val="000000"/>
          <w:sz w:val="22"/>
        </w:rPr>
        <w:t>优化资产：</w:t>
      </w:r>
      <w:r>
        <w:rPr>
          <w:rFonts w:eastAsia="等线" w:ascii="Arial" w:hAnsi="等线" w:cs="等线"/>
          <w:color w:val="000000"/>
          <w:sz w:val="22"/>
        </w:rPr>
        <w:t xml:space="preserve">根据观众喜好，给林晓婉换个发型或衣服。
2. </w:t>
      </w:r>
      <w:r>
        <w:rPr>
          <w:rFonts w:eastAsia="等线" w:ascii="Arial" w:hAnsi="等线" w:cs="等线"/>
          <w:b w:val="true"/>
          <w:color w:val="000000"/>
          <w:sz w:val="22"/>
        </w:rPr>
        <w:t>商单试水：</w:t>
      </w:r>
      <w:r>
        <w:rPr>
          <w:rFonts w:eastAsia="等线" w:ascii="Arial" w:hAnsi="等线" w:cs="等线"/>
          <w:color w:val="000000"/>
          <w:sz w:val="22"/>
        </w:rPr>
        <w:t xml:space="preserve">尝试接一个软广，测试粉丝接受度。
3. </w:t>
      </w:r>
      <w:r>
        <w:rPr>
          <w:rFonts w:eastAsia="等线" w:ascii="Arial" w:hAnsi="等线" w:cs="等线"/>
          <w:b w:val="true"/>
          <w:color w:val="000000"/>
          <w:sz w:val="22"/>
        </w:rPr>
        <w:t>外包介入：</w:t>
      </w:r>
      <w:r>
        <w:rPr>
          <w:rFonts w:eastAsia="等线" w:ascii="Arial" w:hAnsi="等线" w:cs="等线"/>
          <w:color w:val="000000"/>
          <w:sz w:val="22"/>
        </w:rPr>
        <w:t>如果收入允许，将上色环节外包，解放自己写剧本。</w:t>
      </w:r>
    </w:p>
    <w:tbl>
      <w:tblPr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shd w:val="clear" w:color="auto" w:fill="FFFFFF"/>
          </w:tcPr>
          <w:p>
            <w:pPr>
              <w:spacing w:before="30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30"/>
              </w:rPr>
              <w:t>周复盘关键指标映射表</w:t>
            </w:r>
          </w:p>
          <w:p>
            <w:pPr>
              <w:numPr>
                <w:ilvl w:val="0"/>
                <w:numId w:val="15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点击率低：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换封面！标题不够炸！下周尝试 “疑问句” 标题。</w:t>
            </w:r>
          </w:p>
          <w:p>
            <w:pPr>
              <w:numPr>
                <w:ilvl w:val="0"/>
                <w:numId w:val="15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完播率低（&lt;30%）：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剧情拖沓。下周砍掉 2 分钟日常，直接进主线。</w:t>
            </w:r>
          </w:p>
          <w:p>
            <w:pPr>
              <w:numPr>
                <w:ilvl w:val="0"/>
                <w:numId w:val="15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评论少：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互动不够。下周在片尾增加 “有奖提问” 环节。</w:t>
            </w:r>
          </w:p>
          <w:p>
            <w:pPr>
              <w:numPr>
                <w:ilvl w:val="0"/>
                <w:numId w:val="15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涨粉慢：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缺乏爆款。下周做一集蹭热点（如高考、假期、热门游戏）的特辑。</w:t>
            </w:r>
          </w:p>
        </w:tc>
      </w:tr>
    </w:tbl>
    <w:p>
      <w:pPr>
        <w:spacing w:before="120" w:after="120" w:line="288" w:lineRule="auto"/>
        <w:jc w:val="right"/>
      </w:pPr>
      <w:r>
        <w:rPr>
          <w:rFonts w:eastAsia="等线" w:ascii="Arial" w:hAnsi="等线" w:cs="等线"/>
          <w:color w:val="94A3B8"/>
          <w:sz w:val="22"/>
        </w:rPr>
        <w:t>祝《超越日常！》早日霸榜 B 站国创区！—— AnyGen Doc Agent</w:t>
      </w:r>
    </w:p>
    <w:sectPr>
      <w:pgSz w:w="11906" w:h="16838" w:orient="portrait" w:code="1"/>
      <w:pgMar w:left="1800" w:right="1800" w:gutter="0" w:header="720" w:top="1440" w:footer="720" w:bottom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201">
    <w:multiLevelType w:val="hybridMulti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2">
    <w:multiLevelType w:val="hybridMulti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♦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♦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2"/>
    <w:lvlOverride w:ilvl="0">
      <w:startOverride w:val="1"/>
    </w:lvlOverride>
  </w:num>
  <w:num w:numId="11">
    <w:abstractNumId w:val="202"/>
    <w:lvlOverride w:ilvl="0">
      <w:startOverride w:val="1"/>
    </w:lvlOverride>
  </w:num>
  <w:num w:numId="12">
    <w:abstractNumId w:val="202"/>
    <w:lvlOverride w:ilvl="0">
      <w:startOverride w:val="1"/>
    </w:lvlOverride>
  </w:num>
  <w:num w:numId="13">
    <w:abstractNumId w:val="201"/>
    <w:lvlOverride w:ilvl="0">
      <w:startOverride w:val="1"/>
    </w:lvlOverride>
  </w:num>
  <w:num w:numId="14">
    <w:abstractNumId w:val="201"/>
    <w:lvlOverride w:ilvl="0">
      <w:startOverride w:val="1"/>
    </w:lvlOverride>
  </w:num>
  <w:num w:numId="15">
    <w:abstractNumId w:val="20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  <w:lsdException w:name="Block Text" w:semiHidden="1" w:unhideWhenUsed="1"/>
    <w:lsdException w:name="Hyperlink" w:semiHidden="1" w:unhideWhenUsed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pace="4" w:sz="8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pace="4" w:sz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pace="0" w:sz="4"/>
        <w:left w:val="single" w:color="auto" w:space="0" w:sz="4"/>
        <w:bottom w:val="single" w:color="auto" w:space="0" w:sz="4"/>
        <w:right w:val="single" w:color="auto" w:space="0" w:sz="4"/>
        <w:insideH w:val="single" w:color="auto" w:space="0" w:sz="4"/>
        <w:insideV w:val="single" w:color="auto" w:space="0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pace="0" w:sz="8"/>
        <w:bottom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pace="0" w:sz="8"/>
          <w:left w:val="nil"/>
          <w:bottom w:val="single" w:color="000000" w:themeColor="text1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pace="0" w:sz="8"/>
          <w:left w:val="nil"/>
          <w:bottom w:val="single" w:color="000000" w:themeColor="text1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pace="0" w:sz="8"/>
        <w:bottom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pace="0" w:sz="8"/>
          <w:left w:val="nil"/>
          <w:bottom w:val="single" w:color="4F81BD" w:themeColor="accent1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pace="0" w:sz="8"/>
          <w:left w:val="nil"/>
          <w:bottom w:val="single" w:color="4F81BD" w:themeColor="accent1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pace="0" w:sz="8"/>
        <w:bottom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pace="0" w:sz="8"/>
          <w:left w:val="nil"/>
          <w:bottom w:val="single" w:color="C0504D" w:themeColor="accent2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pace="0" w:sz="8"/>
          <w:left w:val="nil"/>
          <w:bottom w:val="single" w:color="C0504D" w:themeColor="accent2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pace="0" w:sz="8"/>
        <w:bottom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pace="0" w:sz="8"/>
          <w:left w:val="nil"/>
          <w:bottom w:val="single" w:color="9BBB59" w:themeColor="accent3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pace="0" w:sz="8"/>
          <w:left w:val="nil"/>
          <w:bottom w:val="single" w:color="9BBB59" w:themeColor="accent3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pace="0" w:sz="8"/>
        <w:bottom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pace="0" w:sz="8"/>
          <w:left w:val="nil"/>
          <w:bottom w:val="single" w:color="8064A2" w:themeColor="accent4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pace="0" w:sz="8"/>
          <w:left w:val="nil"/>
          <w:bottom w:val="single" w:color="8064A2" w:themeColor="accent4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pace="0" w:sz="8"/>
        <w:bottom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pace="0" w:sz="8"/>
          <w:left w:val="nil"/>
          <w:bottom w:val="single" w:color="4BACC6" w:themeColor="accent5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pace="0" w:sz="8"/>
          <w:left w:val="nil"/>
          <w:bottom w:val="single" w:color="4BACC6" w:themeColor="accent5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pace="0" w:sz="8"/>
        <w:bottom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pace="0" w:sz="8"/>
          <w:left w:val="nil"/>
          <w:bottom w:val="single" w:color="F79646" w:themeColor="accent6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pace="0" w:sz="8"/>
          <w:left w:val="nil"/>
          <w:bottom w:val="single" w:color="F79646" w:themeColor="accent6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pace="0" w:sz="6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band1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pace="0" w:sz="6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band1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pace="0" w:sz="6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band1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pace="0" w:sz="6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band1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pace="0" w:sz="6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band1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pace="0" w:sz="6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band1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pace="0" w:sz="6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band1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  <w:insideH w:val="single" w:color="000000" w:themeColor="text1" w:space="0" w:sz="8"/>
        <w:insideV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18"/>
          <w:right w:val="single" w:color="000000" w:themeColor="text1" w:space="0" w:sz="8"/>
          <w:insideH w:val="nil"/>
          <w:insideV w:val="single" w:color="000000" w:themeColor="text1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pace="0" w:sz="6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H w:val="nil"/>
          <w:insideV w:val="single" w:color="000000" w:themeColor="text1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band1Vert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V w:val="single" w:color="000000" w:themeColor="text1" w:space="0" w:sz="8"/>
        </w:tcBorders>
        <w:shd w:val="clear" w:color="auto" w:themeFill="text1" w:fill="C0C0C0" w:themeFillTint="3F"/>
      </w:tcPr>
    </w:tblStylePr>
    <w:tblStylePr w:type="band2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V w:val="single" w:color="000000" w:themeColor="text1" w:space="0" w:sz="8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  <w:insideH w:val="single" w:color="4F81BD" w:themeColor="accent1" w:space="0" w:sz="8"/>
        <w:insideV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18"/>
          <w:right w:val="single" w:color="4F81BD" w:themeColor="accent1" w:space="0" w:sz="8"/>
          <w:insideH w:val="nil"/>
          <w:insideV w:val="single" w:color="4F81BD" w:themeColor="accent1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pace="0" w:sz="6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H w:val="nil"/>
          <w:insideV w:val="single" w:color="4F81BD" w:themeColor="accent1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band1Vert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V w:val="single" w:color="4F81BD" w:themeColor="accent1" w:space="0" w:sz="8"/>
        </w:tcBorders>
        <w:shd w:val="clear" w:color="auto" w:themeFill="accent1" w:fill="D3DFEE" w:themeFillTint="3F"/>
      </w:tcPr>
    </w:tblStylePr>
    <w:tblStylePr w:type="band2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V w:val="single" w:color="4F81BD" w:themeColor="accent1" w:space="0" w:sz="8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  <w:insideH w:val="single" w:color="C0504D" w:themeColor="accent2" w:space="0" w:sz="8"/>
        <w:insideV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18"/>
          <w:right w:val="single" w:color="C0504D" w:themeColor="accent2" w:space="0" w:sz="8"/>
          <w:insideH w:val="nil"/>
          <w:insideV w:val="single" w:color="C0504D" w:themeColor="accent2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pace="0" w:sz="6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H w:val="nil"/>
          <w:insideV w:val="single" w:color="C0504D" w:themeColor="accent2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band1Vert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V w:val="single" w:color="C0504D" w:themeColor="accent2" w:space="0" w:sz="8"/>
        </w:tcBorders>
        <w:shd w:val="clear" w:color="auto" w:themeFill="accent2" w:fill="EFD3D2" w:themeFillTint="3F"/>
      </w:tcPr>
    </w:tblStylePr>
    <w:tblStylePr w:type="band2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V w:val="single" w:color="C0504D" w:themeColor="accent2" w:space="0" w:sz="8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  <w:insideH w:val="single" w:color="9BBB59" w:themeColor="accent3" w:space="0" w:sz="8"/>
        <w:insideV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18"/>
          <w:right w:val="single" w:color="9BBB59" w:themeColor="accent3" w:space="0" w:sz="8"/>
          <w:insideH w:val="nil"/>
          <w:insideV w:val="single" w:color="9BBB59" w:themeColor="accent3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pace="0" w:sz="6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H w:val="nil"/>
          <w:insideV w:val="single" w:color="9BBB59" w:themeColor="accent3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band1Vert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V w:val="single" w:color="9BBB59" w:themeColor="accent3" w:space="0" w:sz="8"/>
        </w:tcBorders>
        <w:shd w:val="clear" w:color="auto" w:themeFill="accent3" w:fill="E6EED5" w:themeFillTint="3F"/>
      </w:tcPr>
    </w:tblStylePr>
    <w:tblStylePr w:type="band2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V w:val="single" w:color="9BBB59" w:themeColor="accent3" w:space="0" w:sz="8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  <w:insideH w:val="single" w:color="8064A2" w:themeColor="accent4" w:space="0" w:sz="8"/>
        <w:insideV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18"/>
          <w:right w:val="single" w:color="8064A2" w:themeColor="accent4" w:space="0" w:sz="8"/>
          <w:insideH w:val="nil"/>
          <w:insideV w:val="single" w:color="8064A2" w:themeColor="accent4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pace="0" w:sz="6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H w:val="nil"/>
          <w:insideV w:val="single" w:color="8064A2" w:themeColor="accent4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band1Vert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V w:val="single" w:color="8064A2" w:themeColor="accent4" w:space="0" w:sz="8"/>
        </w:tcBorders>
        <w:shd w:val="clear" w:color="auto" w:themeFill="accent4" w:fill="DFD8E8" w:themeFillTint="3F"/>
      </w:tcPr>
    </w:tblStylePr>
    <w:tblStylePr w:type="band2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V w:val="single" w:color="8064A2" w:themeColor="accent4" w:space="0" w:sz="8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  <w:insideH w:val="single" w:color="4BACC6" w:themeColor="accent5" w:space="0" w:sz="8"/>
        <w:insideV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18"/>
          <w:right w:val="single" w:color="4BACC6" w:themeColor="accent5" w:space="0" w:sz="8"/>
          <w:insideH w:val="nil"/>
          <w:insideV w:val="single" w:color="4BACC6" w:themeColor="accent5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pace="0" w:sz="6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H w:val="nil"/>
          <w:insideV w:val="single" w:color="4BACC6" w:themeColor="accent5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band1Vert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V w:val="single" w:color="4BACC6" w:themeColor="accent5" w:space="0" w:sz="8"/>
        </w:tcBorders>
        <w:shd w:val="clear" w:color="auto" w:themeFill="accent5" w:fill="D2EAF1" w:themeFillTint="3F"/>
      </w:tcPr>
    </w:tblStylePr>
    <w:tblStylePr w:type="band2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V w:val="single" w:color="4BACC6" w:themeColor="accent5" w:space="0" w:sz="8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  <w:insideH w:val="single" w:color="F79646" w:themeColor="accent6" w:space="0" w:sz="8"/>
        <w:insideV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18"/>
          <w:right w:val="single" w:color="F79646" w:themeColor="accent6" w:space="0" w:sz="8"/>
          <w:insideH w:val="nil"/>
          <w:insideV w:val="single" w:color="F79646" w:themeColor="accent6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pace="0" w:sz="6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H w:val="nil"/>
          <w:insideV w:val="single" w:color="F79646" w:themeColor="accent6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band1Vert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V w:val="single" w:color="F79646" w:themeColor="accent6" w:space="0" w:sz="8"/>
        </w:tcBorders>
        <w:shd w:val="clear" w:color="auto" w:themeFill="accent6" w:fill="FDE4D0" w:themeFillTint="3F"/>
      </w:tcPr>
    </w:tblStylePr>
    <w:tblStylePr w:type="band2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V w:val="single" w:color="F79646" w:themeColor="accent6" w:space="0" w:sz="8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 w:sz="8"/>
        <w:left w:val="single" w:color="404040" w:themeColor="text1" w:themeTint="BF" w:space="0" w:sz="8"/>
        <w:bottom w:val="single" w:color="404040" w:themeColor="text1" w:themeTint="BF" w:space="0" w:sz="8"/>
        <w:right w:val="single" w:color="404040" w:themeColor="text1" w:themeTint="BF" w:space="0" w:sz="8"/>
        <w:insideH w:val="single" w:color="404040" w:themeColor="tex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pace="0" w:sz="8"/>
          <w:left w:val="single" w:color="404040" w:themeColor="text1" w:themeTint="BF" w:space="0" w:sz="8"/>
          <w:bottom w:val="single" w:color="404040" w:themeColor="text1" w:themeTint="BF" w:space="0" w:sz="8"/>
          <w:right w:val="single" w:color="404040" w:themeColor="text1" w:themeTint="BF" w:space="0" w:sz="8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pace="0" w:sz="6"/>
          <w:left w:val="single" w:color="404040" w:themeColor="text1" w:themeTint="BF" w:space="0" w:sz="8"/>
          <w:bottom w:val="single" w:color="404040" w:themeColor="text1" w:themeTint="BF" w:space="0" w:sz="8"/>
          <w:right w:val="single" w:color="404040" w:themeColor="text1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text1" w:fill="C0C0C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 w:sz="8"/>
        <w:left w:val="single" w:color="7BA0CD" w:themeColor="accent1" w:themeTint="BF" w:space="0" w:sz="8"/>
        <w:bottom w:val="single" w:color="7BA0CD" w:themeColor="accent1" w:themeTint="BF" w:space="0" w:sz="8"/>
        <w:right w:val="single" w:color="7BA0CD" w:themeColor="accent1" w:themeTint="BF" w:space="0" w:sz="8"/>
        <w:insideH w:val="single" w:color="7BA0CD" w:themeColor="accen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pace="0" w:sz="8"/>
          <w:left w:val="single" w:color="7BA0CD" w:themeColor="accent1" w:themeTint="BF" w:space="0" w:sz="8"/>
          <w:bottom w:val="single" w:color="7BA0CD" w:themeColor="accent1" w:themeTint="BF" w:space="0" w:sz="8"/>
          <w:right w:val="single" w:color="7BA0CD" w:themeColor="accent1" w:themeTint="BF" w:space="0" w:sz="8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pace="0" w:sz="6"/>
          <w:left w:val="single" w:color="7BA0CD" w:themeColor="accent1" w:themeTint="BF" w:space="0" w:sz="8"/>
          <w:bottom w:val="single" w:color="7BA0CD" w:themeColor="accent1" w:themeTint="BF" w:space="0" w:sz="8"/>
          <w:right w:val="single" w:color="7BA0CD" w:themeColor="accent1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1" w:fill="D3DFEE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 w:sz="8"/>
        <w:left w:val="single" w:color="CF7B79" w:themeColor="accent2" w:themeTint="BF" w:space="0" w:sz="8"/>
        <w:bottom w:val="single" w:color="CF7B79" w:themeColor="accent2" w:themeTint="BF" w:space="0" w:sz="8"/>
        <w:right w:val="single" w:color="CF7B79" w:themeColor="accent2" w:themeTint="BF" w:space="0" w:sz="8"/>
        <w:insideH w:val="single" w:color="CF7B79" w:themeColor="accent2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pace="0" w:sz="8"/>
          <w:left w:val="single" w:color="CF7B79" w:themeColor="accent2" w:themeTint="BF" w:space="0" w:sz="8"/>
          <w:bottom w:val="single" w:color="CF7B79" w:themeColor="accent2" w:themeTint="BF" w:space="0" w:sz="8"/>
          <w:right w:val="single" w:color="CF7B79" w:themeColor="accent2" w:themeTint="BF" w:space="0" w:sz="8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pace="0" w:sz="6"/>
          <w:left w:val="single" w:color="CF7B79" w:themeColor="accent2" w:themeTint="BF" w:space="0" w:sz="8"/>
          <w:bottom w:val="single" w:color="CF7B79" w:themeColor="accent2" w:themeTint="BF" w:space="0" w:sz="8"/>
          <w:right w:val="single" w:color="CF7B79" w:themeColor="accent2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2" w:fill="EFD3D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 w:sz="8"/>
        <w:left w:val="single" w:color="B3CC82" w:themeColor="accent3" w:themeTint="BF" w:space="0" w:sz="8"/>
        <w:bottom w:val="single" w:color="B3CC82" w:themeColor="accent3" w:themeTint="BF" w:space="0" w:sz="8"/>
        <w:right w:val="single" w:color="B3CC82" w:themeColor="accent3" w:themeTint="BF" w:space="0" w:sz="8"/>
        <w:insideH w:val="single" w:color="B3CC82" w:themeColor="accent3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pace="0" w:sz="8"/>
          <w:left w:val="single" w:color="B3CC82" w:themeColor="accent3" w:themeTint="BF" w:space="0" w:sz="8"/>
          <w:bottom w:val="single" w:color="B3CC82" w:themeColor="accent3" w:themeTint="BF" w:space="0" w:sz="8"/>
          <w:right w:val="single" w:color="B3CC82" w:themeColor="accent3" w:themeTint="BF" w:space="0" w:sz="8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pace="0" w:sz="6"/>
          <w:left w:val="single" w:color="B3CC82" w:themeColor="accent3" w:themeTint="BF" w:space="0" w:sz="8"/>
          <w:bottom w:val="single" w:color="B3CC82" w:themeColor="accent3" w:themeTint="BF" w:space="0" w:sz="8"/>
          <w:right w:val="single" w:color="B3CC82" w:themeColor="accent3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3" w:fill="E6EED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 w:sz="8"/>
        <w:left w:val="single" w:color="9F8AB9" w:themeColor="accent4" w:themeTint="BF" w:space="0" w:sz="8"/>
        <w:bottom w:val="single" w:color="9F8AB9" w:themeColor="accent4" w:themeTint="BF" w:space="0" w:sz="8"/>
        <w:right w:val="single" w:color="9F8AB9" w:themeColor="accent4" w:themeTint="BF" w:space="0" w:sz="8"/>
        <w:insideH w:val="single" w:color="9F8AB9" w:themeColor="accent4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pace="0" w:sz="8"/>
          <w:left w:val="single" w:color="9F8AB9" w:themeColor="accent4" w:themeTint="BF" w:space="0" w:sz="8"/>
          <w:bottom w:val="single" w:color="9F8AB9" w:themeColor="accent4" w:themeTint="BF" w:space="0" w:sz="8"/>
          <w:right w:val="single" w:color="9F8AB9" w:themeColor="accent4" w:themeTint="BF" w:space="0" w:sz="8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pace="0" w:sz="6"/>
          <w:left w:val="single" w:color="9F8AB9" w:themeColor="accent4" w:themeTint="BF" w:space="0" w:sz="8"/>
          <w:bottom w:val="single" w:color="9F8AB9" w:themeColor="accent4" w:themeTint="BF" w:space="0" w:sz="8"/>
          <w:right w:val="single" w:color="9F8AB9" w:themeColor="accent4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4" w:fill="DFD8E8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 w:sz="8"/>
        <w:left w:val="single" w:color="78C0D4" w:themeColor="accent5" w:themeTint="BF" w:space="0" w:sz="8"/>
        <w:bottom w:val="single" w:color="78C0D4" w:themeColor="accent5" w:themeTint="BF" w:space="0" w:sz="8"/>
        <w:right w:val="single" w:color="78C0D4" w:themeColor="accent5" w:themeTint="BF" w:space="0" w:sz="8"/>
        <w:insideH w:val="single" w:color="78C0D4" w:themeColor="accent5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pace="0" w:sz="8"/>
          <w:left w:val="single" w:color="78C0D4" w:themeColor="accent5" w:themeTint="BF" w:space="0" w:sz="8"/>
          <w:bottom w:val="single" w:color="78C0D4" w:themeColor="accent5" w:themeTint="BF" w:space="0" w:sz="8"/>
          <w:right w:val="single" w:color="78C0D4" w:themeColor="accent5" w:themeTint="BF" w:space="0" w:sz="8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pace="0" w:sz="6"/>
          <w:left w:val="single" w:color="78C0D4" w:themeColor="accent5" w:themeTint="BF" w:space="0" w:sz="8"/>
          <w:bottom w:val="single" w:color="78C0D4" w:themeColor="accent5" w:themeTint="BF" w:space="0" w:sz="8"/>
          <w:right w:val="single" w:color="78C0D4" w:themeColor="accent5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5" w:fill="D2EAF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 w:sz="8"/>
        <w:left w:val="single" w:color="F9B074" w:themeColor="accent6" w:themeTint="BF" w:space="0" w:sz="8"/>
        <w:bottom w:val="single" w:color="F9B074" w:themeColor="accent6" w:themeTint="BF" w:space="0" w:sz="8"/>
        <w:right w:val="single" w:color="F9B074" w:themeColor="accent6" w:themeTint="BF" w:space="0" w:sz="8"/>
        <w:insideH w:val="single" w:color="F9B074" w:themeColor="accent6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pace="0" w:sz="8"/>
          <w:left w:val="single" w:color="F9B074" w:themeColor="accent6" w:themeTint="BF" w:space="0" w:sz="8"/>
          <w:bottom w:val="single" w:color="F9B074" w:themeColor="accent6" w:themeTint="BF" w:space="0" w:sz="8"/>
          <w:right w:val="single" w:color="F9B074" w:themeColor="accent6" w:themeTint="BF" w:space="0" w:sz="8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pace="0" w:sz="6"/>
          <w:left w:val="single" w:color="F9B074" w:themeColor="accent6" w:themeTint="BF" w:space="0" w:sz="8"/>
          <w:bottom w:val="single" w:color="F9B074" w:themeColor="accent6" w:themeTint="BF" w:space="0" w:sz="8"/>
          <w:right w:val="single" w:color="F9B074" w:themeColor="accent6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6" w:fill="FDE4D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bottom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pace="0" w:sz="8"/>
          <w:bottom w:val="single" w:color="000000" w:themeColor="tex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pace="0" w:sz="8"/>
          <w:bottom w:val="single" w:color="000000" w:themeColor="text1" w:space="0" w:sz="8"/>
        </w:tcBorders>
      </w:tc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0C0C0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bottom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pace="0" w:sz="8"/>
          <w:bottom w:val="single" w:color="4F81BD" w:themeColor="accen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pace="0" w:sz="8"/>
          <w:bottom w:val="single" w:color="4F81BD" w:themeColor="accent1" w:space="0" w:sz="8"/>
        </w:tcBorders>
      </w:tc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3DFEE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bottom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pace="0" w:sz="8"/>
          <w:bottom w:val="single" w:color="C0504D" w:themeColor="accent2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pace="0" w:sz="8"/>
          <w:bottom w:val="single" w:color="C0504D" w:themeColor="accent2" w:space="0" w:sz="8"/>
        </w:tcBorders>
      </w:tc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EFD3D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bottom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pace="0" w:sz="8"/>
          <w:bottom w:val="single" w:color="9BBB59" w:themeColor="accent3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pace="0" w:sz="8"/>
          <w:bottom w:val="single" w:color="9BBB59" w:themeColor="accent3" w:space="0" w:sz="8"/>
        </w:tcBorders>
      </w:tc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6EED5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bottom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pace="0" w:sz="8"/>
          <w:bottom w:val="single" w:color="8064A2" w:themeColor="accent4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pace="0" w:sz="8"/>
          <w:bottom w:val="single" w:color="8064A2" w:themeColor="accent4" w:space="0" w:sz="8"/>
        </w:tcBorders>
      </w:tc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DFD8E8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bottom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pace="0" w:sz="8"/>
          <w:bottom w:val="single" w:color="4BACC6" w:themeColor="accent5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pace="0" w:sz="8"/>
          <w:bottom w:val="single" w:color="4BACC6" w:themeColor="accent5" w:space="0" w:sz="8"/>
        </w:tcBorders>
      </w:tc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2EAF1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bottom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pace="0" w:sz="8"/>
          <w:bottom w:val="single" w:color="F79646" w:themeColor="accent6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pace="0" w:sz="8"/>
          <w:bottom w:val="single" w:color="F79646" w:themeColor="accent6" w:space="0" w:sz="8"/>
        </w:tcBorders>
      </w:tc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4D0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000000" w:themeColor="text1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000000" w:themeColor="text1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text1" w:fill="C0C0C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F81BD" w:themeColor="accent1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F81BD" w:themeColor="accent1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1" w:fill="D3DFEE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C0504D" w:themeColor="accent2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C0504D" w:themeColor="accent2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2" w:fill="EFD3D2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9BBB59" w:themeColor="accent3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9BBB59" w:themeColor="accent3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3" w:fill="E6EED5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8064A2" w:themeColor="accent4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8064A2" w:themeColor="accent4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4" w:fill="DFD8E8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BACC6" w:themeColor="accent5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BACC6" w:themeColor="accent5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5" w:fill="D2EAF1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F79646" w:themeColor="accent6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F79646" w:themeColor="accent6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6" w:fill="FDE4D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 w:sz="8"/>
        <w:left w:val="single" w:color="404040" w:themeColor="text1" w:themeTint="BF" w:space="0" w:sz="8"/>
        <w:bottom w:val="single" w:color="404040" w:themeColor="text1" w:themeTint="BF" w:space="0" w:sz="8"/>
        <w:right w:val="single" w:color="404040" w:themeColor="text1" w:themeTint="BF" w:space="0" w:sz="8"/>
        <w:insideH w:val="single" w:color="404040" w:themeColor="text1" w:themeTint="BF" w:space="0" w:sz="8"/>
        <w:insideV w:val="single" w:color="404040" w:themeColor="tex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 w:sz="8"/>
        <w:left w:val="single" w:color="7BA0CD" w:themeColor="accent1" w:themeTint="BF" w:space="0" w:sz="8"/>
        <w:bottom w:val="single" w:color="7BA0CD" w:themeColor="accent1" w:themeTint="BF" w:space="0" w:sz="8"/>
        <w:right w:val="single" w:color="7BA0CD" w:themeColor="accent1" w:themeTint="BF" w:space="0" w:sz="8"/>
        <w:insideH w:val="single" w:color="7BA0CD" w:themeColor="accent1" w:themeTint="BF" w:space="0" w:sz="8"/>
        <w:insideV w:val="single" w:color="7BA0CD" w:themeColor="accen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 w:sz="8"/>
        <w:left w:val="single" w:color="CF7B79" w:themeColor="accent2" w:themeTint="BF" w:space="0" w:sz="8"/>
        <w:bottom w:val="single" w:color="CF7B79" w:themeColor="accent2" w:themeTint="BF" w:space="0" w:sz="8"/>
        <w:right w:val="single" w:color="CF7B79" w:themeColor="accent2" w:themeTint="BF" w:space="0" w:sz="8"/>
        <w:insideH w:val="single" w:color="CF7B79" w:themeColor="accent2" w:themeTint="BF" w:space="0" w:sz="8"/>
        <w:insideV w:val="single" w:color="CF7B79" w:themeColor="accent2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 w:sz="8"/>
        <w:left w:val="single" w:color="B3CC82" w:themeColor="accent3" w:themeTint="BF" w:space="0" w:sz="8"/>
        <w:bottom w:val="single" w:color="B3CC82" w:themeColor="accent3" w:themeTint="BF" w:space="0" w:sz="8"/>
        <w:right w:val="single" w:color="B3CC82" w:themeColor="accent3" w:themeTint="BF" w:space="0" w:sz="8"/>
        <w:insideH w:val="single" w:color="B3CC82" w:themeColor="accent3" w:themeTint="BF" w:space="0" w:sz="8"/>
        <w:insideV w:val="single" w:color="B3CC82" w:themeColor="accent3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 w:sz="8"/>
        <w:left w:val="single" w:color="9F8AB9" w:themeColor="accent4" w:themeTint="BF" w:space="0" w:sz="8"/>
        <w:bottom w:val="single" w:color="9F8AB9" w:themeColor="accent4" w:themeTint="BF" w:space="0" w:sz="8"/>
        <w:right w:val="single" w:color="9F8AB9" w:themeColor="accent4" w:themeTint="BF" w:space="0" w:sz="8"/>
        <w:insideH w:val="single" w:color="9F8AB9" w:themeColor="accent4" w:themeTint="BF" w:space="0" w:sz="8"/>
        <w:insideV w:val="single" w:color="9F8AB9" w:themeColor="accent4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 w:sz="8"/>
        <w:left w:val="single" w:color="78C0D4" w:themeColor="accent5" w:themeTint="BF" w:space="0" w:sz="8"/>
        <w:bottom w:val="single" w:color="78C0D4" w:themeColor="accent5" w:themeTint="BF" w:space="0" w:sz="8"/>
        <w:right w:val="single" w:color="78C0D4" w:themeColor="accent5" w:themeTint="BF" w:space="0" w:sz="8"/>
        <w:insideH w:val="single" w:color="78C0D4" w:themeColor="accent5" w:themeTint="BF" w:space="0" w:sz="8"/>
        <w:insideV w:val="single" w:color="78C0D4" w:themeColor="accent5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 w:sz="8"/>
        <w:left w:val="single" w:color="F9B074" w:themeColor="accent6" w:themeTint="BF" w:space="0" w:sz="8"/>
        <w:bottom w:val="single" w:color="F9B074" w:themeColor="accent6" w:themeTint="BF" w:space="0" w:sz="8"/>
        <w:right w:val="single" w:color="F9B074" w:themeColor="accent6" w:themeTint="BF" w:space="0" w:sz="8"/>
        <w:insideH w:val="single" w:color="F9B074" w:themeColor="accent6" w:themeTint="BF" w:space="0" w:sz="8"/>
        <w:insideV w:val="single" w:color="F9B074" w:themeColor="accent6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  <w:insideH w:val="single" w:color="000000" w:themeColor="text1" w:space="0" w:sz="8"/>
        <w:insideV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text1" w:fill="E6E6E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CCCCC" w:themeFillTint="33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tcBorders>
          <w:insideH w:val="single" w:color="000000" w:themeColor="text1" w:space="0" w:sz="6"/>
          <w:insideV w:val="single" w:color="000000" w:themeColor="text1" w:space="0" w:sz="6"/>
        </w:tcBorders>
        <w:shd w:val="clear" w:color="auto" w:themeFill="text1" w:fill="80808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  <w:insideH w:val="single" w:color="4F81BD" w:themeColor="accent1" w:space="0" w:sz="8"/>
        <w:insideV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1" w:fill="EDF2F8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BE5F1" w:themeFillTint="33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tcBorders>
          <w:insideH w:val="single" w:color="4F81BD" w:themeColor="accent1" w:space="0" w:sz="6"/>
          <w:insideV w:val="single" w:color="4F81BD" w:themeColor="accent1" w:space="0" w:sz="6"/>
        </w:tcBorders>
        <w:shd w:val="clear" w:color="auto" w:themeFill="accent1" w:fill="A7BFDE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  <w:insideH w:val="single" w:color="C0504D" w:themeColor="accent2" w:space="0" w:sz="8"/>
        <w:insideV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2" w:fill="F8EDED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F2DBDB" w:themeFillTint="33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tcBorders>
          <w:insideH w:val="single" w:color="C0504D" w:themeColor="accent2" w:space="0" w:sz="6"/>
          <w:insideV w:val="single" w:color="C0504D" w:themeColor="accent2" w:space="0" w:sz="6"/>
        </w:tcBorders>
        <w:shd w:val="clear" w:color="auto" w:themeFill="accent2" w:fill="DFA7A6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  <w:insideH w:val="single" w:color="9BBB59" w:themeColor="accent3" w:space="0" w:sz="8"/>
        <w:insideV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3" w:fill="F5F8EE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AF1DD" w:themeFillTint="33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tcBorders>
          <w:insideH w:val="single" w:color="9BBB59" w:themeColor="accent3" w:space="0" w:sz="6"/>
          <w:insideV w:val="single" w:color="9BBB59" w:themeColor="accent3" w:space="0" w:sz="6"/>
        </w:tcBorders>
        <w:shd w:val="clear" w:color="auto" w:themeFill="accent3" w:fill="CDDDAC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  <w:insideH w:val="single" w:color="8064A2" w:themeColor="accent4" w:space="0" w:sz="8"/>
        <w:insideV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4" w:fill="F2EFF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E5DFEC" w:themeFillTint="33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tcBorders>
          <w:insideH w:val="single" w:color="8064A2" w:themeColor="accent4" w:space="0" w:sz="6"/>
          <w:insideV w:val="single" w:color="8064A2" w:themeColor="accent4" w:space="0" w:sz="6"/>
        </w:tcBorders>
        <w:shd w:val="clear" w:color="auto" w:themeFill="accent4" w:fill="BFB1D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  <w:insideH w:val="single" w:color="4BACC6" w:themeColor="accent5" w:space="0" w:sz="8"/>
        <w:insideV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5" w:fill="EDF6F9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AEEF3" w:themeFillTint="33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tcBorders>
          <w:insideH w:val="single" w:color="4BACC6" w:themeColor="accent5" w:space="0" w:sz="6"/>
          <w:insideV w:val="single" w:color="4BACC6" w:themeColor="accent5" w:space="0" w:sz="6"/>
        </w:tcBorders>
        <w:shd w:val="clear" w:color="auto" w:themeFill="accent5" w:fill="A5D5E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  <w:insideH w:val="single" w:color="F79646" w:themeColor="accent6" w:space="0" w:sz="8"/>
        <w:insideV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6" w:fill="FEF4EC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9D9" w:themeFillTint="33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tcBorders>
          <w:insideH w:val="single" w:color="F79646" w:themeColor="accent6" w:space="0" w:sz="6"/>
          <w:insideV w:val="single" w:color="F79646" w:themeColor="accent6" w:space="0" w:sz="6"/>
        </w:tcBorders>
        <w:shd w:val="clear" w:color="auto" w:themeFill="accent6" w:fill="FBCAA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text1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text1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text1" w:fill="808080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text1" w:fill="808080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1" w:fill="4F81B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1" w:fill="4F81B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1" w:fill="A7BFDE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1" w:fill="A7BFDE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2" w:fill="C0504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2" w:fill="C0504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2" w:fill="DFA7A6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2" w:fill="DFA7A6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3" w:fill="9BBB5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3" w:fill="9BBB5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3" w:fill="CDDDAC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3" w:fill="CDDDAC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4" w:fill="8064A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4" w:fill="8064A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4" w:fill="BFB1D0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4" w:fill="BFB1D0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5" w:fill="4BAC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5" w:fill="4BAC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5" w:fill="A5D5E2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5" w:fill="A5D5E2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6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6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6" w:fill="FBCAA2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6" w:fill="FBCAA2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text1" w:fill="000000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1" w:fill="243F6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1" w:fill="365F91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2" w:fill="62242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2" w:fill="943634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3" w:fill="4E6128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3" w:fill="76923C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4" w:fill="3F315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4" w:fill="5F497A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5" w:fill="205867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5" w:fill="31849B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6" w:fill="97470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6" w:fill="E36C0A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000000" w:themeColor="text1" w:space="0" w:sz="4"/>
        <w:bottom w:val="single" w:color="000000" w:themeColor="text1" w:space="0" w:sz="4"/>
        <w:right w:val="single" w:color="000000" w:themeColor="text1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text1" w:fill="00000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pace="0" w:sz="4"/>
          <w:insideV w:val="nil"/>
        </w:tcBorders>
        <w:shd w:val="clear" w:color="auto" w:themeFill="text1" w:fill="00000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999999" w:themeFillTint="66"/>
      </w:tcPr>
    </w:tblStylePr>
    <w:tblStylePr w:type="band1Horz">
      <w:tblPr/>
      <w:tcPr>
        <w:shd w:val="clear" w:color="auto" w:themeFill="text1" w:fill="80808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4F81BD" w:themeColor="accent1" w:space="0" w:sz="4"/>
        <w:bottom w:val="single" w:color="4F81BD" w:themeColor="accent1" w:space="0" w:sz="4"/>
        <w:right w:val="single" w:color="4F81BD" w:themeColor="accent1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1" w:fill="2C4C7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pace="0" w:sz="4"/>
          <w:insideV w:val="nil"/>
        </w:tcBorders>
        <w:shd w:val="clear" w:color="auto" w:themeFill="accent1" w:fill="2C4C7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2C4C74" w:themeFillShade="99"/>
      </w:tcPr>
    </w:tblStylePr>
    <w:tblStylePr w:type="band1Vert">
      <w:tblPr/>
      <w:tcPr>
        <w:shd w:val="clear" w:color="auto" w:themeFill="accent1" w:fill="B8CCE4" w:themeFillTint="66"/>
      </w:tcPr>
    </w:tblStylePr>
    <w:tblStylePr w:type="band1Horz">
      <w:tblPr/>
      <w:tcPr>
        <w:shd w:val="clear" w:color="auto" w:themeFill="accent1" w:fill="A7BFDE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C0504D" w:themeColor="accent2" w:space="0" w:sz="4"/>
        <w:bottom w:val="single" w:color="C0504D" w:themeColor="accent2" w:space="0" w:sz="4"/>
        <w:right w:val="single" w:color="C0504D" w:themeColor="accent2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2" w:fill="772C2A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pace="0" w:sz="4"/>
          <w:insideV w:val="nil"/>
        </w:tcBorders>
        <w:shd w:val="clear" w:color="auto" w:themeFill="accent2" w:fill="772C2A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772C2A" w:themeFillShade="99"/>
      </w:tcPr>
    </w:tblStylePr>
    <w:tblStylePr w:type="band1Vert">
      <w:tblPr/>
      <w:tcPr>
        <w:shd w:val="clear" w:color="auto" w:themeFill="accent2" w:fill="E5B8B7" w:themeFillTint="66"/>
      </w:tcPr>
    </w:tblStylePr>
    <w:tblStylePr w:type="band1Horz">
      <w:tblPr/>
      <w:tcPr>
        <w:shd w:val="clear" w:color="auto" w:themeFill="accent2" w:fill="DFA7A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24"/>
        <w:left w:val="single" w:color="9BBB59" w:themeColor="accent3" w:space="0" w:sz="4"/>
        <w:bottom w:val="single" w:color="9BBB59" w:themeColor="accent3" w:space="0" w:sz="4"/>
        <w:right w:val="single" w:color="9BBB59" w:themeColor="accent3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3" w:fill="5E753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pace="0" w:sz="4"/>
          <w:insideV w:val="nil"/>
        </w:tcBorders>
        <w:shd w:val="clear" w:color="auto" w:themeFill="accent3" w:fill="5E753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5E7530" w:themeFillShade="99"/>
      </w:tcPr>
    </w:tblStylePr>
    <w:tblStylePr w:type="band1Vert">
      <w:tblPr/>
      <w:tcPr>
        <w:shd w:val="clear" w:color="auto" w:themeFill="accent3" w:fill="D6E3BC" w:themeFillTint="66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24"/>
        <w:left w:val="single" w:color="8064A2" w:themeColor="accent4" w:space="0" w:sz="4"/>
        <w:bottom w:val="single" w:color="8064A2" w:themeColor="accent4" w:space="0" w:sz="4"/>
        <w:right w:val="single" w:color="8064A2" w:themeColor="accent4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4" w:fill="4C3B6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pace="0" w:sz="4"/>
          <w:insideV w:val="nil"/>
        </w:tcBorders>
        <w:shd w:val="clear" w:color="auto" w:themeFill="accent4" w:fill="4C3B6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4C3B62" w:themeFillShade="99"/>
      </w:tcPr>
    </w:tblStylePr>
    <w:tblStylePr w:type="band1Vert">
      <w:tblPr/>
      <w:tcPr>
        <w:shd w:val="clear" w:color="auto" w:themeFill="accent4" w:fill="CCC0D9" w:themeFillTint="66"/>
      </w:tcPr>
    </w:tblStylePr>
    <w:tblStylePr w:type="band1Horz">
      <w:tblPr/>
      <w:tcPr>
        <w:shd w:val="clear" w:color="auto" w:themeFill="accent4" w:fill="BFB1D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24"/>
        <w:left w:val="single" w:color="4BACC6" w:themeColor="accent5" w:space="0" w:sz="4"/>
        <w:bottom w:val="single" w:color="4BACC6" w:themeColor="accent5" w:space="0" w:sz="4"/>
        <w:right w:val="single" w:color="4BACC6" w:themeColor="accent5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5" w:fill="276A7C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pace="0" w:sz="4"/>
          <w:insideV w:val="nil"/>
        </w:tcBorders>
        <w:shd w:val="clear" w:color="auto" w:themeFill="accent5" w:fill="276A7C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276A7C" w:themeFillShade="99"/>
      </w:tcPr>
    </w:tblStylePr>
    <w:tblStylePr w:type="band1Vert">
      <w:tblPr/>
      <w:tcPr>
        <w:shd w:val="clear" w:color="auto" w:themeFill="accent5" w:fill="B6DDE8" w:themeFillTint="66"/>
      </w:tcPr>
    </w:tblStylePr>
    <w:tblStylePr w:type="band1Horz">
      <w:tblPr/>
      <w:tcPr>
        <w:shd w:val="clear" w:color="auto" w:themeFill="accent5" w:fill="A5D5E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24"/>
        <w:left w:val="single" w:color="F79646" w:themeColor="accent6" w:space="0" w:sz="4"/>
        <w:bottom w:val="single" w:color="F79646" w:themeColor="accent6" w:space="0" w:sz="4"/>
        <w:right w:val="single" w:color="F79646" w:themeColor="accent6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6" w:fill="B65608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pace="0" w:sz="4"/>
          <w:insideV w:val="nil"/>
        </w:tcBorders>
        <w:shd w:val="clear" w:color="auto" w:themeFill="accent6" w:fill="B65608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B65608" w:themeFillShade="99"/>
      </w:tcPr>
    </w:tblStylePr>
    <w:tblStylePr w:type="band1Vert">
      <w:tblPr/>
      <w:tcPr>
        <w:shd w:val="clear" w:color="auto" w:themeFill="accent6" w:fill="FBD4B4" w:themeFillTint="66"/>
      </w:tcPr>
    </w:tblStylePr>
    <w:tblStylePr w:type="band1Horz">
      <w:tblPr/>
      <w:tcPr>
        <w:shd w:val="clear" w:color="auto" w:themeFill="accent6" w:fill="FBCAA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CCCCC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BE5F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F2DBDB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4" w:fill="664E82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AF1DD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3" w:fill="7E9C40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E5DFEC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6" w:fill="F2730A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AEEF3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5" w:fill="348DA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9D9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CCCCC" w:themeFillTint="33"/>
    </w:tcPr>
    <w:tblStylePr w:type="firstRow">
      <w:rPr>
        <w:b/>
        <w:bCs/>
      </w:rPr>
      <w:tblPr/>
      <w:tcPr>
        <w:shd w:val="clear" w:color="auto" w:themeFill="text1" w:fill="99999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text1" w:fill="999999" w:themeFillTint="66"/>
      </w:tcPr>
    </w:tblStylePr>
    <w:tblStylePr w:type="fir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la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BE5F1" w:themeFillTint="33"/>
    </w:tcPr>
    <w:tblStylePr w:type="firstRow">
      <w:rPr>
        <w:b/>
        <w:bCs/>
      </w:rPr>
      <w:tblPr/>
      <w:tcPr>
        <w:shd w:val="clear" w:color="auto" w:themeFill="accent1" w:fill="B8CCE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1" w:fill="B8CCE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2DBDB" w:themeFillTint="33"/>
    </w:tcPr>
    <w:tblStylePr w:type="firstRow">
      <w:rPr>
        <w:b/>
        <w:bCs/>
      </w:rPr>
      <w:tblPr/>
      <w:tcPr>
        <w:shd w:val="clear" w:color="auto" w:themeFill="accent2" w:fill="E5B8B7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2" w:fill="E5B8B7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AF1DD" w:themeFillTint="33"/>
    </w:tcPr>
    <w:tblStylePr w:type="firstRow">
      <w:rPr>
        <w:b/>
        <w:bCs/>
      </w:rPr>
      <w:tblPr/>
      <w:tcPr>
        <w:shd w:val="clear" w:color="auto" w:themeFill="accent3" w:fill="D6E3BC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3" w:fill="D6E3BC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E5DFEC" w:themeFillTint="33"/>
    </w:tcPr>
    <w:tblStylePr w:type="firstRow">
      <w:rPr>
        <w:b/>
        <w:bCs/>
      </w:rPr>
      <w:tblPr/>
      <w:tcPr>
        <w:shd w:val="clear" w:color="auto" w:themeFill="accent4" w:fill="CCC0D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4" w:fill="CCC0D9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AEEF3" w:themeFillTint="33"/>
    </w:tcPr>
    <w:tblStylePr w:type="firstRow">
      <w:rPr>
        <w:b/>
        <w:bCs/>
      </w:rPr>
      <w:tblPr/>
      <w:tcPr>
        <w:shd w:val="clear" w:color="auto" w:themeFill="accent5" w:fill="B6DDE8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5" w:fill="B6DDE8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9D9" w:themeFillTint="33"/>
    </w:tcPr>
    <w:tblStylePr w:type="firstRow">
      <w:rPr>
        <w:b/>
        <w:bCs/>
      </w:rPr>
      <w:tblPr/>
      <w:tcPr>
        <w:shd w:val="clear" w:color="auto" w:themeFill="accent6" w:fill="FBD4B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6" w:fill="FBD4B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90D6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generated by godocx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