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05C" w:rsidRDefault="00E26A3C" w:rsidP="00703933">
      <w:pPr>
        <w:pStyle w:val="GrandCanyonDocumentTitle"/>
      </w:pPr>
      <w:r>
        <w:t xml:space="preserve">Programming Exercise </w:t>
      </w:r>
      <w:r w:rsidR="007F72A0">
        <w:t>2</w:t>
      </w:r>
    </w:p>
    <w:p w:rsidR="00770EB5" w:rsidRDefault="00770EB5" w:rsidP="00770EB5">
      <w:pPr>
        <w:pStyle w:val="GrandCanyonNumberedList"/>
        <w:numPr>
          <w:ilvl w:val="0"/>
          <w:numId w:val="0"/>
        </w:numPr>
      </w:pPr>
    </w:p>
    <w:p w:rsidR="000D0792" w:rsidRDefault="00E26A3C" w:rsidP="00770EB5">
      <w:pPr>
        <w:pStyle w:val="GrandCanyonNumberedList"/>
        <w:numPr>
          <w:ilvl w:val="0"/>
          <w:numId w:val="0"/>
        </w:numPr>
      </w:pPr>
      <w:r>
        <w:t xml:space="preserve"> </w:t>
      </w:r>
    </w:p>
    <w:tbl>
      <w:tblPr>
        <w:tblW w:w="1404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8"/>
        <w:gridCol w:w="766"/>
        <w:gridCol w:w="2123"/>
        <w:gridCol w:w="2340"/>
        <w:gridCol w:w="2160"/>
        <w:gridCol w:w="2340"/>
        <w:gridCol w:w="2273"/>
      </w:tblGrid>
      <w:tr w:rsidR="00E26A3C" w:rsidRPr="00300970" w:rsidTr="00E26A3C">
        <w:tc>
          <w:tcPr>
            <w:tcW w:w="2038" w:type="dxa"/>
          </w:tcPr>
          <w:p w:rsidR="001B2FE6" w:rsidRPr="00300970" w:rsidRDefault="001B2FE6" w:rsidP="00F6160E">
            <w:pPr>
              <w:jc w:val="center"/>
            </w:pPr>
            <w:r w:rsidRPr="003C2DC9">
              <w:t>Criteria</w:t>
            </w:r>
          </w:p>
        </w:tc>
        <w:tc>
          <w:tcPr>
            <w:tcW w:w="766" w:type="dxa"/>
          </w:tcPr>
          <w:p w:rsidR="001B2FE6" w:rsidRPr="003C2DC9" w:rsidRDefault="00450B6D" w:rsidP="00F6160E">
            <w:pPr>
              <w:jc w:val="center"/>
            </w:pPr>
            <w:r>
              <w:t xml:space="preserve">% </w:t>
            </w:r>
            <w:r w:rsidR="001B2FE6">
              <w:t>Value</w:t>
            </w:r>
          </w:p>
        </w:tc>
        <w:tc>
          <w:tcPr>
            <w:tcW w:w="2123" w:type="dxa"/>
          </w:tcPr>
          <w:p w:rsidR="001B2FE6" w:rsidRPr="003C2DC9" w:rsidRDefault="001B2FE6" w:rsidP="00F6160E">
            <w:pPr>
              <w:jc w:val="center"/>
            </w:pPr>
            <w:r w:rsidRPr="003C2DC9">
              <w:t>1: Unsatisfactory</w:t>
            </w:r>
          </w:p>
        </w:tc>
        <w:tc>
          <w:tcPr>
            <w:tcW w:w="2340" w:type="dxa"/>
          </w:tcPr>
          <w:p w:rsidR="001B2FE6" w:rsidRPr="003C2DC9" w:rsidRDefault="001B2FE6" w:rsidP="00F6160E">
            <w:pPr>
              <w:jc w:val="center"/>
            </w:pPr>
            <w:r w:rsidRPr="003C2DC9">
              <w:t xml:space="preserve">2: Less </w:t>
            </w:r>
            <w:r w:rsidR="007C3600">
              <w:t>T</w:t>
            </w:r>
            <w:r w:rsidRPr="003C2DC9">
              <w:t>han Satisfactory</w:t>
            </w:r>
          </w:p>
        </w:tc>
        <w:tc>
          <w:tcPr>
            <w:tcW w:w="2160" w:type="dxa"/>
          </w:tcPr>
          <w:p w:rsidR="001B2FE6" w:rsidRPr="003C2DC9" w:rsidRDefault="001B2FE6" w:rsidP="00F6160E">
            <w:pPr>
              <w:jc w:val="center"/>
            </w:pPr>
            <w:r w:rsidRPr="003C2DC9">
              <w:t>3: Satisfactory</w:t>
            </w:r>
          </w:p>
        </w:tc>
        <w:tc>
          <w:tcPr>
            <w:tcW w:w="2340" w:type="dxa"/>
          </w:tcPr>
          <w:p w:rsidR="001B2FE6" w:rsidRPr="003C2DC9" w:rsidRDefault="001B2FE6" w:rsidP="00F6160E">
            <w:pPr>
              <w:jc w:val="center"/>
            </w:pPr>
            <w:r w:rsidRPr="003C2DC9">
              <w:t>4: Good</w:t>
            </w:r>
          </w:p>
        </w:tc>
        <w:tc>
          <w:tcPr>
            <w:tcW w:w="2273" w:type="dxa"/>
          </w:tcPr>
          <w:p w:rsidR="001B2FE6" w:rsidRPr="003C2DC9" w:rsidRDefault="001B2FE6" w:rsidP="00F6160E">
            <w:pPr>
              <w:jc w:val="center"/>
            </w:pPr>
            <w:r w:rsidRPr="003C2DC9">
              <w:t>5: Excellent</w:t>
            </w:r>
          </w:p>
        </w:tc>
      </w:tr>
      <w:tr w:rsidR="00E26A3C" w:rsidRPr="00F6160E" w:rsidTr="00E26A3C">
        <w:tc>
          <w:tcPr>
            <w:tcW w:w="2038" w:type="dxa"/>
          </w:tcPr>
          <w:p w:rsidR="00450B6D" w:rsidRPr="00F6160E" w:rsidRDefault="00450B6D" w:rsidP="00CD47C4">
            <w:pPr>
              <w:rPr>
                <w:b/>
                <w:szCs w:val="20"/>
              </w:rPr>
            </w:pPr>
            <w:r w:rsidRPr="00F6160E">
              <w:rPr>
                <w:b/>
                <w:szCs w:val="20"/>
              </w:rPr>
              <w:t>% Scaling</w:t>
            </w:r>
          </w:p>
        </w:tc>
        <w:tc>
          <w:tcPr>
            <w:tcW w:w="766" w:type="dxa"/>
          </w:tcPr>
          <w:p w:rsidR="00450B6D" w:rsidRPr="00F6160E" w:rsidRDefault="00450B6D" w:rsidP="00CD47C4">
            <w:pPr>
              <w:rPr>
                <w:szCs w:val="20"/>
              </w:rPr>
            </w:pPr>
          </w:p>
        </w:tc>
        <w:tc>
          <w:tcPr>
            <w:tcW w:w="2123" w:type="dxa"/>
          </w:tcPr>
          <w:p w:rsidR="00450B6D" w:rsidRPr="00F6160E" w:rsidRDefault="00450B6D" w:rsidP="00F6160E">
            <w:pPr>
              <w:jc w:val="center"/>
              <w:rPr>
                <w:szCs w:val="20"/>
              </w:rPr>
            </w:pPr>
            <w:r w:rsidRPr="00F6160E">
              <w:rPr>
                <w:szCs w:val="20"/>
              </w:rPr>
              <w:t>0%</w:t>
            </w:r>
          </w:p>
        </w:tc>
        <w:tc>
          <w:tcPr>
            <w:tcW w:w="2340" w:type="dxa"/>
          </w:tcPr>
          <w:p w:rsidR="00450B6D" w:rsidRPr="00F6160E" w:rsidRDefault="00450B6D" w:rsidP="00F6160E">
            <w:pPr>
              <w:jc w:val="center"/>
              <w:rPr>
                <w:szCs w:val="20"/>
              </w:rPr>
            </w:pPr>
            <w:r w:rsidRPr="00F6160E">
              <w:rPr>
                <w:szCs w:val="20"/>
              </w:rPr>
              <w:t>6</w:t>
            </w:r>
            <w:r w:rsidR="008C0784" w:rsidRPr="00F6160E">
              <w:rPr>
                <w:szCs w:val="20"/>
              </w:rPr>
              <w:t>5</w:t>
            </w:r>
            <w:r w:rsidRPr="00F6160E">
              <w:rPr>
                <w:szCs w:val="20"/>
              </w:rPr>
              <w:t>%</w:t>
            </w:r>
          </w:p>
        </w:tc>
        <w:tc>
          <w:tcPr>
            <w:tcW w:w="2160" w:type="dxa"/>
          </w:tcPr>
          <w:p w:rsidR="00450B6D" w:rsidRPr="00F6160E" w:rsidRDefault="008C0784" w:rsidP="00F6160E">
            <w:pPr>
              <w:jc w:val="center"/>
              <w:rPr>
                <w:szCs w:val="20"/>
              </w:rPr>
            </w:pPr>
            <w:r w:rsidRPr="00F6160E">
              <w:rPr>
                <w:szCs w:val="20"/>
              </w:rPr>
              <w:t>7</w:t>
            </w:r>
            <w:r w:rsidR="00450B6D" w:rsidRPr="00F6160E">
              <w:rPr>
                <w:szCs w:val="20"/>
              </w:rPr>
              <w:t>5%</w:t>
            </w:r>
          </w:p>
        </w:tc>
        <w:tc>
          <w:tcPr>
            <w:tcW w:w="2340" w:type="dxa"/>
          </w:tcPr>
          <w:p w:rsidR="00450B6D" w:rsidRPr="00F6160E" w:rsidRDefault="008C0784" w:rsidP="00F6160E">
            <w:pPr>
              <w:jc w:val="center"/>
              <w:rPr>
                <w:szCs w:val="20"/>
              </w:rPr>
            </w:pPr>
            <w:r w:rsidRPr="00F6160E">
              <w:rPr>
                <w:szCs w:val="20"/>
              </w:rPr>
              <w:t>8</w:t>
            </w:r>
            <w:r w:rsidR="00450B6D" w:rsidRPr="00F6160E">
              <w:rPr>
                <w:szCs w:val="20"/>
              </w:rPr>
              <w:t>5%</w:t>
            </w:r>
          </w:p>
        </w:tc>
        <w:tc>
          <w:tcPr>
            <w:tcW w:w="2273" w:type="dxa"/>
          </w:tcPr>
          <w:p w:rsidR="00450B6D" w:rsidRPr="00F6160E" w:rsidRDefault="00450B6D" w:rsidP="00F6160E">
            <w:pPr>
              <w:jc w:val="center"/>
              <w:rPr>
                <w:szCs w:val="20"/>
              </w:rPr>
            </w:pPr>
            <w:r w:rsidRPr="00F6160E">
              <w:rPr>
                <w:szCs w:val="20"/>
              </w:rPr>
              <w:t>100%</w:t>
            </w:r>
          </w:p>
        </w:tc>
      </w:tr>
      <w:tr w:rsidR="000219F2" w:rsidRPr="00F6160E" w:rsidTr="00F6160E">
        <w:tc>
          <w:tcPr>
            <w:tcW w:w="14040" w:type="dxa"/>
            <w:gridSpan w:val="7"/>
          </w:tcPr>
          <w:p w:rsidR="000219F2" w:rsidRPr="00F6160E" w:rsidRDefault="000219F2" w:rsidP="00F6160E">
            <w:pPr>
              <w:jc w:val="center"/>
              <w:rPr>
                <w:b/>
                <w:sz w:val="32"/>
                <w:szCs w:val="32"/>
              </w:rPr>
            </w:pPr>
            <w:r w:rsidRPr="00F6160E">
              <w:rPr>
                <w:b/>
                <w:sz w:val="32"/>
                <w:szCs w:val="32"/>
              </w:rPr>
              <w:t>Content</w:t>
            </w:r>
            <w:r w:rsidR="00502F8A">
              <w:rPr>
                <w:b/>
                <w:sz w:val="32"/>
                <w:szCs w:val="32"/>
              </w:rPr>
              <w:t xml:space="preserve"> – 10</w:t>
            </w:r>
            <w:r w:rsidR="00A75A92" w:rsidRPr="00F6160E">
              <w:rPr>
                <w:b/>
                <w:sz w:val="32"/>
                <w:szCs w:val="32"/>
              </w:rPr>
              <w:t>0%</w:t>
            </w:r>
          </w:p>
        </w:tc>
      </w:tr>
      <w:tr w:rsidR="001D43DD" w:rsidRPr="001D43DD" w:rsidTr="001D43DD">
        <w:tc>
          <w:tcPr>
            <w:tcW w:w="2038" w:type="dxa"/>
            <w:shd w:val="clear" w:color="auto" w:fill="auto"/>
          </w:tcPr>
          <w:p w:rsidR="001D43DD" w:rsidRPr="001D43DD" w:rsidRDefault="001D43DD" w:rsidP="001D43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1D43DD">
              <w:rPr>
                <w:rFonts w:ascii="Calibri" w:hAnsi="Calibri"/>
                <w:color w:val="000000"/>
                <w:szCs w:val="20"/>
              </w:rPr>
              <w:t>Extract input from the keyboard using a Scanner object.</w:t>
            </w:r>
          </w:p>
          <w:p w:rsidR="001D43DD" w:rsidRPr="001D43DD" w:rsidRDefault="001D43DD" w:rsidP="001D43DD">
            <w:pPr>
              <w:spacing w:line="237" w:lineRule="atLeast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766" w:type="dxa"/>
            <w:shd w:val="clear" w:color="auto" w:fill="auto"/>
          </w:tcPr>
          <w:p w:rsidR="001D43DD" w:rsidRPr="001D43DD" w:rsidRDefault="00A410B4" w:rsidP="001D43DD">
            <w:pPr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15%</w:t>
            </w:r>
          </w:p>
        </w:tc>
        <w:tc>
          <w:tcPr>
            <w:tcW w:w="2123" w:type="dxa"/>
            <w:shd w:val="clear" w:color="auto" w:fill="auto"/>
          </w:tcPr>
          <w:p w:rsidR="001D43DD" w:rsidRPr="001D43DD" w:rsidRDefault="001D43DD" w:rsidP="001D43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1D43DD">
              <w:rPr>
                <w:rFonts w:ascii="Calibri" w:hAnsi="Calibri"/>
                <w:color w:val="000000"/>
                <w:szCs w:val="20"/>
              </w:rPr>
              <w:t>User input prompts are missing and\/or no extraction of input is attempted.</w:t>
            </w:r>
          </w:p>
          <w:p w:rsidR="001D43DD" w:rsidRPr="001D43DD" w:rsidRDefault="001D43DD" w:rsidP="001D43DD">
            <w:pPr>
              <w:rPr>
                <w:rFonts w:asciiTheme="minorHAnsi" w:hAnsiTheme="minorHAnsi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1D43DD" w:rsidRPr="001D43DD" w:rsidRDefault="001D43DD" w:rsidP="001D43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1D43DD">
              <w:rPr>
                <w:rFonts w:ascii="Calibri" w:hAnsi="Calibri"/>
                <w:color w:val="000000"/>
                <w:szCs w:val="20"/>
              </w:rPr>
              <w:t>Prompts are present, but unclear in intention, for any reason.  Scanner object is created but not utilized.</w:t>
            </w:r>
          </w:p>
          <w:p w:rsidR="001D43DD" w:rsidRPr="001D43DD" w:rsidRDefault="001D43DD" w:rsidP="001D43DD">
            <w:pPr>
              <w:rPr>
                <w:rFonts w:asciiTheme="minorHAnsi" w:hAnsiTheme="minorHAnsi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1D43DD" w:rsidRPr="001D43DD" w:rsidRDefault="001D43DD" w:rsidP="001D43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1D43DD">
              <w:rPr>
                <w:rFonts w:ascii="Calibri" w:hAnsi="Calibri"/>
                <w:color w:val="000000"/>
                <w:szCs w:val="20"/>
              </w:rPr>
              <w:t>User input prompts are present and contain only minor formatting or spelling issues. Scanner is used to extract input successfully.</w:t>
            </w:r>
          </w:p>
          <w:p w:rsidR="001D43DD" w:rsidRPr="001D43DD" w:rsidRDefault="001D43DD" w:rsidP="001D43DD">
            <w:pPr>
              <w:rPr>
                <w:rFonts w:asciiTheme="minorHAnsi" w:hAnsiTheme="minorHAnsi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1D43DD" w:rsidRPr="001D43DD" w:rsidRDefault="001D43DD" w:rsidP="001D43DD">
            <w:pPr>
              <w:rPr>
                <w:rFonts w:asciiTheme="minorHAnsi" w:hAnsiTheme="minorHAnsi"/>
                <w:szCs w:val="20"/>
              </w:rPr>
            </w:pPr>
            <w:r w:rsidRPr="001D43DD">
              <w:rPr>
                <w:rFonts w:asciiTheme="minorHAnsi" w:hAnsiTheme="minorHAnsi"/>
                <w:szCs w:val="20"/>
              </w:rPr>
              <w:t>Do not use</w:t>
            </w:r>
            <w:r w:rsidRPr="001D43DD">
              <w:rPr>
                <w:rFonts w:asciiTheme="minorHAnsi" w:hAnsiTheme="minorHAnsi"/>
                <w:szCs w:val="20"/>
              </w:rPr>
              <w:t xml:space="preserve"> </w:t>
            </w:r>
          </w:p>
        </w:tc>
        <w:tc>
          <w:tcPr>
            <w:tcW w:w="2273" w:type="dxa"/>
            <w:shd w:val="clear" w:color="auto" w:fill="auto"/>
          </w:tcPr>
          <w:p w:rsidR="001D43DD" w:rsidRPr="001D43DD" w:rsidRDefault="001D43DD" w:rsidP="001D43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1D43DD">
              <w:rPr>
                <w:rFonts w:ascii="Calibri" w:hAnsi="Calibri"/>
                <w:color w:val="000000"/>
                <w:szCs w:val="20"/>
              </w:rPr>
              <w:t>User input prompts are present and well stated.  Input is correctly extracted from the keyboard.</w:t>
            </w:r>
          </w:p>
          <w:p w:rsidR="001D43DD" w:rsidRPr="001D43DD" w:rsidRDefault="001D43DD" w:rsidP="001D43DD">
            <w:pPr>
              <w:spacing w:after="0" w:line="240" w:lineRule="auto"/>
              <w:rPr>
                <w:rFonts w:asciiTheme="minorHAnsi" w:hAnsiTheme="minorHAnsi"/>
                <w:szCs w:val="20"/>
              </w:rPr>
            </w:pPr>
          </w:p>
        </w:tc>
      </w:tr>
      <w:tr w:rsidR="001D43DD" w:rsidRPr="001D43DD" w:rsidTr="001D43DD">
        <w:tc>
          <w:tcPr>
            <w:tcW w:w="2038" w:type="dxa"/>
          </w:tcPr>
          <w:p w:rsidR="001D43DD" w:rsidRPr="001D43DD" w:rsidRDefault="001D43DD" w:rsidP="001D43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1D43DD">
              <w:rPr>
                <w:rFonts w:ascii="Calibri" w:hAnsi="Calibri"/>
                <w:color w:val="000000"/>
                <w:szCs w:val="20"/>
              </w:rPr>
              <w:t>Utilize the appropriate primitive variable types for a specific problem.</w:t>
            </w:r>
          </w:p>
          <w:p w:rsidR="001D43DD" w:rsidRPr="001D43DD" w:rsidRDefault="001D43DD" w:rsidP="001D43DD">
            <w:pPr>
              <w:rPr>
                <w:rFonts w:asciiTheme="minorHAnsi" w:hAnsiTheme="minorHAnsi"/>
                <w:szCs w:val="20"/>
              </w:rPr>
            </w:pPr>
          </w:p>
        </w:tc>
        <w:tc>
          <w:tcPr>
            <w:tcW w:w="766" w:type="dxa"/>
          </w:tcPr>
          <w:p w:rsidR="001D43DD" w:rsidRPr="001D43DD" w:rsidRDefault="00A410B4" w:rsidP="001D43DD">
            <w:pPr>
              <w:spacing w:after="58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10%</w:t>
            </w:r>
          </w:p>
        </w:tc>
        <w:tc>
          <w:tcPr>
            <w:tcW w:w="2123" w:type="dxa"/>
          </w:tcPr>
          <w:p w:rsidR="001D43DD" w:rsidRPr="001D43DD" w:rsidRDefault="001D43DD" w:rsidP="001D43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1D43DD">
              <w:rPr>
                <w:rFonts w:ascii="Calibri" w:hAnsi="Calibri"/>
                <w:color w:val="000000"/>
                <w:szCs w:val="20"/>
              </w:rPr>
              <w:t>Appropriate primitive types are not used in either problem</w:t>
            </w:r>
          </w:p>
          <w:p w:rsidR="001D43DD" w:rsidRPr="001D43DD" w:rsidRDefault="001D43DD" w:rsidP="001D43DD">
            <w:pPr>
              <w:rPr>
                <w:rFonts w:asciiTheme="minorHAnsi" w:hAnsiTheme="minorHAnsi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1D43DD" w:rsidRPr="001D43DD" w:rsidRDefault="001D43DD" w:rsidP="001D43DD">
            <w:pPr>
              <w:rPr>
                <w:rFonts w:asciiTheme="minorHAnsi" w:hAnsiTheme="minorHAnsi"/>
                <w:szCs w:val="20"/>
              </w:rPr>
            </w:pPr>
            <w:r w:rsidRPr="001D43DD">
              <w:rPr>
                <w:rFonts w:asciiTheme="minorHAnsi" w:hAnsiTheme="minorHAnsi"/>
                <w:szCs w:val="20"/>
              </w:rPr>
              <w:t xml:space="preserve">Do not use </w:t>
            </w:r>
          </w:p>
        </w:tc>
        <w:tc>
          <w:tcPr>
            <w:tcW w:w="2160" w:type="dxa"/>
          </w:tcPr>
          <w:p w:rsidR="001D43DD" w:rsidRPr="001D43DD" w:rsidRDefault="001D43DD" w:rsidP="001D43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1D43DD">
              <w:rPr>
                <w:rFonts w:ascii="Calibri" w:hAnsi="Calibri"/>
                <w:color w:val="000000"/>
                <w:szCs w:val="20"/>
              </w:rPr>
              <w:t>Appropriate primitive types used in some cases</w:t>
            </w:r>
          </w:p>
          <w:p w:rsidR="001D43DD" w:rsidRPr="001D43DD" w:rsidRDefault="001D43DD" w:rsidP="001D43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1D43DD" w:rsidRPr="001D43DD" w:rsidRDefault="001D43DD" w:rsidP="001D43DD">
            <w:pPr>
              <w:rPr>
                <w:rFonts w:asciiTheme="minorHAnsi" w:hAnsiTheme="minorHAnsi"/>
                <w:szCs w:val="20"/>
              </w:rPr>
            </w:pPr>
            <w:r w:rsidRPr="001D43DD">
              <w:rPr>
                <w:rFonts w:asciiTheme="minorHAnsi" w:hAnsiTheme="minorHAnsi"/>
                <w:szCs w:val="20"/>
              </w:rPr>
              <w:t>Do not use</w:t>
            </w:r>
          </w:p>
        </w:tc>
        <w:tc>
          <w:tcPr>
            <w:tcW w:w="2273" w:type="dxa"/>
          </w:tcPr>
          <w:p w:rsidR="001D43DD" w:rsidRPr="001D43DD" w:rsidRDefault="001D43DD" w:rsidP="001D43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1D43DD">
              <w:rPr>
                <w:rFonts w:ascii="Calibri" w:hAnsi="Calibri"/>
                <w:color w:val="000000"/>
                <w:szCs w:val="20"/>
              </w:rPr>
              <w:t>Consistent use of appropriate primitive types for both problems.</w:t>
            </w:r>
          </w:p>
          <w:p w:rsidR="001D43DD" w:rsidRPr="001D43DD" w:rsidRDefault="001D43DD" w:rsidP="001D43DD">
            <w:pPr>
              <w:rPr>
                <w:rFonts w:asciiTheme="minorHAnsi" w:hAnsiTheme="minorHAnsi"/>
                <w:szCs w:val="20"/>
              </w:rPr>
            </w:pPr>
          </w:p>
        </w:tc>
      </w:tr>
      <w:tr w:rsidR="001D43DD" w:rsidRPr="001D43DD" w:rsidTr="001D43DD">
        <w:tc>
          <w:tcPr>
            <w:tcW w:w="2038" w:type="dxa"/>
          </w:tcPr>
          <w:p w:rsidR="001D43DD" w:rsidRPr="001D43DD" w:rsidRDefault="001D43DD" w:rsidP="001D43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1D43DD">
              <w:rPr>
                <w:rFonts w:ascii="Calibri" w:hAnsi="Calibri"/>
                <w:color w:val="000000"/>
                <w:szCs w:val="20"/>
              </w:rPr>
              <w:t>Perform arithmetic in a Java program.</w:t>
            </w:r>
          </w:p>
          <w:p w:rsidR="001D43DD" w:rsidRPr="001D43DD" w:rsidRDefault="001D43DD" w:rsidP="001D43DD">
            <w:pPr>
              <w:spacing w:after="0" w:line="240" w:lineRule="auto"/>
              <w:rPr>
                <w:rFonts w:ascii="Calibri" w:hAnsi="Calibri"/>
                <w:color w:val="000000"/>
                <w:szCs w:val="20"/>
              </w:rPr>
            </w:pPr>
          </w:p>
        </w:tc>
        <w:tc>
          <w:tcPr>
            <w:tcW w:w="766" w:type="dxa"/>
          </w:tcPr>
          <w:p w:rsidR="001D43DD" w:rsidRPr="001D43DD" w:rsidRDefault="00A410B4" w:rsidP="001D43DD">
            <w:pPr>
              <w:spacing w:after="58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40%</w:t>
            </w:r>
          </w:p>
        </w:tc>
        <w:tc>
          <w:tcPr>
            <w:tcW w:w="2123" w:type="dxa"/>
          </w:tcPr>
          <w:p w:rsidR="001D43DD" w:rsidRPr="001D43DD" w:rsidRDefault="001D43DD" w:rsidP="001D43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1D43DD">
              <w:rPr>
                <w:rFonts w:ascii="Calibri" w:hAnsi="Calibri"/>
                <w:color w:val="000000"/>
                <w:szCs w:val="20"/>
              </w:rPr>
              <w:t>Computations are missing in both programs.</w:t>
            </w:r>
          </w:p>
          <w:p w:rsidR="001D43DD" w:rsidRPr="001D43DD" w:rsidRDefault="001D43DD" w:rsidP="001D43DD">
            <w:pPr>
              <w:spacing w:after="0" w:line="240" w:lineRule="auto"/>
              <w:rPr>
                <w:rFonts w:ascii="Calibri" w:hAnsi="Calibri"/>
                <w:color w:val="00000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1D43DD" w:rsidRPr="001D43DD" w:rsidRDefault="001D43DD" w:rsidP="001D43DD">
            <w:pPr>
              <w:spacing w:after="0" w:line="240" w:lineRule="auto"/>
              <w:rPr>
                <w:rFonts w:asciiTheme="minorHAnsi" w:hAnsiTheme="minorHAnsi"/>
                <w:szCs w:val="20"/>
              </w:rPr>
            </w:pPr>
            <w:r w:rsidRPr="001D43DD">
              <w:rPr>
                <w:rFonts w:ascii="Calibri" w:hAnsi="Calibri"/>
                <w:color w:val="000000"/>
                <w:szCs w:val="20"/>
              </w:rPr>
              <w:t>Digits are calculated incorrectly, or are calculated using operations other than / and %. Temperature conversions are attempted but incorrect.</w:t>
            </w:r>
          </w:p>
        </w:tc>
        <w:tc>
          <w:tcPr>
            <w:tcW w:w="2160" w:type="dxa"/>
            <w:shd w:val="clear" w:color="auto" w:fill="auto"/>
          </w:tcPr>
          <w:p w:rsidR="001D43DD" w:rsidRPr="001D43DD" w:rsidRDefault="001D43DD" w:rsidP="001D43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1D43DD">
              <w:rPr>
                <w:rFonts w:ascii="Calibri" w:hAnsi="Calibri"/>
                <w:color w:val="000000"/>
                <w:szCs w:val="20"/>
              </w:rPr>
              <w:t>Both programs attempt their calculations and one program calculates values correctly.</w:t>
            </w:r>
          </w:p>
          <w:p w:rsidR="001D43DD" w:rsidRPr="001D43DD" w:rsidRDefault="001D43DD" w:rsidP="001D43DD">
            <w:pPr>
              <w:spacing w:after="0" w:line="240" w:lineRule="auto"/>
              <w:rPr>
                <w:rFonts w:ascii="Calibri" w:hAnsi="Calibri"/>
                <w:color w:val="00000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1D43DD" w:rsidRPr="001D43DD" w:rsidRDefault="001D43DD" w:rsidP="001D43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1D43DD">
              <w:rPr>
                <w:rFonts w:ascii="Calibri" w:hAnsi="Calibri"/>
                <w:color w:val="000000"/>
                <w:szCs w:val="20"/>
              </w:rPr>
              <w:t>Individual digits are correctly calculated using only / and %, with only minor errors.  Both temperature conversions are correct.</w:t>
            </w:r>
          </w:p>
          <w:p w:rsidR="001D43DD" w:rsidRPr="001D43DD" w:rsidRDefault="001D43DD" w:rsidP="001D43DD">
            <w:pPr>
              <w:rPr>
                <w:rFonts w:asciiTheme="minorHAnsi" w:hAnsiTheme="minorHAnsi"/>
                <w:szCs w:val="20"/>
              </w:rPr>
            </w:pPr>
          </w:p>
        </w:tc>
        <w:tc>
          <w:tcPr>
            <w:tcW w:w="2273" w:type="dxa"/>
          </w:tcPr>
          <w:p w:rsidR="001D43DD" w:rsidRPr="001D43DD" w:rsidRDefault="001D43DD" w:rsidP="001D43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1D43DD">
              <w:rPr>
                <w:rFonts w:ascii="Calibri" w:hAnsi="Calibri"/>
                <w:color w:val="000000"/>
                <w:szCs w:val="20"/>
              </w:rPr>
              <w:t>Individual digits are correctly calculated using only / and %,  Both temperature conversions are correct</w:t>
            </w:r>
          </w:p>
          <w:p w:rsidR="001D43DD" w:rsidRPr="001D43DD" w:rsidRDefault="001D43DD" w:rsidP="001D43DD">
            <w:pPr>
              <w:spacing w:after="0" w:line="240" w:lineRule="auto"/>
              <w:rPr>
                <w:rFonts w:ascii="Calibri" w:hAnsi="Calibri"/>
                <w:color w:val="000000"/>
                <w:szCs w:val="20"/>
              </w:rPr>
            </w:pPr>
          </w:p>
        </w:tc>
      </w:tr>
      <w:tr w:rsidR="001D43DD" w:rsidRPr="001D43DD" w:rsidTr="001D43DD">
        <w:tc>
          <w:tcPr>
            <w:tcW w:w="2038" w:type="dxa"/>
          </w:tcPr>
          <w:p w:rsidR="001D43DD" w:rsidRPr="001D43DD" w:rsidRDefault="001D43DD" w:rsidP="001D43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1D43DD">
              <w:rPr>
                <w:rFonts w:ascii="Calibri" w:hAnsi="Calibri"/>
                <w:color w:val="000000"/>
                <w:szCs w:val="20"/>
              </w:rPr>
              <w:t>Output data to the console.</w:t>
            </w:r>
          </w:p>
          <w:p w:rsidR="001D43DD" w:rsidRPr="001D43DD" w:rsidRDefault="001D43DD" w:rsidP="001D43DD">
            <w:pPr>
              <w:spacing w:after="0" w:line="240" w:lineRule="auto"/>
              <w:rPr>
                <w:rFonts w:ascii="Calibri" w:hAnsi="Calibri"/>
                <w:color w:val="000000"/>
                <w:szCs w:val="20"/>
              </w:rPr>
            </w:pPr>
          </w:p>
        </w:tc>
        <w:tc>
          <w:tcPr>
            <w:tcW w:w="766" w:type="dxa"/>
          </w:tcPr>
          <w:p w:rsidR="001D43DD" w:rsidRPr="001D43DD" w:rsidRDefault="00A410B4" w:rsidP="001D43DD">
            <w:pPr>
              <w:spacing w:after="58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15%</w:t>
            </w:r>
          </w:p>
        </w:tc>
        <w:tc>
          <w:tcPr>
            <w:tcW w:w="2123" w:type="dxa"/>
          </w:tcPr>
          <w:p w:rsidR="001D43DD" w:rsidRPr="001D43DD" w:rsidRDefault="001D43DD" w:rsidP="001D43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1D43DD">
              <w:rPr>
                <w:rFonts w:ascii="Calibri" w:hAnsi="Calibri"/>
                <w:color w:val="000000"/>
                <w:szCs w:val="20"/>
              </w:rPr>
              <w:t>Output is missing or not attempted.</w:t>
            </w:r>
          </w:p>
          <w:p w:rsidR="001D43DD" w:rsidRPr="001D43DD" w:rsidRDefault="001D43DD" w:rsidP="001D43DD">
            <w:pPr>
              <w:spacing w:after="0" w:line="240" w:lineRule="auto"/>
              <w:rPr>
                <w:rFonts w:ascii="Calibri" w:hAnsi="Calibri"/>
                <w:color w:val="00000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1D43DD" w:rsidRPr="001D43DD" w:rsidRDefault="001D43DD" w:rsidP="001D43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1D43DD">
              <w:rPr>
                <w:rFonts w:ascii="Calibri" w:hAnsi="Calibri"/>
                <w:color w:val="000000"/>
                <w:szCs w:val="20"/>
              </w:rPr>
              <w:t>Output is present but does not meet specification. Output results are literal values (as opposed to calculated results).</w:t>
            </w:r>
          </w:p>
          <w:p w:rsidR="001D43DD" w:rsidRPr="001D43DD" w:rsidRDefault="001D43DD" w:rsidP="001D43DD">
            <w:pPr>
              <w:spacing w:after="0" w:line="240" w:lineRule="auto"/>
              <w:rPr>
                <w:rFonts w:ascii="Calibri" w:hAnsi="Calibr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1D43DD" w:rsidRPr="001D43DD" w:rsidRDefault="001D43DD" w:rsidP="001D43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1D43DD">
              <w:rPr>
                <w:rFonts w:ascii="Calibri" w:hAnsi="Calibri"/>
                <w:color w:val="000000"/>
                <w:szCs w:val="20"/>
              </w:rPr>
              <w:t>Output is present but does not meet specification.  May contain formatting or spelling errors, or may not contain appropriate text describing the result displayed.</w:t>
            </w:r>
          </w:p>
          <w:p w:rsidR="001D43DD" w:rsidRPr="001D43DD" w:rsidRDefault="001D43DD" w:rsidP="001D43DD">
            <w:pPr>
              <w:spacing w:after="0" w:line="240" w:lineRule="auto"/>
              <w:rPr>
                <w:rFonts w:ascii="Calibri" w:hAnsi="Calibri"/>
                <w:color w:val="00000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1D43DD" w:rsidRPr="001D43DD" w:rsidRDefault="001D43DD" w:rsidP="001D43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1D43DD">
              <w:rPr>
                <w:rFonts w:ascii="Calibri" w:hAnsi="Calibri"/>
                <w:color w:val="000000"/>
                <w:szCs w:val="20"/>
              </w:rPr>
              <w:t>Output closely matches specification.  Output results are calculated results (calculation may be incorrect).</w:t>
            </w:r>
          </w:p>
          <w:p w:rsidR="001D43DD" w:rsidRPr="001D43DD" w:rsidRDefault="001D43DD" w:rsidP="001D43DD">
            <w:pPr>
              <w:spacing w:after="0" w:line="240" w:lineRule="auto"/>
              <w:rPr>
                <w:rFonts w:ascii="Calibri" w:hAnsi="Calibri"/>
                <w:color w:val="000000"/>
                <w:szCs w:val="20"/>
              </w:rPr>
            </w:pPr>
          </w:p>
        </w:tc>
        <w:tc>
          <w:tcPr>
            <w:tcW w:w="2273" w:type="dxa"/>
          </w:tcPr>
          <w:p w:rsidR="001D43DD" w:rsidRPr="001D43DD" w:rsidRDefault="001D43DD" w:rsidP="001D43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1D43DD">
              <w:rPr>
                <w:rFonts w:ascii="Calibri" w:hAnsi="Calibri"/>
                <w:color w:val="000000"/>
                <w:szCs w:val="20"/>
              </w:rPr>
              <w:t>Output matches specification exactly.  Output results are calculated results (calculation may be incorrect).</w:t>
            </w:r>
          </w:p>
          <w:p w:rsidR="001D43DD" w:rsidRPr="001D43DD" w:rsidRDefault="001D43DD" w:rsidP="001D43DD">
            <w:pPr>
              <w:spacing w:after="0" w:line="240" w:lineRule="auto"/>
              <w:rPr>
                <w:rFonts w:ascii="Calibri" w:hAnsi="Calibri"/>
                <w:color w:val="000000"/>
                <w:szCs w:val="20"/>
              </w:rPr>
            </w:pPr>
          </w:p>
        </w:tc>
      </w:tr>
      <w:tr w:rsidR="001D43DD" w:rsidRPr="00A410B4" w:rsidTr="001D43DD">
        <w:tc>
          <w:tcPr>
            <w:tcW w:w="2038" w:type="dxa"/>
          </w:tcPr>
          <w:p w:rsidR="001D43DD" w:rsidRPr="00A410B4" w:rsidRDefault="00A410B4" w:rsidP="001D43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A410B4">
              <w:rPr>
                <w:rFonts w:ascii="Calibri" w:hAnsi="Calibri"/>
                <w:color w:val="000000"/>
                <w:szCs w:val="20"/>
              </w:rPr>
              <w:t xml:space="preserve">Explanation of work </w:t>
            </w:r>
            <w:r>
              <w:rPr>
                <w:rFonts w:ascii="Calibri" w:hAnsi="Calibri"/>
                <w:color w:val="000000"/>
                <w:szCs w:val="20"/>
              </w:rPr>
              <w:t>(video)</w:t>
            </w:r>
          </w:p>
          <w:p w:rsidR="001D43DD" w:rsidRPr="00A410B4" w:rsidRDefault="001D43DD" w:rsidP="001D43DD">
            <w:pPr>
              <w:spacing w:after="0" w:line="240" w:lineRule="auto"/>
              <w:rPr>
                <w:rFonts w:ascii="Calibri" w:hAnsi="Calibri"/>
                <w:color w:val="000000"/>
                <w:szCs w:val="20"/>
              </w:rPr>
            </w:pPr>
          </w:p>
        </w:tc>
        <w:tc>
          <w:tcPr>
            <w:tcW w:w="766" w:type="dxa"/>
          </w:tcPr>
          <w:p w:rsidR="001D43DD" w:rsidRPr="00A410B4" w:rsidRDefault="00A410B4" w:rsidP="001D43DD">
            <w:pPr>
              <w:spacing w:after="58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20</w:t>
            </w:r>
            <w:bookmarkStart w:id="0" w:name="_GoBack"/>
            <w:bookmarkEnd w:id="0"/>
            <w:r>
              <w:rPr>
                <w:rFonts w:asciiTheme="minorHAnsi" w:hAnsiTheme="minorHAnsi"/>
                <w:szCs w:val="20"/>
              </w:rPr>
              <w:t>%</w:t>
            </w:r>
          </w:p>
        </w:tc>
        <w:tc>
          <w:tcPr>
            <w:tcW w:w="2123" w:type="dxa"/>
          </w:tcPr>
          <w:p w:rsidR="001D43DD" w:rsidRPr="00A410B4" w:rsidRDefault="00A410B4" w:rsidP="001D43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A410B4">
              <w:rPr>
                <w:rFonts w:ascii="Calibri" w:eastAsia="Times New Roman" w:hAnsi="Calibri" w:cs="Times New Roman"/>
                <w:color w:val="000000"/>
                <w:szCs w:val="20"/>
              </w:rPr>
              <w:t>Missing</w:t>
            </w:r>
          </w:p>
          <w:p w:rsidR="001D43DD" w:rsidRPr="00A410B4" w:rsidRDefault="001D43DD" w:rsidP="001D43DD">
            <w:pPr>
              <w:spacing w:after="0" w:line="240" w:lineRule="auto"/>
              <w:rPr>
                <w:rFonts w:ascii="Calibri" w:hAnsi="Calibri"/>
                <w:color w:val="00000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A410B4" w:rsidRPr="00A410B4" w:rsidRDefault="00A410B4" w:rsidP="00A410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A410B4">
              <w:rPr>
                <w:rFonts w:ascii="Calibri" w:hAnsi="Calibri"/>
                <w:color w:val="000000"/>
                <w:szCs w:val="20"/>
              </w:rPr>
              <w:t>Poor - explanation is difficult to follow and it is unclear that the student understands their work.</w:t>
            </w:r>
          </w:p>
          <w:p w:rsidR="001D43DD" w:rsidRPr="00A410B4" w:rsidRDefault="001D43DD" w:rsidP="001D43DD">
            <w:pPr>
              <w:spacing w:after="0" w:line="240" w:lineRule="auto"/>
              <w:rPr>
                <w:rFonts w:ascii="Calibri" w:hAnsi="Calibr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A410B4" w:rsidRPr="00A410B4" w:rsidRDefault="00A410B4" w:rsidP="00A410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A410B4">
              <w:rPr>
                <w:rFonts w:ascii="Calibri" w:hAnsi="Calibri"/>
                <w:color w:val="000000"/>
                <w:szCs w:val="20"/>
              </w:rPr>
              <w:t>Average - explanation is adequate.  Some important details may be overlooked. Student exhibits a moderate understanding of their work.</w:t>
            </w:r>
          </w:p>
          <w:p w:rsidR="001D43DD" w:rsidRPr="00A410B4" w:rsidRDefault="001D43DD" w:rsidP="001D43DD">
            <w:pPr>
              <w:spacing w:after="0" w:line="240" w:lineRule="auto"/>
              <w:rPr>
                <w:rFonts w:ascii="Calibri" w:hAnsi="Calibri"/>
                <w:color w:val="00000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A410B4" w:rsidRPr="00A410B4" w:rsidRDefault="00A410B4" w:rsidP="00A410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A410B4">
              <w:rPr>
                <w:rFonts w:ascii="Calibri" w:hAnsi="Calibri"/>
                <w:color w:val="000000"/>
                <w:szCs w:val="20"/>
              </w:rPr>
              <w:t>Good - good pace and volume.  Student clearly explains work, but may gloss over some details, while spending excess time on irrelevant parts of the program.</w:t>
            </w:r>
          </w:p>
          <w:p w:rsidR="001D43DD" w:rsidRPr="00A410B4" w:rsidRDefault="001D43DD" w:rsidP="001D43DD">
            <w:pPr>
              <w:spacing w:after="0" w:line="240" w:lineRule="auto"/>
              <w:rPr>
                <w:rFonts w:ascii="Calibri" w:hAnsi="Calibri"/>
                <w:color w:val="000000"/>
                <w:szCs w:val="20"/>
              </w:rPr>
            </w:pPr>
          </w:p>
        </w:tc>
        <w:tc>
          <w:tcPr>
            <w:tcW w:w="2273" w:type="dxa"/>
          </w:tcPr>
          <w:p w:rsidR="00A410B4" w:rsidRPr="00A410B4" w:rsidRDefault="00A410B4" w:rsidP="00A410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A410B4">
              <w:rPr>
                <w:rFonts w:ascii="Calibri" w:hAnsi="Calibri"/>
                <w:color w:val="000000"/>
                <w:szCs w:val="20"/>
              </w:rPr>
              <w:t>Excellent - explanation is concise and precise and it is obvious that the student understands all aspects of the submitted program.</w:t>
            </w:r>
          </w:p>
          <w:p w:rsidR="001D43DD" w:rsidRPr="00A410B4" w:rsidRDefault="001D43DD" w:rsidP="001D43DD">
            <w:pPr>
              <w:spacing w:after="0" w:line="240" w:lineRule="auto"/>
              <w:rPr>
                <w:rFonts w:ascii="Calibri" w:hAnsi="Calibri"/>
                <w:color w:val="000000"/>
                <w:szCs w:val="20"/>
              </w:rPr>
            </w:pPr>
          </w:p>
        </w:tc>
      </w:tr>
    </w:tbl>
    <w:p w:rsidR="000D0792" w:rsidRDefault="000D0792" w:rsidP="00770EB5">
      <w:pPr>
        <w:pStyle w:val="GrandCanyonNumberedList"/>
        <w:numPr>
          <w:ilvl w:val="0"/>
          <w:numId w:val="0"/>
        </w:numPr>
      </w:pPr>
    </w:p>
    <w:p w:rsidR="00FA0435" w:rsidRDefault="00FA0435" w:rsidP="00772A1E">
      <w:pPr>
        <w:pStyle w:val="GrandCanyonNumberedList"/>
        <w:numPr>
          <w:ilvl w:val="0"/>
          <w:numId w:val="0"/>
        </w:numPr>
        <w:jc w:val="center"/>
      </w:pPr>
    </w:p>
    <w:sectPr w:rsidR="00FA0435" w:rsidSect="00825349">
      <w:footerReference w:type="even" r:id="rId12"/>
      <w:footerReference w:type="default" r:id="rId1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A3C" w:rsidRDefault="00E26A3C">
      <w:r>
        <w:separator/>
      </w:r>
    </w:p>
  </w:endnote>
  <w:endnote w:type="continuationSeparator" w:id="0">
    <w:p w:rsidR="00E26A3C" w:rsidRDefault="00E26A3C">
      <w:r>
        <w:continuationSeparator/>
      </w:r>
    </w:p>
  </w:endnote>
  <w:endnote w:type="continuationNotice" w:id="1">
    <w:p w:rsidR="00E26A3C" w:rsidRDefault="00E26A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A5F" w:rsidRDefault="00363A5F" w:rsidP="001068C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3A5F" w:rsidRDefault="00363A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A5F" w:rsidRPr="00444AC1" w:rsidRDefault="00363A5F" w:rsidP="00444AC1">
    <w:pPr>
      <w:jc w:val="center"/>
    </w:pPr>
    <w:r w:rsidRPr="00444AC1">
      <w:t xml:space="preserve">© </w:t>
    </w:r>
    <w:r w:rsidRPr="00444AC1">
      <w:fldChar w:fldCharType="begin"/>
    </w:r>
    <w:r w:rsidRPr="00444AC1">
      <w:instrText xml:space="preserve"> DATE \@"yyyy" \* MERGEFORMAT </w:instrText>
    </w:r>
    <w:r w:rsidRPr="00444AC1">
      <w:fldChar w:fldCharType="separate"/>
    </w:r>
    <w:r w:rsidR="007F72A0">
      <w:rPr>
        <w:noProof/>
      </w:rPr>
      <w:t>2018</w:t>
    </w:r>
    <w:r w:rsidRPr="00444AC1">
      <w:fldChar w:fldCharType="end"/>
    </w:r>
    <w:r w:rsidRPr="00444AC1">
      <w:t>. Grand Canyon University. All Rights Reserved.</w:t>
    </w:r>
  </w:p>
  <w:p w:rsidR="00363A5F" w:rsidRPr="00444AC1" w:rsidRDefault="00363A5F" w:rsidP="00444A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A3C" w:rsidRDefault="00E26A3C">
      <w:r>
        <w:separator/>
      </w:r>
    </w:p>
  </w:footnote>
  <w:footnote w:type="continuationSeparator" w:id="0">
    <w:p w:rsidR="00E26A3C" w:rsidRDefault="00E26A3C">
      <w:r>
        <w:continuationSeparator/>
      </w:r>
    </w:p>
  </w:footnote>
  <w:footnote w:type="continuationNotice" w:id="1">
    <w:p w:rsidR="00E26A3C" w:rsidRDefault="00E26A3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F61A070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2B0E26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0D3F2B"/>
    <w:multiLevelType w:val="multilevel"/>
    <w:tmpl w:val="6CA20CC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371E9A"/>
    <w:multiLevelType w:val="hybridMultilevel"/>
    <w:tmpl w:val="543E53FC"/>
    <w:lvl w:ilvl="0" w:tplc="29FAA23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Baskerville Old Face" w:hAnsi="Baskerville Old Face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84575"/>
    <w:multiLevelType w:val="multilevel"/>
    <w:tmpl w:val="2DE4D26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E08628F"/>
    <w:multiLevelType w:val="hybridMultilevel"/>
    <w:tmpl w:val="A328AAA4"/>
    <w:lvl w:ilvl="0" w:tplc="2820D5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64BD9"/>
    <w:multiLevelType w:val="multilevel"/>
    <w:tmpl w:val="F300DEA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50E4D4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89E740A"/>
    <w:multiLevelType w:val="hybridMultilevel"/>
    <w:tmpl w:val="5866C61C"/>
    <w:lvl w:ilvl="0" w:tplc="C1BCC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2F22D99"/>
    <w:multiLevelType w:val="hybridMultilevel"/>
    <w:tmpl w:val="FD58A8FE"/>
    <w:lvl w:ilvl="0" w:tplc="087A8FA6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6"/>
        <w:szCs w:val="1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14A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5FEB1252"/>
    <w:multiLevelType w:val="hybridMultilevel"/>
    <w:tmpl w:val="56382C98"/>
    <w:lvl w:ilvl="0" w:tplc="577EF5A0">
      <w:start w:val="1"/>
      <w:numFmt w:val="bullet"/>
      <w:pStyle w:val="GrandCanyonBulletedLis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6"/>
        <w:szCs w:val="1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F2401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74A22947"/>
    <w:multiLevelType w:val="multilevel"/>
    <w:tmpl w:val="A4CEEE98"/>
    <w:lvl w:ilvl="0">
      <w:start w:val="1"/>
      <w:numFmt w:val="decimal"/>
      <w:pStyle w:val="GrandCanyonNumberedLis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79184FB1"/>
    <w:multiLevelType w:val="hybridMultilevel"/>
    <w:tmpl w:val="F7E4A348"/>
    <w:lvl w:ilvl="0" w:tplc="2FB2281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Baskerville Old Face" w:hAnsi="Baskerville Old Face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"/>
  </w:num>
  <w:num w:numId="12">
    <w:abstractNumId w:val="2"/>
  </w:num>
  <w:num w:numId="13">
    <w:abstractNumId w:val="2"/>
  </w:num>
  <w:num w:numId="14">
    <w:abstractNumId w:val="13"/>
  </w:num>
  <w:num w:numId="15">
    <w:abstractNumId w:val="10"/>
  </w:num>
  <w:num w:numId="16">
    <w:abstractNumId w:val="5"/>
  </w:num>
  <w:num w:numId="17">
    <w:abstractNumId w:val="7"/>
  </w:num>
  <w:num w:numId="18">
    <w:abstractNumId w:val="12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</w:num>
  <w:num w:numId="28">
    <w:abstractNumId w:val="13"/>
    <w:lvlOverride w:ilvl="0">
      <w:startOverride w:val="1"/>
    </w:lvlOverride>
  </w:num>
  <w:num w:numId="29">
    <w:abstractNumId w:val="11"/>
  </w:num>
  <w:num w:numId="30">
    <w:abstractNumId w:val="9"/>
  </w:num>
  <w:num w:numId="31">
    <w:abstractNumId w:val="8"/>
  </w:num>
  <w:num w:numId="32">
    <w:abstractNumId w:val="13"/>
  </w:num>
  <w:num w:numId="33">
    <w:abstractNumId w:val="11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stylePaneFormatFilter w:val="3401" w:allStyles="1" w:customStyles="0" w:latentStyles="0" w:stylesInUse="0" w:headingStyles="0" w:numberingStyles="0" w:tableStyles="0" w:directFormattingOnRuns="0" w:directFormattingOnParagraphs="0" w:directFormattingOnNumbering="1" w:directFormattingOnTables="0" w:clearFormatting="1" w:top3HeadingStyles="1" w:visibleStyles="0" w:alternateStyleNames="0"/>
  <w:defaultTabStop w:val="36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A3C"/>
    <w:rsid w:val="000219F2"/>
    <w:rsid w:val="000233D4"/>
    <w:rsid w:val="00031CF8"/>
    <w:rsid w:val="00037CAB"/>
    <w:rsid w:val="00060F5C"/>
    <w:rsid w:val="00077797"/>
    <w:rsid w:val="00097BDA"/>
    <w:rsid w:val="000A0440"/>
    <w:rsid w:val="000A22DB"/>
    <w:rsid w:val="000A2DF2"/>
    <w:rsid w:val="000B1837"/>
    <w:rsid w:val="000B1856"/>
    <w:rsid w:val="000B35F0"/>
    <w:rsid w:val="000B3745"/>
    <w:rsid w:val="000C028C"/>
    <w:rsid w:val="000C6145"/>
    <w:rsid w:val="000C7C7F"/>
    <w:rsid w:val="000D0792"/>
    <w:rsid w:val="000E290C"/>
    <w:rsid w:val="001068CC"/>
    <w:rsid w:val="001105B5"/>
    <w:rsid w:val="00125398"/>
    <w:rsid w:val="00151B26"/>
    <w:rsid w:val="0016307E"/>
    <w:rsid w:val="00172847"/>
    <w:rsid w:val="00173660"/>
    <w:rsid w:val="0017677D"/>
    <w:rsid w:val="00193E02"/>
    <w:rsid w:val="0019565B"/>
    <w:rsid w:val="001B2FE6"/>
    <w:rsid w:val="001C210B"/>
    <w:rsid w:val="001D43DD"/>
    <w:rsid w:val="001D5FF6"/>
    <w:rsid w:val="001E2571"/>
    <w:rsid w:val="001F1213"/>
    <w:rsid w:val="00206FEE"/>
    <w:rsid w:val="00207A42"/>
    <w:rsid w:val="002231AD"/>
    <w:rsid w:val="002405B6"/>
    <w:rsid w:val="002513B5"/>
    <w:rsid w:val="0025572A"/>
    <w:rsid w:val="00256E2A"/>
    <w:rsid w:val="002607A8"/>
    <w:rsid w:val="00271579"/>
    <w:rsid w:val="00271FA7"/>
    <w:rsid w:val="00283DAB"/>
    <w:rsid w:val="00293B26"/>
    <w:rsid w:val="002B60CD"/>
    <w:rsid w:val="002C2E6E"/>
    <w:rsid w:val="002E5BA2"/>
    <w:rsid w:val="002F3B3E"/>
    <w:rsid w:val="0031440C"/>
    <w:rsid w:val="00324142"/>
    <w:rsid w:val="00342AD1"/>
    <w:rsid w:val="00344C2E"/>
    <w:rsid w:val="00346214"/>
    <w:rsid w:val="00363A5F"/>
    <w:rsid w:val="0036412E"/>
    <w:rsid w:val="00364554"/>
    <w:rsid w:val="0036499F"/>
    <w:rsid w:val="00365F04"/>
    <w:rsid w:val="003715FF"/>
    <w:rsid w:val="003A2EAA"/>
    <w:rsid w:val="003C1461"/>
    <w:rsid w:val="003C4C80"/>
    <w:rsid w:val="003C6DCD"/>
    <w:rsid w:val="003D6975"/>
    <w:rsid w:val="003E617F"/>
    <w:rsid w:val="003F4A08"/>
    <w:rsid w:val="003F679A"/>
    <w:rsid w:val="003F7984"/>
    <w:rsid w:val="00403898"/>
    <w:rsid w:val="004217EE"/>
    <w:rsid w:val="0043201C"/>
    <w:rsid w:val="00433D2A"/>
    <w:rsid w:val="004340B5"/>
    <w:rsid w:val="004402F9"/>
    <w:rsid w:val="004413E7"/>
    <w:rsid w:val="00441C26"/>
    <w:rsid w:val="0044225A"/>
    <w:rsid w:val="00444AC1"/>
    <w:rsid w:val="00450B6D"/>
    <w:rsid w:val="004630AA"/>
    <w:rsid w:val="004725A5"/>
    <w:rsid w:val="00472DA8"/>
    <w:rsid w:val="00477F64"/>
    <w:rsid w:val="00480973"/>
    <w:rsid w:val="00483F92"/>
    <w:rsid w:val="0048517D"/>
    <w:rsid w:val="004948CD"/>
    <w:rsid w:val="004A67D3"/>
    <w:rsid w:val="004B1819"/>
    <w:rsid w:val="004C27AE"/>
    <w:rsid w:val="004D15CC"/>
    <w:rsid w:val="004D3161"/>
    <w:rsid w:val="004D6F05"/>
    <w:rsid w:val="004E0831"/>
    <w:rsid w:val="004F1CC9"/>
    <w:rsid w:val="004F64AA"/>
    <w:rsid w:val="00502F8A"/>
    <w:rsid w:val="00522E2F"/>
    <w:rsid w:val="00527643"/>
    <w:rsid w:val="005706B3"/>
    <w:rsid w:val="00570DDE"/>
    <w:rsid w:val="00577666"/>
    <w:rsid w:val="005A542B"/>
    <w:rsid w:val="005E78A2"/>
    <w:rsid w:val="005F1B77"/>
    <w:rsid w:val="005F24F2"/>
    <w:rsid w:val="00606B69"/>
    <w:rsid w:val="0061344C"/>
    <w:rsid w:val="00626F6D"/>
    <w:rsid w:val="00630B64"/>
    <w:rsid w:val="006422B9"/>
    <w:rsid w:val="00645D71"/>
    <w:rsid w:val="00650E6F"/>
    <w:rsid w:val="006542BF"/>
    <w:rsid w:val="00677680"/>
    <w:rsid w:val="006A690E"/>
    <w:rsid w:val="006B4361"/>
    <w:rsid w:val="006B7E7C"/>
    <w:rsid w:val="006E29EE"/>
    <w:rsid w:val="006F50CB"/>
    <w:rsid w:val="00703933"/>
    <w:rsid w:val="00717477"/>
    <w:rsid w:val="00742088"/>
    <w:rsid w:val="00746035"/>
    <w:rsid w:val="00751AAF"/>
    <w:rsid w:val="00770EB5"/>
    <w:rsid w:val="00772A1E"/>
    <w:rsid w:val="00777931"/>
    <w:rsid w:val="00790710"/>
    <w:rsid w:val="007A1A6C"/>
    <w:rsid w:val="007B6B40"/>
    <w:rsid w:val="007C3600"/>
    <w:rsid w:val="007E50DD"/>
    <w:rsid w:val="007E6ACA"/>
    <w:rsid w:val="007F6A0A"/>
    <w:rsid w:val="007F72A0"/>
    <w:rsid w:val="00803445"/>
    <w:rsid w:val="00810E40"/>
    <w:rsid w:val="00820EE1"/>
    <w:rsid w:val="00825349"/>
    <w:rsid w:val="008365A6"/>
    <w:rsid w:val="00851415"/>
    <w:rsid w:val="0086228C"/>
    <w:rsid w:val="008762BF"/>
    <w:rsid w:val="00886C38"/>
    <w:rsid w:val="008A5C80"/>
    <w:rsid w:val="008A6F1B"/>
    <w:rsid w:val="008B0606"/>
    <w:rsid w:val="008C01D8"/>
    <w:rsid w:val="008C0784"/>
    <w:rsid w:val="008D5017"/>
    <w:rsid w:val="008F5297"/>
    <w:rsid w:val="009061BA"/>
    <w:rsid w:val="00952B5D"/>
    <w:rsid w:val="00954FE9"/>
    <w:rsid w:val="009677EE"/>
    <w:rsid w:val="00972E10"/>
    <w:rsid w:val="0097572F"/>
    <w:rsid w:val="00993C3F"/>
    <w:rsid w:val="009941F3"/>
    <w:rsid w:val="009A0BAA"/>
    <w:rsid w:val="009A733D"/>
    <w:rsid w:val="009B3F88"/>
    <w:rsid w:val="009B61A4"/>
    <w:rsid w:val="009B6AA3"/>
    <w:rsid w:val="009C458E"/>
    <w:rsid w:val="009C5F35"/>
    <w:rsid w:val="009D355C"/>
    <w:rsid w:val="009D5ACD"/>
    <w:rsid w:val="009E0321"/>
    <w:rsid w:val="00A0622B"/>
    <w:rsid w:val="00A11D35"/>
    <w:rsid w:val="00A12068"/>
    <w:rsid w:val="00A15A0B"/>
    <w:rsid w:val="00A16B75"/>
    <w:rsid w:val="00A307F9"/>
    <w:rsid w:val="00A3720A"/>
    <w:rsid w:val="00A410B4"/>
    <w:rsid w:val="00A568F4"/>
    <w:rsid w:val="00A6120B"/>
    <w:rsid w:val="00A75A92"/>
    <w:rsid w:val="00A84E09"/>
    <w:rsid w:val="00A9192D"/>
    <w:rsid w:val="00A95284"/>
    <w:rsid w:val="00AB3AC9"/>
    <w:rsid w:val="00AD5AC8"/>
    <w:rsid w:val="00AD7E89"/>
    <w:rsid w:val="00AE4978"/>
    <w:rsid w:val="00B13503"/>
    <w:rsid w:val="00B25E57"/>
    <w:rsid w:val="00B414C8"/>
    <w:rsid w:val="00B414EE"/>
    <w:rsid w:val="00B558A4"/>
    <w:rsid w:val="00B81521"/>
    <w:rsid w:val="00BB289F"/>
    <w:rsid w:val="00BC03A4"/>
    <w:rsid w:val="00BC0B8F"/>
    <w:rsid w:val="00BD1F95"/>
    <w:rsid w:val="00BD43C6"/>
    <w:rsid w:val="00BE0F8D"/>
    <w:rsid w:val="00BE1D3D"/>
    <w:rsid w:val="00BE71D0"/>
    <w:rsid w:val="00BF13A1"/>
    <w:rsid w:val="00BF3821"/>
    <w:rsid w:val="00C1423D"/>
    <w:rsid w:val="00C20080"/>
    <w:rsid w:val="00C46EC5"/>
    <w:rsid w:val="00C50FCD"/>
    <w:rsid w:val="00C61418"/>
    <w:rsid w:val="00C934D1"/>
    <w:rsid w:val="00CB24B2"/>
    <w:rsid w:val="00CB4C91"/>
    <w:rsid w:val="00CC0B48"/>
    <w:rsid w:val="00CD47C4"/>
    <w:rsid w:val="00CF2614"/>
    <w:rsid w:val="00CF2B8E"/>
    <w:rsid w:val="00D018E6"/>
    <w:rsid w:val="00D10F56"/>
    <w:rsid w:val="00D11AE9"/>
    <w:rsid w:val="00D14CF1"/>
    <w:rsid w:val="00D23688"/>
    <w:rsid w:val="00D30E8D"/>
    <w:rsid w:val="00D35754"/>
    <w:rsid w:val="00D518F9"/>
    <w:rsid w:val="00D557EB"/>
    <w:rsid w:val="00D5675C"/>
    <w:rsid w:val="00D62D44"/>
    <w:rsid w:val="00D647BC"/>
    <w:rsid w:val="00D82095"/>
    <w:rsid w:val="00D86F8B"/>
    <w:rsid w:val="00D91160"/>
    <w:rsid w:val="00D96F02"/>
    <w:rsid w:val="00DA3867"/>
    <w:rsid w:val="00DB1DD7"/>
    <w:rsid w:val="00DC6C4B"/>
    <w:rsid w:val="00DD10FA"/>
    <w:rsid w:val="00DD37DD"/>
    <w:rsid w:val="00DE1005"/>
    <w:rsid w:val="00DE1569"/>
    <w:rsid w:val="00DF225E"/>
    <w:rsid w:val="00E26A3C"/>
    <w:rsid w:val="00E5605C"/>
    <w:rsid w:val="00E56072"/>
    <w:rsid w:val="00E6049E"/>
    <w:rsid w:val="00E65833"/>
    <w:rsid w:val="00E66501"/>
    <w:rsid w:val="00E835E7"/>
    <w:rsid w:val="00E912DE"/>
    <w:rsid w:val="00EC4570"/>
    <w:rsid w:val="00F10AE0"/>
    <w:rsid w:val="00F11045"/>
    <w:rsid w:val="00F11241"/>
    <w:rsid w:val="00F24A40"/>
    <w:rsid w:val="00F40662"/>
    <w:rsid w:val="00F41F6B"/>
    <w:rsid w:val="00F516E4"/>
    <w:rsid w:val="00F6160E"/>
    <w:rsid w:val="00F66213"/>
    <w:rsid w:val="00F73619"/>
    <w:rsid w:val="00F8232C"/>
    <w:rsid w:val="00F95C2C"/>
    <w:rsid w:val="00FA0435"/>
    <w:rsid w:val="00FA4F3C"/>
    <w:rsid w:val="00FB548C"/>
    <w:rsid w:val="00FD614D"/>
    <w:rsid w:val="00FE112E"/>
    <w:rsid w:val="00FE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36076-CC24-4EDF-9C2F-B4DE49F7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2A0"/>
    <w:pPr>
      <w:spacing w:after="160" w:line="259" w:lineRule="auto"/>
    </w:pPr>
    <w:rPr>
      <w:rFonts w:ascii="Consolas" w:eastAsiaTheme="minorHAnsi" w:hAnsi="Consolas" w:cstheme="minorBidi"/>
      <w:szCs w:val="22"/>
    </w:rPr>
  </w:style>
  <w:style w:type="paragraph" w:styleId="Heading1">
    <w:name w:val="heading 1"/>
    <w:basedOn w:val="Normal"/>
    <w:next w:val="Normal"/>
    <w:qFormat/>
    <w:rsid w:val="007F72A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F72A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F72A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7F72A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F72A0"/>
  </w:style>
  <w:style w:type="paragraph" w:styleId="Footer">
    <w:name w:val="footer"/>
    <w:basedOn w:val="Normal"/>
    <w:semiHidden/>
    <w:rsid w:val="007F72A0"/>
    <w:pPr>
      <w:tabs>
        <w:tab w:val="center" w:pos="4320"/>
        <w:tab w:val="right" w:pos="8640"/>
      </w:tabs>
    </w:pPr>
  </w:style>
  <w:style w:type="paragraph" w:customStyle="1" w:styleId="GrandCanyonBulletedList">
    <w:name w:val="Grand Canyon Bulleted List"/>
    <w:basedOn w:val="Normal"/>
    <w:rsid w:val="007F72A0"/>
    <w:pPr>
      <w:numPr>
        <w:numId w:val="29"/>
      </w:numPr>
      <w:tabs>
        <w:tab w:val="clear" w:pos="432"/>
        <w:tab w:val="num" w:pos="360"/>
      </w:tabs>
      <w:ind w:left="360" w:hanging="360"/>
    </w:pPr>
  </w:style>
  <w:style w:type="paragraph" w:customStyle="1" w:styleId="GrandCanyonDocumentTitle">
    <w:name w:val="Grand Canyon Document Title"/>
    <w:basedOn w:val="Heading1"/>
    <w:rsid w:val="007F72A0"/>
    <w:pPr>
      <w:pBdr>
        <w:bottom w:val="single" w:sz="4" w:space="1" w:color="auto"/>
      </w:pBdr>
      <w:spacing w:after="120"/>
      <w:jc w:val="center"/>
    </w:pPr>
    <w:rPr>
      <w:rFonts w:ascii="Bookman Old Style" w:hAnsi="Bookman Old Style"/>
      <w:b w:val="0"/>
      <w:sz w:val="40"/>
    </w:rPr>
  </w:style>
  <w:style w:type="paragraph" w:customStyle="1" w:styleId="GrandCanyonModuleHeading">
    <w:name w:val="Grand Canyon Module Heading"/>
    <w:basedOn w:val="Heading2"/>
    <w:rsid w:val="007F72A0"/>
    <w:rPr>
      <w:rFonts w:ascii="Bookman Old Style" w:hAnsi="Bookman Old Style"/>
      <w:b w:val="0"/>
      <w:i w:val="0"/>
      <w:sz w:val="32"/>
    </w:rPr>
  </w:style>
  <w:style w:type="paragraph" w:customStyle="1" w:styleId="GrandCanyonNumberedList">
    <w:name w:val="Grand Canyon Numbered List"/>
    <w:basedOn w:val="Normal"/>
    <w:rsid w:val="007F72A0"/>
    <w:pPr>
      <w:numPr>
        <w:numId w:val="14"/>
      </w:numPr>
    </w:pPr>
  </w:style>
  <w:style w:type="paragraph" w:styleId="ListNumber">
    <w:name w:val="List Number"/>
    <w:basedOn w:val="Normal"/>
    <w:semiHidden/>
    <w:rsid w:val="007F72A0"/>
    <w:pPr>
      <w:numPr>
        <w:numId w:val="2"/>
      </w:numPr>
    </w:pPr>
  </w:style>
  <w:style w:type="paragraph" w:styleId="Header">
    <w:name w:val="header"/>
    <w:basedOn w:val="Normal"/>
    <w:semiHidden/>
    <w:rsid w:val="007F72A0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rsid w:val="007F72A0"/>
    <w:pPr>
      <w:numPr>
        <w:numId w:val="4"/>
      </w:numPr>
    </w:pPr>
  </w:style>
  <w:style w:type="character" w:styleId="PageNumber">
    <w:name w:val="page number"/>
    <w:basedOn w:val="DefaultParagraphFont"/>
    <w:semiHidden/>
    <w:rsid w:val="007F72A0"/>
  </w:style>
  <w:style w:type="paragraph" w:customStyle="1" w:styleId="GrandCanyonBodyText">
    <w:name w:val="Grand Canyon Body Text"/>
    <w:basedOn w:val="Normal"/>
    <w:link w:val="GrandCanyonBodyTextChar"/>
    <w:rsid w:val="007F72A0"/>
    <w:pPr>
      <w:widowControl w:val="0"/>
      <w:tabs>
        <w:tab w:val="left" w:pos="360"/>
      </w:tabs>
      <w:spacing w:after="240"/>
      <w:ind w:firstLine="720"/>
    </w:pPr>
    <w:rPr>
      <w:rFonts w:cs="Lucida Sans Unicode"/>
      <w:bCs/>
      <w:kern w:val="32"/>
      <w:szCs w:val="40"/>
    </w:rPr>
  </w:style>
  <w:style w:type="paragraph" w:customStyle="1" w:styleId="GrandCanyonBlockQuote">
    <w:name w:val="Grand Canyon Block Quote"/>
    <w:basedOn w:val="GrandCanyonBodyText"/>
    <w:autoRedefine/>
    <w:rsid w:val="007F72A0"/>
    <w:pPr>
      <w:spacing w:after="0"/>
      <w:ind w:left="720" w:firstLine="0"/>
    </w:pPr>
  </w:style>
  <w:style w:type="paragraph" w:customStyle="1" w:styleId="GrandCanyonSubtopicHeading">
    <w:name w:val="Grand Canyon Subtopic Heading"/>
    <w:basedOn w:val="Normal"/>
    <w:next w:val="GrandCanyonBodyText"/>
    <w:rsid w:val="007F72A0"/>
    <w:pPr>
      <w:spacing w:before="240"/>
    </w:pPr>
    <w:rPr>
      <w:rFonts w:ascii="Bookman Old Style" w:hAnsi="Bookman Old Style"/>
      <w:sz w:val="26"/>
      <w:szCs w:val="26"/>
    </w:rPr>
  </w:style>
  <w:style w:type="paragraph" w:customStyle="1" w:styleId="GrandCanyonTopicHeading">
    <w:name w:val="Grand Canyon Topic Heading"/>
    <w:basedOn w:val="Heading3"/>
    <w:next w:val="Normal"/>
    <w:rsid w:val="007F72A0"/>
    <w:pPr>
      <w:widowControl w:val="0"/>
    </w:pPr>
    <w:rPr>
      <w:rFonts w:ascii="Bookman Old Style" w:hAnsi="Bookman Old Style"/>
      <w:b w:val="0"/>
      <w:sz w:val="32"/>
      <w:szCs w:val="32"/>
    </w:rPr>
  </w:style>
  <w:style w:type="paragraph" w:customStyle="1" w:styleId="GrandCanyonReference">
    <w:name w:val="Grand Canyon Reference"/>
    <w:basedOn w:val="GrandCanyonBodyText"/>
    <w:autoRedefine/>
    <w:rsid w:val="007F72A0"/>
    <w:pPr>
      <w:ind w:left="360" w:hanging="360"/>
    </w:pPr>
  </w:style>
  <w:style w:type="character" w:customStyle="1" w:styleId="GrandCanyonBodyTextChar">
    <w:name w:val="Grand Canyon Body Text Char"/>
    <w:link w:val="GrandCanyonBodyText"/>
    <w:rsid w:val="007F72A0"/>
    <w:rPr>
      <w:rFonts w:ascii="Consolas" w:eastAsiaTheme="minorHAnsi" w:hAnsi="Consolas" w:cs="Lucida Sans Unicode"/>
      <w:bCs/>
      <w:kern w:val="32"/>
      <w:szCs w:val="40"/>
    </w:rPr>
  </w:style>
  <w:style w:type="table" w:styleId="TableGrid">
    <w:name w:val="Table Grid"/>
    <w:basedOn w:val="TableNormal"/>
    <w:rsid w:val="007F72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F72A0"/>
    <w:rPr>
      <w:sz w:val="16"/>
      <w:szCs w:val="16"/>
    </w:rPr>
  </w:style>
  <w:style w:type="paragraph" w:styleId="CommentText">
    <w:name w:val="annotation text"/>
    <w:basedOn w:val="Normal"/>
    <w:semiHidden/>
    <w:rsid w:val="007F72A0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7F72A0"/>
    <w:rPr>
      <w:b/>
      <w:bCs/>
    </w:rPr>
  </w:style>
  <w:style w:type="paragraph" w:styleId="BalloonText">
    <w:name w:val="Balloon Text"/>
    <w:basedOn w:val="Normal"/>
    <w:semiHidden/>
    <w:rsid w:val="007F72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dia.Fritz\AppData\Roaming\Microsoft\Templates\Rubri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DocumentComments xmlns="http://schemas.microsoft.com/sharepoint/v3" xsi:nil="true"/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ocumentDepartmentTaxHTField0>
    <DocumentCategoryTaxHTField0 xmlns="http://schemas.microsoft.com/sharepoint/v3">
      <Terms xmlns="http://schemas.microsoft.com/office/infopath/2007/PartnerControls"/>
    </DocumentCategoryTaxHTField0>
    <DocumentTypeTaxHTField0 xmlns="http://schemas.microsoft.com/sharepoint/v3">
      <Terms xmlns="http://schemas.microsoft.com/office/infopath/2007/PartnerControls"/>
    </DocumentTypeTaxHTField0>
    <TaxKeywordTaxHTField xmlns="30a82cfc-8d0b-455e-b705-4035c60ff9fd">
      <Terms xmlns="http://schemas.microsoft.com/office/infopath/2007/PartnerControls"/>
    </TaxKeywordTaxHTField>
    <CourseVersion xmlns="30a82cfc-8d0b-455e-b705-4035c60ff9fd" xsi:nil="true"/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TaxCatchAll xmlns="30a82cfc-8d0b-455e-b705-4035c60ff9fd">
      <Value>3</Value>
      <Value>2</Value>
      <Value>1</Value>
    </TaxCatchAll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</documentManagement>
</p:properties>
</file>

<file path=customXml/item2.xml><?xml version="1.0" encoding="utf-8"?>
<?mso-contentType ?>
<spe:Receivers xmlns:spe="http://schemas.microsoft.com/sharepoint/event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Course Development" ma:contentTypeID="0x010100A30BC5E90BED914E81F4B67CDEADBEEF0072B4D5296E9CCD41A4B955E8BC4A98B900B6D41DF35BCF664B888FA24C3105B583" ma:contentTypeVersion="18" ma:contentTypeDescription="Create a new Course Development document." ma:contentTypeScope="" ma:versionID="9dd9ed6e3bbe7b4f5b00c4ab3cb49488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7f302115a5f8a1b15560b600ae7cd187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2:CourseVersion" minOccurs="0"/>
                <xsd:element ref="ns1:DocumentComments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  <xsd:element ref="ns1:DocumentDepartment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7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DepartmentTaxHTField0" ma:index="2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CourseVersion" ma:index="4" nillable="true" ma:displayName="Course Version" ma:internalName="CourseVersion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Props1.xml><?xml version="1.0" encoding="utf-8"?>
<ds:datastoreItem xmlns:ds="http://schemas.openxmlformats.org/officeDocument/2006/customXml" ds:itemID="{1E52895E-BC15-4576-AFF9-64D9B2C48A82}">
  <ds:schemaRefs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30a82cfc-8d0b-455e-b705-4035c60ff9fd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C1C09E5-3BB8-4F7D-A5F1-ECCA221AD53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C9D1D0F-2965-4322-BC1F-A5E8CDAB8D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0F1502-ABAB-472F-8AEA-26E946C8A6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E6A5676-029A-43D9-B7DC-3F0F3509CDDF}">
  <ds:schemaRefs>
    <ds:schemaRef ds:uri="http://schemas.microsoft.com/office/2006/metadata/customXs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Rubric_template.dotx</Template>
  <TotalTime>13</TotalTime>
  <Pages>2</Pages>
  <Words>393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Fritz</dc:creator>
  <cp:keywords/>
  <cp:lastModifiedBy>Lydia Fritz</cp:lastModifiedBy>
  <cp:revision>3</cp:revision>
  <cp:lastPrinted>2009-10-22T17:01:00Z</cp:lastPrinted>
  <dcterms:created xsi:type="dcterms:W3CDTF">2018-06-15T17:10:00Z</dcterms:created>
  <dcterms:modified xsi:type="dcterms:W3CDTF">2018-06-15T17:24:00Z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0x010100A30BC5E90BED914E81F4B67CDEADBEEF0072B4D5296E9CCD41A4B955E8BC4A98B900B6D41DF35BCF664B888FA24C3105B583</vt:lpwstr>
  </property>
  <property fmtid="{D5CDD505-2E9C-101B-9397-08002B2CF9AE}" pid="3" name="DocumentDepartment">
    <vt:lpwstr>3;#Academic Program and Course Development|59abafec-cbf5-4238-a796-a3b74278f4db</vt:lpwstr>
  </property>
  <property fmtid="{D5CDD505-2E9C-101B-9397-08002B2CF9AE}" pid="4" name="TaxKeyword">
    <vt:lpwstr/>
  </property>
  <property fmtid="{D5CDD505-2E9C-101B-9397-08002B2CF9AE}" pid="5" name="DocumentStatus">
    <vt:lpwstr/>
  </property>
  <property fmtid="{D5CDD505-2E9C-101B-9397-08002B2CF9AE}" pid="6" name="DocumentCategory">
    <vt:lpwstr/>
  </property>
  <property fmtid="{D5CDD505-2E9C-101B-9397-08002B2CF9AE}" pid="7" name="SecurityClassification">
    <vt:lpwstr>2;#Internal|98311b30-b9e9-4d4f-9f64-0688c0d4a234</vt:lpwstr>
  </property>
  <property fmtid="{D5CDD505-2E9C-101B-9397-08002B2CF9AE}" pid="8" name="DocumentSubject">
    <vt:lpwstr/>
  </property>
  <property fmtid="{D5CDD505-2E9C-101B-9397-08002B2CF9AE}" pid="9" name="DocumentBusinessValue">
    <vt:lpwstr>1;#Normal|581d4866-74cc-43f1-bef1-bb304cbfeaa5</vt:lpwstr>
  </property>
  <property fmtid="{D5CDD505-2E9C-101B-9397-08002B2CF9AE}" pid="10" name="DocumentType">
    <vt:lpwstr/>
  </property>
</Properties>
</file>