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75542531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sdtEndPr>
      <w:sdtContent>
        <w:p w14:paraId="4EB7108B" w14:textId="7F967FBE" w:rsidR="00C7433B" w:rsidRDefault="00C7433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D32C2A" wp14:editId="155224D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1365373F1D14547907BB41A96A73A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0275CB" w14:textId="3D549AB1" w:rsidR="00C7433B" w:rsidRDefault="00C7433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EE82581221948558E8739593B2DED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6DC9A8" w14:textId="634D11C2" w:rsidR="00C7433B" w:rsidRDefault="00C7433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Proyecto Final</w:t>
              </w:r>
            </w:p>
          </w:sdtContent>
        </w:sdt>
        <w:p w14:paraId="63DE14DC" w14:textId="77777777" w:rsidR="00C7433B" w:rsidRDefault="00C7433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5C474B" wp14:editId="6E27AD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44997F" w14:textId="41C58E71" w:rsidR="00C7433B" w:rsidRDefault="00C7433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junio de 2020</w:t>
                                    </w:r>
                                  </w:p>
                                </w:sdtContent>
                              </w:sdt>
                              <w:p w14:paraId="28C187C3" w14:textId="3B1E6FB8" w:rsidR="00C7433B" w:rsidRDefault="00C7433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Realidad virtual y realidad aumentada</w:t>
                                    </w:r>
                                  </w:sdtContent>
                                </w:sdt>
                              </w:p>
                              <w:p w14:paraId="2382099A" w14:textId="57A11CEC" w:rsidR="00C7433B" w:rsidRDefault="00C7433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Escuela Superior de Informática de Ciudad Real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5C47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44997F" w14:textId="41C58E71" w:rsidR="00C7433B" w:rsidRDefault="00C7433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junio de 2020</w:t>
                              </w:r>
                            </w:p>
                          </w:sdtContent>
                        </w:sdt>
                        <w:p w14:paraId="28C187C3" w14:textId="3B1E6FB8" w:rsidR="00C7433B" w:rsidRDefault="00C7433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Realidad virtual y realidad aumentada</w:t>
                              </w:r>
                            </w:sdtContent>
                          </w:sdt>
                        </w:p>
                        <w:p w14:paraId="2382099A" w14:textId="57A11CEC" w:rsidR="00C7433B" w:rsidRDefault="00C7433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Escuela Superior de Informática de Ciudad Real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326133B" wp14:editId="66BC73B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B0F8C5" w14:textId="513F2C62" w:rsidR="00C7433B" w:rsidRDefault="00C7433B">
          <w:pPr>
            <w:spacing w:line="259" w:lineRule="auto"/>
            <w:jc w:val="left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03C1B4F" w14:textId="3459DE46" w:rsidR="00877C1C" w:rsidRPr="0056160E" w:rsidRDefault="00877C1C" w:rsidP="0056160E">
      <w:pPr>
        <w:pStyle w:val="Ttulo1"/>
      </w:pPr>
      <w:r w:rsidRPr="0056160E">
        <w:lastRenderedPageBreak/>
        <w:t>Introducción</w:t>
      </w:r>
    </w:p>
    <w:p w14:paraId="1CF065C4" w14:textId="25E9E9D7" w:rsidR="00877C1C" w:rsidRPr="00877C1C" w:rsidRDefault="00877C1C" w:rsidP="00877C1C">
      <w:r w:rsidRPr="00877C1C">
        <w:t xml:space="preserve">Este documento pretende ser una guía </w:t>
      </w:r>
      <w:r w:rsidR="0089336A">
        <w:t>para explicar</w:t>
      </w:r>
      <w:r w:rsidRPr="00877C1C">
        <w:t xml:space="preserve"> cómo se debe interaccionar con el proyecto para que lleve a cabo las distintas acciones que tiene programadas.</w:t>
      </w:r>
    </w:p>
    <w:p w14:paraId="4D7CCF4B" w14:textId="06FF68BB" w:rsidR="00877C1C" w:rsidRDefault="00877C1C" w:rsidP="00877C1C">
      <w:r w:rsidRPr="00877C1C">
        <w:t>Las marcas que se han usado son el patrón básico con un tamaño de 12 cm y el patrón identic de 9 cm</w:t>
      </w:r>
      <w:r>
        <w:t xml:space="preserve">, los cuales se muestran en la </w:t>
      </w:r>
      <w:r>
        <w:fldChar w:fldCharType="begin"/>
      </w:r>
      <w:r>
        <w:instrText xml:space="preserve"> REF _Ref43121588 \h </w:instrText>
      </w:r>
      <w:r>
        <w:fldChar w:fldCharType="separate"/>
      </w:r>
      <w:r w:rsidR="001B3B76" w:rsidRPr="00877C1C">
        <w:t xml:space="preserve">Ilustración </w:t>
      </w:r>
      <w:r w:rsidR="001B3B76">
        <w:rPr>
          <w:noProof/>
        </w:rPr>
        <w:t>1</w:t>
      </w:r>
      <w:r>
        <w:fldChar w:fldCharType="end"/>
      </w:r>
      <w:r w:rsidRPr="00877C1C">
        <w:t>.</w:t>
      </w:r>
    </w:p>
    <w:p w14:paraId="646E563D" w14:textId="77777777" w:rsidR="00877C1C" w:rsidRDefault="00877C1C" w:rsidP="00877C1C">
      <w:pPr>
        <w:keepNext/>
        <w:jc w:val="center"/>
      </w:pPr>
      <w:r w:rsidRPr="00877C1C">
        <w:drawing>
          <wp:inline distT="0" distB="0" distL="0" distR="0" wp14:anchorId="7DAAE6A1" wp14:editId="2C47D3B6">
            <wp:extent cx="2247900" cy="224312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558" cy="22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1C">
        <w:drawing>
          <wp:inline distT="0" distB="0" distL="0" distR="0" wp14:anchorId="5F2D6AFF" wp14:editId="6C6EA56E">
            <wp:extent cx="2238375" cy="22320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101" cy="22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5522" w14:textId="21015212" w:rsidR="00877C1C" w:rsidRDefault="00877C1C" w:rsidP="0089336A">
      <w:pPr>
        <w:pStyle w:val="Descripcin"/>
      </w:pPr>
      <w:bookmarkStart w:id="0" w:name="_Ref43121588"/>
      <w:r w:rsidRPr="00877C1C">
        <w:t xml:space="preserve">Ilustración </w:t>
      </w:r>
      <w:fldSimple w:instr=" SEQ Ilustración \* ARABIC ">
        <w:r w:rsidR="001B3B76">
          <w:rPr>
            <w:noProof/>
          </w:rPr>
          <w:t>1</w:t>
        </w:r>
      </w:fldSimple>
      <w:bookmarkEnd w:id="0"/>
      <w:r w:rsidRPr="00877C1C">
        <w:t>. Marcas del proyecto.</w:t>
      </w:r>
    </w:p>
    <w:p w14:paraId="31FEEF29" w14:textId="77777777" w:rsidR="0089336A" w:rsidRPr="0089336A" w:rsidRDefault="0089336A" w:rsidP="0089336A"/>
    <w:p w14:paraId="48295639" w14:textId="77777777" w:rsidR="00877C1C" w:rsidRDefault="00877C1C" w:rsidP="0056160E">
      <w:pPr>
        <w:pStyle w:val="Ttulo1"/>
      </w:pPr>
      <w:r>
        <w:t>Interacciones</w:t>
      </w:r>
    </w:p>
    <w:p w14:paraId="74DDAAB6" w14:textId="5EB4CCE3" w:rsidR="00877C1C" w:rsidRDefault="00877C1C" w:rsidP="00877C1C">
      <w:r>
        <w:t xml:space="preserve">A </w:t>
      </w:r>
      <w:r>
        <w:t>continuación,</w:t>
      </w:r>
      <w:r>
        <w:t xml:space="preserve"> se van a describir las diferentes interacciones que se pueden hacer con las marcas para que las figuras mostradas experimenten algún cambio. </w:t>
      </w:r>
      <w:r w:rsidR="0089336A">
        <w:t>En todo caso, l</w:t>
      </w:r>
      <w:r>
        <w:t>as figuras se dibujan sobre la marca de 12 cm y las interacciones se realizan con la marca de 9 cm.</w:t>
      </w:r>
    </w:p>
    <w:p w14:paraId="76EAF86F" w14:textId="77777777" w:rsidR="00877C1C" w:rsidRPr="0056160E" w:rsidRDefault="00877C1C" w:rsidP="0056160E">
      <w:pPr>
        <w:pStyle w:val="Ttulo2"/>
      </w:pPr>
      <w:r w:rsidRPr="0056160E">
        <w:t>Rotación</w:t>
      </w:r>
    </w:p>
    <w:p w14:paraId="2F499EF4" w14:textId="1D8E46AF" w:rsidR="00877C1C" w:rsidRDefault="00877C1C" w:rsidP="00877C1C">
      <w:r>
        <w:t>Si la marca identic tiene una posición de rotación de entre 0º y 90º con respecto a la cámara, se mostrará la figura de un cono sólido. Si la figura tiene una rotación de entre 90º y 180º con respecto a la cámara, se mostrará la figura de un toro.</w:t>
      </w:r>
    </w:p>
    <w:p w14:paraId="763A70C7" w14:textId="110FEDB4" w:rsidR="00877C1C" w:rsidRDefault="00877C1C" w:rsidP="00877C1C">
      <w:r>
        <w:t xml:space="preserve">Un ejemplo de estas dos interacciones se puede ver en la </w:t>
      </w:r>
      <w:r w:rsidR="00DE4088">
        <w:fldChar w:fldCharType="begin"/>
      </w:r>
      <w:r w:rsidR="00DE4088">
        <w:instrText xml:space="preserve"> REF _Ref43121762 \h </w:instrText>
      </w:r>
      <w:r w:rsidR="00DE4088">
        <w:fldChar w:fldCharType="separate"/>
      </w:r>
      <w:r w:rsidR="001B3B76">
        <w:t xml:space="preserve">Ilustración </w:t>
      </w:r>
      <w:r w:rsidR="001B3B76">
        <w:rPr>
          <w:noProof/>
        </w:rPr>
        <w:t>2</w:t>
      </w:r>
      <w:r w:rsidR="00DE4088">
        <w:fldChar w:fldCharType="end"/>
      </w:r>
      <w:r w:rsidR="00DE4088">
        <w:t>.</w:t>
      </w:r>
    </w:p>
    <w:p w14:paraId="6FAC96D5" w14:textId="53172A76" w:rsidR="00877C1C" w:rsidRDefault="00877C1C" w:rsidP="00877C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9EDCD3" wp14:editId="478118B6">
            <wp:extent cx="2390775" cy="14569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10" cy="1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088">
        <w:rPr>
          <w:noProof/>
        </w:rPr>
        <w:drawing>
          <wp:inline distT="0" distB="0" distL="0" distR="0" wp14:anchorId="3AC4CB3B" wp14:editId="72E74C57">
            <wp:extent cx="2610660" cy="145800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6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6982" w14:textId="7F3950F3" w:rsidR="00877C1C" w:rsidRDefault="00877C1C" w:rsidP="00877C1C">
      <w:pPr>
        <w:pStyle w:val="Descripcin"/>
      </w:pPr>
      <w:bookmarkStart w:id="1" w:name="_Ref43121762"/>
      <w:r>
        <w:t xml:space="preserve">Ilustración </w:t>
      </w:r>
      <w:fldSimple w:instr=" SEQ Ilustración \* ARABIC ">
        <w:r w:rsidR="001B3B76">
          <w:rPr>
            <w:noProof/>
          </w:rPr>
          <w:t>2</w:t>
        </w:r>
      </w:fldSimple>
      <w:bookmarkEnd w:id="1"/>
      <w:r>
        <w:t>. Ejemplos de rotación de la marca</w:t>
      </w:r>
      <w:r w:rsidR="00DE4088">
        <w:t>.</w:t>
      </w:r>
    </w:p>
    <w:p w14:paraId="3AE610A8" w14:textId="77777777" w:rsidR="0056160E" w:rsidRPr="0056160E" w:rsidRDefault="0056160E" w:rsidP="0056160E"/>
    <w:p w14:paraId="638E43F2" w14:textId="3586F932" w:rsidR="0093732F" w:rsidRDefault="00DE4088" w:rsidP="0056160E">
      <w:pPr>
        <w:pStyle w:val="Ttulo2"/>
      </w:pPr>
      <w:r>
        <w:t>Oclusión</w:t>
      </w:r>
    </w:p>
    <w:p w14:paraId="1612B242" w14:textId="48FF8030" w:rsidR="00DE4088" w:rsidRDefault="00DE4088" w:rsidP="00DE4088">
      <w:r>
        <w:t>Otra interacción que se puede realizar con estas marcas es la oclusión. En función de la figura que se tenga inicialmente (el cono o el toro), al hacer oclusión sobre la marca identic, esta figura cambiará del color verde al violeta y se dibujara cableada en vez de con forma sólida.</w:t>
      </w:r>
    </w:p>
    <w:p w14:paraId="08072811" w14:textId="24A214F7" w:rsidR="00DE4088" w:rsidRDefault="00DE4088" w:rsidP="00DE4088">
      <w:r>
        <w:t xml:space="preserve">Un ejemplo de lo anteriormente mencionado se puede observar en la </w:t>
      </w:r>
      <w:r>
        <w:fldChar w:fldCharType="begin"/>
      </w:r>
      <w:r>
        <w:instrText xml:space="preserve"> REF _Ref43122040 \h </w:instrText>
      </w:r>
      <w:r>
        <w:fldChar w:fldCharType="separate"/>
      </w:r>
      <w:r w:rsidR="001B3B76">
        <w:t xml:space="preserve">Ilustración </w:t>
      </w:r>
      <w:r w:rsidR="001B3B76">
        <w:rPr>
          <w:noProof/>
        </w:rPr>
        <w:t>3</w:t>
      </w:r>
      <w:r>
        <w:fldChar w:fldCharType="end"/>
      </w:r>
      <w:r>
        <w:t>.</w:t>
      </w:r>
    </w:p>
    <w:p w14:paraId="3FDB97A2" w14:textId="59D37F85" w:rsidR="00DE4088" w:rsidRDefault="00DE4088" w:rsidP="00DE4088">
      <w:pPr>
        <w:keepNext/>
        <w:jc w:val="center"/>
      </w:pPr>
      <w:r>
        <w:rPr>
          <w:noProof/>
        </w:rPr>
        <w:drawing>
          <wp:inline distT="0" distB="0" distL="0" distR="0" wp14:anchorId="76095590" wp14:editId="14671202">
            <wp:extent cx="2347228" cy="16541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66" cy="16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FEE74" wp14:editId="40FBA983">
            <wp:extent cx="2775549" cy="1656000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4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ED87" w14:textId="2E8ED135" w:rsidR="00DE4088" w:rsidRDefault="00DE4088" w:rsidP="00DE4088">
      <w:pPr>
        <w:pStyle w:val="Descripcin"/>
      </w:pPr>
      <w:bookmarkStart w:id="2" w:name="_Ref43122040"/>
      <w:r>
        <w:t xml:space="preserve">Ilustración </w:t>
      </w:r>
      <w:fldSimple w:instr=" SEQ Ilustración \* ARABIC ">
        <w:r w:rsidR="001B3B76">
          <w:rPr>
            <w:noProof/>
          </w:rPr>
          <w:t>3</w:t>
        </w:r>
      </w:fldSimple>
      <w:bookmarkEnd w:id="2"/>
      <w:r>
        <w:t>. Ejemplos de oclusión de la marca.</w:t>
      </w:r>
    </w:p>
    <w:p w14:paraId="4691174C" w14:textId="77777777" w:rsidR="0056160E" w:rsidRPr="0056160E" w:rsidRDefault="0056160E" w:rsidP="0056160E"/>
    <w:p w14:paraId="637ECA33" w14:textId="7BA9A48B" w:rsidR="00DE4088" w:rsidRDefault="00DE4088" w:rsidP="0056160E">
      <w:pPr>
        <w:pStyle w:val="Ttulo2"/>
      </w:pPr>
      <w:r>
        <w:t>Distancia</w:t>
      </w:r>
    </w:p>
    <w:p w14:paraId="361A71B1" w14:textId="6CC01D36" w:rsidR="00DE4088" w:rsidRDefault="00DE4088" w:rsidP="00DE4088">
      <w:r>
        <w:t>Finalmente, la tercera interacción que se puede llevar a cabo con las marcas es aplicar distancia entre ellas. Dependiendo de la distancia que exista entre la marca básica y la marca identic, las figuras variarán su tamaño exponencialmente de forma inversamente proporcional. Esto es, a mayor distancia exista entre las marcas, menor será el tamaño que muestren las figuras, siendo 0 el menor tamaño que estas pueden tomar</w:t>
      </w:r>
      <w:r w:rsidR="0089336A">
        <w:t xml:space="preserve"> y a menor sea la distancia entre las marcas, mayor será el tamaño que muestre la figura</w:t>
      </w:r>
      <w:r>
        <w:t>.</w:t>
      </w:r>
    </w:p>
    <w:p w14:paraId="26EB2A92" w14:textId="3AE676FA" w:rsidR="00DE4088" w:rsidRDefault="00DE4088" w:rsidP="00DE4088">
      <w:r>
        <w:lastRenderedPageBreak/>
        <w:t xml:space="preserve">En la </w:t>
      </w:r>
      <w:r>
        <w:fldChar w:fldCharType="begin"/>
      </w:r>
      <w:r>
        <w:instrText xml:space="preserve"> REF _Ref43122371 \h </w:instrText>
      </w:r>
      <w:r>
        <w:fldChar w:fldCharType="separate"/>
      </w:r>
      <w:r w:rsidR="001B3B76">
        <w:t xml:space="preserve">Ilustración </w:t>
      </w:r>
      <w:r w:rsidR="001B3B76">
        <w:rPr>
          <w:noProof/>
        </w:rPr>
        <w:t>4</w:t>
      </w:r>
      <w:r>
        <w:fldChar w:fldCharType="end"/>
      </w:r>
      <w:r>
        <w:t xml:space="preserve"> se puede ver </w:t>
      </w:r>
      <w:r w:rsidR="0089336A">
        <w:t>que la</w:t>
      </w:r>
      <w:r>
        <w:t xml:space="preserve"> distancia entre las marcas es mayor que</w:t>
      </w:r>
      <w:r w:rsidR="0089336A">
        <w:t xml:space="preserve"> la mostrada en la </w:t>
      </w:r>
      <w:r w:rsidR="0089336A">
        <w:fldChar w:fldCharType="begin"/>
      </w:r>
      <w:r w:rsidR="0089336A">
        <w:instrText xml:space="preserve"> REF _Ref43121762 \h </w:instrText>
      </w:r>
      <w:r w:rsidR="0089336A">
        <w:fldChar w:fldCharType="separate"/>
      </w:r>
      <w:r w:rsidR="001B3B76">
        <w:t xml:space="preserve">Ilustración </w:t>
      </w:r>
      <w:r w:rsidR="001B3B76">
        <w:rPr>
          <w:noProof/>
        </w:rPr>
        <w:t>2</w:t>
      </w:r>
      <w:r w:rsidR="0089336A">
        <w:fldChar w:fldCharType="end"/>
      </w:r>
      <w:r w:rsidR="0089336A">
        <w:t xml:space="preserve"> por lo tanto, las figuras se muestran con un tamaño menor.</w:t>
      </w:r>
    </w:p>
    <w:p w14:paraId="788EF997" w14:textId="411C9183" w:rsidR="00DE4088" w:rsidRDefault="00DE4088" w:rsidP="00DE4088">
      <w:pPr>
        <w:keepNext/>
        <w:jc w:val="center"/>
      </w:pPr>
      <w:r>
        <w:rPr>
          <w:noProof/>
        </w:rPr>
        <w:drawing>
          <wp:inline distT="0" distB="0" distL="0" distR="0" wp14:anchorId="02DCF3E2" wp14:editId="787A6E23">
            <wp:extent cx="2438400" cy="138451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97" cy="14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735D8" wp14:editId="2FA95E7C">
            <wp:extent cx="2495550" cy="13992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1" cy="14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FB89" w14:textId="7463AE03" w:rsidR="00DE4088" w:rsidRDefault="00DE4088" w:rsidP="00DE4088">
      <w:pPr>
        <w:pStyle w:val="Descripcin"/>
      </w:pPr>
      <w:bookmarkStart w:id="3" w:name="_Ref43122371"/>
      <w:r>
        <w:t xml:space="preserve">Ilustración </w:t>
      </w:r>
      <w:fldSimple w:instr=" SEQ Ilustración \* ARABIC ">
        <w:r w:rsidR="001B3B76">
          <w:rPr>
            <w:noProof/>
          </w:rPr>
          <w:t>4</w:t>
        </w:r>
      </w:fldSimple>
      <w:bookmarkEnd w:id="3"/>
      <w:r>
        <w:t>. Ejemplos de distancia entre las marcas.</w:t>
      </w:r>
    </w:p>
    <w:p w14:paraId="5C0B74C8" w14:textId="04B2D4A7" w:rsidR="00DE4088" w:rsidRPr="00DE4088" w:rsidRDefault="00DE4088" w:rsidP="00DE4088">
      <w:pPr>
        <w:jc w:val="center"/>
      </w:pPr>
    </w:p>
    <w:sectPr w:rsidR="00DE4088" w:rsidRPr="00DE4088" w:rsidSect="0056160E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A161E" w14:textId="77777777" w:rsidR="008126BC" w:rsidRDefault="008126BC" w:rsidP="00C7433B">
      <w:pPr>
        <w:spacing w:after="0" w:line="240" w:lineRule="auto"/>
      </w:pPr>
      <w:r>
        <w:separator/>
      </w:r>
    </w:p>
  </w:endnote>
  <w:endnote w:type="continuationSeparator" w:id="0">
    <w:p w14:paraId="3B3222FF" w14:textId="77777777" w:rsidR="008126BC" w:rsidRDefault="008126BC" w:rsidP="00C7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0324192"/>
      <w:docPartObj>
        <w:docPartGallery w:val="Page Numbers (Bottom of Page)"/>
        <w:docPartUnique/>
      </w:docPartObj>
    </w:sdtPr>
    <w:sdtContent>
      <w:p w14:paraId="1D98463F" w14:textId="3B084F6A" w:rsidR="00C7433B" w:rsidRDefault="00C7433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0141BA" wp14:editId="6C73681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: curvada e inclin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43373D" w14:textId="77777777" w:rsidR="00C7433B" w:rsidRDefault="00C7433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0141B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0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xvXQIAAK4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lTsMb10CAACu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3D43373D" w14:textId="77777777" w:rsidR="00C7433B" w:rsidRDefault="00C7433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9FED8" w14:textId="77777777" w:rsidR="008126BC" w:rsidRDefault="008126BC" w:rsidP="00C7433B">
      <w:pPr>
        <w:spacing w:after="0" w:line="240" w:lineRule="auto"/>
      </w:pPr>
      <w:r>
        <w:separator/>
      </w:r>
    </w:p>
  </w:footnote>
  <w:footnote w:type="continuationSeparator" w:id="0">
    <w:p w14:paraId="01B2BD2D" w14:textId="77777777" w:rsidR="008126BC" w:rsidRDefault="008126BC" w:rsidP="00C74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B7"/>
    <w:rsid w:val="001B3B76"/>
    <w:rsid w:val="00242391"/>
    <w:rsid w:val="002E38B1"/>
    <w:rsid w:val="00306255"/>
    <w:rsid w:val="0056160E"/>
    <w:rsid w:val="008126BC"/>
    <w:rsid w:val="00877C1C"/>
    <w:rsid w:val="0089336A"/>
    <w:rsid w:val="0093732F"/>
    <w:rsid w:val="00A556B1"/>
    <w:rsid w:val="00A95E52"/>
    <w:rsid w:val="00C7433B"/>
    <w:rsid w:val="00D075B7"/>
    <w:rsid w:val="00DE4088"/>
    <w:rsid w:val="00D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83C12"/>
  <w15:chartTrackingRefBased/>
  <w15:docId w15:val="{1AC5B039-55C4-45EE-8D15-5189D77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1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7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formateado">
    <w:name w:val="Texto preformateado"/>
    <w:basedOn w:val="Normal"/>
    <w:qFormat/>
    <w:rsid w:val="00877C1C"/>
    <w:pPr>
      <w:widowControl w:val="0"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56160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160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7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77C1C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styleId="Sinespaciado">
    <w:name w:val="No Spacing"/>
    <w:link w:val="SinespaciadoCar"/>
    <w:uiPriority w:val="1"/>
    <w:qFormat/>
    <w:rsid w:val="005616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60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7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33B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4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3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365373F1D14547907BB41A96A73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179B-5852-44A7-ACDD-CC3040C38431}"/>
      </w:docPartPr>
      <w:docPartBody>
        <w:p w:rsidR="00000000" w:rsidRDefault="00300030" w:rsidP="00300030">
          <w:pPr>
            <w:pStyle w:val="01365373F1D14547907BB41A96A73A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EE82581221948558E8739593B2D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25D62-7AA2-462D-8E4B-A974864DFCC4}"/>
      </w:docPartPr>
      <w:docPartBody>
        <w:p w:rsidR="00000000" w:rsidRDefault="00300030" w:rsidP="00300030">
          <w:pPr>
            <w:pStyle w:val="9EE82581221948558E8739593B2DEDD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30"/>
    <w:rsid w:val="00300030"/>
    <w:rsid w:val="004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F39410D5F5451A9F4747B25D41B912">
    <w:name w:val="A5F39410D5F5451A9F4747B25D41B912"/>
    <w:rsid w:val="00300030"/>
  </w:style>
  <w:style w:type="paragraph" w:customStyle="1" w:styleId="E98DC94E28284CC6AFA79C63DD54DD9E">
    <w:name w:val="E98DC94E28284CC6AFA79C63DD54DD9E"/>
    <w:rsid w:val="00300030"/>
  </w:style>
  <w:style w:type="paragraph" w:customStyle="1" w:styleId="01365373F1D14547907BB41A96A73A47">
    <w:name w:val="01365373F1D14547907BB41A96A73A47"/>
    <w:rsid w:val="00300030"/>
  </w:style>
  <w:style w:type="paragraph" w:customStyle="1" w:styleId="9EE82581221948558E8739593B2DEDD9">
    <w:name w:val="9EE82581221948558E8739593B2DEDD9"/>
    <w:rsid w:val="0030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2020-06-15T00:00:00</PublishDate>
  <Abstract/>
  <CompanyAddress>Escuela Superior de Informática de Ciudad Real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6EB37-41A2-4712-BE3D-0F1D5805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Realidad virtual y realidad aumentada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Final</dc:subject>
  <dc:creator>Lydia Prado Ibáñez</dc:creator>
  <cp:keywords/>
  <dc:description/>
  <cp:lastModifiedBy>Lydia Prado Ibáñez</cp:lastModifiedBy>
  <cp:revision>6</cp:revision>
  <cp:lastPrinted>2020-06-15T12:29:00Z</cp:lastPrinted>
  <dcterms:created xsi:type="dcterms:W3CDTF">2020-06-15T11:45:00Z</dcterms:created>
  <dcterms:modified xsi:type="dcterms:W3CDTF">2020-06-15T12:30:00Z</dcterms:modified>
</cp:coreProperties>
</file>