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349" w:type="dxa"/>
        <w:tblInd w:w="-31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top w:w="43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</w:tblPr>
      <w:tblGrid>
        <w:gridCol w:w="2180"/>
        <w:gridCol w:w="8169"/>
      </w:tblGrid>
      <w:tr w:rsidR="006B7C7B" w:rsidRPr="00D21589" w14:paraId="22706537" w14:textId="77777777" w:rsidTr="004555E9">
        <w:trPr>
          <w:trHeight w:val="288"/>
          <w:tblHeader/>
        </w:trPr>
        <w:tc>
          <w:tcPr>
            <w:tcW w:w="2127" w:type="dxa"/>
            <w:shd w:val="clear" w:color="auto" w:fill="auto"/>
            <w:vAlign w:val="center"/>
          </w:tcPr>
          <w:p w14:paraId="30EB60A6" w14:textId="77777777" w:rsidR="00BB0FC3" w:rsidRPr="00D21589" w:rsidRDefault="00CC3C1E" w:rsidP="00E55813">
            <w:pPr>
              <w:rPr>
                <w:rFonts w:cs="Arial"/>
                <w:b/>
              </w:rPr>
            </w:pPr>
            <w:bookmarkStart w:id="0" w:name="_Toc441665294"/>
            <w:bookmarkStart w:id="1" w:name="_Toc441665458"/>
            <w:bookmarkStart w:id="2" w:name="_Toc441669964"/>
            <w:bookmarkStart w:id="3" w:name="_Toc67755726"/>
            <w:r w:rsidRPr="00D21589">
              <w:rPr>
                <w:rFonts w:cs="Arial"/>
                <w:b/>
                <w:noProof/>
                <w:color w:val="0000FF"/>
                <w:sz w:val="96"/>
                <w:szCs w:val="72"/>
              </w:rPr>
              <w:drawing>
                <wp:anchor distT="0" distB="0" distL="114300" distR="114300" simplePos="0" relativeHeight="251658240" behindDoc="0" locked="0" layoutInCell="1" allowOverlap="1" wp14:anchorId="0A91A35D" wp14:editId="1034CAAE">
                  <wp:simplePos x="914400" y="1062990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1238250" cy="393700"/>
                  <wp:effectExtent l="0" t="0" r="0" b="635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  <w:bookmarkEnd w:id="1"/>
            <w:bookmarkEnd w:id="2"/>
          </w:p>
          <w:p w14:paraId="50E7883C" w14:textId="77777777" w:rsidR="00BB0FC3" w:rsidRPr="00D21589" w:rsidRDefault="00BB0FC3" w:rsidP="00E55813">
            <w:pPr>
              <w:rPr>
                <w:rFonts w:cs="Arial"/>
                <w:b/>
              </w:rPr>
            </w:pPr>
          </w:p>
          <w:p w14:paraId="5D624E05" w14:textId="77777777" w:rsidR="00BB0FC3" w:rsidRPr="00D21589" w:rsidRDefault="00BB0FC3" w:rsidP="00E55813">
            <w:pPr>
              <w:rPr>
                <w:rFonts w:cs="Arial"/>
                <w:b/>
              </w:rPr>
            </w:pPr>
          </w:p>
          <w:p w14:paraId="1F58090F" w14:textId="77777777" w:rsidR="006B7C7B" w:rsidRPr="00D21589" w:rsidRDefault="006B7C7B" w:rsidP="00E55813">
            <w:pPr>
              <w:rPr>
                <w:rFonts w:cs="Arial"/>
                <w:b/>
              </w:rPr>
            </w:pPr>
          </w:p>
        </w:tc>
        <w:tc>
          <w:tcPr>
            <w:tcW w:w="8222" w:type="dxa"/>
            <w:shd w:val="clear" w:color="auto" w:fill="auto"/>
            <w:vAlign w:val="center"/>
          </w:tcPr>
          <w:p w14:paraId="0F6045DD" w14:textId="77777777" w:rsidR="00BB0FC3" w:rsidRPr="00D21589" w:rsidRDefault="00BB0FC3" w:rsidP="00E55813">
            <w:pPr>
              <w:rPr>
                <w:rFonts w:cs="Arial"/>
              </w:rPr>
            </w:pPr>
          </w:p>
          <w:p w14:paraId="7B64F8B6" w14:textId="77777777" w:rsidR="00BB0FC3" w:rsidRPr="00D21589" w:rsidRDefault="00BB0FC3" w:rsidP="00E55813">
            <w:pPr>
              <w:rPr>
                <w:rFonts w:cs="Arial"/>
              </w:rPr>
            </w:pPr>
          </w:p>
          <w:p w14:paraId="6BA65E9E" w14:textId="77777777" w:rsidR="00BB0FC3" w:rsidRPr="00D21589" w:rsidRDefault="00BB0FC3" w:rsidP="00E55813">
            <w:pPr>
              <w:rPr>
                <w:rFonts w:cs="Arial"/>
              </w:rPr>
            </w:pPr>
          </w:p>
          <w:p w14:paraId="6888C104" w14:textId="77777777" w:rsidR="00BB0FC3" w:rsidRPr="00D21589" w:rsidRDefault="00BB0FC3" w:rsidP="00E55813">
            <w:pPr>
              <w:rPr>
                <w:rFonts w:cs="Arial"/>
              </w:rPr>
            </w:pPr>
          </w:p>
          <w:p w14:paraId="6161ACC3" w14:textId="77777777" w:rsidR="00BB0FC3" w:rsidRPr="00D21589" w:rsidRDefault="00BB0FC3" w:rsidP="00E55813">
            <w:pPr>
              <w:rPr>
                <w:rFonts w:cs="Arial"/>
              </w:rPr>
            </w:pPr>
          </w:p>
          <w:p w14:paraId="7B2DADC5" w14:textId="5D7ED09B" w:rsidR="006B7C7B" w:rsidRPr="00D21589" w:rsidRDefault="0014784F" w:rsidP="006269D9">
            <w:pPr>
              <w:rPr>
                <w:rFonts w:cs="Arial"/>
              </w:rPr>
            </w:pPr>
            <w:r w:rsidRPr="00D21589">
              <w:rPr>
                <w:rFonts w:cs="Arial"/>
              </w:rPr>
              <w:t xml:space="preserve">EU-AIMS </w:t>
            </w:r>
            <w:r w:rsidR="00E5087D" w:rsidRPr="00D21589">
              <w:rPr>
                <w:rFonts w:cs="Arial"/>
              </w:rPr>
              <w:t>LEAP</w:t>
            </w:r>
            <w:r w:rsidR="006269D9" w:rsidRPr="00D21589">
              <w:rPr>
                <w:rFonts w:cs="Arial"/>
              </w:rPr>
              <w:t xml:space="preserve"> </w:t>
            </w:r>
            <w:r w:rsidR="00DC0A8C">
              <w:rPr>
                <w:rFonts w:cs="Arial"/>
              </w:rPr>
              <w:t>T1 (b</w:t>
            </w:r>
            <w:r w:rsidR="006269D9" w:rsidRPr="00D21589">
              <w:rPr>
                <w:rFonts w:cs="Arial"/>
              </w:rPr>
              <w:t>aseline</w:t>
            </w:r>
            <w:r w:rsidR="00DC0A8C">
              <w:rPr>
                <w:rFonts w:cs="Arial"/>
              </w:rPr>
              <w:t>)</w:t>
            </w:r>
            <w:r w:rsidR="006269D9" w:rsidRPr="00D21589">
              <w:rPr>
                <w:rFonts w:cs="Arial"/>
              </w:rPr>
              <w:t xml:space="preserve"> cohort</w:t>
            </w:r>
            <w:r w:rsidR="00E5087D" w:rsidRPr="00D21589">
              <w:rPr>
                <w:rFonts w:cs="Arial"/>
              </w:rPr>
              <w:t>: Clinical information</w:t>
            </w:r>
          </w:p>
        </w:tc>
      </w:tr>
      <w:tr w:rsidR="007F47A5" w:rsidRPr="00D21589" w14:paraId="2EB158C7" w14:textId="77777777" w:rsidTr="004555E9">
        <w:trPr>
          <w:trHeight w:val="288"/>
          <w:tblHeader/>
        </w:trPr>
        <w:tc>
          <w:tcPr>
            <w:tcW w:w="2127" w:type="dxa"/>
            <w:shd w:val="clear" w:color="auto" w:fill="auto"/>
            <w:vAlign w:val="center"/>
          </w:tcPr>
          <w:p w14:paraId="4CE7B231" w14:textId="77777777" w:rsidR="007F47A5" w:rsidRPr="00D21589" w:rsidRDefault="0023291D" w:rsidP="00E55813">
            <w:pPr>
              <w:rPr>
                <w:rFonts w:cs="Arial"/>
                <w:b/>
              </w:rPr>
            </w:pPr>
            <w:r w:rsidRPr="00D21589">
              <w:rPr>
                <w:rFonts w:cs="Arial"/>
                <w:b/>
              </w:rPr>
              <w:t>Date:</w:t>
            </w:r>
          </w:p>
        </w:tc>
        <w:tc>
          <w:tcPr>
            <w:tcW w:w="8222" w:type="dxa"/>
            <w:shd w:val="clear" w:color="auto" w:fill="auto"/>
            <w:vAlign w:val="center"/>
          </w:tcPr>
          <w:p w14:paraId="6FABD904" w14:textId="03C79093" w:rsidR="007F47A5" w:rsidRPr="00D21589" w:rsidRDefault="00287F23" w:rsidP="00E55813">
            <w:pPr>
              <w:rPr>
                <w:rFonts w:cs="Arial"/>
              </w:rPr>
            </w:pPr>
            <w:r>
              <w:rPr>
                <w:rFonts w:cs="Arial"/>
              </w:rPr>
              <w:t>29</w:t>
            </w:r>
            <w:r w:rsidR="000B52E4" w:rsidRPr="00D21589">
              <w:rPr>
                <w:rFonts w:cs="Arial"/>
              </w:rPr>
              <w:t>.</w:t>
            </w:r>
            <w:r w:rsidR="004357AB">
              <w:rPr>
                <w:rFonts w:cs="Arial"/>
              </w:rPr>
              <w:t>0</w:t>
            </w:r>
            <w:r>
              <w:rPr>
                <w:rFonts w:cs="Arial"/>
              </w:rPr>
              <w:t>8</w:t>
            </w:r>
            <w:r w:rsidR="00E971DC" w:rsidRPr="00D21589">
              <w:rPr>
                <w:rFonts w:cs="Arial"/>
              </w:rPr>
              <w:t>.201</w:t>
            </w:r>
            <w:r w:rsidR="00C1708D">
              <w:rPr>
                <w:rFonts w:cs="Arial"/>
              </w:rPr>
              <w:t>9</w:t>
            </w:r>
          </w:p>
        </w:tc>
      </w:tr>
      <w:tr w:rsidR="00E77A33" w:rsidRPr="00D21589" w14:paraId="1B05877D" w14:textId="77777777" w:rsidTr="004555E9">
        <w:trPr>
          <w:trHeight w:val="288"/>
          <w:tblHeader/>
        </w:trPr>
        <w:tc>
          <w:tcPr>
            <w:tcW w:w="2127" w:type="dxa"/>
            <w:shd w:val="clear" w:color="auto" w:fill="auto"/>
            <w:vAlign w:val="center"/>
          </w:tcPr>
          <w:p w14:paraId="0ECCACBC" w14:textId="6E7FC23D" w:rsidR="00E77A33" w:rsidRPr="00D21589" w:rsidRDefault="00E77A33" w:rsidP="00E55813">
            <w:pPr>
              <w:rPr>
                <w:rFonts w:cs="Arial"/>
                <w:b/>
              </w:rPr>
            </w:pPr>
            <w:r w:rsidRPr="00D21589">
              <w:rPr>
                <w:rFonts w:cs="Arial"/>
                <w:b/>
              </w:rPr>
              <w:t>Database release</w:t>
            </w:r>
          </w:p>
        </w:tc>
        <w:tc>
          <w:tcPr>
            <w:tcW w:w="8222" w:type="dxa"/>
            <w:shd w:val="clear" w:color="auto" w:fill="auto"/>
            <w:vAlign w:val="center"/>
          </w:tcPr>
          <w:p w14:paraId="5D0B7147" w14:textId="2E0AD59E" w:rsidR="00E77A33" w:rsidRPr="00D21589" w:rsidRDefault="00E77A33" w:rsidP="00E5087D">
            <w:pPr>
              <w:rPr>
                <w:rFonts w:cs="Arial"/>
              </w:rPr>
            </w:pPr>
            <w:r w:rsidRPr="00D21589">
              <w:rPr>
                <w:rFonts w:cs="Arial"/>
              </w:rPr>
              <w:t>15.12.2017</w:t>
            </w:r>
          </w:p>
        </w:tc>
      </w:tr>
      <w:tr w:rsidR="003A113A" w:rsidRPr="00D21589" w14:paraId="7DCDEA39" w14:textId="77777777" w:rsidTr="004555E9">
        <w:trPr>
          <w:trHeight w:val="288"/>
          <w:tblHeader/>
        </w:trPr>
        <w:tc>
          <w:tcPr>
            <w:tcW w:w="2127" w:type="dxa"/>
            <w:shd w:val="clear" w:color="auto" w:fill="auto"/>
            <w:vAlign w:val="center"/>
          </w:tcPr>
          <w:p w14:paraId="0E01A41B" w14:textId="1ACCE4DA" w:rsidR="003A113A" w:rsidRPr="00D21589" w:rsidRDefault="003A113A" w:rsidP="00E55813">
            <w:pPr>
              <w:rPr>
                <w:rFonts w:cs="Arial"/>
                <w:b/>
              </w:rPr>
            </w:pPr>
            <w:r w:rsidRPr="00D21589">
              <w:rPr>
                <w:rFonts w:cs="Arial"/>
                <w:b/>
              </w:rPr>
              <w:t>Database release versi</w:t>
            </w:r>
            <w:r w:rsidR="0018455F" w:rsidRPr="00D21589">
              <w:rPr>
                <w:rFonts w:cs="Arial"/>
                <w:b/>
              </w:rPr>
              <w:t>o</w:t>
            </w:r>
            <w:r w:rsidRPr="00D21589">
              <w:rPr>
                <w:rFonts w:cs="Arial"/>
                <w:b/>
              </w:rPr>
              <w:t>n</w:t>
            </w:r>
          </w:p>
        </w:tc>
        <w:tc>
          <w:tcPr>
            <w:tcW w:w="8222" w:type="dxa"/>
            <w:shd w:val="clear" w:color="auto" w:fill="auto"/>
            <w:vAlign w:val="center"/>
          </w:tcPr>
          <w:p w14:paraId="700152AF" w14:textId="58770FA1" w:rsidR="003A113A" w:rsidRPr="00D21589" w:rsidRDefault="003A113A" w:rsidP="00E5087D">
            <w:pPr>
              <w:rPr>
                <w:rFonts w:cs="Arial"/>
              </w:rPr>
            </w:pPr>
            <w:r w:rsidRPr="00D21589">
              <w:rPr>
                <w:rFonts w:cs="Arial"/>
              </w:rPr>
              <w:t>v2.1</w:t>
            </w:r>
          </w:p>
        </w:tc>
      </w:tr>
      <w:tr w:rsidR="000E4591" w:rsidRPr="00D21589" w14:paraId="1DCA9391" w14:textId="77777777" w:rsidTr="004555E9">
        <w:trPr>
          <w:trHeight w:val="288"/>
          <w:tblHeader/>
        </w:trPr>
        <w:tc>
          <w:tcPr>
            <w:tcW w:w="2127" w:type="dxa"/>
            <w:shd w:val="clear" w:color="auto" w:fill="auto"/>
            <w:vAlign w:val="center"/>
          </w:tcPr>
          <w:p w14:paraId="64A79A8A" w14:textId="77777777" w:rsidR="000E4591" w:rsidRPr="00D21589" w:rsidRDefault="00E5087D" w:rsidP="00E55813">
            <w:pPr>
              <w:rPr>
                <w:rFonts w:cs="Arial"/>
                <w:b/>
              </w:rPr>
            </w:pPr>
            <w:r w:rsidRPr="00D21589">
              <w:rPr>
                <w:rFonts w:cs="Arial"/>
                <w:b/>
              </w:rPr>
              <w:t>Legend</w:t>
            </w:r>
            <w:r w:rsidR="00732C28" w:rsidRPr="00D21589">
              <w:rPr>
                <w:rFonts w:cs="Arial"/>
                <w:b/>
              </w:rPr>
              <w:t xml:space="preserve"> </w:t>
            </w:r>
            <w:r w:rsidRPr="00D21589">
              <w:rPr>
                <w:rFonts w:cs="Arial"/>
                <w:b/>
              </w:rPr>
              <w:t>v</w:t>
            </w:r>
            <w:r w:rsidR="0023291D" w:rsidRPr="00D21589">
              <w:rPr>
                <w:rFonts w:cs="Arial"/>
                <w:b/>
              </w:rPr>
              <w:t>ersion:</w:t>
            </w:r>
          </w:p>
        </w:tc>
        <w:tc>
          <w:tcPr>
            <w:tcW w:w="8222" w:type="dxa"/>
            <w:shd w:val="clear" w:color="auto" w:fill="auto"/>
            <w:vAlign w:val="center"/>
          </w:tcPr>
          <w:p w14:paraId="0CE08E95" w14:textId="72754E5A" w:rsidR="000E4591" w:rsidRPr="00D21589" w:rsidRDefault="00E77A33" w:rsidP="00E5087D">
            <w:pPr>
              <w:rPr>
                <w:rFonts w:cs="Arial"/>
              </w:rPr>
            </w:pPr>
            <w:r w:rsidRPr="00D21589">
              <w:rPr>
                <w:rFonts w:cs="Arial"/>
              </w:rPr>
              <w:t>V</w:t>
            </w:r>
            <w:r w:rsidR="00C1708D">
              <w:rPr>
                <w:rFonts w:cs="Arial"/>
              </w:rPr>
              <w:t>7</w:t>
            </w:r>
            <w:r w:rsidR="000F475E" w:rsidRPr="00D21589">
              <w:rPr>
                <w:rFonts w:cs="Arial"/>
              </w:rPr>
              <w:t>.</w:t>
            </w:r>
            <w:r w:rsidR="00287F23">
              <w:rPr>
                <w:rFonts w:cs="Arial"/>
              </w:rPr>
              <w:t>4</w:t>
            </w:r>
          </w:p>
        </w:tc>
      </w:tr>
      <w:tr w:rsidR="00BE5415" w:rsidRPr="00D21589" w14:paraId="5648C5A0" w14:textId="77777777" w:rsidTr="004555E9">
        <w:trPr>
          <w:trHeight w:val="288"/>
          <w:tblHeader/>
        </w:trPr>
        <w:tc>
          <w:tcPr>
            <w:tcW w:w="2127" w:type="dxa"/>
            <w:shd w:val="clear" w:color="auto" w:fill="auto"/>
            <w:vAlign w:val="center"/>
          </w:tcPr>
          <w:p w14:paraId="72EB0986" w14:textId="5C987834" w:rsidR="00BE5415" w:rsidRPr="00D21589" w:rsidRDefault="00BE5415" w:rsidP="00E5581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Contact person</w:t>
            </w:r>
            <w:r w:rsidR="002E2277">
              <w:rPr>
                <w:rFonts w:cs="Arial"/>
                <w:b/>
              </w:rPr>
              <w:t>s</w:t>
            </w:r>
            <w:r>
              <w:rPr>
                <w:rFonts w:cs="Arial"/>
                <w:b/>
              </w:rPr>
              <w:t>:</w:t>
            </w:r>
          </w:p>
        </w:tc>
        <w:tc>
          <w:tcPr>
            <w:tcW w:w="8222" w:type="dxa"/>
            <w:shd w:val="clear" w:color="auto" w:fill="auto"/>
            <w:vAlign w:val="center"/>
          </w:tcPr>
          <w:p w14:paraId="60E4E3F8" w14:textId="77777777" w:rsidR="001F0B1A" w:rsidRPr="00CC2C0C" w:rsidRDefault="001F0B1A" w:rsidP="001F0B1A">
            <w:pPr>
              <w:rPr>
                <w:rFonts w:cs="Arial"/>
              </w:rPr>
            </w:pPr>
            <w:r w:rsidRPr="00CC2C0C">
              <w:rPr>
                <w:rFonts w:cs="Arial"/>
              </w:rPr>
              <w:t>Julian Tillmann (</w:t>
            </w:r>
            <w:hyperlink r:id="rId9" w:history="1">
              <w:r w:rsidRPr="00CC2C0C">
                <w:rPr>
                  <w:rStyle w:val="Hyperlink"/>
                  <w:rFonts w:cs="Arial"/>
                </w:rPr>
                <w:t>julian.tillmann@kcl.ac.uk</w:t>
              </w:r>
            </w:hyperlink>
            <w:r w:rsidRPr="00CC2C0C">
              <w:rPr>
                <w:rFonts w:cs="Arial"/>
              </w:rPr>
              <w:t>)</w:t>
            </w:r>
          </w:p>
          <w:p w14:paraId="480A814D" w14:textId="77777777" w:rsidR="001F0B1A" w:rsidRPr="00CC2C0C" w:rsidRDefault="001F0B1A" w:rsidP="001F0B1A">
            <w:r w:rsidRPr="00CC2C0C">
              <w:rPr>
                <w:rFonts w:cs="Arial"/>
              </w:rPr>
              <w:t>Daisy Crawley (</w:t>
            </w:r>
            <w:hyperlink r:id="rId10" w:history="1">
              <w:r w:rsidRPr="00CC2C0C">
                <w:rPr>
                  <w:rStyle w:val="Hyperlink"/>
                </w:rPr>
                <w:t>daisy.crawley@kcl.ac.uk</w:t>
              </w:r>
            </w:hyperlink>
            <w:r w:rsidRPr="00CC2C0C">
              <w:t>)</w:t>
            </w:r>
          </w:p>
          <w:p w14:paraId="3DD9596F" w14:textId="560F4981" w:rsidR="00BE5415" w:rsidRPr="00D21589" w:rsidRDefault="001F0B1A" w:rsidP="001F0B1A">
            <w:pPr>
              <w:rPr>
                <w:rFonts w:cs="Arial"/>
              </w:rPr>
            </w:pPr>
            <w:r w:rsidRPr="00CC2C0C">
              <w:t>Bethany Oakley (</w:t>
            </w:r>
            <w:hyperlink r:id="rId11" w:history="1">
              <w:r w:rsidRPr="00CC2C0C">
                <w:rPr>
                  <w:rStyle w:val="Hyperlink"/>
                  <w:lang w:val="en-US"/>
                </w:rPr>
                <w:t>bethany.oakley@kcl.ac.uk</w:t>
              </w:r>
            </w:hyperlink>
            <w:r w:rsidRPr="00CC2C0C">
              <w:rPr>
                <w:lang w:val="en-US"/>
              </w:rPr>
              <w:t>)</w:t>
            </w:r>
          </w:p>
        </w:tc>
      </w:tr>
    </w:tbl>
    <w:p w14:paraId="350F4D3A" w14:textId="77777777" w:rsidR="003A6ED7" w:rsidRPr="00D21589" w:rsidRDefault="003A6ED7">
      <w:pPr>
        <w:rPr>
          <w:rFonts w:cs="Arial"/>
        </w:rPr>
      </w:pPr>
    </w:p>
    <w:tbl>
      <w:tblPr>
        <w:tblStyle w:val="TableGrid2"/>
        <w:tblW w:w="10566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920"/>
        <w:gridCol w:w="8646"/>
      </w:tblGrid>
      <w:tr w:rsidR="003A6ED7" w:rsidRPr="00D21589" w14:paraId="08DA7BAB" w14:textId="77777777" w:rsidTr="000F475E">
        <w:trPr>
          <w:trHeight w:val="171"/>
        </w:trPr>
        <w:tc>
          <w:tcPr>
            <w:tcW w:w="10566" w:type="dxa"/>
            <w:gridSpan w:val="2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27126C89" w14:textId="77777777" w:rsidR="003A6ED7" w:rsidRPr="00D21589" w:rsidRDefault="003A6ED7" w:rsidP="00574436">
            <w:pPr>
              <w:jc w:val="center"/>
              <w:rPr>
                <w:rFonts w:cs="Arial"/>
                <w:b/>
              </w:rPr>
            </w:pPr>
            <w:r w:rsidRPr="00D21589">
              <w:rPr>
                <w:rFonts w:cs="Arial"/>
                <w:b/>
                <w:color w:val="FFFFFF" w:themeColor="background1"/>
              </w:rPr>
              <w:t>Code for missing information</w:t>
            </w:r>
          </w:p>
        </w:tc>
      </w:tr>
      <w:tr w:rsidR="003A6ED7" w:rsidRPr="00D21589" w14:paraId="2F1E43CC" w14:textId="77777777" w:rsidTr="003A6ED7">
        <w:trPr>
          <w:trHeight w:val="277"/>
        </w:trPr>
        <w:tc>
          <w:tcPr>
            <w:tcW w:w="1920" w:type="dxa"/>
            <w:vAlign w:val="center"/>
          </w:tcPr>
          <w:p w14:paraId="40C715EE" w14:textId="77777777" w:rsidR="003A6ED7" w:rsidRPr="00D21589" w:rsidRDefault="003A6ED7" w:rsidP="00574436">
            <w:pPr>
              <w:rPr>
                <w:rFonts w:cs="Arial"/>
                <w:b/>
                <w:sz w:val="20"/>
                <w:szCs w:val="20"/>
              </w:rPr>
            </w:pPr>
            <w:r w:rsidRPr="00D21589">
              <w:rPr>
                <w:rFonts w:cs="Arial"/>
                <w:b/>
                <w:sz w:val="20"/>
                <w:szCs w:val="20"/>
              </w:rPr>
              <w:t>999</w:t>
            </w:r>
          </w:p>
        </w:tc>
        <w:tc>
          <w:tcPr>
            <w:tcW w:w="8646" w:type="dxa"/>
            <w:vAlign w:val="center"/>
          </w:tcPr>
          <w:p w14:paraId="30A117E4" w14:textId="77284952" w:rsidR="003A6ED7" w:rsidRPr="00D21589" w:rsidRDefault="003A6ED7" w:rsidP="00574436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 xml:space="preserve">Question was not </w:t>
            </w:r>
            <w:r w:rsidR="00DE73AB" w:rsidRPr="00D21589">
              <w:rPr>
                <w:rFonts w:cs="Arial"/>
                <w:sz w:val="20"/>
                <w:szCs w:val="20"/>
              </w:rPr>
              <w:t>asked,</w:t>
            </w:r>
            <w:r w:rsidRPr="00D21589">
              <w:rPr>
                <w:rFonts w:cs="Arial"/>
                <w:sz w:val="20"/>
                <w:szCs w:val="20"/>
              </w:rPr>
              <w:t xml:space="preserve"> and the answer was not provided</w:t>
            </w:r>
          </w:p>
        </w:tc>
      </w:tr>
      <w:tr w:rsidR="003A6ED7" w:rsidRPr="00D21589" w14:paraId="0F8F2684" w14:textId="77777777" w:rsidTr="003A6ED7">
        <w:trPr>
          <w:trHeight w:val="267"/>
        </w:trPr>
        <w:tc>
          <w:tcPr>
            <w:tcW w:w="1920" w:type="dxa"/>
            <w:vAlign w:val="center"/>
          </w:tcPr>
          <w:p w14:paraId="371BA4E7" w14:textId="77777777" w:rsidR="003A6ED7" w:rsidRPr="00D21589" w:rsidRDefault="003A6ED7" w:rsidP="00574436">
            <w:pPr>
              <w:rPr>
                <w:rFonts w:cs="Arial"/>
                <w:b/>
                <w:sz w:val="20"/>
                <w:szCs w:val="20"/>
              </w:rPr>
            </w:pPr>
            <w:r w:rsidRPr="00D21589">
              <w:rPr>
                <w:rFonts w:cs="Arial"/>
                <w:b/>
                <w:sz w:val="20"/>
                <w:szCs w:val="20"/>
              </w:rPr>
              <w:t>777</w:t>
            </w:r>
          </w:p>
        </w:tc>
        <w:tc>
          <w:tcPr>
            <w:tcW w:w="8646" w:type="dxa"/>
            <w:vAlign w:val="center"/>
          </w:tcPr>
          <w:p w14:paraId="3A9209CF" w14:textId="77777777" w:rsidR="003A6ED7" w:rsidRPr="00D21589" w:rsidRDefault="003A6ED7" w:rsidP="00574436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Question was asked, but the answer was not provided by the participant/parent</w:t>
            </w:r>
          </w:p>
        </w:tc>
      </w:tr>
    </w:tbl>
    <w:p w14:paraId="2D759033" w14:textId="77777777" w:rsidR="00DE17CE" w:rsidRPr="00D21589" w:rsidRDefault="00DE17CE">
      <w:pPr>
        <w:rPr>
          <w:rFonts w:cs="Arial"/>
        </w:rPr>
      </w:pPr>
    </w:p>
    <w:tbl>
      <w:tblPr>
        <w:tblStyle w:val="TableGrid2"/>
        <w:tblW w:w="1071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996"/>
        <w:gridCol w:w="3148"/>
        <w:gridCol w:w="661"/>
        <w:gridCol w:w="4905"/>
      </w:tblGrid>
      <w:tr w:rsidR="000B3F3C" w:rsidRPr="00D21589" w14:paraId="3CAC9B08" w14:textId="77777777" w:rsidTr="00BD1DA0">
        <w:trPr>
          <w:trHeight w:val="131"/>
        </w:trPr>
        <w:tc>
          <w:tcPr>
            <w:tcW w:w="10710" w:type="dxa"/>
            <w:gridSpan w:val="4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1135167E" w14:textId="77777777" w:rsidR="000B3F3C" w:rsidRPr="00D21589" w:rsidRDefault="000B3F3C" w:rsidP="00E55813">
            <w:pPr>
              <w:jc w:val="center"/>
              <w:rPr>
                <w:rFonts w:cs="Arial"/>
                <w:b/>
              </w:rPr>
            </w:pPr>
            <w:r w:rsidRPr="00D21589">
              <w:rPr>
                <w:rFonts w:cs="Arial"/>
                <w:b/>
                <w:color w:val="FFFFFF" w:themeColor="background1"/>
              </w:rPr>
              <w:t>Clinical information</w:t>
            </w:r>
          </w:p>
        </w:tc>
      </w:tr>
      <w:tr w:rsidR="00E8505C" w:rsidRPr="00D21589" w14:paraId="7887685F" w14:textId="77777777" w:rsidTr="00BD1DA0">
        <w:trPr>
          <w:trHeight w:val="149"/>
        </w:trPr>
        <w:tc>
          <w:tcPr>
            <w:tcW w:w="1996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44C4667F" w14:textId="77777777" w:rsidR="00E8505C" w:rsidRPr="00D21589" w:rsidRDefault="00E8505C" w:rsidP="00E5581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D21589">
              <w:rPr>
                <w:rFonts w:cs="Arial"/>
                <w:b/>
                <w:sz w:val="20"/>
                <w:szCs w:val="20"/>
              </w:rPr>
              <w:t>Variable Name</w:t>
            </w:r>
          </w:p>
        </w:tc>
        <w:tc>
          <w:tcPr>
            <w:tcW w:w="3148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D9CFD8A" w14:textId="77777777" w:rsidR="00E8505C" w:rsidRPr="00D21589" w:rsidRDefault="00E8505C" w:rsidP="00E5581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D21589">
              <w:rPr>
                <w:rFonts w:cs="Arial"/>
                <w:b/>
                <w:sz w:val="20"/>
                <w:szCs w:val="20"/>
              </w:rPr>
              <w:t>Label/Description</w:t>
            </w:r>
          </w:p>
        </w:tc>
        <w:tc>
          <w:tcPr>
            <w:tcW w:w="5566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4AB76415" w14:textId="77777777" w:rsidR="00E8505C" w:rsidRPr="00D21589" w:rsidRDefault="00E8505C" w:rsidP="00E5581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D21589">
              <w:rPr>
                <w:rFonts w:cs="Arial"/>
                <w:b/>
                <w:sz w:val="20"/>
                <w:szCs w:val="20"/>
              </w:rPr>
              <w:t>Value Codes/Notes</w:t>
            </w:r>
          </w:p>
        </w:tc>
      </w:tr>
      <w:tr w:rsidR="00E8505C" w:rsidRPr="00D21589" w14:paraId="0BF8BD62" w14:textId="77777777" w:rsidTr="00BD1DA0">
        <w:trPr>
          <w:trHeight w:val="101"/>
        </w:trPr>
        <w:tc>
          <w:tcPr>
            <w:tcW w:w="1996" w:type="dxa"/>
            <w:shd w:val="clear" w:color="auto" w:fill="auto"/>
            <w:vAlign w:val="center"/>
          </w:tcPr>
          <w:p w14:paraId="7DBBF02E" w14:textId="7FAA40A2" w:rsidR="00E8505C" w:rsidRPr="00D21589" w:rsidRDefault="007B1327" w:rsidP="00E5581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participant_id</w:t>
            </w:r>
          </w:p>
        </w:tc>
        <w:tc>
          <w:tcPr>
            <w:tcW w:w="3148" w:type="dxa"/>
            <w:vAlign w:val="center"/>
          </w:tcPr>
          <w:p w14:paraId="2DFA15AA" w14:textId="77777777" w:rsidR="00E8505C" w:rsidRPr="00D21589" w:rsidRDefault="00E8505C" w:rsidP="00574436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Identification number of individual given by study</w:t>
            </w:r>
          </w:p>
        </w:tc>
        <w:tc>
          <w:tcPr>
            <w:tcW w:w="5566" w:type="dxa"/>
            <w:gridSpan w:val="2"/>
            <w:vAlign w:val="center"/>
          </w:tcPr>
          <w:p w14:paraId="6E1DE575" w14:textId="77777777" w:rsidR="00E8505C" w:rsidRPr="00D21589" w:rsidRDefault="00E8505C" w:rsidP="00E55813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E8505C" w:rsidRPr="00D21589" w14:paraId="24999BFD" w14:textId="77777777" w:rsidTr="00891825">
        <w:trPr>
          <w:trHeight w:val="283"/>
        </w:trPr>
        <w:tc>
          <w:tcPr>
            <w:tcW w:w="1996" w:type="dxa"/>
            <w:vMerge w:val="restart"/>
            <w:shd w:val="clear" w:color="auto" w:fill="auto"/>
            <w:vAlign w:val="center"/>
          </w:tcPr>
          <w:p w14:paraId="60860016" w14:textId="5F7FEDD3" w:rsidR="00E8505C" w:rsidRPr="00D21589" w:rsidRDefault="0036012E" w:rsidP="00E5581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</w:t>
            </w:r>
            <w:r w:rsidR="00E8505C" w:rsidRPr="00D21589">
              <w:rPr>
                <w:rFonts w:cs="Arial"/>
                <w:b/>
                <w:sz w:val="20"/>
                <w:szCs w:val="20"/>
              </w:rPr>
              <w:t>group</w:t>
            </w:r>
          </w:p>
        </w:tc>
        <w:tc>
          <w:tcPr>
            <w:tcW w:w="3148" w:type="dxa"/>
            <w:vMerge w:val="restart"/>
            <w:vAlign w:val="center"/>
          </w:tcPr>
          <w:p w14:paraId="0FBE41A2" w14:textId="5EC4132F" w:rsidR="00E8505C" w:rsidRPr="00D21589" w:rsidRDefault="00E8505C" w:rsidP="00E5087D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 xml:space="preserve">Group of </w:t>
            </w:r>
            <w:r w:rsidR="00F87F07">
              <w:rPr>
                <w:rFonts w:cs="Arial"/>
                <w:sz w:val="20"/>
                <w:szCs w:val="20"/>
              </w:rPr>
              <w:t>participants</w:t>
            </w:r>
          </w:p>
        </w:tc>
        <w:tc>
          <w:tcPr>
            <w:tcW w:w="661" w:type="dxa"/>
            <w:shd w:val="clear" w:color="auto" w:fill="DBE5F1" w:themeFill="accent1" w:themeFillTint="33"/>
            <w:vAlign w:val="center"/>
          </w:tcPr>
          <w:p w14:paraId="10E89E13" w14:textId="77777777" w:rsidR="00E8505C" w:rsidRPr="00D21589" w:rsidRDefault="00E8505C" w:rsidP="009E240B">
            <w:pPr>
              <w:jc w:val="center"/>
              <w:rPr>
                <w:rFonts w:cs="Arial"/>
                <w:b/>
                <w:color w:val="1F497D" w:themeColor="text2"/>
                <w:sz w:val="20"/>
                <w:szCs w:val="20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1</w:t>
            </w:r>
          </w:p>
        </w:tc>
        <w:tc>
          <w:tcPr>
            <w:tcW w:w="4905" w:type="dxa"/>
            <w:vAlign w:val="center"/>
          </w:tcPr>
          <w:p w14:paraId="4704F78C" w14:textId="156F03D6" w:rsidR="00E8505C" w:rsidRPr="00D21589" w:rsidRDefault="00E8505C" w:rsidP="00F87F07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Typically developing (TD)</w:t>
            </w:r>
          </w:p>
        </w:tc>
      </w:tr>
      <w:tr w:rsidR="00E8505C" w:rsidRPr="00D21589" w14:paraId="053A4E74" w14:textId="77777777" w:rsidTr="00891825">
        <w:trPr>
          <w:trHeight w:val="283"/>
        </w:trPr>
        <w:tc>
          <w:tcPr>
            <w:tcW w:w="1996" w:type="dxa"/>
            <w:vMerge/>
            <w:shd w:val="clear" w:color="auto" w:fill="auto"/>
            <w:vAlign w:val="center"/>
          </w:tcPr>
          <w:p w14:paraId="3402027E" w14:textId="77777777" w:rsidR="00E8505C" w:rsidRPr="00D21589" w:rsidRDefault="00E8505C" w:rsidP="00E55813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148" w:type="dxa"/>
            <w:vMerge/>
            <w:vAlign w:val="center"/>
          </w:tcPr>
          <w:p w14:paraId="4C265D7C" w14:textId="77777777" w:rsidR="00E8505C" w:rsidRPr="00D21589" w:rsidRDefault="00E8505C" w:rsidP="00E5087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61" w:type="dxa"/>
            <w:shd w:val="clear" w:color="auto" w:fill="DBE5F1" w:themeFill="accent1" w:themeFillTint="33"/>
            <w:vAlign w:val="center"/>
          </w:tcPr>
          <w:p w14:paraId="76DD4359" w14:textId="77777777" w:rsidR="00E8505C" w:rsidRPr="00D21589" w:rsidRDefault="00E8505C" w:rsidP="009E240B">
            <w:pPr>
              <w:jc w:val="center"/>
              <w:rPr>
                <w:rFonts w:cs="Arial"/>
                <w:b/>
                <w:color w:val="1F497D" w:themeColor="text2"/>
                <w:sz w:val="20"/>
                <w:szCs w:val="20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2</w:t>
            </w:r>
          </w:p>
        </w:tc>
        <w:tc>
          <w:tcPr>
            <w:tcW w:w="4905" w:type="dxa"/>
            <w:vAlign w:val="center"/>
          </w:tcPr>
          <w:p w14:paraId="216D9D5A" w14:textId="77777777" w:rsidR="00E8505C" w:rsidRPr="00D21589" w:rsidRDefault="00E8505C" w:rsidP="000B3F3C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Autism Spectrum Disorder (ASD)</w:t>
            </w:r>
          </w:p>
        </w:tc>
      </w:tr>
      <w:tr w:rsidR="00E8505C" w:rsidRPr="00D21589" w14:paraId="4F996C2B" w14:textId="77777777" w:rsidTr="00891825">
        <w:trPr>
          <w:trHeight w:val="283"/>
        </w:trPr>
        <w:tc>
          <w:tcPr>
            <w:tcW w:w="1996" w:type="dxa"/>
            <w:vMerge/>
            <w:shd w:val="clear" w:color="auto" w:fill="auto"/>
            <w:vAlign w:val="center"/>
          </w:tcPr>
          <w:p w14:paraId="28E079EE" w14:textId="77777777" w:rsidR="00E8505C" w:rsidRPr="00D21589" w:rsidRDefault="00E8505C" w:rsidP="00E55813">
            <w:pPr>
              <w:rPr>
                <w:rFonts w:cs="Arial"/>
                <w:b/>
              </w:rPr>
            </w:pPr>
          </w:p>
        </w:tc>
        <w:tc>
          <w:tcPr>
            <w:tcW w:w="3148" w:type="dxa"/>
            <w:vMerge/>
            <w:vAlign w:val="center"/>
          </w:tcPr>
          <w:p w14:paraId="46B2655E" w14:textId="77777777" w:rsidR="00E8505C" w:rsidRPr="00D21589" w:rsidRDefault="00E8505C" w:rsidP="00E5087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61" w:type="dxa"/>
            <w:shd w:val="clear" w:color="auto" w:fill="DBE5F1" w:themeFill="accent1" w:themeFillTint="33"/>
            <w:vAlign w:val="center"/>
          </w:tcPr>
          <w:p w14:paraId="44E7B30C" w14:textId="77777777" w:rsidR="00E8505C" w:rsidRPr="00D21589" w:rsidRDefault="00E8505C" w:rsidP="009E240B">
            <w:pPr>
              <w:jc w:val="center"/>
              <w:rPr>
                <w:rFonts w:cs="Arial"/>
                <w:b/>
                <w:color w:val="1F497D" w:themeColor="text2"/>
                <w:sz w:val="20"/>
                <w:szCs w:val="20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3</w:t>
            </w:r>
          </w:p>
        </w:tc>
        <w:tc>
          <w:tcPr>
            <w:tcW w:w="4905" w:type="dxa"/>
            <w:vAlign w:val="center"/>
          </w:tcPr>
          <w:p w14:paraId="07CC9C6B" w14:textId="0A15D446" w:rsidR="00E8505C" w:rsidRPr="00D21589" w:rsidRDefault="00E8505C" w:rsidP="00C56ADE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Intellectual disability &amp; no ASD diagnosis (ID-control)</w:t>
            </w:r>
          </w:p>
        </w:tc>
      </w:tr>
      <w:tr w:rsidR="00E8505C" w:rsidRPr="00D21589" w14:paraId="28E03FA1" w14:textId="77777777" w:rsidTr="00891825">
        <w:trPr>
          <w:trHeight w:val="283"/>
        </w:trPr>
        <w:tc>
          <w:tcPr>
            <w:tcW w:w="1996" w:type="dxa"/>
            <w:vMerge/>
            <w:shd w:val="clear" w:color="auto" w:fill="auto"/>
            <w:vAlign w:val="center"/>
          </w:tcPr>
          <w:p w14:paraId="4BD78968" w14:textId="77777777" w:rsidR="00E8505C" w:rsidRPr="00D21589" w:rsidRDefault="00E8505C" w:rsidP="00E55813">
            <w:pPr>
              <w:rPr>
                <w:rFonts w:cs="Arial"/>
                <w:b/>
              </w:rPr>
            </w:pPr>
          </w:p>
        </w:tc>
        <w:tc>
          <w:tcPr>
            <w:tcW w:w="3148" w:type="dxa"/>
            <w:vMerge/>
            <w:vAlign w:val="center"/>
          </w:tcPr>
          <w:p w14:paraId="26BF482E" w14:textId="77777777" w:rsidR="00E8505C" w:rsidRPr="00D21589" w:rsidRDefault="00E8505C" w:rsidP="00E5087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61" w:type="dxa"/>
            <w:shd w:val="clear" w:color="auto" w:fill="DBE5F1" w:themeFill="accent1" w:themeFillTint="33"/>
            <w:vAlign w:val="center"/>
          </w:tcPr>
          <w:p w14:paraId="1340C7AF" w14:textId="77777777" w:rsidR="00E8505C" w:rsidRPr="00D21589" w:rsidRDefault="00E8505C" w:rsidP="009E240B">
            <w:pPr>
              <w:jc w:val="center"/>
              <w:rPr>
                <w:rFonts w:cs="Arial"/>
                <w:b/>
                <w:color w:val="1F497D" w:themeColor="text2"/>
                <w:sz w:val="20"/>
                <w:szCs w:val="20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4</w:t>
            </w:r>
          </w:p>
        </w:tc>
        <w:tc>
          <w:tcPr>
            <w:tcW w:w="4905" w:type="dxa"/>
            <w:vAlign w:val="center"/>
          </w:tcPr>
          <w:p w14:paraId="3739362D" w14:textId="64080B22" w:rsidR="00E8505C" w:rsidRPr="00D21589" w:rsidRDefault="00E8505C" w:rsidP="00C56ADE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Intellectual disability &amp; ASD diagnosis (ID-ASD)</w:t>
            </w:r>
          </w:p>
        </w:tc>
      </w:tr>
      <w:tr w:rsidR="00966DEA" w:rsidRPr="00D21589" w14:paraId="1CF12987" w14:textId="77777777" w:rsidTr="00891825">
        <w:trPr>
          <w:trHeight w:val="460"/>
        </w:trPr>
        <w:tc>
          <w:tcPr>
            <w:tcW w:w="1996" w:type="dxa"/>
            <w:vMerge w:val="restart"/>
            <w:shd w:val="clear" w:color="auto" w:fill="auto"/>
            <w:vAlign w:val="center"/>
          </w:tcPr>
          <w:p w14:paraId="55D825E3" w14:textId="16096E5D" w:rsidR="00966DEA" w:rsidRPr="00D21589" w:rsidRDefault="00966DEA" w:rsidP="00F12D1B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20"/>
                <w:szCs w:val="20"/>
              </w:rPr>
              <w:t>t1_</w:t>
            </w:r>
            <w:r w:rsidR="00E35647">
              <w:rPr>
                <w:rFonts w:cs="Arial"/>
                <w:b/>
                <w:sz w:val="20"/>
                <w:szCs w:val="20"/>
              </w:rPr>
              <w:t>d</w:t>
            </w:r>
            <w:r w:rsidR="00CD3F84">
              <w:rPr>
                <w:rFonts w:cs="Arial"/>
                <w:b/>
                <w:sz w:val="20"/>
                <w:szCs w:val="20"/>
              </w:rPr>
              <w:t>iagnosis</w:t>
            </w:r>
          </w:p>
        </w:tc>
        <w:tc>
          <w:tcPr>
            <w:tcW w:w="3148" w:type="dxa"/>
            <w:vMerge w:val="restart"/>
            <w:vAlign w:val="center"/>
          </w:tcPr>
          <w:p w14:paraId="603249E8" w14:textId="69C27735" w:rsidR="00966DEA" w:rsidRPr="00D21589" w:rsidRDefault="00966DEA" w:rsidP="00F12D1B">
            <w:pPr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>Diagnostic status</w:t>
            </w:r>
            <w:r w:rsidRPr="00D21589">
              <w:rPr>
                <w:rFonts w:cs="Arial"/>
                <w:sz w:val="20"/>
                <w:szCs w:val="20"/>
              </w:rPr>
              <w:t xml:space="preserve"> of </w:t>
            </w:r>
            <w:r>
              <w:rPr>
                <w:rFonts w:cs="Arial"/>
                <w:sz w:val="20"/>
                <w:szCs w:val="20"/>
              </w:rPr>
              <w:t xml:space="preserve">participants (may be useful to use in some analyses rather than </w:t>
            </w:r>
            <w:r w:rsidR="006314CA">
              <w:rPr>
                <w:rFonts w:cs="Arial"/>
                <w:sz w:val="20"/>
                <w:szCs w:val="20"/>
              </w:rPr>
              <w:t xml:space="preserve">variable coding </w:t>
            </w:r>
            <w:r>
              <w:rPr>
                <w:rFonts w:cs="Arial"/>
                <w:sz w:val="20"/>
                <w:szCs w:val="20"/>
              </w:rPr>
              <w:t>“t1_group”)</w:t>
            </w:r>
          </w:p>
        </w:tc>
        <w:tc>
          <w:tcPr>
            <w:tcW w:w="661" w:type="dxa"/>
            <w:shd w:val="clear" w:color="auto" w:fill="DBE5F1" w:themeFill="accent1" w:themeFillTint="33"/>
            <w:vAlign w:val="center"/>
          </w:tcPr>
          <w:p w14:paraId="044A3E53" w14:textId="5CA3D344" w:rsidR="00966DEA" w:rsidRPr="00D21589" w:rsidRDefault="00966DEA" w:rsidP="00F12D1B">
            <w:pPr>
              <w:jc w:val="center"/>
              <w:rPr>
                <w:rFonts w:cs="Arial"/>
                <w:b/>
                <w:color w:val="1F497D" w:themeColor="text2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1</w:t>
            </w:r>
          </w:p>
        </w:tc>
        <w:tc>
          <w:tcPr>
            <w:tcW w:w="4905" w:type="dxa"/>
            <w:vAlign w:val="center"/>
          </w:tcPr>
          <w:p w14:paraId="334FE38C" w14:textId="77777777" w:rsidR="00966DEA" w:rsidRDefault="00966DEA" w:rsidP="00F12D1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Control</w:t>
            </w:r>
          </w:p>
          <w:p w14:paraId="2F459EFD" w14:textId="35665ECE" w:rsidR="00966DEA" w:rsidRPr="00D21589" w:rsidRDefault="00966DEA" w:rsidP="00F12D1B">
            <w:pPr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>(includes t1_group=1 &amp; 4)</w:t>
            </w:r>
          </w:p>
        </w:tc>
      </w:tr>
      <w:tr w:rsidR="00966DEA" w:rsidRPr="00D21589" w14:paraId="6722A6D1" w14:textId="77777777" w:rsidTr="00891825">
        <w:trPr>
          <w:trHeight w:val="460"/>
        </w:trPr>
        <w:tc>
          <w:tcPr>
            <w:tcW w:w="1996" w:type="dxa"/>
            <w:vMerge/>
            <w:shd w:val="clear" w:color="auto" w:fill="auto"/>
            <w:vAlign w:val="center"/>
          </w:tcPr>
          <w:p w14:paraId="6AD2DCCF" w14:textId="77777777" w:rsidR="00966DEA" w:rsidRPr="00D21589" w:rsidRDefault="00966DEA" w:rsidP="00F12D1B">
            <w:pPr>
              <w:rPr>
                <w:rFonts w:cs="Arial"/>
                <w:b/>
              </w:rPr>
            </w:pPr>
          </w:p>
        </w:tc>
        <w:tc>
          <w:tcPr>
            <w:tcW w:w="3148" w:type="dxa"/>
            <w:vMerge/>
            <w:vAlign w:val="center"/>
          </w:tcPr>
          <w:p w14:paraId="366DD6F4" w14:textId="77777777" w:rsidR="00966DEA" w:rsidRPr="00D21589" w:rsidRDefault="00966DEA" w:rsidP="00F12D1B">
            <w:pPr>
              <w:rPr>
                <w:rFonts w:cs="Arial"/>
              </w:rPr>
            </w:pPr>
          </w:p>
        </w:tc>
        <w:tc>
          <w:tcPr>
            <w:tcW w:w="661" w:type="dxa"/>
            <w:shd w:val="clear" w:color="auto" w:fill="DBE5F1" w:themeFill="accent1" w:themeFillTint="33"/>
            <w:vAlign w:val="center"/>
          </w:tcPr>
          <w:p w14:paraId="2EDC1BE5" w14:textId="7D6EF01E" w:rsidR="00966DEA" w:rsidRPr="00D21589" w:rsidRDefault="00966DEA" w:rsidP="00F12D1B">
            <w:pPr>
              <w:jc w:val="center"/>
              <w:rPr>
                <w:rFonts w:cs="Arial"/>
                <w:b/>
                <w:color w:val="1F497D" w:themeColor="text2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2</w:t>
            </w:r>
          </w:p>
        </w:tc>
        <w:tc>
          <w:tcPr>
            <w:tcW w:w="4905" w:type="dxa"/>
            <w:vAlign w:val="center"/>
          </w:tcPr>
          <w:p w14:paraId="2E612416" w14:textId="77777777" w:rsidR="00966DEA" w:rsidRDefault="00966DEA" w:rsidP="00F12D1B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Autism Spectrum Disorder (ASD)</w:t>
            </w:r>
          </w:p>
          <w:p w14:paraId="4D26DE15" w14:textId="302DEEFA" w:rsidR="00966DEA" w:rsidRPr="00D21589" w:rsidRDefault="00966DEA" w:rsidP="00F12D1B">
            <w:pPr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>(includes t1_group=2 &amp; 4)</w:t>
            </w:r>
          </w:p>
        </w:tc>
      </w:tr>
      <w:tr w:rsidR="00F12D1B" w:rsidRPr="00D21589" w14:paraId="0FB6125B" w14:textId="77777777" w:rsidTr="00891825">
        <w:trPr>
          <w:trHeight w:val="760"/>
        </w:trPr>
        <w:tc>
          <w:tcPr>
            <w:tcW w:w="1996" w:type="dxa"/>
            <w:vMerge w:val="restart"/>
            <w:shd w:val="clear" w:color="auto" w:fill="auto"/>
            <w:vAlign w:val="center"/>
          </w:tcPr>
          <w:p w14:paraId="451FAB0C" w14:textId="65B42AC8" w:rsidR="00F12D1B" w:rsidRPr="00D21589" w:rsidRDefault="00F12D1B" w:rsidP="00F12D1B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20"/>
                <w:szCs w:val="20"/>
              </w:rPr>
              <w:t>t1_</w:t>
            </w:r>
            <w:r w:rsidRPr="00D21589">
              <w:rPr>
                <w:rFonts w:cs="Arial"/>
                <w:b/>
                <w:sz w:val="20"/>
                <w:szCs w:val="20"/>
              </w:rPr>
              <w:t>asd_tresh</w:t>
            </w:r>
          </w:p>
        </w:tc>
        <w:tc>
          <w:tcPr>
            <w:tcW w:w="3148" w:type="dxa"/>
            <w:vMerge w:val="restart"/>
            <w:vAlign w:val="center"/>
          </w:tcPr>
          <w:p w14:paraId="52509D2A" w14:textId="77777777" w:rsidR="00F12D1B" w:rsidRDefault="00F12D1B" w:rsidP="00F12D1B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ASD group identification with ‘narrower’ definition of ASD: codes only for individuals with ASD. TD/Mild ID no ASD=</w:t>
            </w:r>
            <w:r w:rsidR="00BD1DA0">
              <w:rPr>
                <w:rFonts w:cs="Arial"/>
                <w:sz w:val="20"/>
                <w:szCs w:val="20"/>
              </w:rPr>
              <w:t>999</w:t>
            </w:r>
          </w:p>
          <w:p w14:paraId="11D3D9F4" w14:textId="77777777" w:rsidR="00FF72C7" w:rsidRDefault="00FF72C7" w:rsidP="00F12D1B">
            <w:pPr>
              <w:rPr>
                <w:rFonts w:cs="Arial"/>
                <w:sz w:val="20"/>
                <w:szCs w:val="20"/>
              </w:rPr>
            </w:pPr>
          </w:p>
          <w:p w14:paraId="6AF1CCEA" w14:textId="06033731" w:rsidR="00FF72C7" w:rsidRPr="00D21589" w:rsidRDefault="00FF72C7" w:rsidP="00F12D1B">
            <w:pPr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 xml:space="preserve">For further information, please consult </w:t>
            </w:r>
            <w:r w:rsidR="002A41F7">
              <w:rPr>
                <w:rFonts w:cs="Arial"/>
                <w:sz w:val="20"/>
                <w:szCs w:val="20"/>
              </w:rPr>
              <w:t>“</w:t>
            </w:r>
            <w:r w:rsidR="002A41F7" w:rsidRPr="002A41F7">
              <w:rPr>
                <w:rFonts w:cs="Arial"/>
                <w:sz w:val="20"/>
                <w:szCs w:val="20"/>
              </w:rPr>
              <w:t>LEAP clinical recommendation_analysis strategy - 26-09-2017</w:t>
            </w:r>
            <w:r w:rsidR="002A41F7">
              <w:rPr>
                <w:rFonts w:cs="Arial"/>
                <w:sz w:val="20"/>
                <w:szCs w:val="20"/>
              </w:rPr>
              <w:t>.doc” and/or contact Julian Tillmann</w:t>
            </w:r>
          </w:p>
        </w:tc>
        <w:tc>
          <w:tcPr>
            <w:tcW w:w="661" w:type="dxa"/>
            <w:shd w:val="clear" w:color="auto" w:fill="DBE5F1" w:themeFill="accent1" w:themeFillTint="33"/>
            <w:vAlign w:val="center"/>
          </w:tcPr>
          <w:p w14:paraId="594F19E1" w14:textId="264FC02F" w:rsidR="00F12D1B" w:rsidRPr="00D21589" w:rsidRDefault="00F12D1B" w:rsidP="00F12D1B">
            <w:pPr>
              <w:jc w:val="center"/>
              <w:rPr>
                <w:rFonts w:cs="Arial"/>
                <w:b/>
                <w:color w:val="1F497D" w:themeColor="text2"/>
                <w:sz w:val="20"/>
                <w:szCs w:val="20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0</w:t>
            </w:r>
          </w:p>
        </w:tc>
        <w:tc>
          <w:tcPr>
            <w:tcW w:w="4905" w:type="dxa"/>
            <w:vAlign w:val="center"/>
          </w:tcPr>
          <w:p w14:paraId="4AA0A3BB" w14:textId="53F77801" w:rsidR="00F12D1B" w:rsidRPr="00D21589" w:rsidRDefault="00D42E47" w:rsidP="00F12D1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 (</w:t>
            </w:r>
            <w:r w:rsidR="00F12D1B" w:rsidRPr="00D21589">
              <w:rPr>
                <w:rFonts w:cs="Arial"/>
                <w:sz w:val="20"/>
                <w:szCs w:val="20"/>
              </w:rPr>
              <w:t xml:space="preserve">Does not meet </w:t>
            </w:r>
            <w:r w:rsidR="00061307">
              <w:rPr>
                <w:rFonts w:cs="Arial"/>
                <w:sz w:val="20"/>
                <w:szCs w:val="20"/>
              </w:rPr>
              <w:t xml:space="preserve">narrower </w:t>
            </w:r>
            <w:r w:rsidR="00F12D1B" w:rsidRPr="00D21589">
              <w:rPr>
                <w:rFonts w:cs="Arial"/>
                <w:sz w:val="20"/>
                <w:szCs w:val="20"/>
              </w:rPr>
              <w:t>ASD threshold</w:t>
            </w:r>
            <w:r>
              <w:rPr>
                <w:rFonts w:cs="Arial"/>
                <w:sz w:val="20"/>
                <w:szCs w:val="20"/>
              </w:rPr>
              <w:t>)</w:t>
            </w:r>
          </w:p>
        </w:tc>
      </w:tr>
      <w:tr w:rsidR="00F12D1B" w:rsidRPr="00D21589" w14:paraId="32AB06D5" w14:textId="77777777" w:rsidTr="00891825">
        <w:trPr>
          <w:trHeight w:val="760"/>
        </w:trPr>
        <w:tc>
          <w:tcPr>
            <w:tcW w:w="1996" w:type="dxa"/>
            <w:vMerge/>
            <w:shd w:val="clear" w:color="auto" w:fill="auto"/>
            <w:vAlign w:val="center"/>
          </w:tcPr>
          <w:p w14:paraId="56EAE33B" w14:textId="77777777" w:rsidR="00F12D1B" w:rsidRPr="00D21589" w:rsidRDefault="00F12D1B" w:rsidP="00F12D1B">
            <w:pPr>
              <w:rPr>
                <w:rFonts w:cs="Arial"/>
                <w:b/>
              </w:rPr>
            </w:pPr>
          </w:p>
        </w:tc>
        <w:tc>
          <w:tcPr>
            <w:tcW w:w="3148" w:type="dxa"/>
            <w:vMerge/>
            <w:vAlign w:val="center"/>
          </w:tcPr>
          <w:p w14:paraId="0C1C34CA" w14:textId="77777777" w:rsidR="00F12D1B" w:rsidRPr="00D21589" w:rsidRDefault="00F12D1B" w:rsidP="00F12D1B">
            <w:pPr>
              <w:rPr>
                <w:rFonts w:cs="Arial"/>
              </w:rPr>
            </w:pPr>
          </w:p>
        </w:tc>
        <w:tc>
          <w:tcPr>
            <w:tcW w:w="661" w:type="dxa"/>
            <w:shd w:val="clear" w:color="auto" w:fill="DBE5F1" w:themeFill="accent1" w:themeFillTint="33"/>
            <w:vAlign w:val="center"/>
          </w:tcPr>
          <w:p w14:paraId="3121E181" w14:textId="5C8CA3DD" w:rsidR="00F12D1B" w:rsidRPr="00D21589" w:rsidRDefault="00F12D1B" w:rsidP="00F12D1B">
            <w:pPr>
              <w:jc w:val="center"/>
              <w:rPr>
                <w:rFonts w:cs="Arial"/>
                <w:b/>
                <w:color w:val="1F497D" w:themeColor="text2"/>
                <w:sz w:val="20"/>
                <w:szCs w:val="20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1</w:t>
            </w:r>
          </w:p>
        </w:tc>
        <w:tc>
          <w:tcPr>
            <w:tcW w:w="4905" w:type="dxa"/>
            <w:vAlign w:val="center"/>
          </w:tcPr>
          <w:p w14:paraId="7BD4ED92" w14:textId="2157CD17" w:rsidR="00F12D1B" w:rsidRPr="00D21589" w:rsidRDefault="00D42E47" w:rsidP="00F12D1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Yes (</w:t>
            </w:r>
            <w:r w:rsidR="00F12D1B" w:rsidRPr="00D21589">
              <w:rPr>
                <w:rFonts w:cs="Arial"/>
                <w:sz w:val="20"/>
                <w:szCs w:val="20"/>
              </w:rPr>
              <w:t xml:space="preserve">Meets </w:t>
            </w:r>
            <w:r w:rsidR="00061307">
              <w:rPr>
                <w:rFonts w:cs="Arial"/>
                <w:sz w:val="20"/>
                <w:szCs w:val="20"/>
              </w:rPr>
              <w:t xml:space="preserve">narrower </w:t>
            </w:r>
            <w:r w:rsidR="00F12D1B" w:rsidRPr="00D21589">
              <w:rPr>
                <w:rFonts w:cs="Arial"/>
                <w:sz w:val="20"/>
                <w:szCs w:val="20"/>
              </w:rPr>
              <w:t>ASD threshold</w:t>
            </w:r>
            <w:r>
              <w:rPr>
                <w:rFonts w:cs="Arial"/>
                <w:sz w:val="20"/>
                <w:szCs w:val="20"/>
              </w:rPr>
              <w:t>)</w:t>
            </w:r>
          </w:p>
        </w:tc>
      </w:tr>
      <w:tr w:rsidR="00F12D1B" w:rsidRPr="00D21589" w14:paraId="56DF6FE1" w14:textId="77777777" w:rsidTr="00891825">
        <w:trPr>
          <w:trHeight w:val="760"/>
        </w:trPr>
        <w:tc>
          <w:tcPr>
            <w:tcW w:w="1996" w:type="dxa"/>
            <w:vMerge/>
            <w:shd w:val="clear" w:color="auto" w:fill="auto"/>
            <w:vAlign w:val="center"/>
          </w:tcPr>
          <w:p w14:paraId="3D11CE27" w14:textId="77777777" w:rsidR="00F12D1B" w:rsidRPr="00D21589" w:rsidRDefault="00F12D1B" w:rsidP="00F12D1B">
            <w:pPr>
              <w:rPr>
                <w:rFonts w:cs="Arial"/>
                <w:b/>
              </w:rPr>
            </w:pPr>
          </w:p>
        </w:tc>
        <w:tc>
          <w:tcPr>
            <w:tcW w:w="3148" w:type="dxa"/>
            <w:vMerge/>
            <w:vAlign w:val="center"/>
          </w:tcPr>
          <w:p w14:paraId="6F1E8C93" w14:textId="77777777" w:rsidR="00F12D1B" w:rsidRPr="00D21589" w:rsidRDefault="00F12D1B" w:rsidP="00F12D1B">
            <w:pPr>
              <w:rPr>
                <w:rFonts w:cs="Arial"/>
              </w:rPr>
            </w:pPr>
          </w:p>
        </w:tc>
        <w:tc>
          <w:tcPr>
            <w:tcW w:w="661" w:type="dxa"/>
            <w:shd w:val="clear" w:color="auto" w:fill="DBE5F1" w:themeFill="accent1" w:themeFillTint="33"/>
            <w:vAlign w:val="center"/>
          </w:tcPr>
          <w:p w14:paraId="0203DE83" w14:textId="13CDD30B" w:rsidR="00F12D1B" w:rsidRPr="00D21589" w:rsidRDefault="00BD1DA0" w:rsidP="00F12D1B">
            <w:pPr>
              <w:jc w:val="center"/>
              <w:rPr>
                <w:rFonts w:cs="Arial"/>
                <w:b/>
                <w:color w:val="1F497D" w:themeColor="text2"/>
                <w:sz w:val="20"/>
                <w:szCs w:val="20"/>
              </w:rPr>
            </w:pPr>
            <w:r>
              <w:rPr>
                <w:rFonts w:cs="Arial"/>
                <w:b/>
                <w:color w:val="1F497D" w:themeColor="text2"/>
                <w:sz w:val="20"/>
                <w:szCs w:val="20"/>
              </w:rPr>
              <w:t>777</w:t>
            </w:r>
          </w:p>
        </w:tc>
        <w:tc>
          <w:tcPr>
            <w:tcW w:w="4905" w:type="dxa"/>
            <w:vAlign w:val="center"/>
          </w:tcPr>
          <w:p w14:paraId="697C0BD9" w14:textId="2C11B1D2" w:rsidR="00F12D1B" w:rsidRPr="00D21589" w:rsidRDefault="00F12D1B" w:rsidP="00F12D1B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 xml:space="preserve">N/A – Not able to determine, missing data </w:t>
            </w:r>
          </w:p>
        </w:tc>
      </w:tr>
      <w:tr w:rsidR="00F12D1B" w:rsidRPr="00D21589" w14:paraId="03AE4DA8" w14:textId="77777777" w:rsidTr="00891825">
        <w:trPr>
          <w:trHeight w:val="340"/>
        </w:trPr>
        <w:tc>
          <w:tcPr>
            <w:tcW w:w="1996" w:type="dxa"/>
            <w:vMerge w:val="restart"/>
            <w:shd w:val="clear" w:color="auto" w:fill="auto"/>
            <w:vAlign w:val="center"/>
          </w:tcPr>
          <w:p w14:paraId="3DF5D0D1" w14:textId="4BDA36BD" w:rsidR="00F12D1B" w:rsidRPr="00D21589" w:rsidRDefault="00F12D1B" w:rsidP="00F12D1B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</w:t>
            </w:r>
            <w:r w:rsidRPr="00D21589">
              <w:rPr>
                <w:rFonts w:cs="Arial"/>
                <w:b/>
                <w:sz w:val="20"/>
                <w:szCs w:val="20"/>
              </w:rPr>
              <w:t>site</w:t>
            </w:r>
          </w:p>
        </w:tc>
        <w:tc>
          <w:tcPr>
            <w:tcW w:w="3148" w:type="dxa"/>
            <w:vMerge w:val="restart"/>
            <w:vAlign w:val="center"/>
          </w:tcPr>
          <w:p w14:paraId="1A58A6CA" w14:textId="77777777" w:rsidR="00F12D1B" w:rsidRPr="00D21589" w:rsidRDefault="00F12D1B" w:rsidP="00F12D1B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Site that data was collected from</w:t>
            </w:r>
          </w:p>
        </w:tc>
        <w:tc>
          <w:tcPr>
            <w:tcW w:w="661" w:type="dxa"/>
            <w:shd w:val="clear" w:color="auto" w:fill="DBE5F1" w:themeFill="accent1" w:themeFillTint="33"/>
            <w:vAlign w:val="center"/>
          </w:tcPr>
          <w:p w14:paraId="56034416" w14:textId="77777777" w:rsidR="00F12D1B" w:rsidRPr="00D21589" w:rsidRDefault="00F12D1B" w:rsidP="00F12D1B">
            <w:pPr>
              <w:jc w:val="center"/>
              <w:rPr>
                <w:rFonts w:cs="Arial"/>
                <w:b/>
                <w:color w:val="1F497D" w:themeColor="text2"/>
                <w:sz w:val="20"/>
                <w:szCs w:val="20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1</w:t>
            </w:r>
          </w:p>
        </w:tc>
        <w:tc>
          <w:tcPr>
            <w:tcW w:w="4905" w:type="dxa"/>
            <w:vAlign w:val="center"/>
          </w:tcPr>
          <w:p w14:paraId="5657DC61" w14:textId="77777777" w:rsidR="00F12D1B" w:rsidRPr="00D21589" w:rsidRDefault="00F12D1B" w:rsidP="00F12D1B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King’s College London (KCL)</w:t>
            </w:r>
          </w:p>
        </w:tc>
      </w:tr>
      <w:tr w:rsidR="00F12D1B" w:rsidRPr="00D21589" w14:paraId="3BCEE34C" w14:textId="77777777" w:rsidTr="00891825">
        <w:trPr>
          <w:trHeight w:val="230"/>
        </w:trPr>
        <w:tc>
          <w:tcPr>
            <w:tcW w:w="1996" w:type="dxa"/>
            <w:vMerge/>
            <w:shd w:val="clear" w:color="auto" w:fill="auto"/>
            <w:vAlign w:val="center"/>
          </w:tcPr>
          <w:p w14:paraId="50E5E665" w14:textId="77777777" w:rsidR="00F12D1B" w:rsidRPr="00D21589" w:rsidRDefault="00F12D1B" w:rsidP="00F12D1B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148" w:type="dxa"/>
            <w:vMerge/>
            <w:vAlign w:val="center"/>
          </w:tcPr>
          <w:p w14:paraId="1EC48BA8" w14:textId="77777777" w:rsidR="00F12D1B" w:rsidRPr="00D21589" w:rsidRDefault="00F12D1B" w:rsidP="00F12D1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61" w:type="dxa"/>
            <w:shd w:val="clear" w:color="auto" w:fill="DBE5F1" w:themeFill="accent1" w:themeFillTint="33"/>
            <w:vAlign w:val="center"/>
          </w:tcPr>
          <w:p w14:paraId="752E7323" w14:textId="77777777" w:rsidR="00F12D1B" w:rsidRPr="00D21589" w:rsidRDefault="00F12D1B" w:rsidP="00F12D1B">
            <w:pPr>
              <w:jc w:val="center"/>
              <w:rPr>
                <w:rFonts w:cs="Arial"/>
                <w:b/>
                <w:color w:val="1F497D" w:themeColor="text2"/>
                <w:sz w:val="20"/>
                <w:szCs w:val="20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2</w:t>
            </w:r>
          </w:p>
        </w:tc>
        <w:tc>
          <w:tcPr>
            <w:tcW w:w="4905" w:type="dxa"/>
            <w:vAlign w:val="center"/>
          </w:tcPr>
          <w:p w14:paraId="1203EE05" w14:textId="4E3665D2" w:rsidR="00F12D1B" w:rsidRPr="00D21589" w:rsidRDefault="00F12D1B" w:rsidP="00F12D1B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Nijmegen</w:t>
            </w:r>
          </w:p>
        </w:tc>
      </w:tr>
      <w:tr w:rsidR="00F12D1B" w:rsidRPr="00D21589" w14:paraId="2B421B00" w14:textId="77777777" w:rsidTr="00891825">
        <w:trPr>
          <w:trHeight w:val="230"/>
        </w:trPr>
        <w:tc>
          <w:tcPr>
            <w:tcW w:w="1996" w:type="dxa"/>
            <w:vMerge/>
            <w:shd w:val="clear" w:color="auto" w:fill="auto"/>
            <w:vAlign w:val="center"/>
          </w:tcPr>
          <w:p w14:paraId="0AF2BE44" w14:textId="77777777" w:rsidR="00F12D1B" w:rsidRPr="00D21589" w:rsidRDefault="00F12D1B" w:rsidP="00F12D1B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148" w:type="dxa"/>
            <w:vMerge/>
            <w:vAlign w:val="center"/>
          </w:tcPr>
          <w:p w14:paraId="1D7A0083" w14:textId="77777777" w:rsidR="00F12D1B" w:rsidRPr="00D21589" w:rsidRDefault="00F12D1B" w:rsidP="00F12D1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61" w:type="dxa"/>
            <w:shd w:val="clear" w:color="auto" w:fill="DBE5F1" w:themeFill="accent1" w:themeFillTint="33"/>
            <w:vAlign w:val="center"/>
          </w:tcPr>
          <w:p w14:paraId="6C7251D7" w14:textId="77777777" w:rsidR="00F12D1B" w:rsidRPr="00D21589" w:rsidRDefault="00F12D1B" w:rsidP="00F12D1B">
            <w:pPr>
              <w:jc w:val="center"/>
              <w:rPr>
                <w:rFonts w:cs="Arial"/>
                <w:b/>
                <w:color w:val="1F497D" w:themeColor="text2"/>
                <w:sz w:val="20"/>
                <w:szCs w:val="20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3</w:t>
            </w:r>
          </w:p>
        </w:tc>
        <w:tc>
          <w:tcPr>
            <w:tcW w:w="4905" w:type="dxa"/>
            <w:vAlign w:val="center"/>
          </w:tcPr>
          <w:p w14:paraId="78BAA468" w14:textId="77777777" w:rsidR="00F12D1B" w:rsidRPr="00D21589" w:rsidRDefault="00F12D1B" w:rsidP="00F12D1B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Cambridge</w:t>
            </w:r>
          </w:p>
        </w:tc>
      </w:tr>
      <w:tr w:rsidR="00F12D1B" w:rsidRPr="00D21589" w14:paraId="7C767561" w14:textId="77777777" w:rsidTr="00891825">
        <w:trPr>
          <w:trHeight w:val="230"/>
        </w:trPr>
        <w:tc>
          <w:tcPr>
            <w:tcW w:w="1996" w:type="dxa"/>
            <w:vMerge/>
            <w:shd w:val="clear" w:color="auto" w:fill="auto"/>
            <w:vAlign w:val="center"/>
          </w:tcPr>
          <w:p w14:paraId="22129429" w14:textId="77777777" w:rsidR="00F12D1B" w:rsidRPr="00D21589" w:rsidRDefault="00F12D1B" w:rsidP="00F12D1B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148" w:type="dxa"/>
            <w:vMerge/>
            <w:vAlign w:val="center"/>
          </w:tcPr>
          <w:p w14:paraId="3DCAB579" w14:textId="77777777" w:rsidR="00F12D1B" w:rsidRPr="00D21589" w:rsidRDefault="00F12D1B" w:rsidP="00F12D1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61" w:type="dxa"/>
            <w:shd w:val="clear" w:color="auto" w:fill="DBE5F1" w:themeFill="accent1" w:themeFillTint="33"/>
            <w:vAlign w:val="center"/>
          </w:tcPr>
          <w:p w14:paraId="24A0AEDD" w14:textId="77777777" w:rsidR="00F12D1B" w:rsidRPr="00D21589" w:rsidRDefault="00F12D1B" w:rsidP="00F12D1B">
            <w:pPr>
              <w:jc w:val="center"/>
              <w:rPr>
                <w:rFonts w:cs="Arial"/>
                <w:b/>
                <w:color w:val="1F497D" w:themeColor="text2"/>
                <w:sz w:val="20"/>
                <w:szCs w:val="20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4</w:t>
            </w:r>
          </w:p>
        </w:tc>
        <w:tc>
          <w:tcPr>
            <w:tcW w:w="4905" w:type="dxa"/>
            <w:vAlign w:val="center"/>
          </w:tcPr>
          <w:p w14:paraId="436107D6" w14:textId="77777777" w:rsidR="00F12D1B" w:rsidRPr="00D21589" w:rsidRDefault="00F12D1B" w:rsidP="00F12D1B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Utrecht</w:t>
            </w:r>
          </w:p>
        </w:tc>
      </w:tr>
      <w:tr w:rsidR="00F12D1B" w:rsidRPr="00D21589" w14:paraId="0497B1DB" w14:textId="77777777" w:rsidTr="00891825">
        <w:trPr>
          <w:trHeight w:val="230"/>
        </w:trPr>
        <w:tc>
          <w:tcPr>
            <w:tcW w:w="1996" w:type="dxa"/>
            <w:vMerge/>
            <w:shd w:val="clear" w:color="auto" w:fill="auto"/>
            <w:vAlign w:val="center"/>
          </w:tcPr>
          <w:p w14:paraId="678205DE" w14:textId="77777777" w:rsidR="00F12D1B" w:rsidRPr="00D21589" w:rsidRDefault="00F12D1B" w:rsidP="00F12D1B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148" w:type="dxa"/>
            <w:vMerge/>
            <w:vAlign w:val="center"/>
          </w:tcPr>
          <w:p w14:paraId="02280AC4" w14:textId="77777777" w:rsidR="00F12D1B" w:rsidRPr="00D21589" w:rsidRDefault="00F12D1B" w:rsidP="00F12D1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61" w:type="dxa"/>
            <w:shd w:val="clear" w:color="auto" w:fill="DBE5F1" w:themeFill="accent1" w:themeFillTint="33"/>
            <w:vAlign w:val="center"/>
          </w:tcPr>
          <w:p w14:paraId="5531B102" w14:textId="77777777" w:rsidR="00F12D1B" w:rsidRPr="00D21589" w:rsidRDefault="00F12D1B" w:rsidP="00F12D1B">
            <w:pPr>
              <w:jc w:val="center"/>
              <w:rPr>
                <w:rFonts w:cs="Arial"/>
                <w:b/>
                <w:color w:val="1F497D" w:themeColor="text2"/>
                <w:sz w:val="20"/>
                <w:szCs w:val="20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5</w:t>
            </w:r>
          </w:p>
        </w:tc>
        <w:tc>
          <w:tcPr>
            <w:tcW w:w="4905" w:type="dxa"/>
            <w:vAlign w:val="center"/>
          </w:tcPr>
          <w:p w14:paraId="6E606F38" w14:textId="77777777" w:rsidR="00F12D1B" w:rsidRPr="00D21589" w:rsidRDefault="00F12D1B" w:rsidP="00F12D1B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Mannheim</w:t>
            </w:r>
          </w:p>
        </w:tc>
      </w:tr>
      <w:tr w:rsidR="00F12D1B" w:rsidRPr="00D21589" w14:paraId="5E08AC18" w14:textId="77777777" w:rsidTr="00891825">
        <w:trPr>
          <w:trHeight w:val="230"/>
        </w:trPr>
        <w:tc>
          <w:tcPr>
            <w:tcW w:w="1996" w:type="dxa"/>
            <w:vMerge/>
            <w:shd w:val="clear" w:color="auto" w:fill="auto"/>
            <w:vAlign w:val="center"/>
          </w:tcPr>
          <w:p w14:paraId="4A8ED16F" w14:textId="77777777" w:rsidR="00F12D1B" w:rsidRPr="00D21589" w:rsidRDefault="00F12D1B" w:rsidP="00F12D1B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148" w:type="dxa"/>
            <w:vMerge/>
            <w:vAlign w:val="center"/>
          </w:tcPr>
          <w:p w14:paraId="640575F9" w14:textId="77777777" w:rsidR="00F12D1B" w:rsidRPr="00D21589" w:rsidRDefault="00F12D1B" w:rsidP="00F12D1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61" w:type="dxa"/>
            <w:shd w:val="clear" w:color="auto" w:fill="DBE5F1" w:themeFill="accent1" w:themeFillTint="33"/>
            <w:vAlign w:val="center"/>
          </w:tcPr>
          <w:p w14:paraId="408BCBD1" w14:textId="77777777" w:rsidR="00F12D1B" w:rsidRPr="00D21589" w:rsidRDefault="00F12D1B" w:rsidP="00F12D1B">
            <w:pPr>
              <w:jc w:val="center"/>
              <w:rPr>
                <w:rFonts w:cs="Arial"/>
                <w:b/>
                <w:color w:val="1F497D" w:themeColor="text2"/>
                <w:sz w:val="20"/>
                <w:szCs w:val="20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6</w:t>
            </w:r>
          </w:p>
        </w:tc>
        <w:tc>
          <w:tcPr>
            <w:tcW w:w="4905" w:type="dxa"/>
            <w:vAlign w:val="center"/>
          </w:tcPr>
          <w:p w14:paraId="4E16DC27" w14:textId="77777777" w:rsidR="00F12D1B" w:rsidRPr="00D21589" w:rsidRDefault="00F12D1B" w:rsidP="00F12D1B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Rome</w:t>
            </w:r>
          </w:p>
        </w:tc>
      </w:tr>
      <w:tr w:rsidR="00F12D1B" w:rsidRPr="00D21589" w14:paraId="51D4D744" w14:textId="77777777" w:rsidTr="00891825">
        <w:trPr>
          <w:trHeight w:val="232"/>
        </w:trPr>
        <w:tc>
          <w:tcPr>
            <w:tcW w:w="1996" w:type="dxa"/>
            <w:vMerge w:val="restart"/>
            <w:vAlign w:val="center"/>
          </w:tcPr>
          <w:p w14:paraId="0DBEEC17" w14:textId="0D72C2B6" w:rsidR="00F12D1B" w:rsidRPr="00D21589" w:rsidRDefault="00F12D1B" w:rsidP="00F12D1B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</w:t>
            </w:r>
            <w:r w:rsidRPr="00D21589">
              <w:rPr>
                <w:rFonts w:cs="Arial"/>
                <w:b/>
                <w:sz w:val="20"/>
                <w:szCs w:val="20"/>
              </w:rPr>
              <w:t>schedule_enrol</w:t>
            </w:r>
          </w:p>
        </w:tc>
        <w:tc>
          <w:tcPr>
            <w:tcW w:w="3148" w:type="dxa"/>
            <w:vMerge w:val="restart"/>
            <w:vAlign w:val="center"/>
          </w:tcPr>
          <w:p w14:paraId="7073D9E3" w14:textId="05BC61A8" w:rsidR="00F12D1B" w:rsidRPr="00D21589" w:rsidRDefault="00F12D1B" w:rsidP="00F12D1B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Assigned schedule at enrolment (as recorded in eCRF)</w:t>
            </w:r>
          </w:p>
        </w:tc>
        <w:tc>
          <w:tcPr>
            <w:tcW w:w="661" w:type="dxa"/>
            <w:shd w:val="clear" w:color="auto" w:fill="F2F2F2" w:themeFill="background1" w:themeFillShade="F2"/>
            <w:vAlign w:val="center"/>
          </w:tcPr>
          <w:p w14:paraId="277AC7C3" w14:textId="77777777" w:rsidR="00F12D1B" w:rsidRPr="00D21589" w:rsidRDefault="00F12D1B" w:rsidP="00F12D1B">
            <w:pPr>
              <w:jc w:val="center"/>
              <w:rPr>
                <w:rFonts w:cs="Arial"/>
                <w:b/>
                <w:color w:val="1F497D" w:themeColor="text2"/>
                <w:sz w:val="20"/>
                <w:szCs w:val="20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1</w:t>
            </w:r>
          </w:p>
        </w:tc>
        <w:tc>
          <w:tcPr>
            <w:tcW w:w="4905" w:type="dxa"/>
            <w:vAlign w:val="center"/>
          </w:tcPr>
          <w:p w14:paraId="2C4E45B4" w14:textId="77777777" w:rsidR="00F12D1B" w:rsidRPr="00D21589" w:rsidRDefault="00F12D1B" w:rsidP="00F12D1B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Adults</w:t>
            </w:r>
          </w:p>
        </w:tc>
      </w:tr>
      <w:tr w:rsidR="00F12D1B" w:rsidRPr="00D21589" w14:paraId="250D5CD0" w14:textId="77777777" w:rsidTr="00891825">
        <w:trPr>
          <w:trHeight w:val="232"/>
        </w:trPr>
        <w:tc>
          <w:tcPr>
            <w:tcW w:w="1996" w:type="dxa"/>
            <w:vMerge/>
            <w:vAlign w:val="center"/>
          </w:tcPr>
          <w:p w14:paraId="6D53337A" w14:textId="77777777" w:rsidR="00F12D1B" w:rsidRPr="00D21589" w:rsidRDefault="00F12D1B" w:rsidP="00F12D1B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148" w:type="dxa"/>
            <w:vMerge/>
            <w:vAlign w:val="center"/>
          </w:tcPr>
          <w:p w14:paraId="2BEABF1D" w14:textId="77777777" w:rsidR="00F12D1B" w:rsidRPr="00D21589" w:rsidRDefault="00F12D1B" w:rsidP="00F12D1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61" w:type="dxa"/>
            <w:shd w:val="clear" w:color="auto" w:fill="F2F2F2" w:themeFill="background1" w:themeFillShade="F2"/>
            <w:vAlign w:val="center"/>
          </w:tcPr>
          <w:p w14:paraId="67B295AC" w14:textId="77777777" w:rsidR="00F12D1B" w:rsidRPr="00D21589" w:rsidRDefault="00F12D1B" w:rsidP="00F12D1B">
            <w:pPr>
              <w:jc w:val="center"/>
              <w:rPr>
                <w:rFonts w:cs="Arial"/>
                <w:b/>
                <w:color w:val="1F497D" w:themeColor="text2"/>
                <w:sz w:val="20"/>
                <w:szCs w:val="20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2</w:t>
            </w:r>
          </w:p>
        </w:tc>
        <w:tc>
          <w:tcPr>
            <w:tcW w:w="4905" w:type="dxa"/>
            <w:vAlign w:val="center"/>
          </w:tcPr>
          <w:p w14:paraId="4924D508" w14:textId="77777777" w:rsidR="00F12D1B" w:rsidRPr="00D21589" w:rsidRDefault="00F12D1B" w:rsidP="00F12D1B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Adolescents</w:t>
            </w:r>
          </w:p>
        </w:tc>
      </w:tr>
      <w:tr w:rsidR="00F12D1B" w:rsidRPr="00D21589" w14:paraId="33EDC1F9" w14:textId="77777777" w:rsidTr="00891825">
        <w:trPr>
          <w:trHeight w:val="232"/>
        </w:trPr>
        <w:tc>
          <w:tcPr>
            <w:tcW w:w="1996" w:type="dxa"/>
            <w:vMerge/>
            <w:vAlign w:val="center"/>
          </w:tcPr>
          <w:p w14:paraId="0CAE674A" w14:textId="77777777" w:rsidR="00F12D1B" w:rsidRPr="00D21589" w:rsidRDefault="00F12D1B" w:rsidP="00F12D1B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148" w:type="dxa"/>
            <w:vMerge/>
            <w:vAlign w:val="center"/>
          </w:tcPr>
          <w:p w14:paraId="19BD3F8D" w14:textId="77777777" w:rsidR="00F12D1B" w:rsidRPr="00D21589" w:rsidRDefault="00F12D1B" w:rsidP="00F12D1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61" w:type="dxa"/>
            <w:shd w:val="clear" w:color="auto" w:fill="F2F2F2" w:themeFill="background1" w:themeFillShade="F2"/>
            <w:vAlign w:val="center"/>
          </w:tcPr>
          <w:p w14:paraId="0C3BCA82" w14:textId="77777777" w:rsidR="00F12D1B" w:rsidRPr="00D21589" w:rsidRDefault="00F12D1B" w:rsidP="00F12D1B">
            <w:pPr>
              <w:jc w:val="center"/>
              <w:rPr>
                <w:rFonts w:cs="Arial"/>
                <w:b/>
                <w:color w:val="1F497D" w:themeColor="text2"/>
                <w:sz w:val="20"/>
                <w:szCs w:val="20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3</w:t>
            </w:r>
          </w:p>
        </w:tc>
        <w:tc>
          <w:tcPr>
            <w:tcW w:w="4905" w:type="dxa"/>
            <w:vAlign w:val="center"/>
          </w:tcPr>
          <w:p w14:paraId="6CD49F3C" w14:textId="77777777" w:rsidR="00F12D1B" w:rsidRPr="00D21589" w:rsidRDefault="00F12D1B" w:rsidP="00F12D1B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Children</w:t>
            </w:r>
          </w:p>
        </w:tc>
      </w:tr>
      <w:tr w:rsidR="00F12D1B" w:rsidRPr="00D21589" w14:paraId="656507C9" w14:textId="77777777" w:rsidTr="00891825">
        <w:trPr>
          <w:trHeight w:val="232"/>
        </w:trPr>
        <w:tc>
          <w:tcPr>
            <w:tcW w:w="1996" w:type="dxa"/>
            <w:vMerge/>
            <w:vAlign w:val="center"/>
          </w:tcPr>
          <w:p w14:paraId="43374CFE" w14:textId="77777777" w:rsidR="00F12D1B" w:rsidRPr="00D21589" w:rsidRDefault="00F12D1B" w:rsidP="00F12D1B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148" w:type="dxa"/>
            <w:vMerge/>
            <w:vAlign w:val="center"/>
          </w:tcPr>
          <w:p w14:paraId="3B917674" w14:textId="77777777" w:rsidR="00F12D1B" w:rsidRPr="00D21589" w:rsidRDefault="00F12D1B" w:rsidP="00F12D1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61" w:type="dxa"/>
            <w:shd w:val="clear" w:color="auto" w:fill="F2F2F2" w:themeFill="background1" w:themeFillShade="F2"/>
            <w:vAlign w:val="center"/>
          </w:tcPr>
          <w:p w14:paraId="567A133C" w14:textId="77777777" w:rsidR="00F12D1B" w:rsidRPr="00D21589" w:rsidRDefault="00F12D1B" w:rsidP="00F12D1B">
            <w:pPr>
              <w:jc w:val="center"/>
              <w:rPr>
                <w:rFonts w:cs="Arial"/>
                <w:b/>
                <w:color w:val="1F497D" w:themeColor="text2"/>
                <w:sz w:val="20"/>
                <w:szCs w:val="20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4</w:t>
            </w:r>
          </w:p>
        </w:tc>
        <w:tc>
          <w:tcPr>
            <w:tcW w:w="4905" w:type="dxa"/>
            <w:vAlign w:val="center"/>
          </w:tcPr>
          <w:p w14:paraId="2440CF7F" w14:textId="05C996F9" w:rsidR="00F12D1B" w:rsidRPr="00D21589" w:rsidRDefault="00F12D1B" w:rsidP="00F12D1B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Adolescents/Adults with IQ &lt;75</w:t>
            </w:r>
          </w:p>
        </w:tc>
      </w:tr>
      <w:tr w:rsidR="00F12D1B" w:rsidRPr="00D21589" w14:paraId="4F8E00D1" w14:textId="77777777" w:rsidTr="00891825">
        <w:trPr>
          <w:trHeight w:val="337"/>
        </w:trPr>
        <w:tc>
          <w:tcPr>
            <w:tcW w:w="1996" w:type="dxa"/>
            <w:vMerge w:val="restart"/>
            <w:shd w:val="clear" w:color="auto" w:fill="EAF1DD" w:themeFill="accent3" w:themeFillTint="33"/>
            <w:vAlign w:val="center"/>
          </w:tcPr>
          <w:p w14:paraId="6FE8A340" w14:textId="06A46FA0" w:rsidR="00F12D1B" w:rsidRPr="00D21589" w:rsidRDefault="00F12D1B" w:rsidP="00F12D1B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</w:t>
            </w:r>
            <w:r w:rsidRPr="00D21589">
              <w:rPr>
                <w:rFonts w:cs="Arial"/>
                <w:b/>
                <w:sz w:val="20"/>
                <w:szCs w:val="20"/>
              </w:rPr>
              <w:t>schedule_adj</w:t>
            </w:r>
          </w:p>
        </w:tc>
        <w:tc>
          <w:tcPr>
            <w:tcW w:w="3148" w:type="dxa"/>
            <w:vMerge w:val="restart"/>
            <w:vAlign w:val="center"/>
          </w:tcPr>
          <w:p w14:paraId="10F9D3BB" w14:textId="2FD92F4A" w:rsidR="00F12D1B" w:rsidRPr="00D21589" w:rsidRDefault="00F12D1B" w:rsidP="00F12D1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</w:t>
            </w:r>
            <w:r w:rsidRPr="00D21589">
              <w:rPr>
                <w:rFonts w:cs="Arial"/>
                <w:sz w:val="20"/>
                <w:szCs w:val="20"/>
              </w:rPr>
              <w:t>chedule after IQ</w:t>
            </w:r>
            <w:r>
              <w:rPr>
                <w:rFonts w:cs="Arial"/>
                <w:sz w:val="20"/>
                <w:szCs w:val="20"/>
              </w:rPr>
              <w:t xml:space="preserve"> adjust</w:t>
            </w:r>
            <w:r w:rsidRPr="00D21589">
              <w:rPr>
                <w:rFonts w:cs="Arial"/>
                <w:sz w:val="20"/>
                <w:szCs w:val="20"/>
              </w:rPr>
              <w:t>ment (Schedule 1-2: IQ &gt;=75; Schedule 4: IQ 50-74) and age adjustment (Schedule 1: 18+; Schedule 2: 12 - &lt;18; Schedule 3: &lt; 12)</w:t>
            </w:r>
          </w:p>
        </w:tc>
        <w:tc>
          <w:tcPr>
            <w:tcW w:w="661" w:type="dxa"/>
            <w:shd w:val="clear" w:color="auto" w:fill="DBE5F1" w:themeFill="accent1" w:themeFillTint="33"/>
            <w:vAlign w:val="center"/>
          </w:tcPr>
          <w:p w14:paraId="5B3C62CE" w14:textId="77777777" w:rsidR="00F12D1B" w:rsidRPr="00D21589" w:rsidRDefault="00F12D1B" w:rsidP="00F12D1B">
            <w:pPr>
              <w:jc w:val="center"/>
              <w:rPr>
                <w:rFonts w:cs="Arial"/>
                <w:b/>
                <w:color w:val="1F497D" w:themeColor="text2"/>
                <w:sz w:val="20"/>
                <w:szCs w:val="20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1</w:t>
            </w:r>
          </w:p>
        </w:tc>
        <w:tc>
          <w:tcPr>
            <w:tcW w:w="4905" w:type="dxa"/>
            <w:vAlign w:val="center"/>
          </w:tcPr>
          <w:p w14:paraId="36A769AE" w14:textId="77777777" w:rsidR="00F12D1B" w:rsidRPr="00D21589" w:rsidRDefault="00F12D1B" w:rsidP="00F12D1B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Adults</w:t>
            </w:r>
          </w:p>
        </w:tc>
      </w:tr>
      <w:tr w:rsidR="00F12D1B" w:rsidRPr="00D21589" w14:paraId="5F1A1A8F" w14:textId="77777777" w:rsidTr="00891825">
        <w:trPr>
          <w:trHeight w:val="338"/>
        </w:trPr>
        <w:tc>
          <w:tcPr>
            <w:tcW w:w="1996" w:type="dxa"/>
            <w:vMerge/>
            <w:shd w:val="clear" w:color="auto" w:fill="EAF1DD" w:themeFill="accent3" w:themeFillTint="33"/>
            <w:vAlign w:val="center"/>
          </w:tcPr>
          <w:p w14:paraId="15C22C24" w14:textId="77777777" w:rsidR="00F12D1B" w:rsidRPr="00D21589" w:rsidRDefault="00F12D1B" w:rsidP="00F12D1B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148" w:type="dxa"/>
            <w:vMerge/>
            <w:vAlign w:val="center"/>
          </w:tcPr>
          <w:p w14:paraId="55242F3A" w14:textId="77777777" w:rsidR="00F12D1B" w:rsidRPr="00D21589" w:rsidRDefault="00F12D1B" w:rsidP="00F12D1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61" w:type="dxa"/>
            <w:shd w:val="clear" w:color="auto" w:fill="DBE5F1" w:themeFill="accent1" w:themeFillTint="33"/>
            <w:vAlign w:val="center"/>
          </w:tcPr>
          <w:p w14:paraId="6834AF37" w14:textId="77777777" w:rsidR="00F12D1B" w:rsidRPr="00D21589" w:rsidRDefault="00F12D1B" w:rsidP="00F12D1B">
            <w:pPr>
              <w:jc w:val="center"/>
              <w:rPr>
                <w:rFonts w:cs="Arial"/>
                <w:b/>
                <w:color w:val="1F497D" w:themeColor="text2"/>
                <w:sz w:val="20"/>
                <w:szCs w:val="20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2</w:t>
            </w:r>
          </w:p>
        </w:tc>
        <w:tc>
          <w:tcPr>
            <w:tcW w:w="4905" w:type="dxa"/>
            <w:vAlign w:val="center"/>
          </w:tcPr>
          <w:p w14:paraId="4832C771" w14:textId="77777777" w:rsidR="00F12D1B" w:rsidRPr="00D21589" w:rsidRDefault="00F12D1B" w:rsidP="00F12D1B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Adolescents</w:t>
            </w:r>
          </w:p>
        </w:tc>
      </w:tr>
      <w:tr w:rsidR="00F12D1B" w:rsidRPr="00D21589" w14:paraId="23A111C2" w14:textId="77777777" w:rsidTr="00891825">
        <w:trPr>
          <w:trHeight w:val="337"/>
        </w:trPr>
        <w:tc>
          <w:tcPr>
            <w:tcW w:w="1996" w:type="dxa"/>
            <w:vMerge/>
            <w:shd w:val="clear" w:color="auto" w:fill="EAF1DD" w:themeFill="accent3" w:themeFillTint="33"/>
            <w:vAlign w:val="center"/>
          </w:tcPr>
          <w:p w14:paraId="0779B7FE" w14:textId="77777777" w:rsidR="00F12D1B" w:rsidRPr="00D21589" w:rsidRDefault="00F12D1B" w:rsidP="00F12D1B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148" w:type="dxa"/>
            <w:vMerge/>
            <w:vAlign w:val="center"/>
          </w:tcPr>
          <w:p w14:paraId="63944F28" w14:textId="77777777" w:rsidR="00F12D1B" w:rsidRPr="00D21589" w:rsidRDefault="00F12D1B" w:rsidP="00F12D1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61" w:type="dxa"/>
            <w:shd w:val="clear" w:color="auto" w:fill="DBE5F1" w:themeFill="accent1" w:themeFillTint="33"/>
            <w:vAlign w:val="center"/>
          </w:tcPr>
          <w:p w14:paraId="4BADA119" w14:textId="77777777" w:rsidR="00F12D1B" w:rsidRPr="00D21589" w:rsidRDefault="00F12D1B" w:rsidP="00F12D1B">
            <w:pPr>
              <w:jc w:val="center"/>
              <w:rPr>
                <w:rFonts w:cs="Arial"/>
                <w:b/>
                <w:color w:val="1F497D" w:themeColor="text2"/>
                <w:sz w:val="20"/>
                <w:szCs w:val="20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3</w:t>
            </w:r>
          </w:p>
        </w:tc>
        <w:tc>
          <w:tcPr>
            <w:tcW w:w="4905" w:type="dxa"/>
            <w:vAlign w:val="center"/>
          </w:tcPr>
          <w:p w14:paraId="5F0A27AD" w14:textId="77777777" w:rsidR="00F12D1B" w:rsidRPr="00D21589" w:rsidRDefault="00F12D1B" w:rsidP="00F12D1B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Children</w:t>
            </w:r>
          </w:p>
        </w:tc>
      </w:tr>
      <w:tr w:rsidR="00F12D1B" w:rsidRPr="00D21589" w14:paraId="79B73AC9" w14:textId="77777777" w:rsidTr="00891825">
        <w:trPr>
          <w:trHeight w:val="338"/>
        </w:trPr>
        <w:tc>
          <w:tcPr>
            <w:tcW w:w="1996" w:type="dxa"/>
            <w:vMerge/>
            <w:shd w:val="clear" w:color="auto" w:fill="EAF1DD" w:themeFill="accent3" w:themeFillTint="33"/>
            <w:vAlign w:val="center"/>
          </w:tcPr>
          <w:p w14:paraId="75330741" w14:textId="77777777" w:rsidR="00F12D1B" w:rsidRPr="00D21589" w:rsidRDefault="00F12D1B" w:rsidP="00F12D1B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148" w:type="dxa"/>
            <w:vMerge/>
            <w:vAlign w:val="center"/>
          </w:tcPr>
          <w:p w14:paraId="41AA4944" w14:textId="77777777" w:rsidR="00F12D1B" w:rsidRPr="00D21589" w:rsidRDefault="00F12D1B" w:rsidP="00F12D1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61" w:type="dxa"/>
            <w:shd w:val="clear" w:color="auto" w:fill="DBE5F1" w:themeFill="accent1" w:themeFillTint="33"/>
            <w:vAlign w:val="center"/>
          </w:tcPr>
          <w:p w14:paraId="3CC98AE6" w14:textId="77777777" w:rsidR="00F12D1B" w:rsidRPr="00D21589" w:rsidRDefault="00F12D1B" w:rsidP="00F12D1B">
            <w:pPr>
              <w:jc w:val="center"/>
              <w:rPr>
                <w:rFonts w:cs="Arial"/>
                <w:b/>
                <w:color w:val="1F497D" w:themeColor="text2"/>
                <w:sz w:val="20"/>
                <w:szCs w:val="20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4</w:t>
            </w:r>
          </w:p>
        </w:tc>
        <w:tc>
          <w:tcPr>
            <w:tcW w:w="4905" w:type="dxa"/>
            <w:vAlign w:val="center"/>
          </w:tcPr>
          <w:p w14:paraId="1AE26130" w14:textId="31F4FDF2" w:rsidR="00F12D1B" w:rsidRPr="00D21589" w:rsidRDefault="00F12D1B" w:rsidP="00F12D1B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Adolescents/Adults with IQ &lt;75</w:t>
            </w:r>
          </w:p>
        </w:tc>
      </w:tr>
      <w:tr w:rsidR="00F12D1B" w:rsidRPr="00D21589" w14:paraId="131DB86D" w14:textId="77777777" w:rsidTr="00BD1DA0">
        <w:trPr>
          <w:trHeight w:val="338"/>
        </w:trPr>
        <w:tc>
          <w:tcPr>
            <w:tcW w:w="10710" w:type="dxa"/>
            <w:gridSpan w:val="4"/>
            <w:shd w:val="clear" w:color="auto" w:fill="EAF1DD" w:themeFill="accent3" w:themeFillTint="33"/>
            <w:vAlign w:val="center"/>
          </w:tcPr>
          <w:p w14:paraId="74E86954" w14:textId="591F2604" w:rsidR="00F12D1B" w:rsidRPr="00853018" w:rsidRDefault="00F12D1B" w:rsidP="00F12D1B">
            <w:pPr>
              <w:rPr>
                <w:rFonts w:cs="Arial"/>
                <w:sz w:val="20"/>
                <w:szCs w:val="20"/>
                <w:u w:val="single"/>
              </w:rPr>
            </w:pPr>
            <w:r w:rsidRPr="007F2275">
              <w:rPr>
                <w:rFonts w:cs="Arial"/>
                <w:sz w:val="20"/>
                <w:szCs w:val="20"/>
                <w:u w:val="single"/>
              </w:rPr>
              <w:t>Note: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36012E">
              <w:rPr>
                <w:rFonts w:cs="Arial"/>
                <w:sz w:val="20"/>
                <w:szCs w:val="20"/>
              </w:rPr>
              <w:t>t1_</w:t>
            </w:r>
            <w:r w:rsidRPr="007F2275">
              <w:rPr>
                <w:rFonts w:cs="Arial"/>
                <w:sz w:val="20"/>
                <w:szCs w:val="20"/>
              </w:rPr>
              <w:t xml:space="preserve">schedule_adj should be the preferred variable in analyses to </w:t>
            </w:r>
            <w:r>
              <w:rPr>
                <w:rFonts w:cs="Arial"/>
                <w:sz w:val="20"/>
                <w:szCs w:val="20"/>
              </w:rPr>
              <w:t>allow</w:t>
            </w:r>
            <w:r w:rsidRPr="007F2275">
              <w:rPr>
                <w:rFonts w:cs="Arial"/>
                <w:sz w:val="20"/>
                <w:szCs w:val="20"/>
              </w:rPr>
              <w:t xml:space="preserve"> consistency across analyses</w:t>
            </w:r>
          </w:p>
        </w:tc>
      </w:tr>
      <w:tr w:rsidR="00F12D1B" w:rsidRPr="00D21589" w14:paraId="6B1757CC" w14:textId="77777777" w:rsidTr="00891825">
        <w:trPr>
          <w:trHeight w:val="242"/>
        </w:trPr>
        <w:tc>
          <w:tcPr>
            <w:tcW w:w="1996" w:type="dxa"/>
            <w:vMerge w:val="restart"/>
            <w:vAlign w:val="center"/>
          </w:tcPr>
          <w:p w14:paraId="055734BF" w14:textId="1B025FF1" w:rsidR="00F12D1B" w:rsidRPr="00D21589" w:rsidRDefault="00F12D1B" w:rsidP="00F12D1B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</w:t>
            </w:r>
            <w:r w:rsidRPr="00D21589">
              <w:rPr>
                <w:rFonts w:cs="Arial"/>
                <w:b/>
                <w:sz w:val="20"/>
                <w:szCs w:val="20"/>
              </w:rPr>
              <w:t>sex</w:t>
            </w:r>
          </w:p>
        </w:tc>
        <w:tc>
          <w:tcPr>
            <w:tcW w:w="3148" w:type="dxa"/>
            <w:vMerge w:val="restart"/>
            <w:vAlign w:val="center"/>
          </w:tcPr>
          <w:p w14:paraId="7D8F4372" w14:textId="77777777" w:rsidR="00F12D1B" w:rsidRPr="00D21589" w:rsidRDefault="00F12D1B" w:rsidP="00F12D1B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Sex of individual</w:t>
            </w:r>
          </w:p>
        </w:tc>
        <w:tc>
          <w:tcPr>
            <w:tcW w:w="661" w:type="dxa"/>
            <w:shd w:val="clear" w:color="auto" w:fill="F2F2F2" w:themeFill="background1" w:themeFillShade="F2"/>
            <w:vAlign w:val="center"/>
          </w:tcPr>
          <w:p w14:paraId="7C1B783A" w14:textId="77777777" w:rsidR="00F12D1B" w:rsidRPr="00D21589" w:rsidRDefault="00F12D1B" w:rsidP="00F12D1B">
            <w:pPr>
              <w:jc w:val="center"/>
              <w:rPr>
                <w:rFonts w:cs="Arial"/>
                <w:b/>
                <w:color w:val="1F497D" w:themeColor="text2"/>
                <w:sz w:val="20"/>
                <w:szCs w:val="20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-1</w:t>
            </w:r>
          </w:p>
        </w:tc>
        <w:tc>
          <w:tcPr>
            <w:tcW w:w="4905" w:type="dxa"/>
            <w:vAlign w:val="center"/>
          </w:tcPr>
          <w:p w14:paraId="44E0472D" w14:textId="77777777" w:rsidR="00F12D1B" w:rsidRPr="00D21589" w:rsidRDefault="00F12D1B" w:rsidP="00F12D1B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Female</w:t>
            </w:r>
          </w:p>
        </w:tc>
      </w:tr>
      <w:tr w:rsidR="00F12D1B" w:rsidRPr="00D21589" w14:paraId="41A158F6" w14:textId="77777777" w:rsidTr="00891825">
        <w:trPr>
          <w:trHeight w:val="242"/>
        </w:trPr>
        <w:tc>
          <w:tcPr>
            <w:tcW w:w="1996" w:type="dxa"/>
            <w:vMerge/>
            <w:vAlign w:val="center"/>
          </w:tcPr>
          <w:p w14:paraId="79900DC4" w14:textId="77777777" w:rsidR="00F12D1B" w:rsidRPr="00D21589" w:rsidRDefault="00F12D1B" w:rsidP="00F12D1B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148" w:type="dxa"/>
            <w:vMerge/>
            <w:vAlign w:val="center"/>
          </w:tcPr>
          <w:p w14:paraId="266CFE55" w14:textId="77777777" w:rsidR="00F12D1B" w:rsidRPr="00D21589" w:rsidRDefault="00F12D1B" w:rsidP="00F12D1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61" w:type="dxa"/>
            <w:shd w:val="clear" w:color="auto" w:fill="F2F2F2" w:themeFill="background1" w:themeFillShade="F2"/>
            <w:vAlign w:val="center"/>
          </w:tcPr>
          <w:p w14:paraId="3E65CC89" w14:textId="77777777" w:rsidR="00F12D1B" w:rsidRPr="00D21589" w:rsidRDefault="00F12D1B" w:rsidP="00F12D1B">
            <w:pPr>
              <w:jc w:val="center"/>
              <w:rPr>
                <w:rFonts w:cs="Arial"/>
                <w:b/>
                <w:color w:val="1F497D" w:themeColor="text2"/>
                <w:sz w:val="20"/>
                <w:szCs w:val="20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1</w:t>
            </w:r>
          </w:p>
        </w:tc>
        <w:tc>
          <w:tcPr>
            <w:tcW w:w="4905" w:type="dxa"/>
            <w:vAlign w:val="center"/>
          </w:tcPr>
          <w:p w14:paraId="62646C73" w14:textId="77777777" w:rsidR="00F12D1B" w:rsidRPr="00D21589" w:rsidRDefault="00F12D1B" w:rsidP="00F12D1B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Male</w:t>
            </w:r>
          </w:p>
        </w:tc>
      </w:tr>
      <w:tr w:rsidR="00F12D1B" w:rsidRPr="00D21589" w14:paraId="662E291B" w14:textId="77777777" w:rsidTr="00891825">
        <w:trPr>
          <w:trHeight w:val="255"/>
        </w:trPr>
        <w:tc>
          <w:tcPr>
            <w:tcW w:w="1996" w:type="dxa"/>
            <w:vMerge w:val="restart"/>
            <w:vAlign w:val="center"/>
          </w:tcPr>
          <w:p w14:paraId="65DE9F65" w14:textId="4F524A40" w:rsidR="00F12D1B" w:rsidRPr="00D21589" w:rsidRDefault="00F12D1B" w:rsidP="00F12D1B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20"/>
                <w:szCs w:val="20"/>
              </w:rPr>
              <w:t>t1_</w:t>
            </w:r>
            <w:r w:rsidRPr="00D21589">
              <w:rPr>
                <w:rFonts w:cs="Arial"/>
                <w:b/>
                <w:sz w:val="20"/>
                <w:szCs w:val="20"/>
              </w:rPr>
              <w:t>nat_speaker</w:t>
            </w:r>
          </w:p>
        </w:tc>
        <w:tc>
          <w:tcPr>
            <w:tcW w:w="3148" w:type="dxa"/>
            <w:vMerge w:val="restart"/>
            <w:vAlign w:val="center"/>
          </w:tcPr>
          <w:p w14:paraId="2895D137" w14:textId="77777777" w:rsidR="00F12D1B" w:rsidRPr="00D21589" w:rsidRDefault="00F12D1B" w:rsidP="00F12D1B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Participant native or non-native speaker</w:t>
            </w:r>
          </w:p>
        </w:tc>
        <w:tc>
          <w:tcPr>
            <w:tcW w:w="661" w:type="dxa"/>
            <w:shd w:val="clear" w:color="auto" w:fill="DBE5F1" w:themeFill="accent1" w:themeFillTint="33"/>
            <w:vAlign w:val="center"/>
          </w:tcPr>
          <w:p w14:paraId="1687F78F" w14:textId="77777777" w:rsidR="00F12D1B" w:rsidRPr="00D21589" w:rsidRDefault="00F12D1B" w:rsidP="00F12D1B">
            <w:pPr>
              <w:jc w:val="center"/>
              <w:rPr>
                <w:rFonts w:cs="Arial"/>
                <w:b/>
                <w:color w:val="1F497D" w:themeColor="text2"/>
                <w:sz w:val="20"/>
                <w:szCs w:val="20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0</w:t>
            </w:r>
          </w:p>
        </w:tc>
        <w:tc>
          <w:tcPr>
            <w:tcW w:w="4905" w:type="dxa"/>
            <w:vAlign w:val="center"/>
          </w:tcPr>
          <w:p w14:paraId="7930F4D9" w14:textId="77777777" w:rsidR="00F12D1B" w:rsidRPr="00D21589" w:rsidRDefault="00F12D1B" w:rsidP="00F12D1B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Non-native speaker</w:t>
            </w:r>
          </w:p>
        </w:tc>
      </w:tr>
      <w:tr w:rsidR="00F12D1B" w:rsidRPr="00D21589" w14:paraId="51BED13E" w14:textId="77777777" w:rsidTr="00891825">
        <w:trPr>
          <w:trHeight w:val="255"/>
        </w:trPr>
        <w:tc>
          <w:tcPr>
            <w:tcW w:w="1996" w:type="dxa"/>
            <w:vMerge/>
            <w:vAlign w:val="center"/>
          </w:tcPr>
          <w:p w14:paraId="13EBEFD1" w14:textId="77777777" w:rsidR="00F12D1B" w:rsidRPr="00D21589" w:rsidRDefault="00F12D1B" w:rsidP="00F12D1B">
            <w:pPr>
              <w:rPr>
                <w:rFonts w:cs="Arial"/>
                <w:b/>
              </w:rPr>
            </w:pPr>
          </w:p>
        </w:tc>
        <w:tc>
          <w:tcPr>
            <w:tcW w:w="3148" w:type="dxa"/>
            <w:vMerge/>
            <w:vAlign w:val="center"/>
          </w:tcPr>
          <w:p w14:paraId="5D5BD3D4" w14:textId="77777777" w:rsidR="00F12D1B" w:rsidRPr="00D21589" w:rsidRDefault="00F12D1B" w:rsidP="00F12D1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61" w:type="dxa"/>
            <w:shd w:val="clear" w:color="auto" w:fill="DBE5F1" w:themeFill="accent1" w:themeFillTint="33"/>
            <w:vAlign w:val="center"/>
          </w:tcPr>
          <w:p w14:paraId="26DA60FB" w14:textId="77777777" w:rsidR="00F12D1B" w:rsidRPr="00D21589" w:rsidRDefault="00F12D1B" w:rsidP="00F12D1B">
            <w:pPr>
              <w:jc w:val="center"/>
              <w:rPr>
                <w:rFonts w:cs="Arial"/>
                <w:b/>
                <w:color w:val="1F497D" w:themeColor="text2"/>
                <w:sz w:val="20"/>
                <w:szCs w:val="20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1</w:t>
            </w:r>
          </w:p>
        </w:tc>
        <w:tc>
          <w:tcPr>
            <w:tcW w:w="4905" w:type="dxa"/>
            <w:vAlign w:val="center"/>
          </w:tcPr>
          <w:p w14:paraId="22C7456B" w14:textId="77777777" w:rsidR="00F12D1B" w:rsidRPr="00D21589" w:rsidRDefault="00F12D1B" w:rsidP="00F12D1B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Native speaker</w:t>
            </w:r>
          </w:p>
        </w:tc>
      </w:tr>
      <w:tr w:rsidR="00984CD5" w:rsidRPr="00D21589" w14:paraId="66F9AF78" w14:textId="77777777" w:rsidTr="00BD1DA0">
        <w:trPr>
          <w:trHeight w:val="340"/>
        </w:trPr>
        <w:tc>
          <w:tcPr>
            <w:tcW w:w="1996" w:type="dxa"/>
            <w:vAlign w:val="center"/>
          </w:tcPr>
          <w:p w14:paraId="7CDB7162" w14:textId="047585D0" w:rsidR="00984CD5" w:rsidRDefault="00984CD5" w:rsidP="00984CD5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20"/>
                <w:szCs w:val="20"/>
              </w:rPr>
              <w:t>t1_</w:t>
            </w:r>
            <w:r w:rsidRPr="00D21589">
              <w:rPr>
                <w:rFonts w:cs="Arial"/>
                <w:b/>
                <w:sz w:val="20"/>
                <w:szCs w:val="20"/>
              </w:rPr>
              <w:t>age</w:t>
            </w:r>
          </w:p>
        </w:tc>
        <w:tc>
          <w:tcPr>
            <w:tcW w:w="3148" w:type="dxa"/>
            <w:vAlign w:val="center"/>
          </w:tcPr>
          <w:p w14:paraId="0999C187" w14:textId="2B9B1F1B" w:rsidR="00984CD5" w:rsidRPr="00D21589" w:rsidRDefault="00984CD5" w:rsidP="00984CD5">
            <w:pPr>
              <w:rPr>
                <w:rFonts w:cs="Arial"/>
              </w:rPr>
            </w:pPr>
            <w:r w:rsidRPr="00D21589">
              <w:rPr>
                <w:rFonts w:cs="Arial"/>
                <w:sz w:val="20"/>
                <w:szCs w:val="20"/>
              </w:rPr>
              <w:t>Age of individual (in days) – as recorded in eCRF</w:t>
            </w:r>
          </w:p>
        </w:tc>
        <w:tc>
          <w:tcPr>
            <w:tcW w:w="5566" w:type="dxa"/>
            <w:gridSpan w:val="2"/>
            <w:vAlign w:val="center"/>
          </w:tcPr>
          <w:p w14:paraId="6AA21482" w14:textId="77777777" w:rsidR="00984CD5" w:rsidRPr="00D21589" w:rsidRDefault="00984CD5" w:rsidP="00984CD5">
            <w:pPr>
              <w:rPr>
                <w:rFonts w:cs="Arial"/>
              </w:rPr>
            </w:pPr>
          </w:p>
        </w:tc>
      </w:tr>
      <w:tr w:rsidR="00984CD5" w:rsidRPr="00D21589" w14:paraId="1F2BA7E9" w14:textId="77777777" w:rsidTr="00BD1DA0">
        <w:trPr>
          <w:trHeight w:val="340"/>
        </w:trPr>
        <w:tc>
          <w:tcPr>
            <w:tcW w:w="1996" w:type="dxa"/>
            <w:vAlign w:val="center"/>
          </w:tcPr>
          <w:p w14:paraId="13CD6C2F" w14:textId="79051E87" w:rsidR="00984CD5" w:rsidRDefault="00984CD5" w:rsidP="00984CD5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20"/>
                <w:szCs w:val="20"/>
              </w:rPr>
              <w:t>t1_</w:t>
            </w:r>
            <w:r w:rsidRPr="00D21589">
              <w:rPr>
                <w:rFonts w:cs="Arial"/>
                <w:b/>
                <w:sz w:val="20"/>
                <w:szCs w:val="20"/>
              </w:rPr>
              <w:t>age</w:t>
            </w:r>
            <w:r>
              <w:rPr>
                <w:rFonts w:cs="Arial"/>
                <w:b/>
                <w:sz w:val="20"/>
                <w:szCs w:val="20"/>
              </w:rPr>
              <w:t>yrs</w:t>
            </w:r>
          </w:p>
        </w:tc>
        <w:tc>
          <w:tcPr>
            <w:tcW w:w="3148" w:type="dxa"/>
            <w:vAlign w:val="center"/>
          </w:tcPr>
          <w:p w14:paraId="4ABBF588" w14:textId="54712B6F" w:rsidR="00984CD5" w:rsidRPr="00D21589" w:rsidRDefault="00984CD5" w:rsidP="00984CD5">
            <w:pPr>
              <w:rPr>
                <w:rFonts w:cs="Arial"/>
              </w:rPr>
            </w:pPr>
            <w:r w:rsidRPr="00D21589">
              <w:rPr>
                <w:rFonts w:cs="Arial"/>
                <w:sz w:val="20"/>
                <w:szCs w:val="20"/>
              </w:rPr>
              <w:t xml:space="preserve">Age of individual (in </w:t>
            </w:r>
            <w:r>
              <w:rPr>
                <w:rFonts w:cs="Arial"/>
                <w:sz w:val="20"/>
                <w:szCs w:val="20"/>
              </w:rPr>
              <w:t>years</w:t>
            </w:r>
            <w:r w:rsidRPr="00D21589">
              <w:rPr>
                <w:rFonts w:cs="Arial"/>
                <w:sz w:val="20"/>
                <w:szCs w:val="20"/>
              </w:rPr>
              <w:t>) – as recorded in eCRF</w:t>
            </w:r>
          </w:p>
        </w:tc>
        <w:tc>
          <w:tcPr>
            <w:tcW w:w="5566" w:type="dxa"/>
            <w:gridSpan w:val="2"/>
            <w:vAlign w:val="center"/>
          </w:tcPr>
          <w:p w14:paraId="27C72D90" w14:textId="77777777" w:rsidR="00984CD5" w:rsidRPr="00D21589" w:rsidRDefault="00984CD5" w:rsidP="00984CD5">
            <w:pPr>
              <w:rPr>
                <w:rFonts w:cs="Arial"/>
              </w:rPr>
            </w:pPr>
          </w:p>
        </w:tc>
      </w:tr>
    </w:tbl>
    <w:p w14:paraId="36AE0188" w14:textId="6B146799" w:rsidR="00FD691D" w:rsidRDefault="00FD691D">
      <w:pPr>
        <w:rPr>
          <w:rFonts w:cs="Arial"/>
        </w:rPr>
      </w:pPr>
    </w:p>
    <w:p w14:paraId="08D742D6" w14:textId="77777777" w:rsidR="00FD691D" w:rsidRDefault="00FD691D">
      <w:pPr>
        <w:rPr>
          <w:rFonts w:cs="Arial"/>
        </w:rPr>
      </w:pPr>
      <w:r>
        <w:rPr>
          <w:rFonts w:cs="Arial"/>
        </w:rPr>
        <w:br w:type="page"/>
      </w:r>
    </w:p>
    <w:tbl>
      <w:tblPr>
        <w:tblStyle w:val="TableGrid2"/>
        <w:tblW w:w="1009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3096"/>
        <w:gridCol w:w="3148"/>
        <w:gridCol w:w="3850"/>
      </w:tblGrid>
      <w:tr w:rsidR="00FD691D" w:rsidRPr="00D21589" w14:paraId="400A83AC" w14:textId="77777777" w:rsidTr="006003A5">
        <w:trPr>
          <w:trHeight w:val="131"/>
        </w:trPr>
        <w:tc>
          <w:tcPr>
            <w:tcW w:w="10094" w:type="dxa"/>
            <w:gridSpan w:val="3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0879B467" w14:textId="77777777" w:rsidR="00FD691D" w:rsidRPr="00D21589" w:rsidRDefault="00FD691D" w:rsidP="006003A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FFFFFF" w:themeColor="background1"/>
              </w:rPr>
              <w:lastRenderedPageBreak/>
              <w:t>IQ information</w:t>
            </w:r>
          </w:p>
        </w:tc>
      </w:tr>
      <w:tr w:rsidR="00FD691D" w:rsidRPr="00D21589" w14:paraId="4F54259B" w14:textId="77777777" w:rsidTr="006003A5">
        <w:trPr>
          <w:trHeight w:val="149"/>
        </w:trPr>
        <w:tc>
          <w:tcPr>
            <w:tcW w:w="3096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E6A366C" w14:textId="77777777" w:rsidR="00FD691D" w:rsidRPr="00D21589" w:rsidRDefault="00FD691D" w:rsidP="006003A5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D21589">
              <w:rPr>
                <w:rFonts w:cs="Arial"/>
                <w:b/>
                <w:sz w:val="20"/>
                <w:szCs w:val="20"/>
              </w:rPr>
              <w:t>Variable Name</w:t>
            </w:r>
          </w:p>
        </w:tc>
        <w:tc>
          <w:tcPr>
            <w:tcW w:w="3148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7BB6BE5F" w14:textId="77777777" w:rsidR="00FD691D" w:rsidRPr="00D21589" w:rsidRDefault="00FD691D" w:rsidP="006003A5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D21589">
              <w:rPr>
                <w:rFonts w:cs="Arial"/>
                <w:b/>
                <w:sz w:val="20"/>
                <w:szCs w:val="20"/>
              </w:rPr>
              <w:t>Label/Description</w:t>
            </w:r>
          </w:p>
        </w:tc>
        <w:tc>
          <w:tcPr>
            <w:tcW w:w="3850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2CB24D81" w14:textId="77777777" w:rsidR="00FD691D" w:rsidRPr="00D21589" w:rsidRDefault="00FD691D" w:rsidP="006003A5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D21589">
              <w:rPr>
                <w:rFonts w:cs="Arial"/>
                <w:b/>
                <w:sz w:val="20"/>
                <w:szCs w:val="20"/>
              </w:rPr>
              <w:t>Value Codes/Notes</w:t>
            </w:r>
          </w:p>
        </w:tc>
      </w:tr>
      <w:tr w:rsidR="009B2C9C" w:rsidRPr="00D21589" w14:paraId="726E3AE7" w14:textId="77777777" w:rsidTr="00251D7C">
        <w:trPr>
          <w:trHeight w:val="340"/>
        </w:trPr>
        <w:tc>
          <w:tcPr>
            <w:tcW w:w="3096" w:type="dxa"/>
            <w:shd w:val="clear" w:color="auto" w:fill="EAF1DD" w:themeFill="accent3" w:themeFillTint="33"/>
            <w:vAlign w:val="center"/>
          </w:tcPr>
          <w:p w14:paraId="728A64AF" w14:textId="2927B19F" w:rsidR="009B2C9C" w:rsidRDefault="009B2C9C" w:rsidP="00F05290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20"/>
                <w:szCs w:val="20"/>
              </w:rPr>
              <w:t>t1_</w:t>
            </w:r>
            <w:r w:rsidRPr="00D21589">
              <w:rPr>
                <w:rFonts w:cs="Arial"/>
                <w:b/>
                <w:sz w:val="20"/>
                <w:szCs w:val="20"/>
              </w:rPr>
              <w:t>viq</w:t>
            </w:r>
          </w:p>
        </w:tc>
        <w:tc>
          <w:tcPr>
            <w:tcW w:w="3148" w:type="dxa"/>
            <w:vMerge w:val="restart"/>
            <w:vAlign w:val="center"/>
          </w:tcPr>
          <w:p w14:paraId="42458B01" w14:textId="72D5E17F" w:rsidR="009B2C9C" w:rsidRPr="002A2001" w:rsidRDefault="009B2C9C" w:rsidP="00F05290">
            <w:pPr>
              <w:rPr>
                <w:rFonts w:cs="Arial"/>
              </w:rPr>
            </w:pPr>
            <w:r w:rsidRPr="00D21589">
              <w:rPr>
                <w:rFonts w:cs="Arial"/>
                <w:sz w:val="20"/>
                <w:szCs w:val="20"/>
              </w:rPr>
              <w:t xml:space="preserve">Measure of intellectual functioning </w:t>
            </w:r>
          </w:p>
        </w:tc>
        <w:tc>
          <w:tcPr>
            <w:tcW w:w="3850" w:type="dxa"/>
            <w:vAlign w:val="center"/>
          </w:tcPr>
          <w:p w14:paraId="00F281E7" w14:textId="1238C2F2" w:rsidR="009B2C9C" w:rsidRPr="002A2001" w:rsidRDefault="009B2C9C" w:rsidP="00F05290">
            <w:pPr>
              <w:rPr>
                <w:rFonts w:cs="Arial"/>
              </w:rPr>
            </w:pPr>
            <w:r w:rsidRPr="00D21589">
              <w:rPr>
                <w:rFonts w:cs="Arial"/>
                <w:sz w:val="20"/>
                <w:szCs w:val="20"/>
              </w:rPr>
              <w:t>Verbal IQ</w:t>
            </w:r>
          </w:p>
        </w:tc>
      </w:tr>
      <w:tr w:rsidR="009B2C9C" w:rsidRPr="00D21589" w14:paraId="6FA16DD4" w14:textId="77777777" w:rsidTr="00251D7C">
        <w:trPr>
          <w:trHeight w:val="340"/>
        </w:trPr>
        <w:tc>
          <w:tcPr>
            <w:tcW w:w="3096" w:type="dxa"/>
            <w:shd w:val="clear" w:color="auto" w:fill="EAF1DD" w:themeFill="accent3" w:themeFillTint="33"/>
            <w:vAlign w:val="center"/>
          </w:tcPr>
          <w:p w14:paraId="09D6B4C5" w14:textId="269B707E" w:rsidR="009B2C9C" w:rsidRDefault="009B2C9C" w:rsidP="00F05290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20"/>
                <w:szCs w:val="20"/>
              </w:rPr>
              <w:t>t1_</w:t>
            </w:r>
            <w:r w:rsidRPr="00D21589">
              <w:rPr>
                <w:rFonts w:cs="Arial"/>
                <w:b/>
                <w:sz w:val="20"/>
                <w:szCs w:val="20"/>
              </w:rPr>
              <w:t>piq</w:t>
            </w:r>
          </w:p>
        </w:tc>
        <w:tc>
          <w:tcPr>
            <w:tcW w:w="3148" w:type="dxa"/>
            <w:vMerge/>
            <w:vAlign w:val="center"/>
          </w:tcPr>
          <w:p w14:paraId="0CE1AA88" w14:textId="77777777" w:rsidR="009B2C9C" w:rsidRPr="002A2001" w:rsidRDefault="009B2C9C" w:rsidP="00F05290">
            <w:pPr>
              <w:rPr>
                <w:rFonts w:cs="Arial"/>
              </w:rPr>
            </w:pPr>
          </w:p>
        </w:tc>
        <w:tc>
          <w:tcPr>
            <w:tcW w:w="3850" w:type="dxa"/>
            <w:vAlign w:val="center"/>
          </w:tcPr>
          <w:p w14:paraId="4857E964" w14:textId="34375C8E" w:rsidR="009B2C9C" w:rsidRPr="002A2001" w:rsidRDefault="009B2C9C" w:rsidP="00F05290">
            <w:pPr>
              <w:rPr>
                <w:rFonts w:cs="Arial"/>
              </w:rPr>
            </w:pPr>
            <w:r w:rsidRPr="00D21589">
              <w:rPr>
                <w:rFonts w:cs="Arial"/>
                <w:sz w:val="20"/>
                <w:szCs w:val="20"/>
              </w:rPr>
              <w:t>Non-verbal IQ</w:t>
            </w:r>
          </w:p>
        </w:tc>
      </w:tr>
      <w:tr w:rsidR="009B2C9C" w:rsidRPr="00D21589" w14:paraId="22C26A20" w14:textId="77777777" w:rsidTr="00251D7C">
        <w:trPr>
          <w:trHeight w:val="340"/>
        </w:trPr>
        <w:tc>
          <w:tcPr>
            <w:tcW w:w="3096" w:type="dxa"/>
            <w:shd w:val="clear" w:color="auto" w:fill="EAF1DD" w:themeFill="accent3" w:themeFillTint="33"/>
            <w:vAlign w:val="center"/>
          </w:tcPr>
          <w:p w14:paraId="1EFF4951" w14:textId="4AE671B3" w:rsidR="009B2C9C" w:rsidRDefault="009B2C9C" w:rsidP="00F05290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20"/>
                <w:szCs w:val="20"/>
              </w:rPr>
              <w:t>t1_</w:t>
            </w:r>
            <w:r w:rsidRPr="00D21589">
              <w:rPr>
                <w:rFonts w:cs="Arial"/>
                <w:b/>
                <w:sz w:val="20"/>
                <w:szCs w:val="20"/>
              </w:rPr>
              <w:t>fsiq</w:t>
            </w:r>
          </w:p>
        </w:tc>
        <w:tc>
          <w:tcPr>
            <w:tcW w:w="3148" w:type="dxa"/>
            <w:vMerge/>
            <w:vAlign w:val="center"/>
          </w:tcPr>
          <w:p w14:paraId="42AC6019" w14:textId="77777777" w:rsidR="009B2C9C" w:rsidRPr="002A2001" w:rsidRDefault="009B2C9C" w:rsidP="00F05290">
            <w:pPr>
              <w:rPr>
                <w:rFonts w:cs="Arial"/>
              </w:rPr>
            </w:pPr>
          </w:p>
        </w:tc>
        <w:tc>
          <w:tcPr>
            <w:tcW w:w="3850" w:type="dxa"/>
            <w:vAlign w:val="center"/>
          </w:tcPr>
          <w:p w14:paraId="69EF7758" w14:textId="05A4D020" w:rsidR="009B2C9C" w:rsidRPr="002A2001" w:rsidRDefault="009B2C9C" w:rsidP="00F05290">
            <w:pPr>
              <w:rPr>
                <w:rFonts w:cs="Arial"/>
              </w:rPr>
            </w:pPr>
            <w:r w:rsidRPr="00D21589">
              <w:rPr>
                <w:rFonts w:cs="Arial"/>
                <w:sz w:val="20"/>
                <w:szCs w:val="20"/>
              </w:rPr>
              <w:t>Full-scale IQ</w:t>
            </w:r>
          </w:p>
        </w:tc>
      </w:tr>
      <w:tr w:rsidR="00B92C9B" w:rsidRPr="00D21589" w14:paraId="2F46D846" w14:textId="77777777" w:rsidTr="00F1768E">
        <w:trPr>
          <w:trHeight w:val="340"/>
        </w:trPr>
        <w:tc>
          <w:tcPr>
            <w:tcW w:w="10094" w:type="dxa"/>
            <w:gridSpan w:val="3"/>
            <w:shd w:val="clear" w:color="auto" w:fill="EAF1DD" w:themeFill="accent3" w:themeFillTint="33"/>
            <w:vAlign w:val="center"/>
          </w:tcPr>
          <w:p w14:paraId="641907A3" w14:textId="62BE1F06" w:rsidR="00B92C9B" w:rsidRPr="002B5789" w:rsidRDefault="00B92C9B" w:rsidP="00F05290">
            <w:pPr>
              <w:rPr>
                <w:rFonts w:cs="Arial"/>
                <w:sz w:val="20"/>
                <w:szCs w:val="20"/>
              </w:rPr>
            </w:pPr>
            <w:r w:rsidRPr="002B5789">
              <w:rPr>
                <w:rFonts w:cs="Arial"/>
                <w:sz w:val="20"/>
                <w:szCs w:val="20"/>
                <w:u w:val="single"/>
              </w:rPr>
              <w:t>Note:</w:t>
            </w:r>
            <w:r w:rsidRPr="002B5789">
              <w:rPr>
                <w:rFonts w:cs="Arial"/>
                <w:sz w:val="20"/>
                <w:szCs w:val="20"/>
              </w:rPr>
              <w:t xml:space="preserve"> </w:t>
            </w:r>
            <w:r w:rsidR="002B5789" w:rsidRPr="002B5789">
              <w:rPr>
                <w:rFonts w:cs="Arial"/>
                <w:sz w:val="20"/>
                <w:szCs w:val="20"/>
              </w:rPr>
              <w:t>VIQ, PIQ or FSIQ</w:t>
            </w:r>
            <w:r w:rsidR="002B5789">
              <w:rPr>
                <w:rFonts w:cs="Arial"/>
                <w:sz w:val="20"/>
                <w:szCs w:val="20"/>
              </w:rPr>
              <w:t xml:space="preserve"> (depending on specific analysis done)</w:t>
            </w:r>
            <w:r w:rsidR="002B5789" w:rsidRPr="002B5789">
              <w:rPr>
                <w:rFonts w:cs="Arial"/>
                <w:sz w:val="20"/>
                <w:szCs w:val="20"/>
              </w:rPr>
              <w:t xml:space="preserve"> should be the preferred variable</w:t>
            </w:r>
            <w:r w:rsidR="00ED5096">
              <w:rPr>
                <w:rFonts w:cs="Arial"/>
                <w:sz w:val="20"/>
                <w:szCs w:val="20"/>
              </w:rPr>
              <w:t>s</w:t>
            </w:r>
            <w:r w:rsidR="002B5789" w:rsidRPr="002B5789">
              <w:rPr>
                <w:rFonts w:cs="Arial"/>
                <w:sz w:val="20"/>
                <w:szCs w:val="20"/>
              </w:rPr>
              <w:t xml:space="preserve"> in analyses to allow consistency across analyses</w:t>
            </w:r>
          </w:p>
        </w:tc>
      </w:tr>
      <w:tr w:rsidR="00F05290" w:rsidRPr="000E77C9" w14:paraId="36EA9652" w14:textId="77777777" w:rsidTr="006003A5">
        <w:trPr>
          <w:trHeight w:val="340"/>
        </w:trPr>
        <w:tc>
          <w:tcPr>
            <w:tcW w:w="3096" w:type="dxa"/>
            <w:vAlign w:val="center"/>
          </w:tcPr>
          <w:p w14:paraId="6A3379AE" w14:textId="42FECB16" w:rsidR="00F05290" w:rsidRDefault="00F05290" w:rsidP="00F05290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20"/>
                <w:szCs w:val="20"/>
              </w:rPr>
              <w:t>t1_iqtype</w:t>
            </w:r>
          </w:p>
        </w:tc>
        <w:tc>
          <w:tcPr>
            <w:tcW w:w="3148" w:type="dxa"/>
            <w:vAlign w:val="center"/>
          </w:tcPr>
          <w:p w14:paraId="53D00843" w14:textId="18D00590" w:rsidR="00F05290" w:rsidRPr="002A2001" w:rsidRDefault="00F05290" w:rsidP="00F05290">
            <w:pPr>
              <w:rPr>
                <w:rFonts w:cs="Arial"/>
                <w:sz w:val="20"/>
                <w:szCs w:val="20"/>
              </w:rPr>
            </w:pPr>
            <w:r w:rsidRPr="002A2001">
              <w:rPr>
                <w:rFonts w:cs="Arial"/>
                <w:sz w:val="20"/>
                <w:szCs w:val="20"/>
              </w:rPr>
              <w:t>Type of IQ test used at T</w:t>
            </w: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850" w:type="dxa"/>
            <w:vAlign w:val="center"/>
          </w:tcPr>
          <w:p w14:paraId="5A60EC8C" w14:textId="77777777" w:rsidR="00F05290" w:rsidRDefault="00F05290" w:rsidP="00F05290">
            <w:pPr>
              <w:rPr>
                <w:rFonts w:cs="Arial"/>
                <w:sz w:val="20"/>
                <w:szCs w:val="20"/>
              </w:rPr>
            </w:pPr>
            <w:r w:rsidRPr="002A2001">
              <w:rPr>
                <w:rFonts w:cs="Arial"/>
                <w:sz w:val="20"/>
                <w:szCs w:val="20"/>
              </w:rPr>
              <w:t>String answer: e.g. WASI2, WAIS3, WAIS4, etc.</w:t>
            </w:r>
          </w:p>
          <w:p w14:paraId="18BCC0F9" w14:textId="77777777" w:rsidR="00990211" w:rsidRDefault="00990211" w:rsidP="00F05290">
            <w:pPr>
              <w:rPr>
                <w:rFonts w:cs="Arial"/>
                <w:sz w:val="20"/>
                <w:szCs w:val="20"/>
              </w:rPr>
            </w:pPr>
          </w:p>
          <w:p w14:paraId="6EDD3833" w14:textId="32C3D2CD" w:rsidR="00990211" w:rsidRPr="00F66B18" w:rsidRDefault="00990211" w:rsidP="00F05290">
            <w:pPr>
              <w:rPr>
                <w:rFonts w:cs="Arial"/>
                <w:sz w:val="20"/>
                <w:szCs w:val="20"/>
              </w:rPr>
            </w:pPr>
            <w:r w:rsidRPr="00F66B18">
              <w:rPr>
                <w:rFonts w:cs="Arial"/>
                <w:sz w:val="20"/>
                <w:szCs w:val="20"/>
              </w:rPr>
              <w:t xml:space="preserve">WAISR = </w:t>
            </w:r>
            <w:r w:rsidR="00547366" w:rsidRPr="00F66B18">
              <w:rPr>
                <w:rFonts w:cs="Arial"/>
                <w:sz w:val="20"/>
                <w:szCs w:val="20"/>
              </w:rPr>
              <w:t>Wechsler Adult Intelligence Scale-Revised</w:t>
            </w:r>
          </w:p>
          <w:p w14:paraId="1D7AC456" w14:textId="153D1DE5" w:rsidR="00547366" w:rsidRDefault="006514A9" w:rsidP="00F05290">
            <w:pPr>
              <w:rPr>
                <w:rFonts w:cs="Arial"/>
                <w:sz w:val="20"/>
                <w:szCs w:val="20"/>
              </w:rPr>
            </w:pPr>
            <w:r w:rsidRPr="000E77C9">
              <w:rPr>
                <w:rFonts w:cs="Arial"/>
                <w:sz w:val="20"/>
                <w:szCs w:val="20"/>
              </w:rPr>
              <w:t xml:space="preserve">WA4VP = </w:t>
            </w:r>
            <w:r w:rsidR="000E77C9" w:rsidRPr="000E77C9">
              <w:rPr>
                <w:rFonts w:cs="Arial"/>
                <w:sz w:val="20"/>
                <w:szCs w:val="20"/>
              </w:rPr>
              <w:t>WAIS-IV using Visual Puzzles</w:t>
            </w:r>
          </w:p>
          <w:p w14:paraId="64B089B2" w14:textId="39507577" w:rsidR="000E77C9" w:rsidRDefault="00072215" w:rsidP="00F0529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WA4MR = </w:t>
            </w:r>
            <w:r w:rsidRPr="00072215">
              <w:rPr>
                <w:rFonts w:cs="Arial"/>
                <w:sz w:val="20"/>
                <w:szCs w:val="20"/>
              </w:rPr>
              <w:t>WAIS-IV using Matrix Completion</w:t>
            </w:r>
          </w:p>
          <w:p w14:paraId="6ED9DC70" w14:textId="5E2BCD35" w:rsidR="00990211" w:rsidRPr="000E77C9" w:rsidRDefault="00EE466E" w:rsidP="00F0529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REUSE = Reused scores</w:t>
            </w:r>
          </w:p>
        </w:tc>
      </w:tr>
      <w:tr w:rsidR="00F05290" w:rsidRPr="00D21589" w14:paraId="233C374C" w14:textId="77777777" w:rsidTr="006003A5">
        <w:trPr>
          <w:trHeight w:val="340"/>
        </w:trPr>
        <w:tc>
          <w:tcPr>
            <w:tcW w:w="3096" w:type="dxa"/>
            <w:vAlign w:val="center"/>
          </w:tcPr>
          <w:p w14:paraId="059E5914" w14:textId="7F331403" w:rsidR="00F05290" w:rsidRPr="00F33F28" w:rsidRDefault="00F05290" w:rsidP="00F05290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t1_iq</w:t>
            </w:r>
            <w:r w:rsidRPr="00F606EC">
              <w:rPr>
                <w:rFonts w:cs="Arial"/>
                <w:b/>
                <w:sz w:val="20"/>
                <w:szCs w:val="20"/>
              </w:rPr>
              <w:t>wechrawscores_bd_raw</w:t>
            </w:r>
          </w:p>
        </w:tc>
        <w:tc>
          <w:tcPr>
            <w:tcW w:w="3148" w:type="dxa"/>
            <w:vAlign w:val="center"/>
          </w:tcPr>
          <w:p w14:paraId="26CC16A7" w14:textId="77777777" w:rsidR="00F05290" w:rsidRPr="00757AE4" w:rsidRDefault="00F05290" w:rsidP="00F05290">
            <w:pPr>
              <w:rPr>
                <w:rFonts w:cs="Arial"/>
                <w:sz w:val="20"/>
                <w:szCs w:val="20"/>
              </w:rPr>
            </w:pPr>
            <w:r w:rsidRPr="00757AE4">
              <w:rPr>
                <w:rFonts w:cs="Arial"/>
                <w:sz w:val="20"/>
                <w:szCs w:val="20"/>
              </w:rPr>
              <w:t>Block design: raw score</w:t>
            </w:r>
          </w:p>
        </w:tc>
        <w:tc>
          <w:tcPr>
            <w:tcW w:w="3850" w:type="dxa"/>
            <w:vAlign w:val="center"/>
          </w:tcPr>
          <w:p w14:paraId="7E8DDBF5" w14:textId="77777777" w:rsidR="00F05290" w:rsidRPr="00757AE4" w:rsidRDefault="00F05290" w:rsidP="00F05290">
            <w:pPr>
              <w:rPr>
                <w:rFonts w:cs="Arial"/>
                <w:b/>
                <w:sz w:val="20"/>
                <w:szCs w:val="20"/>
              </w:rPr>
            </w:pPr>
          </w:p>
        </w:tc>
      </w:tr>
      <w:tr w:rsidR="00F05290" w:rsidRPr="00D21589" w14:paraId="56E18889" w14:textId="77777777" w:rsidTr="006003A5">
        <w:trPr>
          <w:trHeight w:val="340"/>
        </w:trPr>
        <w:tc>
          <w:tcPr>
            <w:tcW w:w="3096" w:type="dxa"/>
            <w:vAlign w:val="center"/>
          </w:tcPr>
          <w:p w14:paraId="58222AA9" w14:textId="6D16FEFF" w:rsidR="00F05290" w:rsidRPr="00F33F28" w:rsidRDefault="00F05290" w:rsidP="00F05290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t1_iq</w:t>
            </w:r>
            <w:r w:rsidRPr="00F606EC">
              <w:rPr>
                <w:rFonts w:cs="Arial"/>
                <w:b/>
                <w:sz w:val="20"/>
                <w:szCs w:val="20"/>
              </w:rPr>
              <w:t>wechrawscores_bd_</w:t>
            </w:r>
            <w:r>
              <w:rPr>
                <w:rFonts w:cs="Arial"/>
                <w:b/>
                <w:sz w:val="20"/>
                <w:szCs w:val="20"/>
              </w:rPr>
              <w:t>t</w:t>
            </w:r>
          </w:p>
        </w:tc>
        <w:tc>
          <w:tcPr>
            <w:tcW w:w="3148" w:type="dxa"/>
            <w:vAlign w:val="center"/>
          </w:tcPr>
          <w:p w14:paraId="31CB7D3F" w14:textId="77777777" w:rsidR="00F05290" w:rsidRPr="00757AE4" w:rsidRDefault="00F05290" w:rsidP="00F05290">
            <w:pPr>
              <w:rPr>
                <w:rFonts w:cs="Arial"/>
                <w:b/>
                <w:sz w:val="20"/>
                <w:szCs w:val="20"/>
              </w:rPr>
            </w:pPr>
            <w:r w:rsidRPr="00757AE4">
              <w:rPr>
                <w:rFonts w:cs="Arial"/>
                <w:sz w:val="20"/>
                <w:szCs w:val="20"/>
              </w:rPr>
              <w:t>Block design: raw score</w:t>
            </w:r>
          </w:p>
        </w:tc>
        <w:tc>
          <w:tcPr>
            <w:tcW w:w="3850" w:type="dxa"/>
            <w:vAlign w:val="center"/>
          </w:tcPr>
          <w:p w14:paraId="6690AA48" w14:textId="77777777" w:rsidR="00F05290" w:rsidRPr="00757AE4" w:rsidRDefault="00F05290" w:rsidP="00F05290">
            <w:pPr>
              <w:rPr>
                <w:rFonts w:cs="Arial"/>
                <w:b/>
                <w:sz w:val="20"/>
                <w:szCs w:val="20"/>
              </w:rPr>
            </w:pPr>
          </w:p>
        </w:tc>
      </w:tr>
      <w:tr w:rsidR="00F05290" w:rsidRPr="00D21589" w14:paraId="556601FD" w14:textId="77777777" w:rsidTr="006003A5">
        <w:trPr>
          <w:trHeight w:val="340"/>
        </w:trPr>
        <w:tc>
          <w:tcPr>
            <w:tcW w:w="3096" w:type="dxa"/>
            <w:vAlign w:val="center"/>
          </w:tcPr>
          <w:p w14:paraId="253FDDB1" w14:textId="367C572A" w:rsidR="00F05290" w:rsidRPr="00757AE4" w:rsidRDefault="00F05290" w:rsidP="00F05290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t1_iq</w:t>
            </w:r>
            <w:r w:rsidRPr="00F606EC">
              <w:rPr>
                <w:rFonts w:cs="Arial"/>
                <w:b/>
                <w:sz w:val="20"/>
                <w:szCs w:val="20"/>
              </w:rPr>
              <w:t>wechrawscores_</w:t>
            </w:r>
            <w:r>
              <w:rPr>
                <w:rFonts w:cs="Arial"/>
                <w:b/>
                <w:sz w:val="20"/>
                <w:szCs w:val="20"/>
              </w:rPr>
              <w:t>vo</w:t>
            </w:r>
            <w:r w:rsidRPr="00F606EC">
              <w:rPr>
                <w:rFonts w:cs="Arial"/>
                <w:b/>
                <w:sz w:val="20"/>
                <w:szCs w:val="20"/>
              </w:rPr>
              <w:t>_raw</w:t>
            </w:r>
          </w:p>
        </w:tc>
        <w:tc>
          <w:tcPr>
            <w:tcW w:w="3148" w:type="dxa"/>
            <w:vAlign w:val="center"/>
          </w:tcPr>
          <w:p w14:paraId="1E2894B0" w14:textId="77777777" w:rsidR="00F05290" w:rsidRPr="00757AE4" w:rsidRDefault="00F05290" w:rsidP="00F05290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Vocabulary</w:t>
            </w:r>
            <w:r w:rsidRPr="00757AE4">
              <w:rPr>
                <w:rFonts w:cs="Arial"/>
                <w:sz w:val="20"/>
                <w:szCs w:val="20"/>
              </w:rPr>
              <w:t>: raw score</w:t>
            </w:r>
          </w:p>
        </w:tc>
        <w:tc>
          <w:tcPr>
            <w:tcW w:w="3850" w:type="dxa"/>
            <w:vAlign w:val="center"/>
          </w:tcPr>
          <w:p w14:paraId="15DCDF0F" w14:textId="77777777" w:rsidR="00F05290" w:rsidRPr="00757AE4" w:rsidRDefault="00F05290" w:rsidP="00F05290">
            <w:pPr>
              <w:rPr>
                <w:rFonts w:cs="Arial"/>
                <w:b/>
                <w:sz w:val="20"/>
                <w:szCs w:val="20"/>
              </w:rPr>
            </w:pPr>
          </w:p>
        </w:tc>
      </w:tr>
      <w:tr w:rsidR="00F05290" w:rsidRPr="00D21589" w14:paraId="75CBE297" w14:textId="77777777" w:rsidTr="006003A5">
        <w:trPr>
          <w:trHeight w:val="340"/>
        </w:trPr>
        <w:tc>
          <w:tcPr>
            <w:tcW w:w="3096" w:type="dxa"/>
            <w:vAlign w:val="center"/>
          </w:tcPr>
          <w:p w14:paraId="456721F3" w14:textId="4521F378" w:rsidR="00F05290" w:rsidRPr="00757AE4" w:rsidRDefault="00F05290" w:rsidP="00F05290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t1_iq</w:t>
            </w:r>
            <w:r w:rsidRPr="00F606EC">
              <w:rPr>
                <w:rFonts w:cs="Arial"/>
                <w:b/>
                <w:sz w:val="20"/>
                <w:szCs w:val="20"/>
              </w:rPr>
              <w:t>wechrawscores_</w:t>
            </w:r>
            <w:r>
              <w:rPr>
                <w:rFonts w:cs="Arial"/>
                <w:b/>
                <w:sz w:val="20"/>
                <w:szCs w:val="20"/>
              </w:rPr>
              <w:t>vo</w:t>
            </w:r>
            <w:r w:rsidRPr="00F606EC">
              <w:rPr>
                <w:rFonts w:cs="Arial"/>
                <w:b/>
                <w:sz w:val="20"/>
                <w:szCs w:val="20"/>
              </w:rPr>
              <w:t>_</w:t>
            </w:r>
            <w:r>
              <w:rPr>
                <w:rFonts w:cs="Arial"/>
                <w:b/>
                <w:sz w:val="20"/>
                <w:szCs w:val="20"/>
              </w:rPr>
              <w:t>t</w:t>
            </w:r>
          </w:p>
        </w:tc>
        <w:tc>
          <w:tcPr>
            <w:tcW w:w="3148" w:type="dxa"/>
            <w:vAlign w:val="center"/>
          </w:tcPr>
          <w:p w14:paraId="208E355B" w14:textId="77777777" w:rsidR="00F05290" w:rsidRPr="00757AE4" w:rsidRDefault="00F05290" w:rsidP="00F05290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Vocabulary</w:t>
            </w:r>
            <w:r w:rsidRPr="00757AE4">
              <w:rPr>
                <w:rFonts w:cs="Arial"/>
                <w:sz w:val="20"/>
                <w:szCs w:val="20"/>
              </w:rPr>
              <w:t>: raw score</w:t>
            </w:r>
          </w:p>
        </w:tc>
        <w:tc>
          <w:tcPr>
            <w:tcW w:w="3850" w:type="dxa"/>
            <w:vAlign w:val="center"/>
          </w:tcPr>
          <w:p w14:paraId="0AA1A1E1" w14:textId="77777777" w:rsidR="00F05290" w:rsidRPr="00757AE4" w:rsidRDefault="00F05290" w:rsidP="00F05290">
            <w:pPr>
              <w:rPr>
                <w:rFonts w:cs="Arial"/>
                <w:b/>
                <w:sz w:val="20"/>
                <w:szCs w:val="20"/>
              </w:rPr>
            </w:pPr>
          </w:p>
        </w:tc>
      </w:tr>
      <w:tr w:rsidR="00F05290" w:rsidRPr="00D21589" w14:paraId="1DC255D2" w14:textId="77777777" w:rsidTr="006003A5">
        <w:trPr>
          <w:trHeight w:val="340"/>
        </w:trPr>
        <w:tc>
          <w:tcPr>
            <w:tcW w:w="3096" w:type="dxa"/>
            <w:vAlign w:val="center"/>
          </w:tcPr>
          <w:p w14:paraId="29C0C15A" w14:textId="2F64EFD5" w:rsidR="00F05290" w:rsidRPr="00757AE4" w:rsidRDefault="00F05290" w:rsidP="00F05290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t1_iq</w:t>
            </w:r>
            <w:r w:rsidRPr="00F606EC">
              <w:rPr>
                <w:rFonts w:cs="Arial"/>
                <w:b/>
                <w:sz w:val="20"/>
                <w:szCs w:val="20"/>
              </w:rPr>
              <w:t>wechrawscores_</w:t>
            </w:r>
            <w:r>
              <w:rPr>
                <w:rFonts w:cs="Arial"/>
                <w:b/>
                <w:sz w:val="20"/>
                <w:szCs w:val="20"/>
              </w:rPr>
              <w:t>mr</w:t>
            </w:r>
            <w:r w:rsidRPr="00F606EC">
              <w:rPr>
                <w:rFonts w:cs="Arial"/>
                <w:b/>
                <w:sz w:val="20"/>
                <w:szCs w:val="20"/>
              </w:rPr>
              <w:t>_raw</w:t>
            </w:r>
          </w:p>
        </w:tc>
        <w:tc>
          <w:tcPr>
            <w:tcW w:w="3148" w:type="dxa"/>
            <w:vAlign w:val="center"/>
          </w:tcPr>
          <w:p w14:paraId="62C67555" w14:textId="77777777" w:rsidR="00F05290" w:rsidRPr="00757AE4" w:rsidRDefault="00F05290" w:rsidP="00F05290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Matrix Reasoning</w:t>
            </w:r>
            <w:r w:rsidRPr="00757AE4">
              <w:rPr>
                <w:rFonts w:cs="Arial"/>
                <w:sz w:val="20"/>
                <w:szCs w:val="20"/>
              </w:rPr>
              <w:t>: raw score</w:t>
            </w:r>
          </w:p>
        </w:tc>
        <w:tc>
          <w:tcPr>
            <w:tcW w:w="3850" w:type="dxa"/>
            <w:vAlign w:val="center"/>
          </w:tcPr>
          <w:p w14:paraId="72901D56" w14:textId="77777777" w:rsidR="00F05290" w:rsidRPr="00757AE4" w:rsidRDefault="00F05290" w:rsidP="00F05290">
            <w:pPr>
              <w:rPr>
                <w:rFonts w:cs="Arial"/>
                <w:b/>
                <w:sz w:val="20"/>
                <w:szCs w:val="20"/>
              </w:rPr>
            </w:pPr>
          </w:p>
        </w:tc>
      </w:tr>
      <w:tr w:rsidR="00F05290" w:rsidRPr="00D21589" w14:paraId="4E7EF489" w14:textId="77777777" w:rsidTr="006003A5">
        <w:trPr>
          <w:trHeight w:val="340"/>
        </w:trPr>
        <w:tc>
          <w:tcPr>
            <w:tcW w:w="3096" w:type="dxa"/>
            <w:vAlign w:val="center"/>
          </w:tcPr>
          <w:p w14:paraId="43630A38" w14:textId="28C2AB1E" w:rsidR="00F05290" w:rsidRPr="00757AE4" w:rsidRDefault="00F05290" w:rsidP="00F05290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t1_iq</w:t>
            </w:r>
            <w:r w:rsidRPr="00F606EC">
              <w:rPr>
                <w:rFonts w:cs="Arial"/>
                <w:b/>
                <w:sz w:val="20"/>
                <w:szCs w:val="20"/>
              </w:rPr>
              <w:t>wechrawscores_</w:t>
            </w:r>
            <w:r>
              <w:rPr>
                <w:rFonts w:cs="Arial"/>
                <w:b/>
                <w:sz w:val="20"/>
                <w:szCs w:val="20"/>
              </w:rPr>
              <w:t>mr</w:t>
            </w:r>
            <w:r w:rsidRPr="00F606EC">
              <w:rPr>
                <w:rFonts w:cs="Arial"/>
                <w:b/>
                <w:sz w:val="20"/>
                <w:szCs w:val="20"/>
              </w:rPr>
              <w:t>_</w:t>
            </w:r>
            <w:r>
              <w:rPr>
                <w:rFonts w:cs="Arial"/>
                <w:b/>
                <w:sz w:val="20"/>
                <w:szCs w:val="20"/>
              </w:rPr>
              <w:t>t</w:t>
            </w:r>
          </w:p>
        </w:tc>
        <w:tc>
          <w:tcPr>
            <w:tcW w:w="3148" w:type="dxa"/>
            <w:vAlign w:val="center"/>
          </w:tcPr>
          <w:p w14:paraId="498BD146" w14:textId="77777777" w:rsidR="00F05290" w:rsidRPr="00757AE4" w:rsidRDefault="00F05290" w:rsidP="00F05290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Matrix Reasoning</w:t>
            </w:r>
            <w:r w:rsidRPr="00757AE4">
              <w:rPr>
                <w:rFonts w:cs="Arial"/>
                <w:sz w:val="20"/>
                <w:szCs w:val="20"/>
              </w:rPr>
              <w:t>: raw score</w:t>
            </w:r>
          </w:p>
        </w:tc>
        <w:tc>
          <w:tcPr>
            <w:tcW w:w="3850" w:type="dxa"/>
            <w:vAlign w:val="center"/>
          </w:tcPr>
          <w:p w14:paraId="13E8367C" w14:textId="77777777" w:rsidR="00F05290" w:rsidRPr="00757AE4" w:rsidRDefault="00F05290" w:rsidP="00F05290">
            <w:pPr>
              <w:rPr>
                <w:rFonts w:cs="Arial"/>
                <w:b/>
                <w:sz w:val="20"/>
                <w:szCs w:val="20"/>
              </w:rPr>
            </w:pPr>
          </w:p>
        </w:tc>
      </w:tr>
      <w:tr w:rsidR="00F05290" w:rsidRPr="00D21589" w14:paraId="3FEBBE19" w14:textId="77777777" w:rsidTr="006003A5">
        <w:trPr>
          <w:trHeight w:val="340"/>
        </w:trPr>
        <w:tc>
          <w:tcPr>
            <w:tcW w:w="3096" w:type="dxa"/>
            <w:vAlign w:val="center"/>
          </w:tcPr>
          <w:p w14:paraId="7777FC2A" w14:textId="4CC67712" w:rsidR="00F05290" w:rsidRPr="00757AE4" w:rsidRDefault="00F05290" w:rsidP="00F05290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t1_iq</w:t>
            </w:r>
            <w:r w:rsidRPr="00F606EC">
              <w:rPr>
                <w:rFonts w:cs="Arial"/>
                <w:b/>
                <w:sz w:val="20"/>
                <w:szCs w:val="20"/>
              </w:rPr>
              <w:t>wechrawscores_</w:t>
            </w:r>
            <w:r>
              <w:rPr>
                <w:rFonts w:cs="Arial"/>
                <w:b/>
                <w:sz w:val="20"/>
                <w:szCs w:val="20"/>
              </w:rPr>
              <w:t>vp</w:t>
            </w:r>
            <w:r w:rsidRPr="00F606EC">
              <w:rPr>
                <w:rFonts w:cs="Arial"/>
                <w:b/>
                <w:sz w:val="20"/>
                <w:szCs w:val="20"/>
              </w:rPr>
              <w:t>_raw</w:t>
            </w:r>
          </w:p>
        </w:tc>
        <w:tc>
          <w:tcPr>
            <w:tcW w:w="3148" w:type="dxa"/>
            <w:vAlign w:val="center"/>
          </w:tcPr>
          <w:p w14:paraId="5111D3A3" w14:textId="77777777" w:rsidR="00F05290" w:rsidRPr="00757AE4" w:rsidRDefault="00F05290" w:rsidP="00F05290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Visual Puzzles:</w:t>
            </w:r>
            <w:r w:rsidRPr="00757AE4">
              <w:rPr>
                <w:rFonts w:cs="Arial"/>
                <w:sz w:val="20"/>
                <w:szCs w:val="20"/>
              </w:rPr>
              <w:t xml:space="preserve"> raw score</w:t>
            </w:r>
          </w:p>
        </w:tc>
        <w:tc>
          <w:tcPr>
            <w:tcW w:w="3850" w:type="dxa"/>
            <w:vAlign w:val="center"/>
          </w:tcPr>
          <w:p w14:paraId="33F10223" w14:textId="77777777" w:rsidR="00F05290" w:rsidRPr="00757AE4" w:rsidRDefault="00F05290" w:rsidP="00F05290">
            <w:pPr>
              <w:rPr>
                <w:rFonts w:cs="Arial"/>
                <w:b/>
                <w:sz w:val="20"/>
                <w:szCs w:val="20"/>
              </w:rPr>
            </w:pPr>
          </w:p>
        </w:tc>
      </w:tr>
      <w:tr w:rsidR="00F05290" w:rsidRPr="00D21589" w14:paraId="08CCAAE5" w14:textId="77777777" w:rsidTr="006003A5">
        <w:trPr>
          <w:trHeight w:val="340"/>
        </w:trPr>
        <w:tc>
          <w:tcPr>
            <w:tcW w:w="3096" w:type="dxa"/>
            <w:vAlign w:val="center"/>
          </w:tcPr>
          <w:p w14:paraId="51E8A690" w14:textId="56DE32E6" w:rsidR="00F05290" w:rsidRPr="00757AE4" w:rsidRDefault="00F05290" w:rsidP="00F05290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t1_iq</w:t>
            </w:r>
            <w:r w:rsidRPr="00F606EC">
              <w:rPr>
                <w:rFonts w:cs="Arial"/>
                <w:b/>
                <w:sz w:val="20"/>
                <w:szCs w:val="20"/>
              </w:rPr>
              <w:t>wechrawscores_</w:t>
            </w:r>
            <w:r>
              <w:rPr>
                <w:rFonts w:cs="Arial"/>
                <w:b/>
                <w:sz w:val="20"/>
                <w:szCs w:val="20"/>
              </w:rPr>
              <w:t>vp</w:t>
            </w:r>
            <w:r w:rsidRPr="00F606EC">
              <w:rPr>
                <w:rFonts w:cs="Arial"/>
                <w:b/>
                <w:sz w:val="20"/>
                <w:szCs w:val="20"/>
              </w:rPr>
              <w:t>_</w:t>
            </w:r>
            <w:r>
              <w:rPr>
                <w:rFonts w:cs="Arial"/>
                <w:b/>
                <w:sz w:val="20"/>
                <w:szCs w:val="20"/>
              </w:rPr>
              <w:t>t</w:t>
            </w:r>
          </w:p>
        </w:tc>
        <w:tc>
          <w:tcPr>
            <w:tcW w:w="3148" w:type="dxa"/>
            <w:vAlign w:val="center"/>
          </w:tcPr>
          <w:p w14:paraId="654AC837" w14:textId="77777777" w:rsidR="00F05290" w:rsidRPr="00757AE4" w:rsidRDefault="00F05290" w:rsidP="00F05290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Visual Puzzles</w:t>
            </w:r>
            <w:r w:rsidRPr="00757AE4">
              <w:rPr>
                <w:rFonts w:cs="Arial"/>
                <w:sz w:val="20"/>
                <w:szCs w:val="20"/>
              </w:rPr>
              <w:t>: raw score</w:t>
            </w:r>
          </w:p>
        </w:tc>
        <w:tc>
          <w:tcPr>
            <w:tcW w:w="3850" w:type="dxa"/>
            <w:vAlign w:val="center"/>
          </w:tcPr>
          <w:p w14:paraId="00EFC106" w14:textId="77777777" w:rsidR="00F05290" w:rsidRPr="00757AE4" w:rsidRDefault="00F05290" w:rsidP="00F05290">
            <w:pPr>
              <w:rPr>
                <w:rFonts w:cs="Arial"/>
                <w:b/>
                <w:sz w:val="20"/>
                <w:szCs w:val="20"/>
              </w:rPr>
            </w:pPr>
          </w:p>
        </w:tc>
      </w:tr>
      <w:tr w:rsidR="00F05290" w:rsidRPr="00D21589" w14:paraId="24876F2E" w14:textId="77777777" w:rsidTr="006003A5">
        <w:trPr>
          <w:trHeight w:val="340"/>
        </w:trPr>
        <w:tc>
          <w:tcPr>
            <w:tcW w:w="3096" w:type="dxa"/>
            <w:vAlign w:val="center"/>
          </w:tcPr>
          <w:p w14:paraId="2EC4D103" w14:textId="0FD6D62D" w:rsidR="00F05290" w:rsidRPr="00757AE4" w:rsidRDefault="00F05290" w:rsidP="00F05290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20"/>
                <w:szCs w:val="20"/>
              </w:rPr>
              <w:t>t1_iq</w:t>
            </w:r>
            <w:r w:rsidRPr="00F606EC">
              <w:rPr>
                <w:rFonts w:cs="Arial"/>
                <w:b/>
                <w:sz w:val="20"/>
                <w:szCs w:val="20"/>
              </w:rPr>
              <w:t>wechrawscores_</w:t>
            </w:r>
            <w:r>
              <w:rPr>
                <w:rFonts w:cs="Arial"/>
                <w:b/>
                <w:sz w:val="20"/>
                <w:szCs w:val="20"/>
              </w:rPr>
              <w:t>pc</w:t>
            </w:r>
            <w:r w:rsidRPr="00F606EC">
              <w:rPr>
                <w:rFonts w:cs="Arial"/>
                <w:b/>
                <w:sz w:val="20"/>
                <w:szCs w:val="20"/>
              </w:rPr>
              <w:t>_raw</w:t>
            </w:r>
          </w:p>
        </w:tc>
        <w:tc>
          <w:tcPr>
            <w:tcW w:w="3148" w:type="dxa"/>
            <w:vAlign w:val="center"/>
          </w:tcPr>
          <w:p w14:paraId="4F931972" w14:textId="77777777" w:rsidR="00F05290" w:rsidRPr="00757AE4" w:rsidRDefault="00F05290" w:rsidP="00F05290">
            <w:pPr>
              <w:rPr>
                <w:rFonts w:cs="Arial"/>
                <w:b/>
              </w:rPr>
            </w:pPr>
            <w:r>
              <w:rPr>
                <w:rFonts w:cs="Arial"/>
                <w:sz w:val="20"/>
                <w:szCs w:val="20"/>
              </w:rPr>
              <w:t>Picture Completion</w:t>
            </w:r>
            <w:r w:rsidRPr="00757AE4">
              <w:rPr>
                <w:rFonts w:cs="Arial"/>
                <w:sz w:val="20"/>
                <w:szCs w:val="20"/>
              </w:rPr>
              <w:t>: raw score</w:t>
            </w:r>
          </w:p>
        </w:tc>
        <w:tc>
          <w:tcPr>
            <w:tcW w:w="3850" w:type="dxa"/>
            <w:vAlign w:val="center"/>
          </w:tcPr>
          <w:p w14:paraId="59441932" w14:textId="77777777" w:rsidR="00F05290" w:rsidRPr="00757AE4" w:rsidRDefault="00F05290" w:rsidP="00F05290">
            <w:pPr>
              <w:rPr>
                <w:rFonts w:cs="Arial"/>
                <w:b/>
              </w:rPr>
            </w:pPr>
          </w:p>
        </w:tc>
      </w:tr>
      <w:tr w:rsidR="00F05290" w:rsidRPr="00D21589" w14:paraId="689DD8F4" w14:textId="77777777" w:rsidTr="006003A5">
        <w:trPr>
          <w:trHeight w:val="340"/>
        </w:trPr>
        <w:tc>
          <w:tcPr>
            <w:tcW w:w="3096" w:type="dxa"/>
            <w:vAlign w:val="center"/>
          </w:tcPr>
          <w:p w14:paraId="7AC0ED48" w14:textId="09DC8142" w:rsidR="00F05290" w:rsidRPr="00757AE4" w:rsidRDefault="00F05290" w:rsidP="00F05290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20"/>
                <w:szCs w:val="20"/>
              </w:rPr>
              <w:t>t1_iq</w:t>
            </w:r>
            <w:r w:rsidRPr="00F606EC">
              <w:rPr>
                <w:rFonts w:cs="Arial"/>
                <w:b/>
                <w:sz w:val="20"/>
                <w:szCs w:val="20"/>
              </w:rPr>
              <w:t>wechrawscores_</w:t>
            </w:r>
            <w:r>
              <w:rPr>
                <w:rFonts w:cs="Arial"/>
                <w:b/>
                <w:sz w:val="20"/>
                <w:szCs w:val="20"/>
              </w:rPr>
              <w:t>pc</w:t>
            </w:r>
            <w:r w:rsidRPr="00F606EC">
              <w:rPr>
                <w:rFonts w:cs="Arial"/>
                <w:b/>
                <w:sz w:val="20"/>
                <w:szCs w:val="20"/>
              </w:rPr>
              <w:t>_</w:t>
            </w:r>
            <w:r>
              <w:rPr>
                <w:rFonts w:cs="Arial"/>
                <w:b/>
                <w:sz w:val="20"/>
                <w:szCs w:val="20"/>
              </w:rPr>
              <w:t>t</w:t>
            </w:r>
          </w:p>
        </w:tc>
        <w:tc>
          <w:tcPr>
            <w:tcW w:w="3148" w:type="dxa"/>
            <w:vAlign w:val="center"/>
          </w:tcPr>
          <w:p w14:paraId="565BDE7D" w14:textId="77777777" w:rsidR="00F05290" w:rsidRPr="00757AE4" w:rsidRDefault="00F05290" w:rsidP="00F05290">
            <w:pPr>
              <w:rPr>
                <w:rFonts w:cs="Arial"/>
                <w:b/>
              </w:rPr>
            </w:pPr>
            <w:r>
              <w:rPr>
                <w:rFonts w:cs="Arial"/>
                <w:sz w:val="20"/>
                <w:szCs w:val="20"/>
              </w:rPr>
              <w:t>Picture Completion</w:t>
            </w:r>
            <w:r w:rsidRPr="00757AE4">
              <w:rPr>
                <w:rFonts w:cs="Arial"/>
                <w:sz w:val="20"/>
                <w:szCs w:val="20"/>
              </w:rPr>
              <w:t>: raw score</w:t>
            </w:r>
          </w:p>
        </w:tc>
        <w:tc>
          <w:tcPr>
            <w:tcW w:w="3850" w:type="dxa"/>
            <w:vAlign w:val="center"/>
          </w:tcPr>
          <w:p w14:paraId="1D733AA7" w14:textId="77777777" w:rsidR="00F05290" w:rsidRPr="00757AE4" w:rsidRDefault="00F05290" w:rsidP="00F05290">
            <w:pPr>
              <w:rPr>
                <w:rFonts w:cs="Arial"/>
                <w:b/>
              </w:rPr>
            </w:pPr>
          </w:p>
        </w:tc>
      </w:tr>
      <w:tr w:rsidR="00F05290" w:rsidRPr="00D21589" w14:paraId="02DAB802" w14:textId="77777777" w:rsidTr="006003A5">
        <w:trPr>
          <w:trHeight w:val="340"/>
        </w:trPr>
        <w:tc>
          <w:tcPr>
            <w:tcW w:w="3096" w:type="dxa"/>
            <w:vAlign w:val="center"/>
          </w:tcPr>
          <w:p w14:paraId="0A990301" w14:textId="16A805F8" w:rsidR="00F05290" w:rsidRPr="00757AE4" w:rsidRDefault="00F05290" w:rsidP="00F05290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20"/>
                <w:szCs w:val="20"/>
              </w:rPr>
              <w:t>t1_iq</w:t>
            </w:r>
            <w:r w:rsidRPr="00F606EC">
              <w:rPr>
                <w:rFonts w:cs="Arial"/>
                <w:b/>
                <w:sz w:val="20"/>
                <w:szCs w:val="20"/>
              </w:rPr>
              <w:t>wechrawscores_</w:t>
            </w:r>
            <w:r>
              <w:rPr>
                <w:rFonts w:cs="Arial"/>
                <w:b/>
                <w:sz w:val="20"/>
                <w:szCs w:val="20"/>
              </w:rPr>
              <w:t>si</w:t>
            </w:r>
            <w:r w:rsidRPr="00F606EC">
              <w:rPr>
                <w:rFonts w:cs="Arial"/>
                <w:b/>
                <w:sz w:val="20"/>
                <w:szCs w:val="20"/>
              </w:rPr>
              <w:t>_raw</w:t>
            </w:r>
          </w:p>
        </w:tc>
        <w:tc>
          <w:tcPr>
            <w:tcW w:w="3148" w:type="dxa"/>
            <w:vAlign w:val="center"/>
          </w:tcPr>
          <w:p w14:paraId="2B14E23B" w14:textId="77777777" w:rsidR="00F05290" w:rsidRPr="00757AE4" w:rsidRDefault="00F05290" w:rsidP="00F05290">
            <w:pPr>
              <w:rPr>
                <w:rFonts w:cs="Arial"/>
                <w:b/>
              </w:rPr>
            </w:pPr>
            <w:r>
              <w:rPr>
                <w:rFonts w:cs="Arial"/>
                <w:sz w:val="20"/>
                <w:szCs w:val="20"/>
              </w:rPr>
              <w:t>Similarities</w:t>
            </w:r>
            <w:r w:rsidRPr="00757AE4">
              <w:rPr>
                <w:rFonts w:cs="Arial"/>
                <w:sz w:val="20"/>
                <w:szCs w:val="20"/>
              </w:rPr>
              <w:t>: raw score</w:t>
            </w:r>
          </w:p>
        </w:tc>
        <w:tc>
          <w:tcPr>
            <w:tcW w:w="3850" w:type="dxa"/>
            <w:vAlign w:val="center"/>
          </w:tcPr>
          <w:p w14:paraId="5B37B2FF" w14:textId="77777777" w:rsidR="00F05290" w:rsidRPr="00757AE4" w:rsidRDefault="00F05290" w:rsidP="00F05290">
            <w:pPr>
              <w:rPr>
                <w:rFonts w:cs="Arial"/>
                <w:b/>
              </w:rPr>
            </w:pPr>
          </w:p>
        </w:tc>
      </w:tr>
      <w:tr w:rsidR="00F05290" w:rsidRPr="00D21589" w14:paraId="1AE4576C" w14:textId="77777777" w:rsidTr="006003A5">
        <w:trPr>
          <w:trHeight w:val="340"/>
        </w:trPr>
        <w:tc>
          <w:tcPr>
            <w:tcW w:w="3096" w:type="dxa"/>
            <w:vAlign w:val="center"/>
          </w:tcPr>
          <w:p w14:paraId="1BD1D043" w14:textId="749C5DD8" w:rsidR="00F05290" w:rsidRPr="00757AE4" w:rsidRDefault="00F05290" w:rsidP="00F05290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20"/>
                <w:szCs w:val="20"/>
              </w:rPr>
              <w:t>t1_iq</w:t>
            </w:r>
            <w:r w:rsidRPr="00F606EC">
              <w:rPr>
                <w:rFonts w:cs="Arial"/>
                <w:b/>
                <w:sz w:val="20"/>
                <w:szCs w:val="20"/>
              </w:rPr>
              <w:t>wechrawscores_</w:t>
            </w:r>
            <w:r>
              <w:rPr>
                <w:rFonts w:cs="Arial"/>
                <w:b/>
                <w:sz w:val="20"/>
                <w:szCs w:val="20"/>
              </w:rPr>
              <w:t>si</w:t>
            </w:r>
            <w:r w:rsidRPr="00F606EC">
              <w:rPr>
                <w:rFonts w:cs="Arial"/>
                <w:b/>
                <w:sz w:val="20"/>
                <w:szCs w:val="20"/>
              </w:rPr>
              <w:t>_</w:t>
            </w:r>
            <w:r>
              <w:rPr>
                <w:rFonts w:cs="Arial"/>
                <w:b/>
                <w:sz w:val="20"/>
                <w:szCs w:val="20"/>
              </w:rPr>
              <w:t>t</w:t>
            </w:r>
          </w:p>
        </w:tc>
        <w:tc>
          <w:tcPr>
            <w:tcW w:w="3148" w:type="dxa"/>
            <w:vAlign w:val="center"/>
          </w:tcPr>
          <w:p w14:paraId="5B2F6246" w14:textId="77777777" w:rsidR="00F05290" w:rsidRPr="00757AE4" w:rsidRDefault="00F05290" w:rsidP="00F05290">
            <w:pPr>
              <w:rPr>
                <w:rFonts w:cs="Arial"/>
                <w:b/>
              </w:rPr>
            </w:pPr>
            <w:r>
              <w:rPr>
                <w:rFonts w:cs="Arial"/>
                <w:sz w:val="20"/>
                <w:szCs w:val="20"/>
              </w:rPr>
              <w:t>Similarities</w:t>
            </w:r>
            <w:r w:rsidRPr="00757AE4">
              <w:rPr>
                <w:rFonts w:cs="Arial"/>
                <w:sz w:val="20"/>
                <w:szCs w:val="20"/>
              </w:rPr>
              <w:t>: raw score</w:t>
            </w:r>
          </w:p>
        </w:tc>
        <w:tc>
          <w:tcPr>
            <w:tcW w:w="3850" w:type="dxa"/>
            <w:vAlign w:val="center"/>
          </w:tcPr>
          <w:p w14:paraId="43D9F04B" w14:textId="77777777" w:rsidR="00F05290" w:rsidRPr="00757AE4" w:rsidRDefault="00F05290" w:rsidP="00F05290">
            <w:pPr>
              <w:rPr>
                <w:rFonts w:cs="Arial"/>
                <w:b/>
              </w:rPr>
            </w:pPr>
          </w:p>
        </w:tc>
      </w:tr>
    </w:tbl>
    <w:p w14:paraId="4F7B689D" w14:textId="67DA3024" w:rsidR="00FD691D" w:rsidRDefault="00FD691D">
      <w:pPr>
        <w:rPr>
          <w:rFonts w:cs="Arial"/>
        </w:rPr>
      </w:pPr>
    </w:p>
    <w:p w14:paraId="70A22362" w14:textId="27BF31AE" w:rsidR="0081538E" w:rsidRPr="00D21589" w:rsidRDefault="00FD691D">
      <w:pPr>
        <w:rPr>
          <w:rFonts w:cs="Arial"/>
        </w:rPr>
      </w:pPr>
      <w:r>
        <w:rPr>
          <w:rFonts w:cs="Arial"/>
        </w:rPr>
        <w:br w:type="page"/>
      </w:r>
    </w:p>
    <w:tbl>
      <w:tblPr>
        <w:tblStyle w:val="TableGrid2"/>
        <w:tblW w:w="1053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996"/>
        <w:gridCol w:w="3148"/>
        <w:gridCol w:w="489"/>
        <w:gridCol w:w="4902"/>
      </w:tblGrid>
      <w:tr w:rsidR="0081538E" w:rsidRPr="00D21589" w14:paraId="558DBB97" w14:textId="77777777" w:rsidTr="00406686">
        <w:trPr>
          <w:trHeight w:val="131"/>
        </w:trPr>
        <w:tc>
          <w:tcPr>
            <w:tcW w:w="10535" w:type="dxa"/>
            <w:gridSpan w:val="4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0E510732" w14:textId="280C90EF" w:rsidR="0081538E" w:rsidRPr="00D21589" w:rsidRDefault="0081538E" w:rsidP="0081538E">
            <w:pPr>
              <w:jc w:val="center"/>
              <w:rPr>
                <w:rFonts w:cs="Arial"/>
                <w:b/>
              </w:rPr>
            </w:pPr>
            <w:r w:rsidRPr="00D21589">
              <w:rPr>
                <w:rFonts w:cs="Arial"/>
                <w:b/>
                <w:color w:val="FFFFFF" w:themeColor="background1"/>
              </w:rPr>
              <w:lastRenderedPageBreak/>
              <w:t>Medication information</w:t>
            </w:r>
          </w:p>
        </w:tc>
      </w:tr>
      <w:tr w:rsidR="0081538E" w:rsidRPr="00D21589" w14:paraId="69A5856C" w14:textId="77777777" w:rsidTr="00406686">
        <w:trPr>
          <w:trHeight w:val="149"/>
        </w:trPr>
        <w:tc>
          <w:tcPr>
            <w:tcW w:w="1996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9627310" w14:textId="77777777" w:rsidR="0081538E" w:rsidRPr="00D21589" w:rsidRDefault="0081538E" w:rsidP="0057443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D21589">
              <w:rPr>
                <w:rFonts w:cs="Arial"/>
                <w:b/>
                <w:sz w:val="20"/>
                <w:szCs w:val="20"/>
              </w:rPr>
              <w:t>Variable Name</w:t>
            </w:r>
          </w:p>
        </w:tc>
        <w:tc>
          <w:tcPr>
            <w:tcW w:w="3148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0E4F32C" w14:textId="77777777" w:rsidR="0081538E" w:rsidRPr="00D21589" w:rsidRDefault="0081538E" w:rsidP="0057443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D21589">
              <w:rPr>
                <w:rFonts w:cs="Arial"/>
                <w:b/>
                <w:sz w:val="20"/>
                <w:szCs w:val="20"/>
              </w:rPr>
              <w:t>Label/Description</w:t>
            </w:r>
          </w:p>
        </w:tc>
        <w:tc>
          <w:tcPr>
            <w:tcW w:w="5391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A51A7F7" w14:textId="77777777" w:rsidR="0081538E" w:rsidRPr="00D21589" w:rsidRDefault="0081538E" w:rsidP="0057443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D21589">
              <w:rPr>
                <w:rFonts w:cs="Arial"/>
                <w:b/>
                <w:sz w:val="20"/>
                <w:szCs w:val="20"/>
              </w:rPr>
              <w:t>Value Codes/Notes</w:t>
            </w:r>
          </w:p>
        </w:tc>
      </w:tr>
      <w:tr w:rsidR="00682619" w:rsidRPr="00D21589" w14:paraId="78BF2812" w14:textId="77777777" w:rsidTr="00F85E17">
        <w:trPr>
          <w:trHeight w:val="340"/>
        </w:trPr>
        <w:tc>
          <w:tcPr>
            <w:tcW w:w="1996" w:type="dxa"/>
            <w:vMerge w:val="restart"/>
            <w:vAlign w:val="center"/>
          </w:tcPr>
          <w:p w14:paraId="405BA219" w14:textId="209A0CCC" w:rsidR="00682619" w:rsidRPr="00D21589" w:rsidRDefault="00682619" w:rsidP="0057443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</w:t>
            </w:r>
            <w:r w:rsidRPr="00D21589">
              <w:rPr>
                <w:rFonts w:cs="Arial"/>
                <w:b/>
                <w:sz w:val="20"/>
                <w:szCs w:val="20"/>
              </w:rPr>
              <w:t>med_use</w:t>
            </w:r>
          </w:p>
        </w:tc>
        <w:tc>
          <w:tcPr>
            <w:tcW w:w="3148" w:type="dxa"/>
            <w:vMerge w:val="restart"/>
            <w:vAlign w:val="center"/>
          </w:tcPr>
          <w:p w14:paraId="16667805" w14:textId="715A3703" w:rsidR="00682619" w:rsidRPr="00D21589" w:rsidRDefault="00682619" w:rsidP="00574436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Participant taking medication acting on the nervous system (</w:t>
            </w:r>
            <w:r>
              <w:rPr>
                <w:rFonts w:cs="Arial"/>
                <w:sz w:val="20"/>
                <w:szCs w:val="20"/>
              </w:rPr>
              <w:t>see note below</w:t>
            </w:r>
            <w:r w:rsidRPr="00D21589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489" w:type="dxa"/>
            <w:shd w:val="clear" w:color="auto" w:fill="DBE5F1" w:themeFill="accent1" w:themeFillTint="33"/>
            <w:vAlign w:val="center"/>
          </w:tcPr>
          <w:p w14:paraId="7417109C" w14:textId="2C6FAB86" w:rsidR="00682619" w:rsidRPr="00D21589" w:rsidRDefault="00682619" w:rsidP="00574436">
            <w:pPr>
              <w:jc w:val="center"/>
              <w:rPr>
                <w:rFonts w:cs="Arial"/>
                <w:b/>
                <w:color w:val="1F497D" w:themeColor="text2"/>
                <w:sz w:val="20"/>
                <w:szCs w:val="20"/>
              </w:rPr>
            </w:pPr>
            <w:r>
              <w:rPr>
                <w:rFonts w:cs="Arial"/>
                <w:b/>
                <w:color w:val="1F497D" w:themeColor="text2"/>
                <w:sz w:val="20"/>
                <w:szCs w:val="20"/>
              </w:rPr>
              <w:t>0</w:t>
            </w:r>
          </w:p>
        </w:tc>
        <w:tc>
          <w:tcPr>
            <w:tcW w:w="4902" w:type="dxa"/>
            <w:vAlign w:val="center"/>
          </w:tcPr>
          <w:p w14:paraId="33E524BD" w14:textId="53182F4C" w:rsidR="00682619" w:rsidRPr="00D21589" w:rsidRDefault="00682619" w:rsidP="00574436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No</w:t>
            </w:r>
            <w:r>
              <w:rPr>
                <w:rFonts w:cs="Arial"/>
                <w:sz w:val="20"/>
                <w:szCs w:val="20"/>
              </w:rPr>
              <w:t xml:space="preserve"> medication use</w:t>
            </w:r>
          </w:p>
        </w:tc>
      </w:tr>
      <w:tr w:rsidR="00682619" w:rsidRPr="00D21589" w14:paraId="3E8F7801" w14:textId="77777777" w:rsidTr="00406686">
        <w:trPr>
          <w:trHeight w:val="300"/>
        </w:trPr>
        <w:tc>
          <w:tcPr>
            <w:tcW w:w="1996" w:type="dxa"/>
            <w:vMerge/>
            <w:vAlign w:val="center"/>
          </w:tcPr>
          <w:p w14:paraId="58712A55" w14:textId="77777777" w:rsidR="00682619" w:rsidRPr="00D21589" w:rsidRDefault="00682619" w:rsidP="00574436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148" w:type="dxa"/>
            <w:vMerge/>
            <w:vAlign w:val="center"/>
          </w:tcPr>
          <w:p w14:paraId="0871D905" w14:textId="77777777" w:rsidR="00682619" w:rsidRPr="00D21589" w:rsidRDefault="00682619" w:rsidP="0057443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89" w:type="dxa"/>
            <w:shd w:val="clear" w:color="auto" w:fill="DBE5F1" w:themeFill="accent1" w:themeFillTint="33"/>
            <w:vAlign w:val="center"/>
          </w:tcPr>
          <w:p w14:paraId="129F5C00" w14:textId="419A59AC" w:rsidR="00682619" w:rsidRPr="00D21589" w:rsidRDefault="00682619" w:rsidP="00574436">
            <w:pPr>
              <w:jc w:val="center"/>
              <w:rPr>
                <w:rFonts w:cs="Arial"/>
                <w:b/>
                <w:color w:val="1F497D" w:themeColor="text2"/>
                <w:sz w:val="20"/>
                <w:szCs w:val="20"/>
              </w:rPr>
            </w:pPr>
            <w:r>
              <w:rPr>
                <w:rFonts w:cs="Arial"/>
                <w:b/>
                <w:color w:val="1F497D" w:themeColor="text2"/>
                <w:sz w:val="20"/>
                <w:szCs w:val="20"/>
              </w:rPr>
              <w:t>1</w:t>
            </w:r>
          </w:p>
        </w:tc>
        <w:tc>
          <w:tcPr>
            <w:tcW w:w="4902" w:type="dxa"/>
            <w:vAlign w:val="center"/>
          </w:tcPr>
          <w:p w14:paraId="069934E9" w14:textId="0DFCAE6B" w:rsidR="00682619" w:rsidRPr="00D21589" w:rsidRDefault="00682619" w:rsidP="0057443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Medication use</w:t>
            </w:r>
          </w:p>
        </w:tc>
      </w:tr>
      <w:tr w:rsidR="00682619" w:rsidRPr="00D21589" w14:paraId="4DEDC734" w14:textId="77777777" w:rsidTr="00406686">
        <w:trPr>
          <w:trHeight w:val="300"/>
        </w:trPr>
        <w:tc>
          <w:tcPr>
            <w:tcW w:w="1996" w:type="dxa"/>
            <w:vMerge/>
            <w:vAlign w:val="center"/>
          </w:tcPr>
          <w:p w14:paraId="20FBA265" w14:textId="77777777" w:rsidR="00682619" w:rsidRPr="00D21589" w:rsidRDefault="00682619" w:rsidP="00574436">
            <w:pPr>
              <w:rPr>
                <w:rFonts w:cs="Arial"/>
                <w:b/>
              </w:rPr>
            </w:pPr>
          </w:p>
        </w:tc>
        <w:tc>
          <w:tcPr>
            <w:tcW w:w="3148" w:type="dxa"/>
            <w:vMerge/>
            <w:vAlign w:val="center"/>
          </w:tcPr>
          <w:p w14:paraId="7091C2F9" w14:textId="77777777" w:rsidR="00682619" w:rsidRPr="00D21589" w:rsidRDefault="00682619" w:rsidP="0057443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89" w:type="dxa"/>
            <w:shd w:val="clear" w:color="auto" w:fill="DBE5F1" w:themeFill="accent1" w:themeFillTint="33"/>
            <w:vAlign w:val="center"/>
          </w:tcPr>
          <w:p w14:paraId="22F1B2D6" w14:textId="74643C01" w:rsidR="00682619" w:rsidRPr="00D21589" w:rsidRDefault="00682619" w:rsidP="00574436">
            <w:pPr>
              <w:jc w:val="center"/>
              <w:rPr>
                <w:rFonts w:cs="Arial"/>
                <w:b/>
                <w:color w:val="1F497D" w:themeColor="text2"/>
                <w:sz w:val="20"/>
                <w:szCs w:val="20"/>
              </w:rPr>
            </w:pPr>
            <w:r>
              <w:rPr>
                <w:rFonts w:cs="Arial"/>
                <w:b/>
                <w:color w:val="1F497D" w:themeColor="text2"/>
                <w:sz w:val="20"/>
                <w:szCs w:val="20"/>
              </w:rPr>
              <w:t>2</w:t>
            </w:r>
          </w:p>
        </w:tc>
        <w:tc>
          <w:tcPr>
            <w:tcW w:w="4902" w:type="dxa"/>
            <w:vAlign w:val="center"/>
          </w:tcPr>
          <w:p w14:paraId="2D667045" w14:textId="0BD8EE8B" w:rsidR="00682619" w:rsidRPr="00D21589" w:rsidRDefault="00682619" w:rsidP="0057443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Other medication use</w:t>
            </w:r>
          </w:p>
        </w:tc>
      </w:tr>
      <w:tr w:rsidR="00682619" w:rsidRPr="00D21589" w14:paraId="75FCF1D0" w14:textId="77777777" w:rsidTr="00406686">
        <w:trPr>
          <w:trHeight w:val="300"/>
        </w:trPr>
        <w:tc>
          <w:tcPr>
            <w:tcW w:w="1996" w:type="dxa"/>
            <w:vMerge/>
            <w:vAlign w:val="center"/>
          </w:tcPr>
          <w:p w14:paraId="0985F133" w14:textId="77777777" w:rsidR="00682619" w:rsidRPr="00D21589" w:rsidRDefault="00682619" w:rsidP="00682619">
            <w:pPr>
              <w:rPr>
                <w:rFonts w:cs="Arial"/>
                <w:b/>
              </w:rPr>
            </w:pPr>
          </w:p>
        </w:tc>
        <w:tc>
          <w:tcPr>
            <w:tcW w:w="3148" w:type="dxa"/>
            <w:vMerge/>
            <w:vAlign w:val="center"/>
          </w:tcPr>
          <w:p w14:paraId="7282E11B" w14:textId="77777777" w:rsidR="00682619" w:rsidRPr="00D21589" w:rsidRDefault="00682619" w:rsidP="00682619">
            <w:pPr>
              <w:rPr>
                <w:rFonts w:cs="Arial"/>
              </w:rPr>
            </w:pPr>
          </w:p>
        </w:tc>
        <w:tc>
          <w:tcPr>
            <w:tcW w:w="489" w:type="dxa"/>
            <w:shd w:val="clear" w:color="auto" w:fill="DBE5F1" w:themeFill="accent1" w:themeFillTint="33"/>
            <w:vAlign w:val="center"/>
          </w:tcPr>
          <w:p w14:paraId="2202AFC3" w14:textId="071B60B3" w:rsidR="00682619" w:rsidRDefault="00682619" w:rsidP="00682619">
            <w:pPr>
              <w:jc w:val="center"/>
              <w:rPr>
                <w:rFonts w:cs="Arial"/>
                <w:b/>
                <w:color w:val="1F497D" w:themeColor="text2"/>
              </w:rPr>
            </w:pPr>
            <w:r>
              <w:rPr>
                <w:rFonts w:cs="Arial"/>
                <w:b/>
                <w:color w:val="1F497D" w:themeColor="text2"/>
                <w:sz w:val="20"/>
                <w:szCs w:val="20"/>
              </w:rPr>
              <w:t>3</w:t>
            </w:r>
          </w:p>
        </w:tc>
        <w:tc>
          <w:tcPr>
            <w:tcW w:w="4902" w:type="dxa"/>
            <w:vAlign w:val="center"/>
          </w:tcPr>
          <w:p w14:paraId="5C1D957E" w14:textId="3E5AF366" w:rsidR="00682619" w:rsidRDefault="00682619" w:rsidP="00682619">
            <w:pPr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>Unknown/missing medication use</w:t>
            </w:r>
          </w:p>
        </w:tc>
      </w:tr>
      <w:tr w:rsidR="00682619" w:rsidRPr="00D21589" w14:paraId="7345CDB5" w14:textId="77777777" w:rsidTr="00F85E17">
        <w:trPr>
          <w:trHeight w:val="340"/>
        </w:trPr>
        <w:tc>
          <w:tcPr>
            <w:tcW w:w="1996" w:type="dxa"/>
            <w:vAlign w:val="center"/>
          </w:tcPr>
          <w:p w14:paraId="73A32E44" w14:textId="71E889F2" w:rsidR="00682619" w:rsidRPr="00D21589" w:rsidRDefault="00682619" w:rsidP="00682619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</w:t>
            </w:r>
            <w:r w:rsidRPr="00D21589">
              <w:rPr>
                <w:rFonts w:cs="Arial"/>
                <w:b/>
                <w:sz w:val="20"/>
                <w:szCs w:val="20"/>
              </w:rPr>
              <w:t>drugclass_1</w:t>
            </w:r>
          </w:p>
        </w:tc>
        <w:tc>
          <w:tcPr>
            <w:tcW w:w="3148" w:type="dxa"/>
            <w:vMerge w:val="restart"/>
            <w:vAlign w:val="center"/>
          </w:tcPr>
          <w:p w14:paraId="5632E39C" w14:textId="071D7F1B" w:rsidR="00682619" w:rsidRPr="00D21589" w:rsidRDefault="00682619" w:rsidP="00682619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Free-text entry detailing drug class of medication</w:t>
            </w:r>
            <w:r>
              <w:rPr>
                <w:rFonts w:cs="Arial"/>
                <w:sz w:val="20"/>
                <w:szCs w:val="20"/>
              </w:rPr>
              <w:t xml:space="preserve"> if med_use=</w:t>
            </w:r>
            <w:r w:rsidR="007C6B4D">
              <w:rPr>
                <w:rFonts w:cs="Arial"/>
                <w:sz w:val="20"/>
                <w:szCs w:val="20"/>
              </w:rPr>
              <w:t xml:space="preserve"> Medication use </w:t>
            </w:r>
            <w:r>
              <w:rPr>
                <w:rFonts w:cs="Arial"/>
                <w:sz w:val="20"/>
                <w:szCs w:val="20"/>
              </w:rPr>
              <w:t>(see list below)</w:t>
            </w:r>
          </w:p>
        </w:tc>
        <w:tc>
          <w:tcPr>
            <w:tcW w:w="5391" w:type="dxa"/>
            <w:gridSpan w:val="2"/>
            <w:vMerge w:val="restart"/>
            <w:vAlign w:val="center"/>
          </w:tcPr>
          <w:p w14:paraId="7952A9B7" w14:textId="238250BC" w:rsidR="00682619" w:rsidRPr="00D21589" w:rsidRDefault="00682619" w:rsidP="0068261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Participants may be using 1-3 different medications </w:t>
            </w:r>
            <w:r w:rsidR="002C092E">
              <w:rPr>
                <w:rFonts w:cs="Arial"/>
                <w:sz w:val="20"/>
                <w:szCs w:val="20"/>
              </w:rPr>
              <w:t xml:space="preserve">at T1 </w:t>
            </w:r>
            <w:r>
              <w:rPr>
                <w:rFonts w:cs="Arial"/>
                <w:sz w:val="20"/>
                <w:szCs w:val="20"/>
              </w:rPr>
              <w:t>across the categories below</w:t>
            </w:r>
          </w:p>
        </w:tc>
      </w:tr>
      <w:tr w:rsidR="00682619" w:rsidRPr="00D21589" w14:paraId="5EA45B75" w14:textId="77777777" w:rsidTr="00F85E17">
        <w:trPr>
          <w:trHeight w:val="340"/>
        </w:trPr>
        <w:tc>
          <w:tcPr>
            <w:tcW w:w="1996" w:type="dxa"/>
            <w:vAlign w:val="center"/>
          </w:tcPr>
          <w:p w14:paraId="57F19F40" w14:textId="5C01D555" w:rsidR="00682619" w:rsidRPr="00D21589" w:rsidRDefault="00682619" w:rsidP="00682619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</w:t>
            </w:r>
            <w:r w:rsidRPr="00D21589">
              <w:rPr>
                <w:rFonts w:cs="Arial"/>
                <w:b/>
                <w:sz w:val="20"/>
                <w:szCs w:val="20"/>
              </w:rPr>
              <w:t>drugclass_2</w:t>
            </w:r>
          </w:p>
        </w:tc>
        <w:tc>
          <w:tcPr>
            <w:tcW w:w="3148" w:type="dxa"/>
            <w:vMerge/>
            <w:vAlign w:val="center"/>
          </w:tcPr>
          <w:p w14:paraId="6B7735E3" w14:textId="77777777" w:rsidR="00682619" w:rsidRPr="00D21589" w:rsidRDefault="00682619" w:rsidP="0068261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5391" w:type="dxa"/>
            <w:gridSpan w:val="2"/>
            <w:vMerge/>
            <w:vAlign w:val="center"/>
          </w:tcPr>
          <w:p w14:paraId="575B24EC" w14:textId="06E7A7B5" w:rsidR="00682619" w:rsidRPr="00D21589" w:rsidRDefault="00682619" w:rsidP="00682619">
            <w:pPr>
              <w:rPr>
                <w:rFonts w:cs="Arial"/>
                <w:sz w:val="20"/>
                <w:szCs w:val="20"/>
              </w:rPr>
            </w:pPr>
          </w:p>
        </w:tc>
      </w:tr>
      <w:tr w:rsidR="00682619" w:rsidRPr="00D21589" w14:paraId="7FF080EF" w14:textId="77777777" w:rsidTr="00F85E17">
        <w:trPr>
          <w:trHeight w:val="340"/>
        </w:trPr>
        <w:tc>
          <w:tcPr>
            <w:tcW w:w="1996" w:type="dxa"/>
            <w:vAlign w:val="center"/>
          </w:tcPr>
          <w:p w14:paraId="62557CA8" w14:textId="5C72CCB2" w:rsidR="00682619" w:rsidRPr="00D21589" w:rsidRDefault="00682619" w:rsidP="00682619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t1_drugclass</w:t>
            </w:r>
            <w:r w:rsidRPr="00D21589">
              <w:rPr>
                <w:rFonts w:cs="Arial"/>
                <w:b/>
                <w:sz w:val="20"/>
                <w:szCs w:val="20"/>
              </w:rPr>
              <w:t>_3</w:t>
            </w:r>
          </w:p>
        </w:tc>
        <w:tc>
          <w:tcPr>
            <w:tcW w:w="3148" w:type="dxa"/>
            <w:vMerge/>
            <w:vAlign w:val="center"/>
          </w:tcPr>
          <w:p w14:paraId="049C1B1E" w14:textId="77777777" w:rsidR="00682619" w:rsidRPr="00D21589" w:rsidRDefault="00682619" w:rsidP="0068261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5391" w:type="dxa"/>
            <w:gridSpan w:val="2"/>
            <w:vMerge/>
            <w:vAlign w:val="center"/>
          </w:tcPr>
          <w:p w14:paraId="73C8F874" w14:textId="6B3DA3ED" w:rsidR="00682619" w:rsidRPr="00D21589" w:rsidRDefault="00682619" w:rsidP="00682619">
            <w:pPr>
              <w:rPr>
                <w:rFonts w:cs="Arial"/>
                <w:sz w:val="20"/>
                <w:szCs w:val="20"/>
              </w:rPr>
            </w:pPr>
          </w:p>
        </w:tc>
      </w:tr>
      <w:tr w:rsidR="00682619" w:rsidRPr="00D21589" w14:paraId="1B514FDC" w14:textId="77777777" w:rsidTr="00406686">
        <w:trPr>
          <w:trHeight w:val="283"/>
        </w:trPr>
        <w:tc>
          <w:tcPr>
            <w:tcW w:w="10535" w:type="dxa"/>
            <w:gridSpan w:val="4"/>
            <w:vAlign w:val="center"/>
          </w:tcPr>
          <w:p w14:paraId="1288FF3B" w14:textId="0DFAEEE7" w:rsidR="00682619" w:rsidRPr="004E1595" w:rsidRDefault="00682619" w:rsidP="00682619">
            <w:pPr>
              <w:rPr>
                <w:rFonts w:cs="Arial"/>
                <w:sz w:val="20"/>
                <w:szCs w:val="20"/>
              </w:rPr>
            </w:pPr>
            <w:r w:rsidRPr="004E1595">
              <w:rPr>
                <w:rFonts w:cs="Arial"/>
                <w:sz w:val="20"/>
                <w:szCs w:val="20"/>
                <w:u w:val="single"/>
              </w:rPr>
              <w:t>Note:</w:t>
            </w:r>
            <w:r w:rsidRPr="004E1595">
              <w:rPr>
                <w:rFonts w:cs="Arial"/>
                <w:sz w:val="20"/>
                <w:szCs w:val="20"/>
              </w:rPr>
              <w:t xml:space="preserve"> Here we outline the process by which we generated T1 medication information</w:t>
            </w:r>
          </w:p>
          <w:p w14:paraId="041BBB37" w14:textId="77777777" w:rsidR="00682619" w:rsidRPr="004E1595" w:rsidRDefault="00682619" w:rsidP="00682619">
            <w:pPr>
              <w:pStyle w:val="ListParagraph"/>
              <w:numPr>
                <w:ilvl w:val="0"/>
                <w:numId w:val="29"/>
              </w:numPr>
              <w:rPr>
                <w:rFonts w:cs="Arial"/>
                <w:sz w:val="20"/>
                <w:szCs w:val="20"/>
              </w:rPr>
            </w:pPr>
            <w:r w:rsidRPr="004E1595">
              <w:rPr>
                <w:rFonts w:cs="Arial"/>
                <w:sz w:val="20"/>
                <w:szCs w:val="20"/>
              </w:rPr>
              <w:t>The medication use of participants at baseline was subjected to a high-level grouping according to whether the medication taken has an effect on the brain</w:t>
            </w:r>
          </w:p>
          <w:p w14:paraId="15C52CD2" w14:textId="670581DE" w:rsidR="00682619" w:rsidRPr="004E1595" w:rsidRDefault="00682619" w:rsidP="00682619">
            <w:pPr>
              <w:pStyle w:val="ListParagraph"/>
              <w:numPr>
                <w:ilvl w:val="0"/>
                <w:numId w:val="29"/>
              </w:numPr>
              <w:rPr>
                <w:rFonts w:cs="Arial"/>
                <w:sz w:val="20"/>
                <w:szCs w:val="20"/>
              </w:rPr>
            </w:pPr>
            <w:r w:rsidRPr="004E1595">
              <w:rPr>
                <w:rFonts w:cs="Arial"/>
                <w:sz w:val="20"/>
                <w:szCs w:val="20"/>
              </w:rPr>
              <w:t>To do so, we mapped each medication reported (e.g. Methylphenidate hydrochloride) to the ATC classification system. If a medication has an effect on the brain, it is designated with the Level-1 ATC code “N”.</w:t>
            </w:r>
          </w:p>
          <w:p w14:paraId="543C766F" w14:textId="6F43D59B" w:rsidR="00682619" w:rsidRDefault="00682619" w:rsidP="00682619">
            <w:pPr>
              <w:pStyle w:val="ListParagraph"/>
              <w:numPr>
                <w:ilvl w:val="0"/>
                <w:numId w:val="29"/>
              </w:numPr>
              <w:rPr>
                <w:rFonts w:cs="Arial"/>
                <w:sz w:val="20"/>
                <w:szCs w:val="20"/>
              </w:rPr>
            </w:pPr>
            <w:r w:rsidRPr="004E1595">
              <w:rPr>
                <w:rFonts w:cs="Arial"/>
                <w:sz w:val="20"/>
                <w:szCs w:val="20"/>
              </w:rPr>
              <w:t xml:space="preserve">We retained all reported medication data with the associated ATC code “N” </w:t>
            </w:r>
          </w:p>
          <w:p w14:paraId="1866857C" w14:textId="301BA85C" w:rsidR="00682619" w:rsidRPr="004E1595" w:rsidRDefault="00682619" w:rsidP="00682619">
            <w:pPr>
              <w:pStyle w:val="ListParagraph"/>
              <w:numPr>
                <w:ilvl w:val="0"/>
                <w:numId w:val="29"/>
              </w:numPr>
              <w:rPr>
                <w:rFonts w:cs="Arial"/>
                <w:sz w:val="20"/>
                <w:szCs w:val="20"/>
              </w:rPr>
            </w:pPr>
            <w:r w:rsidRPr="00214160">
              <w:rPr>
                <w:rFonts w:cs="Arial"/>
                <w:sz w:val="20"/>
                <w:szCs w:val="20"/>
              </w:rPr>
              <w:t>This information then allows to include/exclude or group participants in analyses depending on the pharmacological effect of the medication used.</w:t>
            </w:r>
          </w:p>
          <w:p w14:paraId="740D7A96" w14:textId="77777777" w:rsidR="00682619" w:rsidRPr="004E1595" w:rsidRDefault="00682619" w:rsidP="00682619">
            <w:pPr>
              <w:rPr>
                <w:rFonts w:cs="Arial"/>
                <w:sz w:val="20"/>
                <w:szCs w:val="20"/>
              </w:rPr>
            </w:pPr>
          </w:p>
          <w:p w14:paraId="2AAFBA3D" w14:textId="351FF35E" w:rsidR="00682619" w:rsidRPr="004E1595" w:rsidRDefault="00682619" w:rsidP="00682619">
            <w:pPr>
              <w:rPr>
                <w:rFonts w:cs="Arial"/>
                <w:sz w:val="20"/>
                <w:szCs w:val="20"/>
              </w:rPr>
            </w:pPr>
            <w:r w:rsidRPr="004E1595">
              <w:rPr>
                <w:rFonts w:cs="Arial"/>
                <w:sz w:val="20"/>
                <w:szCs w:val="20"/>
              </w:rPr>
              <w:t>We provide two levels of information:</w:t>
            </w:r>
          </w:p>
          <w:p w14:paraId="4EF3BB26" w14:textId="53C08BD9" w:rsidR="00682619" w:rsidRPr="004E1595" w:rsidRDefault="00682619" w:rsidP="00682619">
            <w:pPr>
              <w:pStyle w:val="ListParagraph"/>
              <w:numPr>
                <w:ilvl w:val="0"/>
                <w:numId w:val="31"/>
              </w:numPr>
              <w:rPr>
                <w:rFonts w:cs="Arial"/>
                <w:sz w:val="20"/>
                <w:szCs w:val="20"/>
              </w:rPr>
            </w:pPr>
            <w:r w:rsidRPr="004E1595">
              <w:rPr>
                <w:rFonts w:cs="Arial"/>
                <w:b/>
                <w:sz w:val="20"/>
                <w:szCs w:val="20"/>
              </w:rPr>
              <w:t>t1_med_use</w:t>
            </w:r>
            <w:r w:rsidRPr="004E1595">
              <w:rPr>
                <w:rFonts w:cs="Arial"/>
                <w:sz w:val="20"/>
                <w:szCs w:val="20"/>
              </w:rPr>
              <w:t>: Global psychoactive medication use. Coded with “yes”/”no”/”unknown”</w:t>
            </w:r>
          </w:p>
          <w:p w14:paraId="69DED0F4" w14:textId="4AD5D369" w:rsidR="00682619" w:rsidRDefault="00682619" w:rsidP="00682619">
            <w:pPr>
              <w:pStyle w:val="ListParagraph"/>
              <w:numPr>
                <w:ilvl w:val="0"/>
                <w:numId w:val="31"/>
              </w:numPr>
              <w:rPr>
                <w:rFonts w:cs="Arial"/>
                <w:sz w:val="20"/>
                <w:szCs w:val="20"/>
              </w:rPr>
            </w:pPr>
            <w:r w:rsidRPr="004E1595">
              <w:rPr>
                <w:rFonts w:cs="Arial"/>
                <w:b/>
                <w:sz w:val="20"/>
                <w:szCs w:val="20"/>
              </w:rPr>
              <w:t>t1_drugclass_1</w:t>
            </w:r>
            <w:r w:rsidR="007E3EC1">
              <w:rPr>
                <w:rFonts w:cs="Arial"/>
                <w:b/>
                <w:sz w:val="20"/>
                <w:szCs w:val="20"/>
              </w:rPr>
              <w:t>-3</w:t>
            </w:r>
            <w:r w:rsidRPr="004E1595">
              <w:rPr>
                <w:rFonts w:cs="Arial"/>
                <w:sz w:val="20"/>
                <w:szCs w:val="20"/>
              </w:rPr>
              <w:t>: If t1_med_use=yes, we detail here the pharmacological subgroup/category this particular medication relates to</w:t>
            </w:r>
            <w:r>
              <w:rPr>
                <w:rFonts w:cs="Arial"/>
                <w:sz w:val="20"/>
                <w:szCs w:val="20"/>
              </w:rPr>
              <w:t>. S</w:t>
            </w:r>
            <w:r w:rsidRPr="004E1595">
              <w:rPr>
                <w:rFonts w:cs="Arial"/>
                <w:sz w:val="20"/>
                <w:szCs w:val="20"/>
              </w:rPr>
              <w:t>ee</w:t>
            </w:r>
            <w:r>
              <w:rPr>
                <w:rFonts w:cs="Arial"/>
                <w:sz w:val="20"/>
                <w:szCs w:val="20"/>
              </w:rPr>
              <w:t xml:space="preserve"> the</w:t>
            </w:r>
            <w:r w:rsidRPr="004E1595">
              <w:rPr>
                <w:rFonts w:cs="Arial"/>
                <w:sz w:val="20"/>
                <w:szCs w:val="20"/>
              </w:rPr>
              <w:t xml:space="preserve"> list below:</w:t>
            </w:r>
          </w:p>
          <w:p w14:paraId="096C9C03" w14:textId="73A5B316" w:rsidR="00682619" w:rsidRDefault="00682619" w:rsidP="00682619">
            <w:pPr>
              <w:rPr>
                <w:rFonts w:cs="Arial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33"/>
              <w:gridCol w:w="6230"/>
            </w:tblGrid>
            <w:tr w:rsidR="00682619" w14:paraId="163F186D" w14:textId="77777777" w:rsidTr="002E51CB">
              <w:trPr>
                <w:trHeight w:val="256"/>
              </w:trPr>
              <w:tc>
                <w:tcPr>
                  <w:tcW w:w="4033" w:type="dxa"/>
                  <w:shd w:val="clear" w:color="auto" w:fill="DBE5F1" w:themeFill="accent1" w:themeFillTint="33"/>
                  <w:vAlign w:val="center"/>
                </w:tcPr>
                <w:p w14:paraId="33711CF3" w14:textId="5DA04FFE" w:rsidR="00682619" w:rsidRPr="0095407C" w:rsidRDefault="00682619" w:rsidP="00682619">
                  <w:pPr>
                    <w:rPr>
                      <w:rFonts w:cs="Arial"/>
                      <w:b/>
                      <w:color w:val="1F497D" w:themeColor="text2"/>
                    </w:rPr>
                  </w:pPr>
                  <w:r>
                    <w:rPr>
                      <w:rFonts w:cs="Arial"/>
                      <w:b/>
                      <w:color w:val="1F497D" w:themeColor="text2"/>
                    </w:rPr>
                    <w:t>Medication</w:t>
                  </w:r>
                </w:p>
              </w:tc>
              <w:tc>
                <w:tcPr>
                  <w:tcW w:w="6230" w:type="dxa"/>
                  <w:shd w:val="clear" w:color="auto" w:fill="DBE5F1" w:themeFill="accent1" w:themeFillTint="33"/>
                </w:tcPr>
                <w:p w14:paraId="157074D7" w14:textId="66BBD458" w:rsidR="00682619" w:rsidRPr="0095407C" w:rsidRDefault="00682619" w:rsidP="00682619">
                  <w:pPr>
                    <w:rPr>
                      <w:b/>
                      <w:color w:val="000000"/>
                    </w:rPr>
                  </w:pPr>
                  <w:r w:rsidRPr="00405E03">
                    <w:rPr>
                      <w:rFonts w:cs="Arial"/>
                      <w:b/>
                      <w:color w:val="1F497D" w:themeColor="text2"/>
                    </w:rPr>
                    <w:t>Category</w:t>
                  </w:r>
                </w:p>
              </w:tc>
            </w:tr>
            <w:tr w:rsidR="00682619" w14:paraId="06551472" w14:textId="77777777" w:rsidTr="002E51CB">
              <w:trPr>
                <w:trHeight w:val="256"/>
              </w:trPr>
              <w:tc>
                <w:tcPr>
                  <w:tcW w:w="4033" w:type="dxa"/>
                  <w:vAlign w:val="center"/>
                </w:tcPr>
                <w:p w14:paraId="192BA9AD" w14:textId="5BB14891" w:rsidR="00682619" w:rsidRPr="006677E6" w:rsidRDefault="00682619" w:rsidP="00682619">
                  <w:pPr>
                    <w:rPr>
                      <w:color w:val="000000"/>
                    </w:rPr>
                  </w:pPr>
                  <w:r w:rsidRPr="006677E6">
                    <w:rPr>
                      <w:color w:val="000000"/>
                    </w:rPr>
                    <w:t>Selective serotonin reuptake inhibitor (ssri)</w:t>
                  </w:r>
                </w:p>
              </w:tc>
              <w:tc>
                <w:tcPr>
                  <w:tcW w:w="6230" w:type="dxa"/>
                </w:tcPr>
                <w:p w14:paraId="4324DB75" w14:textId="55D44341" w:rsidR="00682619" w:rsidRPr="006677E6" w:rsidRDefault="00682619" w:rsidP="00682619">
                  <w:pPr>
                    <w:rPr>
                      <w:color w:val="000000"/>
                    </w:rPr>
                  </w:pPr>
                  <w:r w:rsidRPr="006677E6">
                    <w:rPr>
                      <w:color w:val="000000"/>
                    </w:rPr>
                    <w:t>Antidepressant</w:t>
                  </w:r>
                </w:p>
              </w:tc>
            </w:tr>
            <w:tr w:rsidR="00682619" w14:paraId="442CDAED" w14:textId="77777777" w:rsidTr="002E51CB">
              <w:trPr>
                <w:trHeight w:val="145"/>
              </w:trPr>
              <w:tc>
                <w:tcPr>
                  <w:tcW w:w="4033" w:type="dxa"/>
                  <w:vAlign w:val="center"/>
                </w:tcPr>
                <w:p w14:paraId="3CD21519" w14:textId="27C4EC5D" w:rsidR="00682619" w:rsidRPr="00EF1DF3" w:rsidRDefault="00682619" w:rsidP="00682619">
                  <w:pPr>
                    <w:rPr>
                      <w:color w:val="000000"/>
                    </w:rPr>
                  </w:pPr>
                  <w:r w:rsidRPr="00EF1DF3">
                    <w:rPr>
                      <w:color w:val="000000"/>
                    </w:rPr>
                    <w:t>Tricyclic antidepressant (tca)</w:t>
                  </w:r>
                </w:p>
              </w:tc>
              <w:tc>
                <w:tcPr>
                  <w:tcW w:w="6230" w:type="dxa"/>
                </w:tcPr>
                <w:p w14:paraId="08FE1270" w14:textId="2C3956A7" w:rsidR="00682619" w:rsidRPr="00EF1DF3" w:rsidRDefault="00682619" w:rsidP="00682619">
                  <w:pPr>
                    <w:rPr>
                      <w:color w:val="000000"/>
                    </w:rPr>
                  </w:pPr>
                  <w:r w:rsidRPr="005A4972">
                    <w:rPr>
                      <w:color w:val="000000"/>
                    </w:rPr>
                    <w:t>Antidepressant</w:t>
                  </w:r>
                </w:p>
              </w:tc>
            </w:tr>
            <w:tr w:rsidR="00682619" w14:paraId="512CBF5E" w14:textId="77777777" w:rsidTr="002E51CB">
              <w:trPr>
                <w:trHeight w:val="145"/>
              </w:trPr>
              <w:tc>
                <w:tcPr>
                  <w:tcW w:w="4033" w:type="dxa"/>
                  <w:vAlign w:val="center"/>
                </w:tcPr>
                <w:p w14:paraId="31AD24F4" w14:textId="5E498AC4" w:rsidR="00682619" w:rsidRPr="00EF1DF3" w:rsidRDefault="00682619" w:rsidP="00682619">
                  <w:pPr>
                    <w:rPr>
                      <w:color w:val="000000"/>
                    </w:rPr>
                  </w:pPr>
                  <w:r w:rsidRPr="00EF1DF3">
                    <w:rPr>
                      <w:color w:val="000000"/>
                    </w:rPr>
                    <w:t>Tetracyclic antidepressant (teca)</w:t>
                  </w:r>
                </w:p>
              </w:tc>
              <w:tc>
                <w:tcPr>
                  <w:tcW w:w="6230" w:type="dxa"/>
                </w:tcPr>
                <w:p w14:paraId="07D78E97" w14:textId="4BFED16B" w:rsidR="00682619" w:rsidRPr="00EF1DF3" w:rsidRDefault="00682619" w:rsidP="00682619">
                  <w:pPr>
                    <w:rPr>
                      <w:color w:val="000000"/>
                    </w:rPr>
                  </w:pPr>
                  <w:r w:rsidRPr="005A4972">
                    <w:rPr>
                      <w:color w:val="000000"/>
                    </w:rPr>
                    <w:t>Antidepressant</w:t>
                  </w:r>
                </w:p>
              </w:tc>
            </w:tr>
            <w:tr w:rsidR="00682619" w14:paraId="7ED3BB63" w14:textId="77777777" w:rsidTr="002E51CB">
              <w:trPr>
                <w:trHeight w:val="145"/>
              </w:trPr>
              <w:tc>
                <w:tcPr>
                  <w:tcW w:w="4033" w:type="dxa"/>
                </w:tcPr>
                <w:p w14:paraId="1CE8DA91" w14:textId="47E2687F" w:rsidR="00682619" w:rsidRPr="00EF1DF3" w:rsidRDefault="00682619" w:rsidP="00682619">
                  <w:pPr>
                    <w:rPr>
                      <w:rFonts w:cs="Arial"/>
                      <w:color w:val="000000"/>
                      <w:lang w:val="de-DE"/>
                    </w:rPr>
                  </w:pPr>
                  <w:r w:rsidRPr="00EF1DF3">
                    <w:rPr>
                      <w:rFonts w:cs="Arial"/>
                      <w:color w:val="000000"/>
                      <w:lang w:val="de-DE"/>
                    </w:rPr>
                    <w:t>Antiepileptics</w:t>
                  </w:r>
                </w:p>
              </w:tc>
              <w:tc>
                <w:tcPr>
                  <w:tcW w:w="6230" w:type="dxa"/>
                </w:tcPr>
                <w:p w14:paraId="3CB64F64" w14:textId="60DD17D9" w:rsidR="00682619" w:rsidRPr="00EF1DF3" w:rsidRDefault="00682619" w:rsidP="00682619">
                  <w:pPr>
                    <w:rPr>
                      <w:color w:val="000000"/>
                    </w:rPr>
                  </w:pPr>
                  <w:r w:rsidRPr="00EF1DF3">
                    <w:rPr>
                      <w:rFonts w:cs="Arial"/>
                      <w:color w:val="000000"/>
                      <w:lang w:val="de-DE"/>
                    </w:rPr>
                    <w:t>Antiepileptics</w:t>
                  </w:r>
                </w:p>
              </w:tc>
            </w:tr>
            <w:tr w:rsidR="00682619" w14:paraId="5B1639E8" w14:textId="77777777" w:rsidTr="002E51CB">
              <w:trPr>
                <w:trHeight w:val="145"/>
              </w:trPr>
              <w:tc>
                <w:tcPr>
                  <w:tcW w:w="4033" w:type="dxa"/>
                </w:tcPr>
                <w:p w14:paraId="5EF55A21" w14:textId="53CFA494" w:rsidR="00682619" w:rsidRPr="00EF1DF3" w:rsidRDefault="00682619" w:rsidP="00682619">
                  <w:pPr>
                    <w:rPr>
                      <w:rFonts w:cs="Arial"/>
                      <w:color w:val="000000"/>
                      <w:lang w:val="de-DE"/>
                    </w:rPr>
                  </w:pPr>
                  <w:r w:rsidRPr="00EF1DF3">
                    <w:rPr>
                      <w:rFonts w:cs="Arial"/>
                      <w:color w:val="000000"/>
                      <w:lang w:val="de-DE"/>
                    </w:rPr>
                    <w:t>Antimigraine preparations</w:t>
                  </w:r>
                </w:p>
              </w:tc>
              <w:tc>
                <w:tcPr>
                  <w:tcW w:w="6230" w:type="dxa"/>
                </w:tcPr>
                <w:p w14:paraId="1BC8CB50" w14:textId="607E0E3E" w:rsidR="00682619" w:rsidRPr="00EF1DF3" w:rsidRDefault="00682619" w:rsidP="00682619">
                  <w:pPr>
                    <w:rPr>
                      <w:color w:val="000000"/>
                    </w:rPr>
                  </w:pPr>
                  <w:r w:rsidRPr="00EF1DF3">
                    <w:rPr>
                      <w:rFonts w:cs="Arial"/>
                      <w:color w:val="000000"/>
                      <w:lang w:val="de-DE"/>
                    </w:rPr>
                    <w:t>Antimigraine preparations</w:t>
                  </w:r>
                </w:p>
              </w:tc>
            </w:tr>
            <w:tr w:rsidR="00682619" w14:paraId="1D9AECBD" w14:textId="77777777" w:rsidTr="002E51CB">
              <w:trPr>
                <w:trHeight w:val="145"/>
              </w:trPr>
              <w:tc>
                <w:tcPr>
                  <w:tcW w:w="4033" w:type="dxa"/>
                  <w:vAlign w:val="center"/>
                </w:tcPr>
                <w:p w14:paraId="7D891413" w14:textId="5E3FB538" w:rsidR="00682619" w:rsidRPr="00EF1DF3" w:rsidRDefault="00682619" w:rsidP="00682619">
                  <w:pPr>
                    <w:rPr>
                      <w:rFonts w:cs="Arial"/>
                      <w:color w:val="000000"/>
                      <w:lang w:val="de-DE"/>
                    </w:rPr>
                  </w:pPr>
                  <w:r w:rsidRPr="00EF1DF3">
                    <w:rPr>
                      <w:rFonts w:cs="Arial"/>
                      <w:color w:val="000000"/>
                      <w:lang w:val="de-DE"/>
                    </w:rPr>
                    <w:t>Aripiprazole</w:t>
                  </w:r>
                </w:p>
              </w:tc>
              <w:tc>
                <w:tcPr>
                  <w:tcW w:w="6230" w:type="dxa"/>
                </w:tcPr>
                <w:p w14:paraId="7EB85FB4" w14:textId="707B89E8" w:rsidR="00682619" w:rsidRPr="00EF1DF3" w:rsidRDefault="00682619" w:rsidP="00682619">
                  <w:pPr>
                    <w:rPr>
                      <w:color w:val="000000"/>
                    </w:rPr>
                  </w:pPr>
                  <w:r w:rsidRPr="00623120">
                    <w:rPr>
                      <w:rFonts w:cs="Arial"/>
                      <w:color w:val="000000"/>
                      <w:lang w:val="de-DE"/>
                    </w:rPr>
                    <w:t>Antipsychotic</w:t>
                  </w:r>
                </w:p>
              </w:tc>
            </w:tr>
            <w:tr w:rsidR="00682619" w14:paraId="6DFD8B07" w14:textId="77777777" w:rsidTr="002E51CB">
              <w:trPr>
                <w:trHeight w:val="145"/>
              </w:trPr>
              <w:tc>
                <w:tcPr>
                  <w:tcW w:w="4033" w:type="dxa"/>
                  <w:vAlign w:val="center"/>
                </w:tcPr>
                <w:p w14:paraId="53415F1F" w14:textId="733EA4F9" w:rsidR="00682619" w:rsidRPr="00EF1DF3" w:rsidRDefault="00682619" w:rsidP="00682619">
                  <w:pPr>
                    <w:rPr>
                      <w:rFonts w:cs="Arial"/>
                      <w:color w:val="000000"/>
                      <w:lang w:val="de-DE"/>
                    </w:rPr>
                  </w:pPr>
                  <w:r w:rsidRPr="00EF1DF3">
                    <w:rPr>
                      <w:rFonts w:cs="Arial"/>
                      <w:color w:val="000000"/>
                      <w:lang w:val="de-DE"/>
                    </w:rPr>
                    <w:t>Clozapine</w:t>
                  </w:r>
                </w:p>
              </w:tc>
              <w:tc>
                <w:tcPr>
                  <w:tcW w:w="6230" w:type="dxa"/>
                </w:tcPr>
                <w:p w14:paraId="3E701C61" w14:textId="4BCCAD37" w:rsidR="00682619" w:rsidRPr="00EF1DF3" w:rsidRDefault="00682619" w:rsidP="00682619">
                  <w:pPr>
                    <w:rPr>
                      <w:color w:val="000000"/>
                    </w:rPr>
                  </w:pPr>
                  <w:r w:rsidRPr="00623120">
                    <w:rPr>
                      <w:rFonts w:cs="Arial"/>
                      <w:color w:val="000000"/>
                      <w:lang w:val="de-DE"/>
                    </w:rPr>
                    <w:t>Antipsychotic</w:t>
                  </w:r>
                </w:p>
              </w:tc>
            </w:tr>
            <w:tr w:rsidR="00682619" w14:paraId="459D517B" w14:textId="77777777" w:rsidTr="002E51CB">
              <w:trPr>
                <w:trHeight w:val="145"/>
              </w:trPr>
              <w:tc>
                <w:tcPr>
                  <w:tcW w:w="4033" w:type="dxa"/>
                  <w:vAlign w:val="center"/>
                </w:tcPr>
                <w:p w14:paraId="0C3CFB70" w14:textId="623EE726" w:rsidR="00682619" w:rsidRPr="00EF1DF3" w:rsidRDefault="00682619" w:rsidP="00682619">
                  <w:pPr>
                    <w:rPr>
                      <w:rFonts w:cs="Arial"/>
                      <w:color w:val="000000"/>
                      <w:lang w:val="de-DE"/>
                    </w:rPr>
                  </w:pPr>
                  <w:r w:rsidRPr="00EF1DF3">
                    <w:rPr>
                      <w:rFonts w:cs="Arial"/>
                      <w:color w:val="000000"/>
                      <w:lang w:val="de-DE"/>
                    </w:rPr>
                    <w:t>Pipamperon</w:t>
                  </w:r>
                </w:p>
              </w:tc>
              <w:tc>
                <w:tcPr>
                  <w:tcW w:w="6230" w:type="dxa"/>
                </w:tcPr>
                <w:p w14:paraId="32CB8AEC" w14:textId="4495A681" w:rsidR="00682619" w:rsidRPr="00EF1DF3" w:rsidRDefault="00682619" w:rsidP="00682619">
                  <w:pPr>
                    <w:rPr>
                      <w:color w:val="000000"/>
                    </w:rPr>
                  </w:pPr>
                  <w:r w:rsidRPr="00623120">
                    <w:rPr>
                      <w:rFonts w:cs="Arial"/>
                      <w:color w:val="000000"/>
                      <w:lang w:val="de-DE"/>
                    </w:rPr>
                    <w:t>Antipsychotic</w:t>
                  </w:r>
                </w:p>
              </w:tc>
            </w:tr>
            <w:tr w:rsidR="00682619" w14:paraId="5779BC19" w14:textId="77777777" w:rsidTr="002E51CB">
              <w:trPr>
                <w:trHeight w:val="145"/>
              </w:trPr>
              <w:tc>
                <w:tcPr>
                  <w:tcW w:w="4033" w:type="dxa"/>
                  <w:vAlign w:val="center"/>
                </w:tcPr>
                <w:p w14:paraId="57F80650" w14:textId="32B17DCD" w:rsidR="00682619" w:rsidRPr="00EF1DF3" w:rsidRDefault="00682619" w:rsidP="00682619">
                  <w:pPr>
                    <w:rPr>
                      <w:rFonts w:cs="Arial"/>
                      <w:color w:val="000000"/>
                      <w:lang w:val="de-DE"/>
                    </w:rPr>
                  </w:pPr>
                  <w:r w:rsidRPr="00EF1DF3">
                    <w:rPr>
                      <w:rFonts w:cs="Arial"/>
                      <w:color w:val="000000"/>
                      <w:lang w:val="de-DE"/>
                    </w:rPr>
                    <w:t>Quetiapine</w:t>
                  </w:r>
                </w:p>
              </w:tc>
              <w:tc>
                <w:tcPr>
                  <w:tcW w:w="6230" w:type="dxa"/>
                </w:tcPr>
                <w:p w14:paraId="3F4BBC0B" w14:textId="6E129C08" w:rsidR="00682619" w:rsidRPr="00EF1DF3" w:rsidRDefault="00682619" w:rsidP="00682619">
                  <w:pPr>
                    <w:rPr>
                      <w:color w:val="000000"/>
                    </w:rPr>
                  </w:pPr>
                  <w:r w:rsidRPr="00623120">
                    <w:rPr>
                      <w:rFonts w:cs="Arial"/>
                      <w:color w:val="000000"/>
                      <w:lang w:val="de-DE"/>
                    </w:rPr>
                    <w:t>Antipsychotic</w:t>
                  </w:r>
                </w:p>
              </w:tc>
            </w:tr>
            <w:tr w:rsidR="00682619" w14:paraId="3CD9B8DC" w14:textId="77777777" w:rsidTr="002E51CB">
              <w:trPr>
                <w:trHeight w:val="145"/>
              </w:trPr>
              <w:tc>
                <w:tcPr>
                  <w:tcW w:w="4033" w:type="dxa"/>
                  <w:vAlign w:val="center"/>
                </w:tcPr>
                <w:p w14:paraId="7D2CB98C" w14:textId="1AB9A356" w:rsidR="00682619" w:rsidRPr="00EF1DF3" w:rsidRDefault="00682619" w:rsidP="00682619">
                  <w:pPr>
                    <w:rPr>
                      <w:rFonts w:cs="Arial"/>
                      <w:color w:val="000000"/>
                      <w:lang w:val="de-DE"/>
                    </w:rPr>
                  </w:pPr>
                  <w:r w:rsidRPr="00EF1DF3">
                    <w:rPr>
                      <w:rFonts w:cs="Arial"/>
                      <w:color w:val="000000"/>
                      <w:lang w:val="de-DE"/>
                    </w:rPr>
                    <w:t>Risperidone</w:t>
                  </w:r>
                </w:p>
              </w:tc>
              <w:tc>
                <w:tcPr>
                  <w:tcW w:w="6230" w:type="dxa"/>
                </w:tcPr>
                <w:p w14:paraId="7431FD92" w14:textId="15EAC5A6" w:rsidR="00682619" w:rsidRPr="00EF1DF3" w:rsidRDefault="00682619" w:rsidP="00682619">
                  <w:pPr>
                    <w:rPr>
                      <w:color w:val="000000"/>
                    </w:rPr>
                  </w:pPr>
                  <w:r w:rsidRPr="00623120">
                    <w:rPr>
                      <w:rFonts w:cs="Arial"/>
                      <w:color w:val="000000"/>
                      <w:lang w:val="de-DE"/>
                    </w:rPr>
                    <w:t>Antipsychotic</w:t>
                  </w:r>
                </w:p>
              </w:tc>
            </w:tr>
            <w:tr w:rsidR="00682619" w14:paraId="119906CB" w14:textId="77777777" w:rsidTr="002E51CB">
              <w:trPr>
                <w:trHeight w:val="145"/>
              </w:trPr>
              <w:tc>
                <w:tcPr>
                  <w:tcW w:w="4033" w:type="dxa"/>
                  <w:vAlign w:val="center"/>
                </w:tcPr>
                <w:p w14:paraId="11F15CD7" w14:textId="7233B020" w:rsidR="00682619" w:rsidRPr="00EF1DF3" w:rsidRDefault="00682619" w:rsidP="00682619">
                  <w:pPr>
                    <w:rPr>
                      <w:rFonts w:cs="Arial"/>
                      <w:color w:val="000000"/>
                    </w:rPr>
                  </w:pPr>
                  <w:r w:rsidRPr="00EF1DF3">
                    <w:rPr>
                      <w:rFonts w:cs="Arial"/>
                      <w:color w:val="000000"/>
                    </w:rPr>
                    <w:t>Anxiolytics</w:t>
                  </w:r>
                </w:p>
              </w:tc>
              <w:tc>
                <w:tcPr>
                  <w:tcW w:w="6230" w:type="dxa"/>
                </w:tcPr>
                <w:p w14:paraId="07959C47" w14:textId="28A66159" w:rsidR="00682619" w:rsidRPr="00EF1DF3" w:rsidRDefault="00682619" w:rsidP="00682619">
                  <w:pPr>
                    <w:rPr>
                      <w:color w:val="000000"/>
                    </w:rPr>
                  </w:pPr>
                  <w:r w:rsidRPr="00EF1DF3">
                    <w:rPr>
                      <w:rFonts w:cs="Arial"/>
                      <w:color w:val="000000"/>
                    </w:rPr>
                    <w:t>Anxiolytics</w:t>
                  </w:r>
                </w:p>
              </w:tc>
            </w:tr>
            <w:tr w:rsidR="00682619" w14:paraId="26CA7FEA" w14:textId="77777777" w:rsidTr="002E51CB">
              <w:trPr>
                <w:trHeight w:val="145"/>
              </w:trPr>
              <w:tc>
                <w:tcPr>
                  <w:tcW w:w="4033" w:type="dxa"/>
                  <w:vAlign w:val="center"/>
                </w:tcPr>
                <w:p w14:paraId="1FE69D0D" w14:textId="55A74369" w:rsidR="00682619" w:rsidRPr="00EF1DF3" w:rsidRDefault="00682619" w:rsidP="00682619">
                  <w:pPr>
                    <w:rPr>
                      <w:rFonts w:cs="Arial"/>
                      <w:color w:val="000000"/>
                    </w:rPr>
                  </w:pPr>
                  <w:r w:rsidRPr="00EF1DF3">
                    <w:rPr>
                      <w:rFonts w:cs="Arial"/>
                      <w:color w:val="000000"/>
                    </w:rPr>
                    <w:t>Drugs used in addictive disorder</w:t>
                  </w:r>
                </w:p>
              </w:tc>
              <w:tc>
                <w:tcPr>
                  <w:tcW w:w="6230" w:type="dxa"/>
                </w:tcPr>
                <w:p w14:paraId="36A659A9" w14:textId="09767156" w:rsidR="00682619" w:rsidRPr="00EF1DF3" w:rsidRDefault="00682619" w:rsidP="00682619">
                  <w:pPr>
                    <w:rPr>
                      <w:color w:val="000000"/>
                    </w:rPr>
                  </w:pPr>
                  <w:r w:rsidRPr="00EF1DF3">
                    <w:rPr>
                      <w:rFonts w:cs="Arial"/>
                      <w:color w:val="000000"/>
                    </w:rPr>
                    <w:t>Drugs used in addictive disorder</w:t>
                  </w:r>
                </w:p>
              </w:tc>
            </w:tr>
            <w:tr w:rsidR="00DF3F96" w14:paraId="6B2BAF2E" w14:textId="77777777" w:rsidTr="002E51CB">
              <w:trPr>
                <w:trHeight w:val="145"/>
              </w:trPr>
              <w:tc>
                <w:tcPr>
                  <w:tcW w:w="4033" w:type="dxa"/>
                  <w:vAlign w:val="center"/>
                </w:tcPr>
                <w:p w14:paraId="6EC88619" w14:textId="4C3B9476" w:rsidR="00DF3F96" w:rsidRPr="009F6ECD" w:rsidRDefault="00DF3F96" w:rsidP="00682619">
                  <w:pPr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Hyoscine Butylbromide</w:t>
                  </w:r>
                </w:p>
              </w:tc>
              <w:tc>
                <w:tcPr>
                  <w:tcW w:w="6230" w:type="dxa"/>
                </w:tcPr>
                <w:p w14:paraId="1DCD61BF" w14:textId="08F934BF" w:rsidR="00DF3F96" w:rsidRPr="009F481F" w:rsidRDefault="00DF3F96" w:rsidP="00682619">
                  <w:pPr>
                    <w:rPr>
                      <w:color w:val="000000"/>
                    </w:rPr>
                  </w:pPr>
                  <w:r w:rsidRPr="009F481F">
                    <w:rPr>
                      <w:color w:val="000000"/>
                    </w:rPr>
                    <w:t>Hypnotics and sedatives</w:t>
                  </w:r>
                </w:p>
              </w:tc>
            </w:tr>
            <w:tr w:rsidR="00682619" w14:paraId="785450C0" w14:textId="77777777" w:rsidTr="002E51CB">
              <w:trPr>
                <w:trHeight w:val="145"/>
              </w:trPr>
              <w:tc>
                <w:tcPr>
                  <w:tcW w:w="4033" w:type="dxa"/>
                  <w:vAlign w:val="center"/>
                </w:tcPr>
                <w:p w14:paraId="3C942014" w14:textId="652AABD9" w:rsidR="00682619" w:rsidRPr="00EF1DF3" w:rsidRDefault="00682619" w:rsidP="00682619">
                  <w:pPr>
                    <w:rPr>
                      <w:rFonts w:cs="Arial"/>
                      <w:color w:val="000000"/>
                    </w:rPr>
                  </w:pPr>
                  <w:r w:rsidRPr="009F6ECD">
                    <w:rPr>
                      <w:rFonts w:cs="Arial"/>
                      <w:color w:val="000000"/>
                    </w:rPr>
                    <w:t>Melatonin</w:t>
                  </w:r>
                </w:p>
              </w:tc>
              <w:tc>
                <w:tcPr>
                  <w:tcW w:w="6230" w:type="dxa"/>
                </w:tcPr>
                <w:p w14:paraId="031C862E" w14:textId="07BA8A6A" w:rsidR="00682619" w:rsidRPr="00EF1DF3" w:rsidRDefault="00682619" w:rsidP="00682619">
                  <w:pPr>
                    <w:rPr>
                      <w:color w:val="000000"/>
                    </w:rPr>
                  </w:pPr>
                  <w:r w:rsidRPr="009F481F">
                    <w:rPr>
                      <w:color w:val="000000"/>
                    </w:rPr>
                    <w:t>Hypnotics and sedatives</w:t>
                  </w:r>
                </w:p>
              </w:tc>
            </w:tr>
            <w:tr w:rsidR="00682619" w14:paraId="12698227" w14:textId="77777777" w:rsidTr="002E51CB">
              <w:trPr>
                <w:trHeight w:val="145"/>
              </w:trPr>
              <w:tc>
                <w:tcPr>
                  <w:tcW w:w="4033" w:type="dxa"/>
                  <w:vAlign w:val="center"/>
                </w:tcPr>
                <w:p w14:paraId="52E71723" w14:textId="7951556E" w:rsidR="00682619" w:rsidRPr="00EF1DF3" w:rsidRDefault="00682619" w:rsidP="00682619">
                  <w:pPr>
                    <w:rPr>
                      <w:rFonts w:cs="Arial"/>
                      <w:color w:val="000000"/>
                      <w:lang w:val="de-DE"/>
                    </w:rPr>
                  </w:pPr>
                  <w:r w:rsidRPr="009F6ECD">
                    <w:rPr>
                      <w:rFonts w:cs="Arial"/>
                      <w:color w:val="000000"/>
                    </w:rPr>
                    <w:t>Niaprazine</w:t>
                  </w:r>
                </w:p>
              </w:tc>
              <w:tc>
                <w:tcPr>
                  <w:tcW w:w="6230" w:type="dxa"/>
                </w:tcPr>
                <w:p w14:paraId="55AABEE0" w14:textId="74EAEF1C" w:rsidR="00682619" w:rsidRPr="00EF1DF3" w:rsidRDefault="00682619" w:rsidP="00682619">
                  <w:pPr>
                    <w:rPr>
                      <w:color w:val="000000"/>
                    </w:rPr>
                  </w:pPr>
                  <w:r w:rsidRPr="009F481F">
                    <w:rPr>
                      <w:color w:val="000000"/>
                    </w:rPr>
                    <w:t>Hypnotics and sedatives</w:t>
                  </w:r>
                </w:p>
              </w:tc>
            </w:tr>
            <w:tr w:rsidR="00682619" w14:paraId="754CB9B9" w14:textId="77777777" w:rsidTr="002E51CB">
              <w:trPr>
                <w:trHeight w:val="145"/>
              </w:trPr>
              <w:tc>
                <w:tcPr>
                  <w:tcW w:w="4033" w:type="dxa"/>
                  <w:vAlign w:val="center"/>
                </w:tcPr>
                <w:p w14:paraId="36D72A45" w14:textId="581C4587" w:rsidR="00682619" w:rsidRPr="00EF1DF3" w:rsidRDefault="00682619" w:rsidP="00682619">
                  <w:pPr>
                    <w:rPr>
                      <w:rFonts w:cs="Arial"/>
                      <w:color w:val="000000"/>
                    </w:rPr>
                  </w:pPr>
                  <w:r w:rsidRPr="00EF1DF3">
                    <w:rPr>
                      <w:rFonts w:cs="Arial"/>
                      <w:color w:val="000000"/>
                    </w:rPr>
                    <w:t>Other analgesics and antipyretics</w:t>
                  </w:r>
                </w:p>
              </w:tc>
              <w:tc>
                <w:tcPr>
                  <w:tcW w:w="6230" w:type="dxa"/>
                </w:tcPr>
                <w:p w14:paraId="1B0DA3AC" w14:textId="52C6FCA5" w:rsidR="00682619" w:rsidRPr="00EF1DF3" w:rsidRDefault="00682619" w:rsidP="00682619">
                  <w:pPr>
                    <w:rPr>
                      <w:color w:val="000000"/>
                    </w:rPr>
                  </w:pPr>
                  <w:r w:rsidRPr="00EF1DF3">
                    <w:rPr>
                      <w:rFonts w:cs="Arial"/>
                      <w:color w:val="000000"/>
                    </w:rPr>
                    <w:t>Other analgesics and antipyretics</w:t>
                  </w:r>
                </w:p>
              </w:tc>
            </w:tr>
            <w:tr w:rsidR="00682619" w14:paraId="4969814E" w14:textId="77777777" w:rsidTr="002E51CB">
              <w:trPr>
                <w:trHeight w:val="145"/>
              </w:trPr>
              <w:tc>
                <w:tcPr>
                  <w:tcW w:w="4033" w:type="dxa"/>
                  <w:vAlign w:val="center"/>
                </w:tcPr>
                <w:p w14:paraId="30B76083" w14:textId="5BC62783" w:rsidR="00682619" w:rsidRPr="00EF1DF3" w:rsidRDefault="00682619" w:rsidP="00682619">
                  <w:pPr>
                    <w:rPr>
                      <w:rFonts w:cs="Arial"/>
                      <w:color w:val="000000"/>
                    </w:rPr>
                  </w:pPr>
                  <w:r w:rsidRPr="00EF1DF3">
                    <w:rPr>
                      <w:rFonts w:cs="Arial"/>
                      <w:color w:val="000000"/>
                    </w:rPr>
                    <w:t>Atomoxetine</w:t>
                  </w:r>
                </w:p>
              </w:tc>
              <w:tc>
                <w:tcPr>
                  <w:tcW w:w="6230" w:type="dxa"/>
                </w:tcPr>
                <w:p w14:paraId="1B7DEFE9" w14:textId="39A04F92" w:rsidR="00682619" w:rsidRPr="00EF1DF3" w:rsidRDefault="00682619" w:rsidP="00682619">
                  <w:pPr>
                    <w:rPr>
                      <w:color w:val="000000"/>
                    </w:rPr>
                  </w:pPr>
                  <w:r w:rsidRPr="004D3F6E">
                    <w:rPr>
                      <w:color w:val="000000"/>
                    </w:rPr>
                    <w:t>Psychostimulants and other drugs used to treat ADHD</w:t>
                  </w:r>
                </w:p>
              </w:tc>
            </w:tr>
            <w:tr w:rsidR="00682619" w14:paraId="5EAC9998" w14:textId="77777777" w:rsidTr="002E51CB">
              <w:trPr>
                <w:trHeight w:val="145"/>
              </w:trPr>
              <w:tc>
                <w:tcPr>
                  <w:tcW w:w="4033" w:type="dxa"/>
                  <w:vAlign w:val="center"/>
                </w:tcPr>
                <w:p w14:paraId="4DE26FCF" w14:textId="0943F173" w:rsidR="00682619" w:rsidRPr="00EF1DF3" w:rsidRDefault="00682619" w:rsidP="00682619">
                  <w:pPr>
                    <w:rPr>
                      <w:rFonts w:cs="Arial"/>
                      <w:color w:val="000000"/>
                    </w:rPr>
                  </w:pPr>
                  <w:r w:rsidRPr="00EF1DF3">
                    <w:rPr>
                      <w:rFonts w:cs="Arial"/>
                      <w:color w:val="000000"/>
                    </w:rPr>
                    <w:t>Dexamfetamine</w:t>
                  </w:r>
                </w:p>
              </w:tc>
              <w:tc>
                <w:tcPr>
                  <w:tcW w:w="6230" w:type="dxa"/>
                </w:tcPr>
                <w:p w14:paraId="6F9267FF" w14:textId="2848A608" w:rsidR="00682619" w:rsidRPr="00EF1DF3" w:rsidRDefault="00682619" w:rsidP="00682619">
                  <w:pPr>
                    <w:rPr>
                      <w:color w:val="000000"/>
                    </w:rPr>
                  </w:pPr>
                  <w:r w:rsidRPr="004D3F6E">
                    <w:rPr>
                      <w:color w:val="000000"/>
                    </w:rPr>
                    <w:t>Psychostimulants and other drugs used to treat ADHD</w:t>
                  </w:r>
                </w:p>
              </w:tc>
            </w:tr>
            <w:tr w:rsidR="00682619" w14:paraId="11D1990E" w14:textId="77777777" w:rsidTr="002E51CB">
              <w:trPr>
                <w:trHeight w:val="145"/>
              </w:trPr>
              <w:tc>
                <w:tcPr>
                  <w:tcW w:w="4033" w:type="dxa"/>
                </w:tcPr>
                <w:p w14:paraId="7A330C93" w14:textId="45C50D34" w:rsidR="00682619" w:rsidRPr="00EF1DF3" w:rsidRDefault="00682619" w:rsidP="00682619">
                  <w:pPr>
                    <w:rPr>
                      <w:rFonts w:cs="Arial"/>
                      <w:color w:val="000000"/>
                    </w:rPr>
                  </w:pPr>
                  <w:r w:rsidRPr="00EF1DF3">
                    <w:rPr>
                      <w:rFonts w:cs="Arial"/>
                      <w:color w:val="000000"/>
                    </w:rPr>
                    <w:t>Methylphenidate hydrochloride</w:t>
                  </w:r>
                </w:p>
              </w:tc>
              <w:tc>
                <w:tcPr>
                  <w:tcW w:w="6230" w:type="dxa"/>
                </w:tcPr>
                <w:p w14:paraId="6AB08B01" w14:textId="229E6352" w:rsidR="00682619" w:rsidRPr="00EF1DF3" w:rsidRDefault="00682619" w:rsidP="00682619">
                  <w:pPr>
                    <w:rPr>
                      <w:color w:val="000000"/>
                    </w:rPr>
                  </w:pPr>
                  <w:r w:rsidRPr="004D3F6E">
                    <w:rPr>
                      <w:color w:val="000000"/>
                    </w:rPr>
                    <w:t>Psychostimulants and other drugs used to treat ADHD</w:t>
                  </w:r>
                </w:p>
              </w:tc>
            </w:tr>
          </w:tbl>
          <w:p w14:paraId="36D4518C" w14:textId="1D1E42ED" w:rsidR="00682619" w:rsidRDefault="00682619" w:rsidP="00682619">
            <w:pPr>
              <w:rPr>
                <w:rFonts w:cs="Arial"/>
              </w:rPr>
            </w:pPr>
          </w:p>
          <w:p w14:paraId="41D173B9" w14:textId="4DCDE7D6" w:rsidR="00682619" w:rsidRPr="00EF1DF3" w:rsidRDefault="00682619" w:rsidP="00682619">
            <w:pPr>
              <w:rPr>
                <w:color w:val="000000"/>
              </w:rPr>
            </w:pPr>
          </w:p>
        </w:tc>
      </w:tr>
    </w:tbl>
    <w:p w14:paraId="7CE6E1CA" w14:textId="77777777" w:rsidR="0095783B" w:rsidRDefault="0095783B">
      <w:r>
        <w:br w:type="page"/>
      </w:r>
    </w:p>
    <w:tbl>
      <w:tblPr>
        <w:tblStyle w:val="TableGrid2"/>
        <w:tblW w:w="1044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777"/>
        <w:gridCol w:w="2323"/>
        <w:gridCol w:w="429"/>
        <w:gridCol w:w="4916"/>
      </w:tblGrid>
      <w:tr w:rsidR="009A22D9" w:rsidRPr="00D21589" w14:paraId="5ECC9785" w14:textId="77777777" w:rsidTr="0095783B">
        <w:trPr>
          <w:trHeight w:val="132"/>
        </w:trPr>
        <w:tc>
          <w:tcPr>
            <w:tcW w:w="1044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0C2E1447" w14:textId="4C6940C7" w:rsidR="009A22D9" w:rsidRPr="00D21589" w:rsidRDefault="009A22D9" w:rsidP="00E55813">
            <w:pPr>
              <w:jc w:val="center"/>
              <w:rPr>
                <w:rFonts w:cs="Arial"/>
                <w:b/>
              </w:rPr>
            </w:pPr>
            <w:r w:rsidRPr="00D21589">
              <w:rPr>
                <w:rFonts w:cs="Arial"/>
                <w:b/>
                <w:color w:val="FFFFFF" w:themeColor="background1"/>
              </w:rPr>
              <w:lastRenderedPageBreak/>
              <w:t>Demographic information</w:t>
            </w:r>
          </w:p>
        </w:tc>
      </w:tr>
      <w:tr w:rsidR="00E8505C" w:rsidRPr="00D21589" w14:paraId="0F8DC4BC" w14:textId="77777777" w:rsidTr="0095783B">
        <w:trPr>
          <w:trHeight w:val="293"/>
        </w:trPr>
        <w:tc>
          <w:tcPr>
            <w:tcW w:w="2777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9DDBE34" w14:textId="77777777" w:rsidR="00E8505C" w:rsidRPr="00D21589" w:rsidRDefault="00E8505C" w:rsidP="00E55813">
            <w:pPr>
              <w:jc w:val="center"/>
              <w:rPr>
                <w:rFonts w:cs="Arial"/>
                <w:b/>
                <w:sz w:val="20"/>
              </w:rPr>
            </w:pPr>
            <w:r w:rsidRPr="00D21589">
              <w:rPr>
                <w:rFonts w:cs="Arial"/>
                <w:b/>
                <w:sz w:val="20"/>
              </w:rPr>
              <w:t>Variable Name</w:t>
            </w:r>
          </w:p>
        </w:tc>
        <w:tc>
          <w:tcPr>
            <w:tcW w:w="2323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7AD6B883" w14:textId="77777777" w:rsidR="00E8505C" w:rsidRPr="00D21589" w:rsidRDefault="00E8505C" w:rsidP="00E55813">
            <w:pPr>
              <w:jc w:val="center"/>
              <w:rPr>
                <w:rFonts w:cs="Arial"/>
                <w:b/>
                <w:sz w:val="20"/>
              </w:rPr>
            </w:pPr>
            <w:r w:rsidRPr="00D21589">
              <w:rPr>
                <w:rFonts w:cs="Arial"/>
                <w:b/>
                <w:sz w:val="20"/>
              </w:rPr>
              <w:t>Label/Description</w:t>
            </w:r>
          </w:p>
        </w:tc>
        <w:tc>
          <w:tcPr>
            <w:tcW w:w="5345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A7181D0" w14:textId="77777777" w:rsidR="00E8505C" w:rsidRPr="00D21589" w:rsidRDefault="00E8505C" w:rsidP="00E55813">
            <w:pPr>
              <w:jc w:val="center"/>
              <w:rPr>
                <w:rFonts w:cs="Arial"/>
                <w:b/>
                <w:sz w:val="20"/>
              </w:rPr>
            </w:pPr>
            <w:r w:rsidRPr="00D21589">
              <w:rPr>
                <w:rFonts w:cs="Arial"/>
                <w:b/>
                <w:sz w:val="20"/>
              </w:rPr>
              <w:t>Value Codes/Notes</w:t>
            </w:r>
          </w:p>
        </w:tc>
      </w:tr>
      <w:tr w:rsidR="00E8505C" w:rsidRPr="00D21589" w14:paraId="00CCB36A" w14:textId="77777777" w:rsidTr="0095783B">
        <w:trPr>
          <w:trHeight w:val="230"/>
        </w:trPr>
        <w:tc>
          <w:tcPr>
            <w:tcW w:w="2777" w:type="dxa"/>
            <w:vMerge w:val="restart"/>
            <w:vAlign w:val="center"/>
          </w:tcPr>
          <w:p w14:paraId="4CC10E4D" w14:textId="0546E09F" w:rsidR="00E8505C" w:rsidRPr="00D21589" w:rsidRDefault="00247905" w:rsidP="00C56ADE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20"/>
                <w:szCs w:val="20"/>
              </w:rPr>
              <w:t>t1_</w:t>
            </w:r>
            <w:r w:rsidR="00E8505C" w:rsidRPr="00D21589">
              <w:rPr>
                <w:rFonts w:cs="Arial"/>
                <w:b/>
                <w:sz w:val="20"/>
                <w:szCs w:val="20"/>
              </w:rPr>
              <w:t>ethnicity</w:t>
            </w:r>
          </w:p>
        </w:tc>
        <w:tc>
          <w:tcPr>
            <w:tcW w:w="2323" w:type="dxa"/>
            <w:vMerge w:val="restart"/>
            <w:vAlign w:val="center"/>
          </w:tcPr>
          <w:p w14:paraId="254E8E0B" w14:textId="77777777" w:rsidR="00E8505C" w:rsidRPr="00D21589" w:rsidRDefault="00E8505C" w:rsidP="00C56ADE">
            <w:pPr>
              <w:rPr>
                <w:rFonts w:cs="Arial"/>
              </w:rPr>
            </w:pPr>
            <w:r w:rsidRPr="00D21589">
              <w:rPr>
                <w:rFonts w:cs="Arial"/>
                <w:sz w:val="20"/>
                <w:szCs w:val="20"/>
              </w:rPr>
              <w:t>Parent-reported ethnicity of individual</w:t>
            </w:r>
          </w:p>
        </w:tc>
        <w:tc>
          <w:tcPr>
            <w:tcW w:w="429" w:type="dxa"/>
            <w:shd w:val="clear" w:color="auto" w:fill="DBE5F1" w:themeFill="accent1" w:themeFillTint="33"/>
            <w:vAlign w:val="center"/>
          </w:tcPr>
          <w:p w14:paraId="51AC0F51" w14:textId="77777777" w:rsidR="00E8505C" w:rsidRPr="00D21589" w:rsidRDefault="00E8505C" w:rsidP="00C56ADE">
            <w:pPr>
              <w:jc w:val="center"/>
              <w:rPr>
                <w:rFonts w:cs="Arial"/>
                <w:b/>
                <w:color w:val="1F497D" w:themeColor="text2"/>
                <w:sz w:val="20"/>
                <w:szCs w:val="20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1</w:t>
            </w:r>
          </w:p>
        </w:tc>
        <w:tc>
          <w:tcPr>
            <w:tcW w:w="4916" w:type="dxa"/>
            <w:vAlign w:val="center"/>
          </w:tcPr>
          <w:p w14:paraId="50D46FAA" w14:textId="77777777" w:rsidR="00E8505C" w:rsidRPr="00D21589" w:rsidRDefault="00E8505C" w:rsidP="00C56ADE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777</w:t>
            </w:r>
          </w:p>
        </w:tc>
      </w:tr>
      <w:tr w:rsidR="009D5464" w:rsidRPr="00D21589" w14:paraId="3E8C86FF" w14:textId="77777777" w:rsidTr="0095783B">
        <w:trPr>
          <w:trHeight w:val="230"/>
        </w:trPr>
        <w:tc>
          <w:tcPr>
            <w:tcW w:w="2777" w:type="dxa"/>
            <w:vMerge/>
            <w:vAlign w:val="center"/>
          </w:tcPr>
          <w:p w14:paraId="480B9724" w14:textId="77777777" w:rsidR="009D5464" w:rsidRPr="00D21589" w:rsidRDefault="009D5464" w:rsidP="00C56ADE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323" w:type="dxa"/>
            <w:vMerge/>
            <w:vAlign w:val="center"/>
          </w:tcPr>
          <w:p w14:paraId="7FB20B4E" w14:textId="77777777" w:rsidR="009D5464" w:rsidRPr="00D21589" w:rsidRDefault="009D5464" w:rsidP="00C56AD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DBE5F1" w:themeFill="accent1" w:themeFillTint="33"/>
            <w:vAlign w:val="center"/>
          </w:tcPr>
          <w:p w14:paraId="6C68A2B9" w14:textId="77777777" w:rsidR="009D5464" w:rsidRPr="00D21589" w:rsidRDefault="009D5464" w:rsidP="00C56ADE">
            <w:pPr>
              <w:jc w:val="center"/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2</w:t>
            </w:r>
          </w:p>
        </w:tc>
        <w:tc>
          <w:tcPr>
            <w:tcW w:w="4916" w:type="dxa"/>
            <w:vAlign w:val="center"/>
          </w:tcPr>
          <w:p w14:paraId="053788EC" w14:textId="216F0B08" w:rsidR="009D5464" w:rsidRPr="00D21589" w:rsidRDefault="009D5464" w:rsidP="00C56ADE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Asian</w:t>
            </w:r>
          </w:p>
        </w:tc>
      </w:tr>
      <w:tr w:rsidR="009D5464" w:rsidRPr="00D21589" w14:paraId="109FEAC9" w14:textId="77777777" w:rsidTr="0095783B">
        <w:trPr>
          <w:trHeight w:val="230"/>
        </w:trPr>
        <w:tc>
          <w:tcPr>
            <w:tcW w:w="2777" w:type="dxa"/>
            <w:vMerge/>
            <w:vAlign w:val="center"/>
          </w:tcPr>
          <w:p w14:paraId="3023C67F" w14:textId="77777777" w:rsidR="009D5464" w:rsidRPr="00D21589" w:rsidRDefault="009D5464" w:rsidP="00C56ADE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323" w:type="dxa"/>
            <w:vMerge/>
            <w:vAlign w:val="center"/>
          </w:tcPr>
          <w:p w14:paraId="6782B227" w14:textId="77777777" w:rsidR="009D5464" w:rsidRPr="00D21589" w:rsidRDefault="009D5464" w:rsidP="00C56AD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DBE5F1" w:themeFill="accent1" w:themeFillTint="33"/>
            <w:vAlign w:val="center"/>
          </w:tcPr>
          <w:p w14:paraId="1BF96EF7" w14:textId="77777777" w:rsidR="009D5464" w:rsidRPr="00D21589" w:rsidRDefault="009D5464" w:rsidP="00C56ADE">
            <w:pPr>
              <w:jc w:val="center"/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3</w:t>
            </w:r>
          </w:p>
        </w:tc>
        <w:tc>
          <w:tcPr>
            <w:tcW w:w="4916" w:type="dxa"/>
            <w:vAlign w:val="center"/>
          </w:tcPr>
          <w:p w14:paraId="4B22C9AE" w14:textId="73A583B7" w:rsidR="009D5464" w:rsidRPr="00D21589" w:rsidRDefault="009D5464" w:rsidP="00C56ADE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Black</w:t>
            </w:r>
          </w:p>
        </w:tc>
      </w:tr>
      <w:tr w:rsidR="009D5464" w:rsidRPr="00D21589" w14:paraId="1A473D44" w14:textId="77777777" w:rsidTr="0095783B">
        <w:trPr>
          <w:trHeight w:val="230"/>
        </w:trPr>
        <w:tc>
          <w:tcPr>
            <w:tcW w:w="2777" w:type="dxa"/>
            <w:vMerge/>
            <w:vAlign w:val="center"/>
          </w:tcPr>
          <w:p w14:paraId="61FEDAF0" w14:textId="77777777" w:rsidR="009D5464" w:rsidRPr="00D21589" w:rsidRDefault="009D5464" w:rsidP="00C56ADE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323" w:type="dxa"/>
            <w:vMerge/>
            <w:vAlign w:val="center"/>
          </w:tcPr>
          <w:p w14:paraId="092212B1" w14:textId="77777777" w:rsidR="009D5464" w:rsidRPr="00D21589" w:rsidRDefault="009D5464" w:rsidP="00C56AD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DBE5F1" w:themeFill="accent1" w:themeFillTint="33"/>
            <w:vAlign w:val="center"/>
          </w:tcPr>
          <w:p w14:paraId="7B33BA2F" w14:textId="77777777" w:rsidR="009D5464" w:rsidRPr="00D21589" w:rsidRDefault="009D5464" w:rsidP="00C56ADE">
            <w:pPr>
              <w:jc w:val="center"/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4</w:t>
            </w:r>
          </w:p>
        </w:tc>
        <w:tc>
          <w:tcPr>
            <w:tcW w:w="4916" w:type="dxa"/>
            <w:vAlign w:val="center"/>
          </w:tcPr>
          <w:p w14:paraId="0A7A8B86" w14:textId="08E2C8F2" w:rsidR="009D5464" w:rsidRPr="00D21589" w:rsidRDefault="009D5464" w:rsidP="00C56ADE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White</w:t>
            </w:r>
          </w:p>
        </w:tc>
      </w:tr>
      <w:tr w:rsidR="009D5464" w:rsidRPr="00D21589" w14:paraId="3A0FB563" w14:textId="77777777" w:rsidTr="0095783B">
        <w:trPr>
          <w:trHeight w:val="230"/>
        </w:trPr>
        <w:tc>
          <w:tcPr>
            <w:tcW w:w="2777" w:type="dxa"/>
            <w:vMerge/>
            <w:vAlign w:val="center"/>
          </w:tcPr>
          <w:p w14:paraId="3A062C46" w14:textId="77777777" w:rsidR="009D5464" w:rsidRPr="00D21589" w:rsidRDefault="009D5464" w:rsidP="00C56ADE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323" w:type="dxa"/>
            <w:vMerge/>
            <w:vAlign w:val="center"/>
          </w:tcPr>
          <w:p w14:paraId="19DD59B7" w14:textId="77777777" w:rsidR="009D5464" w:rsidRPr="00D21589" w:rsidRDefault="009D5464" w:rsidP="00C56AD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DBE5F1" w:themeFill="accent1" w:themeFillTint="33"/>
            <w:vAlign w:val="center"/>
          </w:tcPr>
          <w:p w14:paraId="5BC7849D" w14:textId="77777777" w:rsidR="009D5464" w:rsidRPr="00D21589" w:rsidRDefault="009D5464" w:rsidP="00C56ADE">
            <w:pPr>
              <w:jc w:val="center"/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5</w:t>
            </w:r>
          </w:p>
        </w:tc>
        <w:tc>
          <w:tcPr>
            <w:tcW w:w="4916" w:type="dxa"/>
            <w:vAlign w:val="center"/>
          </w:tcPr>
          <w:p w14:paraId="103771A6" w14:textId="13E042AE" w:rsidR="009D5464" w:rsidRPr="00D21589" w:rsidRDefault="009D5464" w:rsidP="00C56ADE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Mixed Race</w:t>
            </w:r>
          </w:p>
        </w:tc>
      </w:tr>
      <w:tr w:rsidR="009D5464" w:rsidRPr="00D21589" w14:paraId="6DB08D6E" w14:textId="77777777" w:rsidTr="0095783B">
        <w:trPr>
          <w:trHeight w:val="230"/>
        </w:trPr>
        <w:tc>
          <w:tcPr>
            <w:tcW w:w="2777" w:type="dxa"/>
            <w:vMerge/>
            <w:vAlign w:val="center"/>
          </w:tcPr>
          <w:p w14:paraId="07AE66C4" w14:textId="77777777" w:rsidR="009D5464" w:rsidRPr="00D21589" w:rsidRDefault="009D5464" w:rsidP="00C56ADE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323" w:type="dxa"/>
            <w:vMerge/>
            <w:vAlign w:val="center"/>
          </w:tcPr>
          <w:p w14:paraId="48A931D6" w14:textId="77777777" w:rsidR="009D5464" w:rsidRPr="00D21589" w:rsidRDefault="009D5464" w:rsidP="00C56AD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DBE5F1" w:themeFill="accent1" w:themeFillTint="33"/>
            <w:vAlign w:val="center"/>
          </w:tcPr>
          <w:p w14:paraId="1DE9C745" w14:textId="77777777" w:rsidR="009D5464" w:rsidRPr="00D21589" w:rsidRDefault="009D5464" w:rsidP="00C56ADE">
            <w:pPr>
              <w:jc w:val="center"/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6</w:t>
            </w:r>
          </w:p>
        </w:tc>
        <w:tc>
          <w:tcPr>
            <w:tcW w:w="4916" w:type="dxa"/>
            <w:vAlign w:val="center"/>
          </w:tcPr>
          <w:p w14:paraId="2C8E6474" w14:textId="0F7DE120" w:rsidR="009D5464" w:rsidRPr="00D21589" w:rsidRDefault="009D5464" w:rsidP="00C56ADE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Other</w:t>
            </w:r>
          </w:p>
        </w:tc>
      </w:tr>
      <w:tr w:rsidR="009D5464" w:rsidRPr="00D21589" w14:paraId="0D987160" w14:textId="77777777" w:rsidTr="0095783B">
        <w:trPr>
          <w:trHeight w:val="230"/>
        </w:trPr>
        <w:tc>
          <w:tcPr>
            <w:tcW w:w="2777" w:type="dxa"/>
            <w:vMerge/>
            <w:vAlign w:val="center"/>
          </w:tcPr>
          <w:p w14:paraId="292EA641" w14:textId="77777777" w:rsidR="009D5464" w:rsidRPr="00D21589" w:rsidRDefault="009D5464" w:rsidP="00C56ADE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323" w:type="dxa"/>
            <w:vMerge/>
            <w:vAlign w:val="center"/>
          </w:tcPr>
          <w:p w14:paraId="7DACD7A9" w14:textId="77777777" w:rsidR="009D5464" w:rsidRPr="00D21589" w:rsidRDefault="009D5464" w:rsidP="00C56AD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DBE5F1" w:themeFill="accent1" w:themeFillTint="33"/>
            <w:vAlign w:val="center"/>
          </w:tcPr>
          <w:p w14:paraId="6ADA7C9B" w14:textId="77777777" w:rsidR="009D5464" w:rsidRPr="00D21589" w:rsidRDefault="009D5464" w:rsidP="00C56ADE">
            <w:pPr>
              <w:jc w:val="center"/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7</w:t>
            </w:r>
          </w:p>
        </w:tc>
        <w:tc>
          <w:tcPr>
            <w:tcW w:w="4916" w:type="dxa"/>
            <w:vAlign w:val="center"/>
          </w:tcPr>
          <w:p w14:paraId="5AEB3D38" w14:textId="6B323A86" w:rsidR="009D5464" w:rsidRPr="00D21589" w:rsidRDefault="009D5464" w:rsidP="00C56ADE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Decline</w:t>
            </w:r>
          </w:p>
        </w:tc>
      </w:tr>
      <w:tr w:rsidR="009D5464" w:rsidRPr="00D21589" w14:paraId="667FA1CB" w14:textId="77777777" w:rsidTr="0095783B">
        <w:trPr>
          <w:trHeight w:val="230"/>
        </w:trPr>
        <w:tc>
          <w:tcPr>
            <w:tcW w:w="2777" w:type="dxa"/>
            <w:vMerge/>
            <w:vAlign w:val="center"/>
          </w:tcPr>
          <w:p w14:paraId="2C423629" w14:textId="77777777" w:rsidR="009D5464" w:rsidRPr="00D21589" w:rsidRDefault="009D5464" w:rsidP="00C56ADE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323" w:type="dxa"/>
            <w:vMerge/>
            <w:vAlign w:val="center"/>
          </w:tcPr>
          <w:p w14:paraId="032484E9" w14:textId="77777777" w:rsidR="009D5464" w:rsidRPr="00D21589" w:rsidRDefault="009D5464" w:rsidP="00C56AD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DBE5F1" w:themeFill="accent1" w:themeFillTint="33"/>
            <w:vAlign w:val="center"/>
          </w:tcPr>
          <w:p w14:paraId="2B0B9319" w14:textId="77777777" w:rsidR="009D5464" w:rsidRPr="00D21589" w:rsidRDefault="009D5464" w:rsidP="00C56ADE">
            <w:pPr>
              <w:jc w:val="center"/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8</w:t>
            </w:r>
          </w:p>
        </w:tc>
        <w:tc>
          <w:tcPr>
            <w:tcW w:w="4916" w:type="dxa"/>
            <w:vAlign w:val="center"/>
          </w:tcPr>
          <w:p w14:paraId="7616DF40" w14:textId="6BAEA1DC" w:rsidR="009D5464" w:rsidRPr="00D21589" w:rsidRDefault="009D5464" w:rsidP="00C56ADE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Don’t know</w:t>
            </w:r>
          </w:p>
        </w:tc>
      </w:tr>
      <w:tr w:rsidR="00574436" w:rsidRPr="00D21589" w14:paraId="4C0C8F32" w14:textId="77777777" w:rsidTr="0095783B">
        <w:trPr>
          <w:trHeight w:val="283"/>
        </w:trPr>
        <w:tc>
          <w:tcPr>
            <w:tcW w:w="2777" w:type="dxa"/>
            <w:vMerge w:val="restart"/>
            <w:vAlign w:val="center"/>
          </w:tcPr>
          <w:p w14:paraId="1D82EDBE" w14:textId="29108866" w:rsidR="00574436" w:rsidRPr="00D21589" w:rsidRDefault="00247905" w:rsidP="00C56ADE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</w:t>
            </w:r>
            <w:r w:rsidR="00574436" w:rsidRPr="00D21589">
              <w:rPr>
                <w:rFonts w:cs="Arial"/>
                <w:b/>
                <w:sz w:val="20"/>
                <w:szCs w:val="20"/>
              </w:rPr>
              <w:t>education_moth</w:t>
            </w:r>
          </w:p>
          <w:p w14:paraId="7068EF5B" w14:textId="1D68D387" w:rsidR="00574436" w:rsidRPr="00D21589" w:rsidRDefault="00574436" w:rsidP="00C56ADE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323" w:type="dxa"/>
            <w:vMerge w:val="restart"/>
            <w:vAlign w:val="center"/>
          </w:tcPr>
          <w:p w14:paraId="04B36B53" w14:textId="77777777" w:rsidR="00574436" w:rsidRPr="00D21589" w:rsidRDefault="00574436" w:rsidP="00C56ADE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Parental education – Mother</w:t>
            </w:r>
          </w:p>
        </w:tc>
        <w:tc>
          <w:tcPr>
            <w:tcW w:w="429" w:type="dxa"/>
            <w:shd w:val="clear" w:color="auto" w:fill="F2F2F2" w:themeFill="background1" w:themeFillShade="F2"/>
            <w:vAlign w:val="center"/>
          </w:tcPr>
          <w:p w14:paraId="72290CF7" w14:textId="77777777" w:rsidR="00574436" w:rsidRPr="00D21589" w:rsidRDefault="00574436" w:rsidP="00C56ADE">
            <w:pPr>
              <w:jc w:val="center"/>
              <w:rPr>
                <w:rFonts w:cs="Arial"/>
                <w:b/>
                <w:color w:val="1F497D" w:themeColor="text2"/>
                <w:sz w:val="20"/>
                <w:szCs w:val="20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1</w:t>
            </w:r>
          </w:p>
        </w:tc>
        <w:tc>
          <w:tcPr>
            <w:tcW w:w="4916" w:type="dxa"/>
            <w:vAlign w:val="center"/>
          </w:tcPr>
          <w:p w14:paraId="2BE35A51" w14:textId="77777777" w:rsidR="00574436" w:rsidRPr="00D21589" w:rsidRDefault="00574436" w:rsidP="00C56ADE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Primary</w:t>
            </w:r>
          </w:p>
        </w:tc>
      </w:tr>
      <w:tr w:rsidR="00574436" w:rsidRPr="00D21589" w14:paraId="6F104B00" w14:textId="77777777" w:rsidTr="0095783B">
        <w:trPr>
          <w:trHeight w:val="230"/>
        </w:trPr>
        <w:tc>
          <w:tcPr>
            <w:tcW w:w="2777" w:type="dxa"/>
            <w:vMerge/>
            <w:vAlign w:val="center"/>
          </w:tcPr>
          <w:p w14:paraId="18DE4CBB" w14:textId="084528AE" w:rsidR="00574436" w:rsidRPr="00D21589" w:rsidRDefault="00574436" w:rsidP="00C56ADE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323" w:type="dxa"/>
            <w:vMerge/>
            <w:vAlign w:val="center"/>
          </w:tcPr>
          <w:p w14:paraId="23325410" w14:textId="77777777" w:rsidR="00574436" w:rsidRPr="00D21589" w:rsidRDefault="00574436" w:rsidP="00C56AD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F2F2F2" w:themeFill="background1" w:themeFillShade="F2"/>
            <w:vAlign w:val="center"/>
          </w:tcPr>
          <w:p w14:paraId="5CCFB125" w14:textId="05F713D7" w:rsidR="00574436" w:rsidRPr="00D21589" w:rsidRDefault="00574436" w:rsidP="00C56ADE">
            <w:pPr>
              <w:jc w:val="center"/>
              <w:rPr>
                <w:rFonts w:cs="Arial"/>
                <w:b/>
                <w:color w:val="1F497D" w:themeColor="text2"/>
                <w:sz w:val="20"/>
                <w:szCs w:val="20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2</w:t>
            </w:r>
          </w:p>
        </w:tc>
        <w:tc>
          <w:tcPr>
            <w:tcW w:w="4916" w:type="dxa"/>
            <w:vAlign w:val="center"/>
          </w:tcPr>
          <w:p w14:paraId="26CBAF49" w14:textId="77777777" w:rsidR="00574436" w:rsidRPr="00D21589" w:rsidRDefault="00574436" w:rsidP="00C56ADE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Secondary – GCSE</w:t>
            </w:r>
          </w:p>
        </w:tc>
      </w:tr>
      <w:tr w:rsidR="00574436" w:rsidRPr="00D21589" w14:paraId="3E083B4D" w14:textId="77777777" w:rsidTr="0095783B">
        <w:trPr>
          <w:trHeight w:val="230"/>
        </w:trPr>
        <w:tc>
          <w:tcPr>
            <w:tcW w:w="2777" w:type="dxa"/>
            <w:vMerge/>
            <w:vAlign w:val="center"/>
          </w:tcPr>
          <w:p w14:paraId="5F1A23C7" w14:textId="243C5D2B" w:rsidR="00574436" w:rsidRPr="00D21589" w:rsidRDefault="00574436" w:rsidP="00C56ADE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323" w:type="dxa"/>
            <w:vMerge/>
            <w:vAlign w:val="center"/>
          </w:tcPr>
          <w:p w14:paraId="08DB6EF9" w14:textId="77777777" w:rsidR="00574436" w:rsidRPr="00D21589" w:rsidRDefault="00574436" w:rsidP="00C56AD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F2F2F2" w:themeFill="background1" w:themeFillShade="F2"/>
            <w:vAlign w:val="center"/>
          </w:tcPr>
          <w:p w14:paraId="653D0C97" w14:textId="688CA49F" w:rsidR="00574436" w:rsidRPr="00D21589" w:rsidRDefault="00574436" w:rsidP="00C56ADE">
            <w:pPr>
              <w:jc w:val="center"/>
              <w:rPr>
                <w:rFonts w:cs="Arial"/>
                <w:b/>
                <w:color w:val="1F497D" w:themeColor="text2"/>
                <w:sz w:val="20"/>
                <w:szCs w:val="20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3</w:t>
            </w:r>
          </w:p>
        </w:tc>
        <w:tc>
          <w:tcPr>
            <w:tcW w:w="4916" w:type="dxa"/>
            <w:vAlign w:val="center"/>
          </w:tcPr>
          <w:p w14:paraId="7218D74B" w14:textId="77777777" w:rsidR="00574436" w:rsidRPr="00D21589" w:rsidRDefault="00574436" w:rsidP="00C56ADE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Secondary – A-levels</w:t>
            </w:r>
          </w:p>
        </w:tc>
      </w:tr>
      <w:tr w:rsidR="00574436" w:rsidRPr="00D21589" w14:paraId="47124F9A" w14:textId="77777777" w:rsidTr="0095783B">
        <w:trPr>
          <w:trHeight w:val="230"/>
        </w:trPr>
        <w:tc>
          <w:tcPr>
            <w:tcW w:w="2777" w:type="dxa"/>
            <w:vMerge/>
            <w:vAlign w:val="center"/>
          </w:tcPr>
          <w:p w14:paraId="5CD7D7E8" w14:textId="2E40D4AA" w:rsidR="00574436" w:rsidRPr="00D21589" w:rsidRDefault="00574436" w:rsidP="00C56ADE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323" w:type="dxa"/>
            <w:vMerge/>
            <w:vAlign w:val="center"/>
          </w:tcPr>
          <w:p w14:paraId="5F82BE70" w14:textId="77777777" w:rsidR="00574436" w:rsidRPr="00D21589" w:rsidRDefault="00574436" w:rsidP="00C56AD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F2F2F2" w:themeFill="background1" w:themeFillShade="F2"/>
            <w:vAlign w:val="center"/>
          </w:tcPr>
          <w:p w14:paraId="35D0C2C1" w14:textId="32492FBD" w:rsidR="00574436" w:rsidRPr="00D21589" w:rsidRDefault="00574436" w:rsidP="00C56ADE">
            <w:pPr>
              <w:jc w:val="center"/>
              <w:rPr>
                <w:rFonts w:cs="Arial"/>
                <w:b/>
                <w:color w:val="1F497D" w:themeColor="text2"/>
                <w:sz w:val="20"/>
                <w:szCs w:val="20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4</w:t>
            </w:r>
          </w:p>
        </w:tc>
        <w:tc>
          <w:tcPr>
            <w:tcW w:w="4916" w:type="dxa"/>
            <w:vAlign w:val="center"/>
          </w:tcPr>
          <w:p w14:paraId="24CC2774" w14:textId="77777777" w:rsidR="00574436" w:rsidRPr="00D21589" w:rsidRDefault="00574436" w:rsidP="00C56ADE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Tertiary – Undergraduate</w:t>
            </w:r>
          </w:p>
        </w:tc>
      </w:tr>
      <w:tr w:rsidR="00574436" w:rsidRPr="00D21589" w14:paraId="29FE1491" w14:textId="77777777" w:rsidTr="0095783B">
        <w:trPr>
          <w:trHeight w:val="230"/>
        </w:trPr>
        <w:tc>
          <w:tcPr>
            <w:tcW w:w="2777" w:type="dxa"/>
            <w:vMerge/>
            <w:vAlign w:val="center"/>
          </w:tcPr>
          <w:p w14:paraId="2484A535" w14:textId="11BD96CA" w:rsidR="00574436" w:rsidRPr="00D21589" w:rsidRDefault="00574436" w:rsidP="00C56ADE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323" w:type="dxa"/>
            <w:vMerge/>
            <w:vAlign w:val="center"/>
          </w:tcPr>
          <w:p w14:paraId="0FC2A910" w14:textId="77777777" w:rsidR="00574436" w:rsidRPr="00D21589" w:rsidRDefault="00574436" w:rsidP="00C56AD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F2F2F2" w:themeFill="background1" w:themeFillShade="F2"/>
            <w:vAlign w:val="center"/>
          </w:tcPr>
          <w:p w14:paraId="39DC973D" w14:textId="25C69137" w:rsidR="00574436" w:rsidRPr="00D21589" w:rsidRDefault="00574436" w:rsidP="00C56ADE">
            <w:pPr>
              <w:jc w:val="center"/>
              <w:rPr>
                <w:rFonts w:cs="Arial"/>
                <w:b/>
                <w:color w:val="1F497D" w:themeColor="text2"/>
                <w:sz w:val="20"/>
                <w:szCs w:val="20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5</w:t>
            </w:r>
          </w:p>
        </w:tc>
        <w:tc>
          <w:tcPr>
            <w:tcW w:w="4916" w:type="dxa"/>
            <w:vAlign w:val="center"/>
          </w:tcPr>
          <w:p w14:paraId="5EA2E37D" w14:textId="77777777" w:rsidR="00574436" w:rsidRPr="00D21589" w:rsidRDefault="00574436" w:rsidP="00C56ADE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Tertiary – Postgraduate</w:t>
            </w:r>
          </w:p>
        </w:tc>
      </w:tr>
      <w:tr w:rsidR="00574436" w:rsidRPr="00D21589" w14:paraId="3DADEFEE" w14:textId="77777777" w:rsidTr="0095783B">
        <w:trPr>
          <w:trHeight w:val="230"/>
        </w:trPr>
        <w:tc>
          <w:tcPr>
            <w:tcW w:w="2777" w:type="dxa"/>
            <w:vMerge/>
            <w:vAlign w:val="center"/>
          </w:tcPr>
          <w:p w14:paraId="77B63AB2" w14:textId="106CF237" w:rsidR="00574436" w:rsidRPr="00D21589" w:rsidRDefault="00574436" w:rsidP="00C56ADE">
            <w:pPr>
              <w:rPr>
                <w:rFonts w:cs="Arial"/>
                <w:b/>
              </w:rPr>
            </w:pPr>
          </w:p>
        </w:tc>
        <w:tc>
          <w:tcPr>
            <w:tcW w:w="2323" w:type="dxa"/>
            <w:vMerge/>
            <w:vAlign w:val="center"/>
          </w:tcPr>
          <w:p w14:paraId="24F6A984" w14:textId="77777777" w:rsidR="00574436" w:rsidRPr="00D21589" w:rsidRDefault="00574436" w:rsidP="00C56ADE">
            <w:pPr>
              <w:rPr>
                <w:rFonts w:cs="Arial"/>
              </w:rPr>
            </w:pPr>
          </w:p>
        </w:tc>
        <w:tc>
          <w:tcPr>
            <w:tcW w:w="429" w:type="dxa"/>
            <w:shd w:val="clear" w:color="auto" w:fill="F2F2F2" w:themeFill="background1" w:themeFillShade="F2"/>
            <w:vAlign w:val="center"/>
          </w:tcPr>
          <w:p w14:paraId="25D1E154" w14:textId="1EC78F59" w:rsidR="00574436" w:rsidRPr="00D21589" w:rsidRDefault="00574436" w:rsidP="00C56ADE">
            <w:pPr>
              <w:jc w:val="center"/>
              <w:rPr>
                <w:rFonts w:cs="Arial"/>
                <w:b/>
                <w:color w:val="1F497D" w:themeColor="text2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6</w:t>
            </w:r>
          </w:p>
        </w:tc>
        <w:tc>
          <w:tcPr>
            <w:tcW w:w="4916" w:type="dxa"/>
            <w:vAlign w:val="center"/>
          </w:tcPr>
          <w:p w14:paraId="7FBE2C14" w14:textId="1217FA30" w:rsidR="00574436" w:rsidRPr="00D21589" w:rsidRDefault="00574436" w:rsidP="00C56ADE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Not known</w:t>
            </w:r>
          </w:p>
        </w:tc>
      </w:tr>
      <w:tr w:rsidR="00F90036" w:rsidRPr="00D21589" w14:paraId="46634EDF" w14:textId="77777777" w:rsidTr="0095783B">
        <w:trPr>
          <w:trHeight w:val="340"/>
        </w:trPr>
        <w:tc>
          <w:tcPr>
            <w:tcW w:w="2777" w:type="dxa"/>
            <w:vMerge w:val="restart"/>
            <w:vAlign w:val="center"/>
          </w:tcPr>
          <w:p w14:paraId="1367D692" w14:textId="103ECD6B" w:rsidR="00F90036" w:rsidRPr="00D21589" w:rsidRDefault="00247905" w:rsidP="00C56ADE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</w:t>
            </w:r>
            <w:r w:rsidR="00F90036" w:rsidRPr="00D21589">
              <w:rPr>
                <w:rFonts w:cs="Arial"/>
                <w:b/>
                <w:sz w:val="20"/>
                <w:szCs w:val="20"/>
              </w:rPr>
              <w:t>education_fath</w:t>
            </w:r>
          </w:p>
        </w:tc>
        <w:tc>
          <w:tcPr>
            <w:tcW w:w="2323" w:type="dxa"/>
            <w:vMerge w:val="restart"/>
            <w:vAlign w:val="center"/>
          </w:tcPr>
          <w:p w14:paraId="119F54FE" w14:textId="77777777" w:rsidR="00F90036" w:rsidRPr="00D21589" w:rsidRDefault="00F90036" w:rsidP="00C56ADE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 xml:space="preserve">Parental education – Father </w:t>
            </w:r>
          </w:p>
        </w:tc>
        <w:tc>
          <w:tcPr>
            <w:tcW w:w="429" w:type="dxa"/>
            <w:shd w:val="clear" w:color="auto" w:fill="DBE5F1" w:themeFill="accent1" w:themeFillTint="33"/>
            <w:vAlign w:val="center"/>
          </w:tcPr>
          <w:p w14:paraId="288C3F5C" w14:textId="77777777" w:rsidR="00F90036" w:rsidRPr="00D21589" w:rsidRDefault="00F90036" w:rsidP="00C56ADE">
            <w:pPr>
              <w:jc w:val="center"/>
              <w:rPr>
                <w:rFonts w:cs="Arial"/>
                <w:b/>
                <w:color w:val="1F497D" w:themeColor="text2"/>
                <w:sz w:val="20"/>
                <w:szCs w:val="20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1</w:t>
            </w:r>
          </w:p>
        </w:tc>
        <w:tc>
          <w:tcPr>
            <w:tcW w:w="4916" w:type="dxa"/>
            <w:vAlign w:val="center"/>
          </w:tcPr>
          <w:p w14:paraId="276770E8" w14:textId="77777777" w:rsidR="00F90036" w:rsidRPr="00D21589" w:rsidRDefault="00F90036" w:rsidP="00C56ADE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Primary</w:t>
            </w:r>
          </w:p>
        </w:tc>
      </w:tr>
      <w:tr w:rsidR="00F90036" w:rsidRPr="00D21589" w14:paraId="2F0112A9" w14:textId="77777777" w:rsidTr="0095783B">
        <w:trPr>
          <w:trHeight w:val="230"/>
        </w:trPr>
        <w:tc>
          <w:tcPr>
            <w:tcW w:w="2777" w:type="dxa"/>
            <w:vMerge/>
            <w:vAlign w:val="center"/>
          </w:tcPr>
          <w:p w14:paraId="6AD58BA3" w14:textId="77777777" w:rsidR="00F90036" w:rsidRPr="00D21589" w:rsidRDefault="00F90036" w:rsidP="00C56ADE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323" w:type="dxa"/>
            <w:vMerge/>
            <w:vAlign w:val="center"/>
          </w:tcPr>
          <w:p w14:paraId="1D5AE91F" w14:textId="77777777" w:rsidR="00F90036" w:rsidRPr="00D21589" w:rsidRDefault="00F90036" w:rsidP="00C56AD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DBE5F1" w:themeFill="accent1" w:themeFillTint="33"/>
            <w:vAlign w:val="center"/>
          </w:tcPr>
          <w:p w14:paraId="43AE1C4F" w14:textId="7FC7F0E9" w:rsidR="00F90036" w:rsidRPr="00D21589" w:rsidRDefault="00F90036" w:rsidP="00C56ADE">
            <w:pPr>
              <w:jc w:val="center"/>
              <w:rPr>
                <w:rFonts w:cs="Arial"/>
                <w:b/>
                <w:color w:val="1F497D" w:themeColor="text2"/>
                <w:sz w:val="20"/>
                <w:szCs w:val="20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2</w:t>
            </w:r>
          </w:p>
        </w:tc>
        <w:tc>
          <w:tcPr>
            <w:tcW w:w="4916" w:type="dxa"/>
            <w:vAlign w:val="center"/>
          </w:tcPr>
          <w:p w14:paraId="0980D892" w14:textId="77777777" w:rsidR="00F90036" w:rsidRPr="00D21589" w:rsidRDefault="00F90036" w:rsidP="00C56ADE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Secondary – GCSE</w:t>
            </w:r>
          </w:p>
        </w:tc>
      </w:tr>
      <w:tr w:rsidR="00F90036" w:rsidRPr="00D21589" w14:paraId="5CFEE989" w14:textId="77777777" w:rsidTr="0095783B">
        <w:trPr>
          <w:trHeight w:val="230"/>
        </w:trPr>
        <w:tc>
          <w:tcPr>
            <w:tcW w:w="2777" w:type="dxa"/>
            <w:vMerge/>
            <w:vAlign w:val="center"/>
          </w:tcPr>
          <w:p w14:paraId="5735AB05" w14:textId="77777777" w:rsidR="00F90036" w:rsidRPr="00D21589" w:rsidRDefault="00F90036" w:rsidP="00C56ADE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323" w:type="dxa"/>
            <w:vMerge/>
            <w:vAlign w:val="center"/>
          </w:tcPr>
          <w:p w14:paraId="40EEBF8D" w14:textId="77777777" w:rsidR="00F90036" w:rsidRPr="00D21589" w:rsidRDefault="00F90036" w:rsidP="00C56AD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DBE5F1" w:themeFill="accent1" w:themeFillTint="33"/>
            <w:vAlign w:val="center"/>
          </w:tcPr>
          <w:p w14:paraId="22374ACF" w14:textId="1A48B3E4" w:rsidR="00F90036" w:rsidRPr="00D21589" w:rsidRDefault="00F90036" w:rsidP="00C56ADE">
            <w:pPr>
              <w:jc w:val="center"/>
              <w:rPr>
                <w:rFonts w:cs="Arial"/>
                <w:b/>
                <w:color w:val="1F497D" w:themeColor="text2"/>
                <w:sz w:val="20"/>
                <w:szCs w:val="20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3</w:t>
            </w:r>
          </w:p>
        </w:tc>
        <w:tc>
          <w:tcPr>
            <w:tcW w:w="4916" w:type="dxa"/>
            <w:vAlign w:val="center"/>
          </w:tcPr>
          <w:p w14:paraId="3E3D9EB9" w14:textId="77777777" w:rsidR="00F90036" w:rsidRPr="00D21589" w:rsidRDefault="00F90036" w:rsidP="00C56ADE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Secondary – A-levels</w:t>
            </w:r>
          </w:p>
        </w:tc>
      </w:tr>
      <w:tr w:rsidR="00F90036" w:rsidRPr="00D21589" w14:paraId="7BC81B59" w14:textId="77777777" w:rsidTr="0095783B">
        <w:trPr>
          <w:trHeight w:val="230"/>
        </w:trPr>
        <w:tc>
          <w:tcPr>
            <w:tcW w:w="2777" w:type="dxa"/>
            <w:vMerge/>
            <w:vAlign w:val="center"/>
          </w:tcPr>
          <w:p w14:paraId="3A520DCD" w14:textId="77777777" w:rsidR="00F90036" w:rsidRPr="00D21589" w:rsidRDefault="00F90036" w:rsidP="00C56ADE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323" w:type="dxa"/>
            <w:vMerge/>
            <w:vAlign w:val="center"/>
          </w:tcPr>
          <w:p w14:paraId="78E853ED" w14:textId="77777777" w:rsidR="00F90036" w:rsidRPr="00D21589" w:rsidRDefault="00F90036" w:rsidP="00C56AD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DBE5F1" w:themeFill="accent1" w:themeFillTint="33"/>
            <w:vAlign w:val="center"/>
          </w:tcPr>
          <w:p w14:paraId="03E89EDE" w14:textId="4C34D42C" w:rsidR="00F90036" w:rsidRPr="00D21589" w:rsidRDefault="00F90036" w:rsidP="00C56ADE">
            <w:pPr>
              <w:jc w:val="center"/>
              <w:rPr>
                <w:rFonts w:cs="Arial"/>
                <w:b/>
                <w:color w:val="1F497D" w:themeColor="text2"/>
                <w:sz w:val="20"/>
                <w:szCs w:val="20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4</w:t>
            </w:r>
          </w:p>
        </w:tc>
        <w:tc>
          <w:tcPr>
            <w:tcW w:w="4916" w:type="dxa"/>
            <w:vAlign w:val="center"/>
          </w:tcPr>
          <w:p w14:paraId="0E235031" w14:textId="77777777" w:rsidR="00F90036" w:rsidRPr="00D21589" w:rsidRDefault="00F90036" w:rsidP="00C56ADE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Tertiary – Undergraduate</w:t>
            </w:r>
          </w:p>
        </w:tc>
      </w:tr>
      <w:tr w:rsidR="00F90036" w:rsidRPr="00D21589" w14:paraId="469FAC96" w14:textId="77777777" w:rsidTr="0095783B">
        <w:trPr>
          <w:trHeight w:val="230"/>
        </w:trPr>
        <w:tc>
          <w:tcPr>
            <w:tcW w:w="2777" w:type="dxa"/>
            <w:vMerge/>
            <w:vAlign w:val="center"/>
          </w:tcPr>
          <w:p w14:paraId="46CE2456" w14:textId="77777777" w:rsidR="00F90036" w:rsidRPr="00D21589" w:rsidRDefault="00F90036" w:rsidP="00C56ADE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323" w:type="dxa"/>
            <w:vMerge/>
            <w:vAlign w:val="center"/>
          </w:tcPr>
          <w:p w14:paraId="6D54CC95" w14:textId="77777777" w:rsidR="00F90036" w:rsidRPr="00D21589" w:rsidRDefault="00F90036" w:rsidP="00C56AD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DBE5F1" w:themeFill="accent1" w:themeFillTint="33"/>
            <w:vAlign w:val="center"/>
          </w:tcPr>
          <w:p w14:paraId="69396C0F" w14:textId="55C1B42B" w:rsidR="00F90036" w:rsidRPr="00D21589" w:rsidRDefault="00F90036" w:rsidP="00C56ADE">
            <w:pPr>
              <w:jc w:val="center"/>
              <w:rPr>
                <w:rFonts w:cs="Arial"/>
                <w:b/>
                <w:color w:val="1F497D" w:themeColor="text2"/>
                <w:sz w:val="20"/>
                <w:szCs w:val="20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5</w:t>
            </w:r>
          </w:p>
        </w:tc>
        <w:tc>
          <w:tcPr>
            <w:tcW w:w="4916" w:type="dxa"/>
            <w:vAlign w:val="center"/>
          </w:tcPr>
          <w:p w14:paraId="5AF36612" w14:textId="77777777" w:rsidR="00F90036" w:rsidRPr="00D21589" w:rsidRDefault="00F90036" w:rsidP="00C56ADE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Tertiary – Postgraduate</w:t>
            </w:r>
          </w:p>
        </w:tc>
      </w:tr>
      <w:tr w:rsidR="00F90036" w:rsidRPr="00D21589" w14:paraId="540F0DC0" w14:textId="77777777" w:rsidTr="0095783B">
        <w:trPr>
          <w:trHeight w:val="230"/>
        </w:trPr>
        <w:tc>
          <w:tcPr>
            <w:tcW w:w="2777" w:type="dxa"/>
            <w:vMerge/>
            <w:vAlign w:val="center"/>
          </w:tcPr>
          <w:p w14:paraId="6998A316" w14:textId="77777777" w:rsidR="00F90036" w:rsidRPr="00D21589" w:rsidRDefault="00F90036" w:rsidP="00C56ADE">
            <w:pPr>
              <w:rPr>
                <w:rFonts w:cs="Arial"/>
                <w:b/>
              </w:rPr>
            </w:pPr>
          </w:p>
        </w:tc>
        <w:tc>
          <w:tcPr>
            <w:tcW w:w="2323" w:type="dxa"/>
            <w:vMerge/>
            <w:vAlign w:val="center"/>
          </w:tcPr>
          <w:p w14:paraId="1FB57243" w14:textId="77777777" w:rsidR="00F90036" w:rsidRPr="00D21589" w:rsidRDefault="00F90036" w:rsidP="00C56ADE">
            <w:pPr>
              <w:rPr>
                <w:rFonts w:cs="Arial"/>
              </w:rPr>
            </w:pPr>
          </w:p>
        </w:tc>
        <w:tc>
          <w:tcPr>
            <w:tcW w:w="429" w:type="dxa"/>
            <w:shd w:val="clear" w:color="auto" w:fill="DBE5F1" w:themeFill="accent1" w:themeFillTint="33"/>
            <w:vAlign w:val="center"/>
          </w:tcPr>
          <w:p w14:paraId="0EED4411" w14:textId="6F3C4B12" w:rsidR="00F90036" w:rsidRPr="00D21589" w:rsidRDefault="00F90036" w:rsidP="00C56ADE">
            <w:pPr>
              <w:jc w:val="center"/>
              <w:rPr>
                <w:rFonts w:cs="Arial"/>
                <w:b/>
                <w:color w:val="1F497D" w:themeColor="text2"/>
                <w:sz w:val="20"/>
                <w:szCs w:val="20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6</w:t>
            </w:r>
          </w:p>
        </w:tc>
        <w:tc>
          <w:tcPr>
            <w:tcW w:w="4916" w:type="dxa"/>
            <w:vAlign w:val="center"/>
          </w:tcPr>
          <w:p w14:paraId="3F58FDD8" w14:textId="7718F2CA" w:rsidR="00F90036" w:rsidRPr="00D21589" w:rsidRDefault="00F90036" w:rsidP="00C56ADE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Not known</w:t>
            </w:r>
          </w:p>
        </w:tc>
      </w:tr>
      <w:tr w:rsidR="009D5464" w:rsidRPr="00D21589" w14:paraId="53FF4D14" w14:textId="77777777" w:rsidTr="0095783B">
        <w:trPr>
          <w:trHeight w:val="940"/>
        </w:trPr>
        <w:tc>
          <w:tcPr>
            <w:tcW w:w="2777" w:type="dxa"/>
            <w:vAlign w:val="center"/>
          </w:tcPr>
          <w:p w14:paraId="0C7BA6EE" w14:textId="0C772E8F" w:rsidR="009D5464" w:rsidRPr="00D21589" w:rsidRDefault="00247905" w:rsidP="00C56ADE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20"/>
                <w:szCs w:val="20"/>
              </w:rPr>
              <w:t>t1_</w:t>
            </w:r>
            <w:r w:rsidR="009D5464" w:rsidRPr="00D21589">
              <w:rPr>
                <w:rFonts w:cs="Arial"/>
                <w:b/>
                <w:sz w:val="20"/>
                <w:szCs w:val="20"/>
              </w:rPr>
              <w:t>handedness</w:t>
            </w:r>
          </w:p>
        </w:tc>
        <w:tc>
          <w:tcPr>
            <w:tcW w:w="2323" w:type="dxa"/>
            <w:vAlign w:val="center"/>
          </w:tcPr>
          <w:p w14:paraId="7EBF9DC6" w14:textId="77777777" w:rsidR="009D5464" w:rsidRPr="00D21589" w:rsidRDefault="009D5464" w:rsidP="00C56ADE">
            <w:pPr>
              <w:rPr>
                <w:rFonts w:cs="Arial"/>
              </w:rPr>
            </w:pPr>
            <w:r w:rsidRPr="00D21589">
              <w:rPr>
                <w:rFonts w:cs="Arial"/>
                <w:sz w:val="20"/>
                <w:szCs w:val="20"/>
              </w:rPr>
              <w:t>Categorical variable indicating handedness of participant</w:t>
            </w:r>
          </w:p>
        </w:tc>
        <w:tc>
          <w:tcPr>
            <w:tcW w:w="5345" w:type="dxa"/>
            <w:gridSpan w:val="2"/>
            <w:shd w:val="clear" w:color="auto" w:fill="auto"/>
            <w:vAlign w:val="center"/>
          </w:tcPr>
          <w:p w14:paraId="1814A04E" w14:textId="77777777" w:rsidR="009D5464" w:rsidRPr="00D21589" w:rsidRDefault="009D5464" w:rsidP="00C56ADE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“999”: Missing</w:t>
            </w:r>
          </w:p>
          <w:p w14:paraId="6A568F0C" w14:textId="77777777" w:rsidR="009D5464" w:rsidRPr="00D21589" w:rsidRDefault="009D5464" w:rsidP="00C56ADE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“Left(1)” : Left handedness</w:t>
            </w:r>
          </w:p>
          <w:p w14:paraId="15BAC0D7" w14:textId="77777777" w:rsidR="009D5464" w:rsidRPr="00D21589" w:rsidRDefault="009D5464" w:rsidP="00C56ADE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“Ambidextrous (2)” : Ambidextrous</w:t>
            </w:r>
          </w:p>
          <w:p w14:paraId="3884A6C9" w14:textId="77777777" w:rsidR="009D5464" w:rsidRPr="00D21589" w:rsidRDefault="009D5464" w:rsidP="00C56ADE">
            <w:pPr>
              <w:rPr>
                <w:rFonts w:cs="Arial"/>
              </w:rPr>
            </w:pPr>
            <w:r w:rsidRPr="00D21589">
              <w:rPr>
                <w:rFonts w:cs="Arial"/>
                <w:sz w:val="20"/>
                <w:szCs w:val="20"/>
              </w:rPr>
              <w:t>“Right (3)” : Right handedness</w:t>
            </w:r>
          </w:p>
        </w:tc>
      </w:tr>
      <w:tr w:rsidR="009D5464" w:rsidRPr="00D21589" w14:paraId="78E57FEE" w14:textId="77777777" w:rsidTr="0095783B">
        <w:trPr>
          <w:trHeight w:val="840"/>
        </w:trPr>
        <w:tc>
          <w:tcPr>
            <w:tcW w:w="2777" w:type="dxa"/>
            <w:vAlign w:val="center"/>
          </w:tcPr>
          <w:p w14:paraId="043CCCDD" w14:textId="7BCF48A8" w:rsidR="009D5464" w:rsidRPr="00D21589" w:rsidRDefault="00247905" w:rsidP="00C56ADE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</w:t>
            </w:r>
            <w:r w:rsidR="009D5464" w:rsidRPr="00D21589">
              <w:rPr>
                <w:rFonts w:cs="Arial"/>
                <w:b/>
                <w:sz w:val="20"/>
                <w:szCs w:val="20"/>
              </w:rPr>
              <w:t>handedness_score</w:t>
            </w:r>
          </w:p>
        </w:tc>
        <w:tc>
          <w:tcPr>
            <w:tcW w:w="2323" w:type="dxa"/>
            <w:vAlign w:val="center"/>
          </w:tcPr>
          <w:p w14:paraId="2B8BF089" w14:textId="77777777" w:rsidR="009D5464" w:rsidRPr="00D21589" w:rsidRDefault="009D5464" w:rsidP="00C56ADE">
            <w:pPr>
              <w:rPr>
                <w:rFonts w:cs="Arial"/>
                <w:b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Continuous variable indicating handedness of participant</w:t>
            </w:r>
          </w:p>
        </w:tc>
        <w:tc>
          <w:tcPr>
            <w:tcW w:w="5345" w:type="dxa"/>
            <w:gridSpan w:val="2"/>
            <w:shd w:val="clear" w:color="auto" w:fill="auto"/>
            <w:vAlign w:val="center"/>
          </w:tcPr>
          <w:p w14:paraId="32977EBA" w14:textId="77777777" w:rsidR="009D5464" w:rsidRPr="00D21589" w:rsidRDefault="009D5464" w:rsidP="00C56ADE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Range from +500 (completely right) to -500 (completely left)</w:t>
            </w:r>
          </w:p>
        </w:tc>
      </w:tr>
    </w:tbl>
    <w:p w14:paraId="1769CFEA" w14:textId="77777777" w:rsidR="009D0B4B" w:rsidRPr="00D21589" w:rsidRDefault="009D0B4B" w:rsidP="0074528E">
      <w:pPr>
        <w:rPr>
          <w:rFonts w:cs="Arial"/>
          <w:sz w:val="22"/>
        </w:rPr>
      </w:pPr>
    </w:p>
    <w:p w14:paraId="515A00A0" w14:textId="77777777" w:rsidR="009D0B4B" w:rsidRPr="00D21589" w:rsidRDefault="009D0B4B">
      <w:pPr>
        <w:rPr>
          <w:rFonts w:cs="Arial"/>
          <w:sz w:val="22"/>
        </w:rPr>
      </w:pPr>
      <w:r w:rsidRPr="00D21589">
        <w:rPr>
          <w:rFonts w:cs="Arial"/>
          <w:sz w:val="22"/>
        </w:rPr>
        <w:br w:type="page"/>
      </w:r>
    </w:p>
    <w:p w14:paraId="04D6D1F2" w14:textId="77777777" w:rsidR="00052AB6" w:rsidRPr="00D21589" w:rsidRDefault="00052AB6" w:rsidP="0074528E">
      <w:pPr>
        <w:rPr>
          <w:rFonts w:cs="Arial"/>
          <w:sz w:val="22"/>
        </w:rPr>
      </w:pPr>
    </w:p>
    <w:tbl>
      <w:tblPr>
        <w:tblStyle w:val="TableGrid2"/>
        <w:tblW w:w="1040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992"/>
        <w:gridCol w:w="5386"/>
        <w:gridCol w:w="2030"/>
      </w:tblGrid>
      <w:tr w:rsidR="0060169B" w:rsidRPr="00D21589" w14:paraId="13DA29C3" w14:textId="77777777" w:rsidTr="00E8505C">
        <w:trPr>
          <w:trHeight w:val="68"/>
        </w:trPr>
        <w:tc>
          <w:tcPr>
            <w:tcW w:w="104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bookmarkEnd w:id="3"/>
          <w:p w14:paraId="4040DFE5" w14:textId="1FC23F4D" w:rsidR="0060169B" w:rsidRPr="00D21589" w:rsidRDefault="00D2190B" w:rsidP="00574436">
            <w:pPr>
              <w:jc w:val="center"/>
              <w:rPr>
                <w:rFonts w:cs="Arial"/>
                <w:b/>
              </w:rPr>
            </w:pPr>
            <w:r w:rsidRPr="00D21589">
              <w:rPr>
                <w:rFonts w:cs="Arial"/>
                <w:b/>
                <w:color w:val="FFFFFF" w:themeColor="background1"/>
              </w:rPr>
              <w:t xml:space="preserve">ADI-R: </w:t>
            </w:r>
            <w:r w:rsidR="000A0DCE" w:rsidRPr="00D21589">
              <w:rPr>
                <w:rFonts w:cs="Arial"/>
                <w:b/>
                <w:color w:val="FFFFFF" w:themeColor="background1"/>
              </w:rPr>
              <w:t>Diagnostic instrument</w:t>
            </w:r>
          </w:p>
        </w:tc>
      </w:tr>
      <w:tr w:rsidR="00E8505C" w:rsidRPr="00D21589" w14:paraId="29292746" w14:textId="77777777" w:rsidTr="002A6537">
        <w:trPr>
          <w:trHeight w:val="165"/>
        </w:trPr>
        <w:tc>
          <w:tcPr>
            <w:tcW w:w="2992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380E1F3" w14:textId="77777777" w:rsidR="00E8505C" w:rsidRPr="00D21589" w:rsidRDefault="00E8505C" w:rsidP="00574436">
            <w:pPr>
              <w:jc w:val="center"/>
              <w:rPr>
                <w:rFonts w:cs="Arial"/>
                <w:b/>
                <w:sz w:val="20"/>
              </w:rPr>
            </w:pPr>
            <w:r w:rsidRPr="00D21589">
              <w:rPr>
                <w:rFonts w:cs="Arial"/>
                <w:b/>
                <w:sz w:val="20"/>
              </w:rPr>
              <w:t>Variable Name</w:t>
            </w:r>
          </w:p>
        </w:tc>
        <w:tc>
          <w:tcPr>
            <w:tcW w:w="5386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72690562" w14:textId="77777777" w:rsidR="00E8505C" w:rsidRPr="00D21589" w:rsidRDefault="00E8505C" w:rsidP="00574436">
            <w:pPr>
              <w:jc w:val="center"/>
              <w:rPr>
                <w:rFonts w:cs="Arial"/>
                <w:b/>
                <w:sz w:val="20"/>
              </w:rPr>
            </w:pPr>
            <w:r w:rsidRPr="00D21589">
              <w:rPr>
                <w:rFonts w:cs="Arial"/>
                <w:b/>
                <w:sz w:val="20"/>
              </w:rPr>
              <w:t>Label/Description</w:t>
            </w:r>
          </w:p>
        </w:tc>
        <w:tc>
          <w:tcPr>
            <w:tcW w:w="2030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42008633" w14:textId="77777777" w:rsidR="00E8505C" w:rsidRPr="00D21589" w:rsidRDefault="00E8505C" w:rsidP="00574436">
            <w:pPr>
              <w:jc w:val="center"/>
              <w:rPr>
                <w:rFonts w:cs="Arial"/>
                <w:b/>
                <w:sz w:val="20"/>
              </w:rPr>
            </w:pPr>
            <w:r w:rsidRPr="00D21589">
              <w:rPr>
                <w:rFonts w:cs="Arial"/>
                <w:b/>
                <w:sz w:val="20"/>
              </w:rPr>
              <w:t>Value Codes/Notes</w:t>
            </w:r>
          </w:p>
        </w:tc>
      </w:tr>
      <w:tr w:rsidR="00E8505C" w:rsidRPr="00D21589" w14:paraId="13D2245A" w14:textId="77777777" w:rsidTr="008E05AF">
        <w:trPr>
          <w:trHeight w:val="460"/>
        </w:trPr>
        <w:tc>
          <w:tcPr>
            <w:tcW w:w="2992" w:type="dxa"/>
            <w:shd w:val="clear" w:color="auto" w:fill="EAF1DD" w:themeFill="accent3" w:themeFillTint="33"/>
            <w:vAlign w:val="center"/>
          </w:tcPr>
          <w:p w14:paraId="2AD46C9E" w14:textId="3EA9B701" w:rsidR="00E8505C" w:rsidRPr="00D21589" w:rsidRDefault="00841D97" w:rsidP="000A0DCE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t1_adi</w:t>
            </w:r>
            <w:r w:rsidR="00E8505C" w:rsidRPr="00D21589">
              <w:rPr>
                <w:rFonts w:cs="Arial"/>
                <w:b/>
                <w:sz w:val="20"/>
                <w:szCs w:val="20"/>
              </w:rPr>
              <w:t>_social</w:t>
            </w:r>
            <w:r>
              <w:rPr>
                <w:rFonts w:cs="Arial"/>
                <w:b/>
                <w:sz w:val="20"/>
                <w:szCs w:val="20"/>
              </w:rPr>
              <w:t>_total</w:t>
            </w:r>
            <w:r w:rsidR="00E8505C" w:rsidRPr="00D21589">
              <w:rPr>
                <w:rFonts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386" w:type="dxa"/>
            <w:vAlign w:val="center"/>
          </w:tcPr>
          <w:p w14:paraId="3257A81D" w14:textId="77777777" w:rsidR="00E8505C" w:rsidRPr="00D21589" w:rsidRDefault="00E8505C" w:rsidP="00574436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ADI-R Social domain total score</w:t>
            </w:r>
          </w:p>
        </w:tc>
        <w:tc>
          <w:tcPr>
            <w:tcW w:w="2030" w:type="dxa"/>
            <w:shd w:val="clear" w:color="auto" w:fill="auto"/>
            <w:vAlign w:val="center"/>
          </w:tcPr>
          <w:p w14:paraId="67D93BA5" w14:textId="77777777" w:rsidR="00E8505C" w:rsidRPr="00D21589" w:rsidRDefault="00E8505C" w:rsidP="00574436">
            <w:pPr>
              <w:rPr>
                <w:rFonts w:cs="Arial"/>
                <w:sz w:val="20"/>
                <w:szCs w:val="20"/>
              </w:rPr>
            </w:pPr>
          </w:p>
        </w:tc>
      </w:tr>
      <w:tr w:rsidR="00E8505C" w:rsidRPr="00D21589" w14:paraId="6462D128" w14:textId="77777777" w:rsidTr="008E05AF">
        <w:trPr>
          <w:trHeight w:val="460"/>
        </w:trPr>
        <w:tc>
          <w:tcPr>
            <w:tcW w:w="2992" w:type="dxa"/>
            <w:shd w:val="clear" w:color="auto" w:fill="EAF1DD" w:themeFill="accent3" w:themeFillTint="33"/>
            <w:vAlign w:val="center"/>
          </w:tcPr>
          <w:p w14:paraId="7FC94A63" w14:textId="676551D3" w:rsidR="00E8505C" w:rsidRPr="00D21589" w:rsidRDefault="00841D97" w:rsidP="000A0DCE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t1_adi</w:t>
            </w:r>
            <w:r w:rsidR="00E8505C" w:rsidRPr="00D21589">
              <w:rPr>
                <w:rFonts w:cs="Arial"/>
                <w:b/>
                <w:sz w:val="20"/>
                <w:szCs w:val="20"/>
              </w:rPr>
              <w:t>_communication</w:t>
            </w:r>
            <w:r>
              <w:rPr>
                <w:rFonts w:cs="Arial"/>
                <w:b/>
                <w:sz w:val="20"/>
                <w:szCs w:val="20"/>
              </w:rPr>
              <w:t>_total</w:t>
            </w:r>
            <w:r w:rsidR="00E8505C" w:rsidRPr="00D21589">
              <w:rPr>
                <w:rFonts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386" w:type="dxa"/>
            <w:vAlign w:val="center"/>
          </w:tcPr>
          <w:p w14:paraId="6837B2EC" w14:textId="77777777" w:rsidR="00E8505C" w:rsidRPr="00D21589" w:rsidRDefault="00E8505C" w:rsidP="00574436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ADI-R Communication domain total score</w:t>
            </w:r>
          </w:p>
        </w:tc>
        <w:tc>
          <w:tcPr>
            <w:tcW w:w="2030" w:type="dxa"/>
            <w:shd w:val="clear" w:color="auto" w:fill="auto"/>
            <w:vAlign w:val="center"/>
          </w:tcPr>
          <w:p w14:paraId="3BD7E46C" w14:textId="77777777" w:rsidR="00E8505C" w:rsidRPr="00D21589" w:rsidRDefault="00E8505C" w:rsidP="00574436">
            <w:pPr>
              <w:rPr>
                <w:rFonts w:cs="Arial"/>
                <w:sz w:val="20"/>
                <w:szCs w:val="20"/>
              </w:rPr>
            </w:pPr>
          </w:p>
        </w:tc>
      </w:tr>
      <w:tr w:rsidR="00E8505C" w:rsidRPr="00D21589" w14:paraId="31F7AC9E" w14:textId="77777777" w:rsidTr="008E05AF">
        <w:trPr>
          <w:trHeight w:val="460"/>
        </w:trPr>
        <w:tc>
          <w:tcPr>
            <w:tcW w:w="299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DFEE823" w14:textId="2CD60423" w:rsidR="00E8505C" w:rsidRPr="00D21589" w:rsidRDefault="00841D97" w:rsidP="0057443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t1_adi</w:t>
            </w:r>
            <w:r w:rsidR="00E8505C" w:rsidRPr="00D21589">
              <w:rPr>
                <w:rFonts w:cs="Arial"/>
                <w:b/>
                <w:sz w:val="20"/>
                <w:szCs w:val="20"/>
              </w:rPr>
              <w:t>_</w:t>
            </w:r>
            <w:r w:rsidR="00F85E17">
              <w:rPr>
                <w:rFonts w:cs="Arial"/>
                <w:b/>
                <w:sz w:val="20"/>
                <w:szCs w:val="20"/>
              </w:rPr>
              <w:t>rrb</w:t>
            </w:r>
            <w:r>
              <w:rPr>
                <w:rFonts w:cs="Arial"/>
                <w:b/>
                <w:sz w:val="20"/>
                <w:szCs w:val="20"/>
              </w:rPr>
              <w:t>_total</w:t>
            </w:r>
          </w:p>
        </w:tc>
        <w:tc>
          <w:tcPr>
            <w:tcW w:w="5386" w:type="dxa"/>
            <w:vAlign w:val="center"/>
          </w:tcPr>
          <w:p w14:paraId="771C632C" w14:textId="77777777" w:rsidR="00E8505C" w:rsidRPr="00D21589" w:rsidRDefault="00E8505C" w:rsidP="0060169B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ADI-R Restricted and Repetitive Behaviours total domain score</w:t>
            </w:r>
          </w:p>
        </w:tc>
        <w:tc>
          <w:tcPr>
            <w:tcW w:w="2030" w:type="dxa"/>
            <w:shd w:val="clear" w:color="auto" w:fill="auto"/>
            <w:vAlign w:val="center"/>
          </w:tcPr>
          <w:p w14:paraId="171594BC" w14:textId="77777777" w:rsidR="00E8505C" w:rsidRPr="00D21589" w:rsidRDefault="00E8505C" w:rsidP="00574436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0ABEBFAE" w14:textId="77777777" w:rsidR="00D2190B" w:rsidRPr="00D21589" w:rsidRDefault="00D2190B" w:rsidP="00B9722E">
      <w:pPr>
        <w:pStyle w:val="NoSpacing"/>
        <w:rPr>
          <w:rFonts w:cs="Arial"/>
        </w:rPr>
      </w:pPr>
    </w:p>
    <w:p w14:paraId="52CC312E" w14:textId="77777777" w:rsidR="00D2190B" w:rsidRPr="00D21589" w:rsidRDefault="00D2190B" w:rsidP="00B9722E">
      <w:pPr>
        <w:pStyle w:val="NoSpacing"/>
        <w:rPr>
          <w:rFonts w:cs="Arial"/>
        </w:rPr>
      </w:pPr>
    </w:p>
    <w:tbl>
      <w:tblPr>
        <w:tblStyle w:val="TableGrid2"/>
        <w:tblW w:w="1040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992"/>
        <w:gridCol w:w="5386"/>
        <w:gridCol w:w="2030"/>
      </w:tblGrid>
      <w:tr w:rsidR="00D2190B" w:rsidRPr="00D21589" w14:paraId="23797A16" w14:textId="77777777" w:rsidTr="00574436">
        <w:trPr>
          <w:trHeight w:val="68"/>
        </w:trPr>
        <w:tc>
          <w:tcPr>
            <w:tcW w:w="104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2ED4597A" w14:textId="3351968E" w:rsidR="00D2190B" w:rsidRPr="00D21589" w:rsidRDefault="00D2190B" w:rsidP="00574436">
            <w:pPr>
              <w:jc w:val="center"/>
              <w:rPr>
                <w:rFonts w:cs="Arial"/>
                <w:b/>
              </w:rPr>
            </w:pPr>
            <w:r w:rsidRPr="00D21589">
              <w:rPr>
                <w:rFonts w:cs="Arial"/>
                <w:b/>
                <w:color w:val="FFFFFF" w:themeColor="background1"/>
              </w:rPr>
              <w:t>ADOS</w:t>
            </w:r>
            <w:r w:rsidR="006F773E">
              <w:rPr>
                <w:rFonts w:cs="Arial"/>
                <w:b/>
                <w:color w:val="FFFFFF" w:themeColor="background1"/>
              </w:rPr>
              <w:t>-2</w:t>
            </w:r>
            <w:r w:rsidRPr="00D21589">
              <w:rPr>
                <w:rFonts w:cs="Arial"/>
                <w:b/>
                <w:color w:val="FFFFFF" w:themeColor="background1"/>
              </w:rPr>
              <w:t>: Diagnostic instrument</w:t>
            </w:r>
          </w:p>
        </w:tc>
      </w:tr>
      <w:tr w:rsidR="00D2190B" w:rsidRPr="00D21589" w14:paraId="3E1513D0" w14:textId="77777777" w:rsidTr="00574436">
        <w:trPr>
          <w:trHeight w:val="165"/>
        </w:trPr>
        <w:tc>
          <w:tcPr>
            <w:tcW w:w="2992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64D6388" w14:textId="77777777" w:rsidR="00D2190B" w:rsidRPr="00D21589" w:rsidRDefault="00D2190B" w:rsidP="00574436">
            <w:pPr>
              <w:jc w:val="center"/>
              <w:rPr>
                <w:rFonts w:cs="Arial"/>
                <w:b/>
                <w:sz w:val="20"/>
              </w:rPr>
            </w:pPr>
            <w:r w:rsidRPr="00D21589">
              <w:rPr>
                <w:rFonts w:cs="Arial"/>
                <w:b/>
                <w:sz w:val="20"/>
              </w:rPr>
              <w:t>Variable Name</w:t>
            </w:r>
          </w:p>
        </w:tc>
        <w:tc>
          <w:tcPr>
            <w:tcW w:w="5386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1EFFB19" w14:textId="77777777" w:rsidR="00D2190B" w:rsidRPr="00D21589" w:rsidRDefault="00D2190B" w:rsidP="00574436">
            <w:pPr>
              <w:jc w:val="center"/>
              <w:rPr>
                <w:rFonts w:cs="Arial"/>
                <w:b/>
                <w:sz w:val="20"/>
              </w:rPr>
            </w:pPr>
            <w:r w:rsidRPr="00D21589">
              <w:rPr>
                <w:rFonts w:cs="Arial"/>
                <w:b/>
                <w:sz w:val="20"/>
              </w:rPr>
              <w:t>Label/Description</w:t>
            </w:r>
          </w:p>
        </w:tc>
        <w:tc>
          <w:tcPr>
            <w:tcW w:w="2030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4E80CBBE" w14:textId="77777777" w:rsidR="00D2190B" w:rsidRPr="00D21589" w:rsidRDefault="00D2190B" w:rsidP="00574436">
            <w:pPr>
              <w:jc w:val="center"/>
              <w:rPr>
                <w:rFonts w:cs="Arial"/>
                <w:b/>
                <w:sz w:val="20"/>
              </w:rPr>
            </w:pPr>
            <w:r w:rsidRPr="00D21589">
              <w:rPr>
                <w:rFonts w:cs="Arial"/>
                <w:b/>
                <w:sz w:val="20"/>
              </w:rPr>
              <w:t>Value Codes/Notes</w:t>
            </w:r>
          </w:p>
        </w:tc>
      </w:tr>
      <w:tr w:rsidR="00D2190B" w:rsidRPr="00D21589" w14:paraId="5FFDDD9A" w14:textId="77777777" w:rsidTr="00F13FC0">
        <w:trPr>
          <w:trHeight w:val="460"/>
        </w:trPr>
        <w:tc>
          <w:tcPr>
            <w:tcW w:w="2992" w:type="dxa"/>
            <w:vAlign w:val="center"/>
          </w:tcPr>
          <w:p w14:paraId="3143D34E" w14:textId="29A43688" w:rsidR="00D2190B" w:rsidRPr="00D21589" w:rsidRDefault="00841D97" w:rsidP="0057443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t1_css_total</w:t>
            </w:r>
          </w:p>
        </w:tc>
        <w:tc>
          <w:tcPr>
            <w:tcW w:w="5386" w:type="dxa"/>
            <w:vAlign w:val="center"/>
          </w:tcPr>
          <w:p w14:paraId="120E2125" w14:textId="38861433" w:rsidR="00D2190B" w:rsidRPr="00D21589" w:rsidRDefault="00D2190B" w:rsidP="00574436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Calibrated Severity Scores</w:t>
            </w:r>
            <w:r w:rsidR="006F773E">
              <w:rPr>
                <w:rFonts w:cs="Arial"/>
                <w:sz w:val="20"/>
                <w:szCs w:val="20"/>
              </w:rPr>
              <w:t xml:space="preserve"> (CSS)</w:t>
            </w:r>
            <w:r w:rsidR="00D61BA2">
              <w:rPr>
                <w:rFonts w:cs="Arial"/>
                <w:sz w:val="20"/>
                <w:szCs w:val="20"/>
              </w:rPr>
              <w:t xml:space="preserve"> </w:t>
            </w:r>
            <w:r w:rsidRPr="00D21589">
              <w:rPr>
                <w:rFonts w:cs="Arial"/>
                <w:sz w:val="20"/>
                <w:szCs w:val="20"/>
              </w:rPr>
              <w:t>Total</w:t>
            </w:r>
          </w:p>
        </w:tc>
        <w:tc>
          <w:tcPr>
            <w:tcW w:w="2030" w:type="dxa"/>
            <w:vMerge w:val="restart"/>
            <w:shd w:val="clear" w:color="auto" w:fill="auto"/>
            <w:vAlign w:val="center"/>
          </w:tcPr>
          <w:p w14:paraId="03A6A1AA" w14:textId="5789032E" w:rsidR="00D2190B" w:rsidRPr="00D21589" w:rsidRDefault="00D2190B" w:rsidP="00D2190B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CSS based on full data</w:t>
            </w:r>
          </w:p>
        </w:tc>
      </w:tr>
      <w:tr w:rsidR="00D2190B" w:rsidRPr="00D21589" w14:paraId="7C32C495" w14:textId="77777777" w:rsidTr="00F13FC0">
        <w:trPr>
          <w:trHeight w:val="460"/>
        </w:trPr>
        <w:tc>
          <w:tcPr>
            <w:tcW w:w="2992" w:type="dxa"/>
            <w:tcBorders>
              <w:bottom w:val="single" w:sz="4" w:space="0" w:color="auto"/>
            </w:tcBorders>
            <w:vAlign w:val="center"/>
          </w:tcPr>
          <w:p w14:paraId="292B4E17" w14:textId="23C1C3A1" w:rsidR="00D2190B" w:rsidRPr="00D21589" w:rsidRDefault="00841D97" w:rsidP="0057443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t1_sa_css</w:t>
            </w:r>
          </w:p>
        </w:tc>
        <w:tc>
          <w:tcPr>
            <w:tcW w:w="5386" w:type="dxa"/>
            <w:vAlign w:val="center"/>
          </w:tcPr>
          <w:p w14:paraId="7D5F8678" w14:textId="42E043F6" w:rsidR="00D2190B" w:rsidRPr="00D21589" w:rsidRDefault="00D2190B" w:rsidP="00574436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 xml:space="preserve">Social Affect </w:t>
            </w:r>
            <w:r w:rsidR="00023FBA">
              <w:rPr>
                <w:rFonts w:cs="Arial"/>
                <w:sz w:val="20"/>
                <w:szCs w:val="20"/>
              </w:rPr>
              <w:t>CSS</w:t>
            </w:r>
          </w:p>
        </w:tc>
        <w:tc>
          <w:tcPr>
            <w:tcW w:w="2030" w:type="dxa"/>
            <w:vMerge/>
            <w:shd w:val="clear" w:color="auto" w:fill="auto"/>
            <w:vAlign w:val="center"/>
          </w:tcPr>
          <w:p w14:paraId="54B699AF" w14:textId="77777777" w:rsidR="00D2190B" w:rsidRPr="00D21589" w:rsidRDefault="00D2190B" w:rsidP="00574436">
            <w:pPr>
              <w:rPr>
                <w:rFonts w:cs="Arial"/>
                <w:sz w:val="20"/>
                <w:szCs w:val="20"/>
              </w:rPr>
            </w:pPr>
          </w:p>
        </w:tc>
      </w:tr>
      <w:tr w:rsidR="00D2190B" w:rsidRPr="00D21589" w14:paraId="327B99E9" w14:textId="77777777" w:rsidTr="00F13FC0">
        <w:trPr>
          <w:trHeight w:val="460"/>
        </w:trPr>
        <w:tc>
          <w:tcPr>
            <w:tcW w:w="2992" w:type="dxa"/>
            <w:vAlign w:val="center"/>
          </w:tcPr>
          <w:p w14:paraId="42AC8B8E" w14:textId="75602A0C" w:rsidR="00D2190B" w:rsidRPr="00D21589" w:rsidRDefault="00841D97" w:rsidP="0057443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t1_rrb_css</w:t>
            </w:r>
          </w:p>
        </w:tc>
        <w:tc>
          <w:tcPr>
            <w:tcW w:w="5386" w:type="dxa"/>
            <w:vAlign w:val="center"/>
          </w:tcPr>
          <w:p w14:paraId="70729123" w14:textId="329836BC" w:rsidR="00D2190B" w:rsidRPr="00D21589" w:rsidRDefault="00D2190B" w:rsidP="00574436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 xml:space="preserve">Restricted and Repetitive Behaviours </w:t>
            </w:r>
            <w:r w:rsidR="00023FBA">
              <w:rPr>
                <w:rFonts w:cs="Arial"/>
                <w:sz w:val="20"/>
                <w:szCs w:val="20"/>
              </w:rPr>
              <w:t>CSS</w:t>
            </w:r>
          </w:p>
        </w:tc>
        <w:tc>
          <w:tcPr>
            <w:tcW w:w="2030" w:type="dxa"/>
            <w:vMerge/>
            <w:shd w:val="clear" w:color="auto" w:fill="auto"/>
            <w:vAlign w:val="center"/>
          </w:tcPr>
          <w:p w14:paraId="7636E1A6" w14:textId="77777777" w:rsidR="00D2190B" w:rsidRPr="00D21589" w:rsidRDefault="00D2190B" w:rsidP="00574436">
            <w:pPr>
              <w:rPr>
                <w:rFonts w:cs="Arial"/>
                <w:sz w:val="20"/>
                <w:szCs w:val="20"/>
              </w:rPr>
            </w:pPr>
          </w:p>
        </w:tc>
      </w:tr>
      <w:tr w:rsidR="00D2190B" w:rsidRPr="00D21589" w14:paraId="4965B1BF" w14:textId="77777777" w:rsidTr="00F13FC0">
        <w:trPr>
          <w:trHeight w:val="460"/>
        </w:trPr>
        <w:tc>
          <w:tcPr>
            <w:tcW w:w="2992" w:type="dxa"/>
            <w:vAlign w:val="center"/>
          </w:tcPr>
          <w:p w14:paraId="5E8845B8" w14:textId="19D738AB" w:rsidR="00D2190B" w:rsidRPr="00D21589" w:rsidRDefault="00841D97" w:rsidP="00574436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20"/>
                <w:szCs w:val="20"/>
              </w:rPr>
              <w:t>t1_css_total</w:t>
            </w:r>
            <w:r w:rsidR="00D2190B" w:rsidRPr="00D21589">
              <w:rPr>
                <w:rFonts w:cs="Arial"/>
                <w:b/>
                <w:sz w:val="20"/>
                <w:szCs w:val="20"/>
              </w:rPr>
              <w:t>_imputed</w:t>
            </w:r>
          </w:p>
        </w:tc>
        <w:tc>
          <w:tcPr>
            <w:tcW w:w="5386" w:type="dxa"/>
            <w:vAlign w:val="center"/>
          </w:tcPr>
          <w:p w14:paraId="2CE78387" w14:textId="5BBA0684" w:rsidR="00D2190B" w:rsidRPr="00D21589" w:rsidRDefault="00D2190B" w:rsidP="00574436">
            <w:pPr>
              <w:rPr>
                <w:rFonts w:cs="Arial"/>
              </w:rPr>
            </w:pPr>
            <w:r w:rsidRPr="00D21589">
              <w:rPr>
                <w:rFonts w:cs="Arial"/>
                <w:sz w:val="20"/>
                <w:szCs w:val="20"/>
              </w:rPr>
              <w:t xml:space="preserve">Imputed </w:t>
            </w:r>
            <w:r w:rsidR="006F773E">
              <w:rPr>
                <w:rFonts w:cs="Arial"/>
                <w:sz w:val="20"/>
                <w:szCs w:val="20"/>
              </w:rPr>
              <w:t>CSS</w:t>
            </w:r>
            <w:r w:rsidR="00D61BA2">
              <w:rPr>
                <w:rFonts w:cs="Arial"/>
                <w:sz w:val="20"/>
                <w:szCs w:val="20"/>
              </w:rPr>
              <w:t xml:space="preserve"> </w:t>
            </w:r>
            <w:r w:rsidRPr="00D21589">
              <w:rPr>
                <w:rFonts w:cs="Arial"/>
                <w:sz w:val="20"/>
                <w:szCs w:val="20"/>
              </w:rPr>
              <w:t>Total</w:t>
            </w:r>
          </w:p>
        </w:tc>
        <w:tc>
          <w:tcPr>
            <w:tcW w:w="2030" w:type="dxa"/>
            <w:vMerge w:val="restart"/>
            <w:shd w:val="clear" w:color="auto" w:fill="auto"/>
            <w:vAlign w:val="center"/>
          </w:tcPr>
          <w:p w14:paraId="48ADAA29" w14:textId="2AC380EF" w:rsidR="00D2190B" w:rsidRPr="00D21589" w:rsidRDefault="00D2190B" w:rsidP="00D2190B">
            <w:pPr>
              <w:rPr>
                <w:rFonts w:cs="Arial"/>
              </w:rPr>
            </w:pPr>
            <w:r w:rsidRPr="00D21589">
              <w:rPr>
                <w:rFonts w:cs="Arial"/>
                <w:sz w:val="20"/>
                <w:szCs w:val="20"/>
              </w:rPr>
              <w:t>CSS imputed from ADOS-G total summary scores for Module 3 &amp; 4 separately</w:t>
            </w:r>
            <w:r w:rsidR="00382145">
              <w:rPr>
                <w:rFonts w:cs="Arial"/>
                <w:sz w:val="20"/>
                <w:szCs w:val="20"/>
              </w:rPr>
              <w:t xml:space="preserve"> (see note below)</w:t>
            </w:r>
          </w:p>
        </w:tc>
      </w:tr>
      <w:tr w:rsidR="00D2190B" w:rsidRPr="00D21589" w14:paraId="64CA0A62" w14:textId="77777777" w:rsidTr="00F13FC0">
        <w:trPr>
          <w:trHeight w:val="460"/>
        </w:trPr>
        <w:tc>
          <w:tcPr>
            <w:tcW w:w="2992" w:type="dxa"/>
            <w:vAlign w:val="center"/>
          </w:tcPr>
          <w:p w14:paraId="5D60D7D5" w14:textId="103C2685" w:rsidR="00D2190B" w:rsidRPr="00D21589" w:rsidRDefault="00841D97" w:rsidP="00574436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20"/>
                <w:szCs w:val="20"/>
              </w:rPr>
              <w:t>t1_sa_css</w:t>
            </w:r>
            <w:r w:rsidR="00D2190B" w:rsidRPr="00D21589">
              <w:rPr>
                <w:rFonts w:cs="Arial"/>
                <w:b/>
                <w:sz w:val="20"/>
                <w:szCs w:val="20"/>
              </w:rPr>
              <w:t>_imputed</w:t>
            </w:r>
          </w:p>
        </w:tc>
        <w:tc>
          <w:tcPr>
            <w:tcW w:w="5386" w:type="dxa"/>
            <w:vAlign w:val="center"/>
          </w:tcPr>
          <w:p w14:paraId="6744F259" w14:textId="3ACDB88C" w:rsidR="00D2190B" w:rsidRPr="00D21589" w:rsidRDefault="00D2190B" w:rsidP="00574436">
            <w:pPr>
              <w:rPr>
                <w:rFonts w:cs="Arial"/>
              </w:rPr>
            </w:pPr>
            <w:r w:rsidRPr="00D21589">
              <w:rPr>
                <w:rFonts w:cs="Arial"/>
                <w:sz w:val="20"/>
                <w:szCs w:val="20"/>
              </w:rPr>
              <w:t xml:space="preserve">Imputed Social Affect </w:t>
            </w:r>
            <w:r w:rsidR="00023FBA">
              <w:rPr>
                <w:rFonts w:cs="Arial"/>
                <w:sz w:val="20"/>
                <w:szCs w:val="20"/>
              </w:rPr>
              <w:t>CSS</w:t>
            </w:r>
          </w:p>
        </w:tc>
        <w:tc>
          <w:tcPr>
            <w:tcW w:w="2030" w:type="dxa"/>
            <w:vMerge/>
            <w:shd w:val="clear" w:color="auto" w:fill="auto"/>
            <w:vAlign w:val="center"/>
          </w:tcPr>
          <w:p w14:paraId="5B1236B8" w14:textId="77777777" w:rsidR="00D2190B" w:rsidRPr="00D21589" w:rsidRDefault="00D2190B" w:rsidP="00574436">
            <w:pPr>
              <w:rPr>
                <w:rFonts w:cs="Arial"/>
              </w:rPr>
            </w:pPr>
          </w:p>
        </w:tc>
      </w:tr>
      <w:tr w:rsidR="00D2190B" w:rsidRPr="00D21589" w14:paraId="14A379E7" w14:textId="77777777" w:rsidTr="00F13FC0">
        <w:trPr>
          <w:trHeight w:val="460"/>
        </w:trPr>
        <w:tc>
          <w:tcPr>
            <w:tcW w:w="2992" w:type="dxa"/>
            <w:vAlign w:val="center"/>
          </w:tcPr>
          <w:p w14:paraId="22CB83B4" w14:textId="1C0621D3" w:rsidR="00D2190B" w:rsidRPr="00D21589" w:rsidRDefault="00841D97" w:rsidP="00574436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20"/>
                <w:szCs w:val="20"/>
              </w:rPr>
              <w:t>t1_rrb_css</w:t>
            </w:r>
            <w:r w:rsidR="00D2190B" w:rsidRPr="00D21589">
              <w:rPr>
                <w:rFonts w:cs="Arial"/>
                <w:b/>
                <w:sz w:val="20"/>
                <w:szCs w:val="20"/>
              </w:rPr>
              <w:t>_imputed</w:t>
            </w:r>
          </w:p>
        </w:tc>
        <w:tc>
          <w:tcPr>
            <w:tcW w:w="5386" w:type="dxa"/>
            <w:vAlign w:val="center"/>
          </w:tcPr>
          <w:p w14:paraId="74884C55" w14:textId="20BD8A29" w:rsidR="00D2190B" w:rsidRPr="00D21589" w:rsidRDefault="00D2190B" w:rsidP="00574436">
            <w:pPr>
              <w:rPr>
                <w:rFonts w:cs="Arial"/>
              </w:rPr>
            </w:pPr>
            <w:r w:rsidRPr="00D21589">
              <w:rPr>
                <w:rFonts w:cs="Arial"/>
                <w:sz w:val="20"/>
                <w:szCs w:val="20"/>
              </w:rPr>
              <w:t xml:space="preserve">Imputed Restricted and Repetitive Behaviours </w:t>
            </w:r>
            <w:r w:rsidR="00023FBA">
              <w:rPr>
                <w:rFonts w:cs="Arial"/>
                <w:sz w:val="20"/>
                <w:szCs w:val="20"/>
              </w:rPr>
              <w:t>CSS</w:t>
            </w:r>
          </w:p>
        </w:tc>
        <w:tc>
          <w:tcPr>
            <w:tcW w:w="2030" w:type="dxa"/>
            <w:vMerge/>
            <w:shd w:val="clear" w:color="auto" w:fill="auto"/>
            <w:vAlign w:val="center"/>
          </w:tcPr>
          <w:p w14:paraId="2BE53EB5" w14:textId="77777777" w:rsidR="00D2190B" w:rsidRPr="00D21589" w:rsidRDefault="00D2190B" w:rsidP="00574436">
            <w:pPr>
              <w:rPr>
                <w:rFonts w:cs="Arial"/>
              </w:rPr>
            </w:pPr>
          </w:p>
        </w:tc>
      </w:tr>
      <w:tr w:rsidR="00D2190B" w:rsidRPr="00D21589" w14:paraId="23062660" w14:textId="77777777" w:rsidTr="008E05AF">
        <w:trPr>
          <w:trHeight w:val="460"/>
        </w:trPr>
        <w:tc>
          <w:tcPr>
            <w:tcW w:w="2992" w:type="dxa"/>
            <w:shd w:val="clear" w:color="auto" w:fill="EAF1DD" w:themeFill="accent3" w:themeFillTint="33"/>
            <w:vAlign w:val="center"/>
          </w:tcPr>
          <w:p w14:paraId="50828D4A" w14:textId="21837DED" w:rsidR="00D2190B" w:rsidRPr="00D21589" w:rsidRDefault="00841D97" w:rsidP="00574436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20"/>
                <w:szCs w:val="20"/>
              </w:rPr>
              <w:t>t1_css_total</w:t>
            </w:r>
            <w:r w:rsidR="00D2190B" w:rsidRPr="00D21589">
              <w:rPr>
                <w:rFonts w:cs="Arial"/>
                <w:b/>
                <w:sz w:val="20"/>
                <w:szCs w:val="20"/>
              </w:rPr>
              <w:t>_all</w:t>
            </w:r>
          </w:p>
        </w:tc>
        <w:tc>
          <w:tcPr>
            <w:tcW w:w="5386" w:type="dxa"/>
            <w:vAlign w:val="center"/>
          </w:tcPr>
          <w:p w14:paraId="3B734239" w14:textId="1D7D8C80" w:rsidR="00D2190B" w:rsidRPr="00D21589" w:rsidRDefault="006F773E" w:rsidP="00574436">
            <w:pPr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>CSS</w:t>
            </w:r>
            <w:r w:rsidR="00D61BA2">
              <w:rPr>
                <w:rFonts w:cs="Arial"/>
                <w:sz w:val="20"/>
                <w:szCs w:val="20"/>
              </w:rPr>
              <w:t xml:space="preserve"> </w:t>
            </w:r>
            <w:r w:rsidR="00D2190B" w:rsidRPr="00D21589">
              <w:rPr>
                <w:rFonts w:cs="Arial"/>
                <w:sz w:val="20"/>
                <w:szCs w:val="20"/>
              </w:rPr>
              <w:t>Total</w:t>
            </w:r>
          </w:p>
        </w:tc>
        <w:tc>
          <w:tcPr>
            <w:tcW w:w="2030" w:type="dxa"/>
            <w:vMerge w:val="restart"/>
            <w:shd w:val="clear" w:color="auto" w:fill="auto"/>
            <w:vAlign w:val="center"/>
          </w:tcPr>
          <w:p w14:paraId="4FC06597" w14:textId="782ACF3F" w:rsidR="00D2190B" w:rsidRPr="00D21589" w:rsidRDefault="00D2190B" w:rsidP="00574436">
            <w:pPr>
              <w:rPr>
                <w:rFonts w:cs="Arial"/>
              </w:rPr>
            </w:pPr>
            <w:r w:rsidRPr="00D21589">
              <w:rPr>
                <w:rFonts w:cs="Arial"/>
                <w:sz w:val="20"/>
                <w:szCs w:val="20"/>
              </w:rPr>
              <w:t>Combined CSS</w:t>
            </w:r>
            <w:r w:rsidRPr="00D21589">
              <w:rPr>
                <w:rFonts w:cs="Arial"/>
              </w:rPr>
              <w:t xml:space="preserve"> </w:t>
            </w:r>
            <w:r w:rsidRPr="00D21589">
              <w:rPr>
                <w:rFonts w:cs="Arial"/>
                <w:sz w:val="20"/>
                <w:szCs w:val="20"/>
              </w:rPr>
              <w:t>(CSS based on full data &amp; imputed CSS)</w:t>
            </w:r>
          </w:p>
        </w:tc>
      </w:tr>
      <w:tr w:rsidR="00023FBA" w:rsidRPr="00D21589" w14:paraId="5C96DDD1" w14:textId="77777777" w:rsidTr="008E05AF">
        <w:trPr>
          <w:trHeight w:val="460"/>
        </w:trPr>
        <w:tc>
          <w:tcPr>
            <w:tcW w:w="2992" w:type="dxa"/>
            <w:shd w:val="clear" w:color="auto" w:fill="EAF1DD" w:themeFill="accent3" w:themeFillTint="33"/>
            <w:vAlign w:val="center"/>
          </w:tcPr>
          <w:p w14:paraId="3DFB0685" w14:textId="5166F712" w:rsidR="00023FBA" w:rsidRPr="00D21589" w:rsidRDefault="00841D97" w:rsidP="00023FBA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20"/>
                <w:szCs w:val="20"/>
              </w:rPr>
              <w:t>t1_sa_css</w:t>
            </w:r>
            <w:r w:rsidR="00023FBA" w:rsidRPr="00D21589">
              <w:rPr>
                <w:rFonts w:cs="Arial"/>
                <w:b/>
                <w:sz w:val="20"/>
                <w:szCs w:val="20"/>
              </w:rPr>
              <w:t>_all</w:t>
            </w:r>
          </w:p>
        </w:tc>
        <w:tc>
          <w:tcPr>
            <w:tcW w:w="5386" w:type="dxa"/>
            <w:vAlign w:val="center"/>
          </w:tcPr>
          <w:p w14:paraId="6235E765" w14:textId="55E57F01" w:rsidR="00023FBA" w:rsidRPr="00D21589" w:rsidRDefault="00023FBA" w:rsidP="00023FBA">
            <w:pPr>
              <w:rPr>
                <w:rFonts w:cs="Arial"/>
              </w:rPr>
            </w:pPr>
            <w:r w:rsidRPr="00D21589">
              <w:rPr>
                <w:rFonts w:cs="Arial"/>
                <w:sz w:val="20"/>
                <w:szCs w:val="20"/>
              </w:rPr>
              <w:t xml:space="preserve">Social Affect </w:t>
            </w:r>
            <w:r>
              <w:rPr>
                <w:rFonts w:cs="Arial"/>
                <w:sz w:val="20"/>
                <w:szCs w:val="20"/>
              </w:rPr>
              <w:t>CSS</w:t>
            </w:r>
          </w:p>
        </w:tc>
        <w:tc>
          <w:tcPr>
            <w:tcW w:w="2030" w:type="dxa"/>
            <w:vMerge/>
            <w:shd w:val="clear" w:color="auto" w:fill="auto"/>
            <w:vAlign w:val="center"/>
          </w:tcPr>
          <w:p w14:paraId="48FAE7AE" w14:textId="77777777" w:rsidR="00023FBA" w:rsidRPr="00D21589" w:rsidRDefault="00023FBA" w:rsidP="00023FBA">
            <w:pPr>
              <w:rPr>
                <w:rFonts w:cs="Arial"/>
              </w:rPr>
            </w:pPr>
          </w:p>
        </w:tc>
      </w:tr>
      <w:tr w:rsidR="00023FBA" w:rsidRPr="00D21589" w14:paraId="2A105B12" w14:textId="77777777" w:rsidTr="008E05AF">
        <w:trPr>
          <w:trHeight w:val="460"/>
        </w:trPr>
        <w:tc>
          <w:tcPr>
            <w:tcW w:w="2992" w:type="dxa"/>
            <w:shd w:val="clear" w:color="auto" w:fill="EAF1DD" w:themeFill="accent3" w:themeFillTint="33"/>
            <w:vAlign w:val="center"/>
          </w:tcPr>
          <w:p w14:paraId="2E701318" w14:textId="379AF319" w:rsidR="00023FBA" w:rsidRPr="00D21589" w:rsidRDefault="00841D97" w:rsidP="00023FBA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20"/>
                <w:szCs w:val="20"/>
              </w:rPr>
              <w:t>t1_rrb_css</w:t>
            </w:r>
            <w:r w:rsidR="00023FBA" w:rsidRPr="00D21589">
              <w:rPr>
                <w:rFonts w:cs="Arial"/>
                <w:b/>
                <w:sz w:val="20"/>
                <w:szCs w:val="20"/>
              </w:rPr>
              <w:t>_all</w:t>
            </w:r>
          </w:p>
        </w:tc>
        <w:tc>
          <w:tcPr>
            <w:tcW w:w="5386" w:type="dxa"/>
            <w:vAlign w:val="center"/>
          </w:tcPr>
          <w:p w14:paraId="1C995165" w14:textId="7D963580" w:rsidR="00023FBA" w:rsidRPr="00D21589" w:rsidRDefault="00023FBA" w:rsidP="00023FBA">
            <w:pPr>
              <w:rPr>
                <w:rFonts w:cs="Arial"/>
              </w:rPr>
            </w:pPr>
            <w:r w:rsidRPr="00D21589">
              <w:rPr>
                <w:rFonts w:cs="Arial"/>
                <w:sz w:val="20"/>
                <w:szCs w:val="20"/>
              </w:rPr>
              <w:t xml:space="preserve">Restricted and Repetitive Behaviours </w:t>
            </w:r>
            <w:r>
              <w:rPr>
                <w:rFonts w:cs="Arial"/>
                <w:sz w:val="20"/>
                <w:szCs w:val="20"/>
              </w:rPr>
              <w:t>CSS</w:t>
            </w:r>
          </w:p>
        </w:tc>
        <w:tc>
          <w:tcPr>
            <w:tcW w:w="2030" w:type="dxa"/>
            <w:vMerge/>
            <w:shd w:val="clear" w:color="auto" w:fill="auto"/>
            <w:vAlign w:val="center"/>
          </w:tcPr>
          <w:p w14:paraId="40D442B8" w14:textId="77777777" w:rsidR="00023FBA" w:rsidRPr="00D21589" w:rsidRDefault="00023FBA" w:rsidP="00023FBA">
            <w:pPr>
              <w:rPr>
                <w:rFonts w:cs="Arial"/>
              </w:rPr>
            </w:pPr>
          </w:p>
        </w:tc>
      </w:tr>
      <w:tr w:rsidR="00D573A9" w:rsidRPr="00D21589" w14:paraId="68F68565" w14:textId="77777777" w:rsidTr="005C5656">
        <w:trPr>
          <w:trHeight w:val="460"/>
        </w:trPr>
        <w:tc>
          <w:tcPr>
            <w:tcW w:w="10408" w:type="dxa"/>
            <w:gridSpan w:val="3"/>
            <w:shd w:val="clear" w:color="auto" w:fill="EAF1DD" w:themeFill="accent3" w:themeFillTint="33"/>
            <w:vAlign w:val="center"/>
          </w:tcPr>
          <w:p w14:paraId="08E8E06E" w14:textId="7A8E06EA" w:rsidR="00D573A9" w:rsidRPr="00FD3B5D" w:rsidRDefault="00D573A9" w:rsidP="00574436">
            <w:pPr>
              <w:rPr>
                <w:rFonts w:cs="Arial"/>
              </w:rPr>
            </w:pPr>
            <w:r w:rsidRPr="0060628C">
              <w:rPr>
                <w:rFonts w:cs="Arial"/>
                <w:sz w:val="20"/>
                <w:szCs w:val="20"/>
                <w:u w:val="single"/>
              </w:rPr>
              <w:t>Note:</w:t>
            </w:r>
            <w:r w:rsidR="00FD3B5D" w:rsidRPr="0060628C">
              <w:rPr>
                <w:rFonts w:cs="Arial"/>
                <w:sz w:val="20"/>
                <w:szCs w:val="20"/>
              </w:rPr>
              <w:t xml:space="preserve"> Combined CSS should be used in analyses to </w:t>
            </w:r>
            <w:r w:rsidR="00F617A5" w:rsidRPr="0060628C">
              <w:rPr>
                <w:rFonts w:cs="Arial"/>
                <w:sz w:val="20"/>
                <w:szCs w:val="20"/>
              </w:rPr>
              <w:t xml:space="preserve">make use </w:t>
            </w:r>
            <w:r w:rsidR="0060628C">
              <w:rPr>
                <w:rFonts w:cs="Arial"/>
                <w:sz w:val="20"/>
                <w:szCs w:val="20"/>
              </w:rPr>
              <w:t xml:space="preserve">of </w:t>
            </w:r>
            <w:r w:rsidR="00F617A5" w:rsidRPr="0060628C">
              <w:rPr>
                <w:rFonts w:cs="Arial"/>
                <w:sz w:val="20"/>
                <w:szCs w:val="20"/>
              </w:rPr>
              <w:t>all participants in the dataset. Refer to imputation procedure if required</w:t>
            </w:r>
            <w:r w:rsidR="0060628C">
              <w:rPr>
                <w:rFonts w:cs="Arial"/>
                <w:sz w:val="20"/>
                <w:szCs w:val="20"/>
              </w:rPr>
              <w:t>.</w:t>
            </w:r>
          </w:p>
        </w:tc>
      </w:tr>
    </w:tbl>
    <w:p w14:paraId="2F611734" w14:textId="77777777" w:rsidR="00F617A5" w:rsidRDefault="00F617A5" w:rsidP="00D573A9">
      <w:pPr>
        <w:pStyle w:val="NoSpacing"/>
        <w:rPr>
          <w:rFonts w:cs="Arial"/>
          <w:u w:val="single"/>
        </w:rPr>
      </w:pPr>
    </w:p>
    <w:p w14:paraId="5D0D87EB" w14:textId="06B463DD" w:rsidR="00D573A9" w:rsidRPr="00A65288" w:rsidRDefault="00D573A9" w:rsidP="00D573A9">
      <w:pPr>
        <w:pStyle w:val="NoSpacing"/>
        <w:rPr>
          <w:rFonts w:cs="Arial"/>
          <w:u w:val="single"/>
        </w:rPr>
      </w:pPr>
      <w:r w:rsidRPr="00A65288">
        <w:rPr>
          <w:rFonts w:cs="Arial"/>
          <w:u w:val="single"/>
        </w:rPr>
        <w:t>Calculation of ADOS</w:t>
      </w:r>
      <w:r>
        <w:rPr>
          <w:rFonts w:cs="Arial"/>
          <w:u w:val="single"/>
        </w:rPr>
        <w:t>-2</w:t>
      </w:r>
      <w:r w:rsidRPr="00A65288">
        <w:rPr>
          <w:rFonts w:cs="Arial"/>
          <w:u w:val="single"/>
        </w:rPr>
        <w:t xml:space="preserve"> </w:t>
      </w:r>
      <w:r w:rsidR="00CD6CFD">
        <w:rPr>
          <w:rFonts w:cs="Arial"/>
          <w:u w:val="single"/>
        </w:rPr>
        <w:t xml:space="preserve">algorithm total scores for </w:t>
      </w:r>
      <w:r>
        <w:rPr>
          <w:rFonts w:cs="Arial"/>
          <w:u w:val="single"/>
        </w:rPr>
        <w:t>Social Affect, RRB and Overall total (required to derive CSS):</w:t>
      </w:r>
    </w:p>
    <w:p w14:paraId="27F350C5" w14:textId="47AF3884" w:rsidR="001A08B8" w:rsidRPr="00D573A9" w:rsidRDefault="001A08B8" w:rsidP="00D573A9">
      <w:pPr>
        <w:pStyle w:val="NoSpacing"/>
        <w:numPr>
          <w:ilvl w:val="0"/>
          <w:numId w:val="26"/>
        </w:numPr>
        <w:rPr>
          <w:rFonts w:cs="Arial"/>
        </w:rPr>
      </w:pPr>
      <w:r w:rsidRPr="00D21589">
        <w:rPr>
          <w:rFonts w:cs="Arial"/>
        </w:rPr>
        <w:t>ADOS 2 Module 1-3 SA, RRB and Overall total (SA+RRB) calculated according to ADOS 2 Manual.</w:t>
      </w:r>
      <w:r w:rsidRPr="001A08B8">
        <w:rPr>
          <w:rFonts w:cs="Arial"/>
        </w:rPr>
        <w:t xml:space="preserve"> ADOS 2 Module 4 algorithm</w:t>
      </w:r>
      <w:r>
        <w:rPr>
          <w:rFonts w:cs="Arial"/>
        </w:rPr>
        <w:t xml:space="preserve"> </w:t>
      </w:r>
      <w:r w:rsidR="00A65288">
        <w:rPr>
          <w:rFonts w:cs="Arial"/>
        </w:rPr>
        <w:t>calculated</w:t>
      </w:r>
      <w:r w:rsidRPr="001A08B8">
        <w:rPr>
          <w:rFonts w:cs="Arial"/>
        </w:rPr>
        <w:t xml:space="preserve"> according to Hus &amp; Lord (2014) </w:t>
      </w:r>
      <w:r w:rsidRPr="001A08B8">
        <w:rPr>
          <w:rFonts w:cs="Arial"/>
          <w:i/>
        </w:rPr>
        <w:t>JADD</w:t>
      </w:r>
      <w:r w:rsidRPr="001A08B8">
        <w:rPr>
          <w:rFonts w:cs="Arial"/>
        </w:rPr>
        <w:t>.</w:t>
      </w:r>
    </w:p>
    <w:p w14:paraId="72C24026" w14:textId="484CE3DB" w:rsidR="00A65288" w:rsidRDefault="001A08B8" w:rsidP="00A65288">
      <w:pPr>
        <w:pStyle w:val="NoSpacing"/>
        <w:numPr>
          <w:ilvl w:val="0"/>
          <w:numId w:val="26"/>
        </w:numPr>
        <w:rPr>
          <w:rFonts w:cs="Arial"/>
        </w:rPr>
      </w:pPr>
      <w:r w:rsidRPr="001A08B8">
        <w:rPr>
          <w:rFonts w:cs="Arial"/>
        </w:rPr>
        <w:t xml:space="preserve">If ADOS 2 was not available, </w:t>
      </w:r>
      <w:r w:rsidR="00B9722E" w:rsidRPr="001A08B8">
        <w:rPr>
          <w:rFonts w:cs="Arial"/>
        </w:rPr>
        <w:t xml:space="preserve">ADOS G Module 3 &amp; 4 algorithm item scores </w:t>
      </w:r>
      <w:r w:rsidR="007A1721" w:rsidRPr="001A08B8">
        <w:rPr>
          <w:rFonts w:cs="Arial"/>
        </w:rPr>
        <w:t xml:space="preserve">were </w:t>
      </w:r>
      <w:r w:rsidR="00B9722E" w:rsidRPr="001A08B8">
        <w:rPr>
          <w:rFonts w:cs="Arial"/>
        </w:rPr>
        <w:t xml:space="preserve">mapped onto </w:t>
      </w:r>
      <w:r w:rsidR="00D6499A" w:rsidRPr="001A08B8">
        <w:rPr>
          <w:rFonts w:cs="Arial"/>
        </w:rPr>
        <w:t xml:space="preserve">ADOS </w:t>
      </w:r>
      <w:r w:rsidR="00B9722E" w:rsidRPr="001A08B8">
        <w:rPr>
          <w:rFonts w:cs="Arial"/>
        </w:rPr>
        <w:t>2 Module 3 &amp; 4 algorithm scores</w:t>
      </w:r>
      <w:r w:rsidR="00EE057D">
        <w:rPr>
          <w:rFonts w:cs="Arial"/>
        </w:rPr>
        <w:t>.</w:t>
      </w:r>
    </w:p>
    <w:p w14:paraId="6CC647CB" w14:textId="77777777" w:rsidR="00D573A9" w:rsidRDefault="00D573A9" w:rsidP="00D573A9">
      <w:pPr>
        <w:pStyle w:val="NoSpacing"/>
        <w:ind w:left="720"/>
        <w:rPr>
          <w:rFonts w:cs="Arial"/>
        </w:rPr>
      </w:pPr>
    </w:p>
    <w:p w14:paraId="34E696F4" w14:textId="77777777" w:rsidR="00D573A9" w:rsidRDefault="00A65288" w:rsidP="00B9722E">
      <w:pPr>
        <w:pStyle w:val="NoSpacing"/>
        <w:rPr>
          <w:rFonts w:cs="Arial"/>
        </w:rPr>
      </w:pPr>
      <w:r w:rsidRPr="00A65288">
        <w:rPr>
          <w:rFonts w:cs="Arial"/>
          <w:u w:val="single"/>
        </w:rPr>
        <w:t>Calculation of ADOS Calibrated Severity Scores (CSS):</w:t>
      </w:r>
    </w:p>
    <w:p w14:paraId="749FEE89" w14:textId="77777777" w:rsidR="00D573A9" w:rsidRDefault="00B9722E" w:rsidP="00B9722E">
      <w:pPr>
        <w:pStyle w:val="NoSpacing"/>
        <w:numPr>
          <w:ilvl w:val="0"/>
          <w:numId w:val="26"/>
        </w:numPr>
        <w:rPr>
          <w:rFonts w:cs="Arial"/>
        </w:rPr>
      </w:pPr>
      <w:r w:rsidRPr="00D21589">
        <w:rPr>
          <w:rFonts w:cs="Arial"/>
        </w:rPr>
        <w:t xml:space="preserve">Total Module 1-3: Gotham, Pickles, Lord (2009) </w:t>
      </w:r>
      <w:r w:rsidRPr="00D21589">
        <w:rPr>
          <w:rFonts w:cs="Arial"/>
          <w:i/>
        </w:rPr>
        <w:t>JADD</w:t>
      </w:r>
    </w:p>
    <w:p w14:paraId="34D2A128" w14:textId="77777777" w:rsidR="00D573A9" w:rsidRDefault="00B9722E" w:rsidP="00B9722E">
      <w:pPr>
        <w:pStyle w:val="NoSpacing"/>
        <w:numPr>
          <w:ilvl w:val="0"/>
          <w:numId w:val="26"/>
        </w:numPr>
        <w:rPr>
          <w:rFonts w:cs="Arial"/>
        </w:rPr>
      </w:pPr>
      <w:r w:rsidRPr="00D573A9">
        <w:rPr>
          <w:rFonts w:cs="Arial"/>
        </w:rPr>
        <w:t xml:space="preserve">Total Module 4: Hus &amp; Lord (2014) </w:t>
      </w:r>
      <w:r w:rsidRPr="00D573A9">
        <w:rPr>
          <w:rFonts w:cs="Arial"/>
          <w:i/>
        </w:rPr>
        <w:t>JADD</w:t>
      </w:r>
    </w:p>
    <w:p w14:paraId="0C4F4FE1" w14:textId="77777777" w:rsidR="00D573A9" w:rsidRDefault="00B9722E" w:rsidP="00B9722E">
      <w:pPr>
        <w:pStyle w:val="NoSpacing"/>
        <w:numPr>
          <w:ilvl w:val="0"/>
          <w:numId w:val="26"/>
        </w:numPr>
        <w:rPr>
          <w:rFonts w:cs="Arial"/>
        </w:rPr>
      </w:pPr>
      <w:r w:rsidRPr="00D573A9">
        <w:rPr>
          <w:rFonts w:cs="Arial"/>
        </w:rPr>
        <w:t xml:space="preserve">SA &amp; RRB Module 1-3: Hus, Gotham, Lord (2014) </w:t>
      </w:r>
      <w:r w:rsidRPr="00D573A9">
        <w:rPr>
          <w:rFonts w:cs="Arial"/>
          <w:i/>
        </w:rPr>
        <w:t>JADD</w:t>
      </w:r>
    </w:p>
    <w:p w14:paraId="1AFEF835" w14:textId="79FA244B" w:rsidR="00B9722E" w:rsidRPr="00D573A9" w:rsidRDefault="00B9722E" w:rsidP="00B9722E">
      <w:pPr>
        <w:pStyle w:val="NoSpacing"/>
        <w:numPr>
          <w:ilvl w:val="0"/>
          <w:numId w:val="26"/>
        </w:numPr>
        <w:rPr>
          <w:rFonts w:cs="Arial"/>
        </w:rPr>
      </w:pPr>
      <w:r w:rsidRPr="00D573A9">
        <w:rPr>
          <w:rFonts w:cs="Arial"/>
        </w:rPr>
        <w:t xml:space="preserve">SA &amp; RRB Module 4: Hus &amp; Lord (2014) </w:t>
      </w:r>
      <w:r w:rsidRPr="00D573A9">
        <w:rPr>
          <w:rFonts w:cs="Arial"/>
          <w:i/>
        </w:rPr>
        <w:t>JADD</w:t>
      </w:r>
    </w:p>
    <w:p w14:paraId="64875E8D" w14:textId="5908D14D" w:rsidR="00C277F6" w:rsidRDefault="00C277F6" w:rsidP="0060169B">
      <w:pPr>
        <w:rPr>
          <w:rFonts w:cs="Arial"/>
        </w:rPr>
      </w:pPr>
    </w:p>
    <w:p w14:paraId="42526A4A" w14:textId="0CC9BE29" w:rsidR="00D573A9" w:rsidRDefault="00F617A5" w:rsidP="0060169B">
      <w:pPr>
        <w:rPr>
          <w:rFonts w:cs="Arial"/>
          <w:u w:val="single"/>
        </w:rPr>
      </w:pPr>
      <w:r w:rsidRPr="00F617A5">
        <w:rPr>
          <w:rFonts w:cs="Arial"/>
          <w:u w:val="single"/>
        </w:rPr>
        <w:t xml:space="preserve">Details on </w:t>
      </w:r>
      <w:r w:rsidRPr="008A5049">
        <w:rPr>
          <w:rFonts w:cs="Arial"/>
          <w:u w:val="single"/>
        </w:rPr>
        <w:t>imputation procedure</w:t>
      </w:r>
      <w:r w:rsidR="008A5049" w:rsidRPr="008A5049">
        <w:rPr>
          <w:rFonts w:cs="Arial"/>
          <w:u w:val="single"/>
        </w:rPr>
        <w:t xml:space="preserve"> (</w:t>
      </w:r>
      <w:r w:rsidR="008A5049" w:rsidRPr="008A5049">
        <w:rPr>
          <w:u w:val="single"/>
        </w:rPr>
        <w:t xml:space="preserve">imputed observations: </w:t>
      </w:r>
      <w:r w:rsidR="008A5049" w:rsidRPr="008A5049">
        <w:rPr>
          <w:i/>
          <w:u w:val="single"/>
        </w:rPr>
        <w:t>N</w:t>
      </w:r>
      <w:r w:rsidR="008A5049" w:rsidRPr="008A5049">
        <w:rPr>
          <w:u w:val="single"/>
        </w:rPr>
        <w:t xml:space="preserve"> = </w:t>
      </w:r>
      <w:r w:rsidR="003B0A6C">
        <w:rPr>
          <w:u w:val="single"/>
        </w:rPr>
        <w:t>52</w:t>
      </w:r>
      <w:r w:rsidR="008A5049" w:rsidRPr="008A5049">
        <w:rPr>
          <w:u w:val="single"/>
        </w:rPr>
        <w:t xml:space="preserve">; </w:t>
      </w:r>
      <w:r w:rsidR="00081150">
        <w:rPr>
          <w:u w:val="single"/>
        </w:rPr>
        <w:t>12</w:t>
      </w:r>
      <w:r w:rsidR="008A5049" w:rsidRPr="008A5049">
        <w:rPr>
          <w:u w:val="single"/>
        </w:rPr>
        <w:t>% of tot</w:t>
      </w:r>
      <w:r w:rsidR="0092556B">
        <w:rPr>
          <w:u w:val="single"/>
        </w:rPr>
        <w:t>al ASD</w:t>
      </w:r>
      <w:r w:rsidR="008A5049" w:rsidRPr="008A5049">
        <w:rPr>
          <w:u w:val="single"/>
        </w:rPr>
        <w:t xml:space="preserve"> observations)</w:t>
      </w:r>
    </w:p>
    <w:p w14:paraId="263808E1" w14:textId="1D02E8F6" w:rsidR="0086673A" w:rsidRDefault="0086673A" w:rsidP="0086673A">
      <w:r>
        <w:t>Variables included in the imputation procedure, due to their high correlation with ADOS CSS, were ADOS-G</w:t>
      </w:r>
      <w:r w:rsidRPr="00B74F96">
        <w:t xml:space="preserve"> </w:t>
      </w:r>
      <w:r>
        <w:t xml:space="preserve">Communication and Social Interaction Total scores for ADOS CSS Social Affect (Module 3 &amp; 4: </w:t>
      </w:r>
      <w:r>
        <w:rPr>
          <w:i/>
        </w:rPr>
        <w:t xml:space="preserve">r </w:t>
      </w:r>
      <w:r>
        <w:t xml:space="preserve">= .92) and ADOS-G Stereotyped Behaviours and Restricted Interests Total scores for ADOS CSS RRB (Module 3: </w:t>
      </w:r>
      <w:r>
        <w:rPr>
          <w:i/>
        </w:rPr>
        <w:t xml:space="preserve">r </w:t>
      </w:r>
      <w:r>
        <w:t xml:space="preserve">= .81; Module 4: </w:t>
      </w:r>
      <w:r>
        <w:rPr>
          <w:i/>
        </w:rPr>
        <w:t>r</w:t>
      </w:r>
      <w:r>
        <w:t xml:space="preserve"> = .66) and run for Module 3 and 4 separately. To satisfy the missing at random (MAR) assumption, site was included as an auxiliary variable in the model and a total of 30 imputations were run for each outcome variable.</w:t>
      </w:r>
    </w:p>
    <w:p w14:paraId="345C3249" w14:textId="3A1E6C63" w:rsidR="00D2190B" w:rsidRPr="00D26F3B" w:rsidRDefault="00BE5415">
      <w:pPr>
        <w:rPr>
          <w:rFonts w:cs="Arial"/>
          <w:i/>
          <w:u w:val="single"/>
        </w:rPr>
      </w:pPr>
      <w:r w:rsidRPr="00D26F3B">
        <w:rPr>
          <w:rFonts w:cs="Arial"/>
          <w:i/>
          <w:u w:val="single"/>
        </w:rPr>
        <w:t>If more information</w:t>
      </w:r>
      <w:r w:rsidR="00D26F3B" w:rsidRPr="00D26F3B">
        <w:rPr>
          <w:rFonts w:cs="Arial"/>
          <w:i/>
          <w:u w:val="single"/>
        </w:rPr>
        <w:t xml:space="preserve"> on the imputation procedure</w:t>
      </w:r>
      <w:r w:rsidRPr="00D26F3B">
        <w:rPr>
          <w:rFonts w:cs="Arial"/>
          <w:i/>
          <w:u w:val="single"/>
        </w:rPr>
        <w:t xml:space="preserve"> is required, please contact julian.tillmann@kcl.ac.uk</w:t>
      </w:r>
    </w:p>
    <w:tbl>
      <w:tblPr>
        <w:tblStyle w:val="TableGrid2"/>
        <w:tblW w:w="1034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974"/>
        <w:gridCol w:w="5386"/>
        <w:gridCol w:w="317"/>
        <w:gridCol w:w="1672"/>
      </w:tblGrid>
      <w:tr w:rsidR="000A0DCE" w:rsidRPr="00D21589" w14:paraId="737BBC73" w14:textId="77777777" w:rsidTr="00E5258B">
        <w:trPr>
          <w:trHeight w:val="69"/>
        </w:trPr>
        <w:tc>
          <w:tcPr>
            <w:tcW w:w="1034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5001E359" w14:textId="77777777" w:rsidR="000A0DCE" w:rsidRPr="00D21589" w:rsidRDefault="000A0DCE" w:rsidP="000A0DCE">
            <w:pPr>
              <w:jc w:val="center"/>
              <w:rPr>
                <w:rFonts w:cs="Arial"/>
                <w:b/>
              </w:rPr>
            </w:pPr>
            <w:r w:rsidRPr="00D21589">
              <w:rPr>
                <w:rFonts w:cs="Arial"/>
                <w:b/>
                <w:color w:val="FFFFFF" w:themeColor="background1"/>
              </w:rPr>
              <w:lastRenderedPageBreak/>
              <w:t>Dimensional ASD measures</w:t>
            </w:r>
          </w:p>
        </w:tc>
      </w:tr>
      <w:tr w:rsidR="00E8505C" w:rsidRPr="00D21589" w14:paraId="7B091E10" w14:textId="77777777" w:rsidTr="00E5258B">
        <w:trPr>
          <w:trHeight w:val="69"/>
        </w:trPr>
        <w:tc>
          <w:tcPr>
            <w:tcW w:w="2974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CF96FED" w14:textId="77777777" w:rsidR="00E8505C" w:rsidRPr="00D21589" w:rsidRDefault="00E8505C" w:rsidP="00574436">
            <w:pPr>
              <w:jc w:val="center"/>
              <w:rPr>
                <w:rFonts w:cs="Arial"/>
                <w:b/>
                <w:sz w:val="20"/>
              </w:rPr>
            </w:pPr>
            <w:r w:rsidRPr="00D21589">
              <w:rPr>
                <w:rFonts w:cs="Arial"/>
                <w:b/>
                <w:sz w:val="20"/>
              </w:rPr>
              <w:t>Variable Name</w:t>
            </w:r>
          </w:p>
        </w:tc>
        <w:tc>
          <w:tcPr>
            <w:tcW w:w="5386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847C385" w14:textId="77777777" w:rsidR="00E8505C" w:rsidRPr="00D21589" w:rsidRDefault="00E8505C" w:rsidP="00574436">
            <w:pPr>
              <w:jc w:val="center"/>
              <w:rPr>
                <w:rFonts w:cs="Arial"/>
                <w:b/>
                <w:sz w:val="20"/>
              </w:rPr>
            </w:pPr>
            <w:r w:rsidRPr="00D21589">
              <w:rPr>
                <w:rFonts w:cs="Arial"/>
                <w:b/>
                <w:sz w:val="20"/>
              </w:rPr>
              <w:t>Label/Description</w:t>
            </w:r>
          </w:p>
        </w:tc>
        <w:tc>
          <w:tcPr>
            <w:tcW w:w="1989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42498DD" w14:textId="77777777" w:rsidR="00E8505C" w:rsidRPr="00D21589" w:rsidRDefault="00E8505C" w:rsidP="00574436">
            <w:pPr>
              <w:jc w:val="center"/>
              <w:rPr>
                <w:rFonts w:cs="Arial"/>
                <w:b/>
                <w:sz w:val="20"/>
              </w:rPr>
            </w:pPr>
            <w:r w:rsidRPr="00D21589">
              <w:rPr>
                <w:rFonts w:cs="Arial"/>
                <w:b/>
                <w:sz w:val="20"/>
              </w:rPr>
              <w:t>Value Codes/Notes</w:t>
            </w:r>
          </w:p>
        </w:tc>
      </w:tr>
      <w:tr w:rsidR="009A23B0" w:rsidRPr="00D21589" w14:paraId="6F91DAA0" w14:textId="77777777" w:rsidTr="00A563A9">
        <w:trPr>
          <w:trHeight w:val="73"/>
        </w:trPr>
        <w:tc>
          <w:tcPr>
            <w:tcW w:w="10349" w:type="dxa"/>
            <w:gridSpan w:val="4"/>
            <w:shd w:val="clear" w:color="auto" w:fill="DBE5F1" w:themeFill="accent1" w:themeFillTint="33"/>
            <w:vAlign w:val="center"/>
          </w:tcPr>
          <w:p w14:paraId="1B78423D" w14:textId="11C32851" w:rsidR="009A23B0" w:rsidRPr="00D21589" w:rsidRDefault="00A563A9" w:rsidP="00A563A9">
            <w:pPr>
              <w:jc w:val="center"/>
              <w:rPr>
                <w:rFonts w:cs="Arial"/>
              </w:rPr>
            </w:pPr>
            <w:r w:rsidRPr="00A563A9">
              <w:rPr>
                <w:rFonts w:cs="Arial"/>
                <w:b/>
                <w:sz w:val="20"/>
              </w:rPr>
              <w:t>Social Responsiveness Scale-2 (SRS-2)</w:t>
            </w:r>
          </w:p>
        </w:tc>
      </w:tr>
      <w:tr w:rsidR="00E8505C" w:rsidRPr="00D21589" w14:paraId="0A0D22CA" w14:textId="77777777" w:rsidTr="003C570E">
        <w:trPr>
          <w:trHeight w:val="340"/>
        </w:trPr>
        <w:tc>
          <w:tcPr>
            <w:tcW w:w="2974" w:type="dxa"/>
            <w:vAlign w:val="center"/>
          </w:tcPr>
          <w:p w14:paraId="27D34C77" w14:textId="56EFD29C" w:rsidR="00E8505C" w:rsidRPr="00D21589" w:rsidRDefault="00CB61F3" w:rsidP="0057443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</w:t>
            </w:r>
            <w:r w:rsidR="00841D97">
              <w:rPr>
                <w:rFonts w:cs="Arial"/>
                <w:b/>
                <w:sz w:val="20"/>
                <w:szCs w:val="20"/>
              </w:rPr>
              <w:t>_srs_tscore</w:t>
            </w:r>
            <w:r w:rsidR="00E8505C" w:rsidRPr="00D21589">
              <w:rPr>
                <w:rFonts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386" w:type="dxa"/>
            <w:vAlign w:val="center"/>
          </w:tcPr>
          <w:p w14:paraId="7029466C" w14:textId="12F2A548" w:rsidR="00E8505C" w:rsidRPr="00D21589" w:rsidRDefault="00E8505C" w:rsidP="00574436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SRS-2 Total T-score (parent-report)</w:t>
            </w:r>
            <w:r w:rsidR="00C277F6" w:rsidRPr="00D21589">
              <w:rPr>
                <w:rFonts w:cs="Arial"/>
                <w:sz w:val="20"/>
                <w:szCs w:val="20"/>
              </w:rPr>
              <w:t>*</w:t>
            </w:r>
          </w:p>
        </w:tc>
        <w:tc>
          <w:tcPr>
            <w:tcW w:w="1989" w:type="dxa"/>
            <w:gridSpan w:val="2"/>
            <w:shd w:val="clear" w:color="auto" w:fill="auto"/>
            <w:vAlign w:val="center"/>
          </w:tcPr>
          <w:p w14:paraId="7A7F8B3A" w14:textId="77777777" w:rsidR="00E8505C" w:rsidRPr="00D21589" w:rsidRDefault="00E8505C" w:rsidP="00574436">
            <w:pPr>
              <w:rPr>
                <w:rFonts w:cs="Arial"/>
                <w:sz w:val="20"/>
                <w:szCs w:val="20"/>
              </w:rPr>
            </w:pPr>
          </w:p>
        </w:tc>
      </w:tr>
      <w:tr w:rsidR="00E8505C" w:rsidRPr="00D21589" w14:paraId="3979C3A1" w14:textId="77777777" w:rsidTr="003C570E">
        <w:trPr>
          <w:trHeight w:val="340"/>
        </w:trPr>
        <w:tc>
          <w:tcPr>
            <w:tcW w:w="2974" w:type="dxa"/>
            <w:vAlign w:val="center"/>
          </w:tcPr>
          <w:p w14:paraId="34FC5675" w14:textId="5A5A57CC" w:rsidR="00E8505C" w:rsidRPr="00D21589" w:rsidRDefault="00CB61F3" w:rsidP="0057443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</w:t>
            </w:r>
            <w:r w:rsidR="00841D97">
              <w:rPr>
                <w:rFonts w:cs="Arial"/>
                <w:b/>
                <w:sz w:val="20"/>
                <w:szCs w:val="20"/>
              </w:rPr>
              <w:t>_srs_tscore_self</w:t>
            </w:r>
          </w:p>
        </w:tc>
        <w:tc>
          <w:tcPr>
            <w:tcW w:w="5386" w:type="dxa"/>
            <w:vAlign w:val="center"/>
          </w:tcPr>
          <w:p w14:paraId="4F8D8D63" w14:textId="77777777" w:rsidR="00E8505C" w:rsidRPr="00D21589" w:rsidRDefault="00E8505C" w:rsidP="00574436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SRS-2 Total T-score (self-report)</w:t>
            </w:r>
          </w:p>
        </w:tc>
        <w:tc>
          <w:tcPr>
            <w:tcW w:w="1989" w:type="dxa"/>
            <w:gridSpan w:val="2"/>
            <w:shd w:val="clear" w:color="auto" w:fill="auto"/>
            <w:vAlign w:val="center"/>
          </w:tcPr>
          <w:p w14:paraId="0475E25D" w14:textId="77777777" w:rsidR="00E8505C" w:rsidRPr="00D21589" w:rsidRDefault="00E8505C" w:rsidP="00574436">
            <w:pPr>
              <w:rPr>
                <w:rFonts w:cs="Arial"/>
                <w:sz w:val="20"/>
                <w:szCs w:val="20"/>
              </w:rPr>
            </w:pPr>
          </w:p>
        </w:tc>
      </w:tr>
      <w:tr w:rsidR="00897162" w:rsidRPr="00D21589" w14:paraId="08E41491" w14:textId="77777777" w:rsidTr="003C570E">
        <w:trPr>
          <w:trHeight w:val="340"/>
        </w:trPr>
        <w:tc>
          <w:tcPr>
            <w:tcW w:w="2974" w:type="dxa"/>
            <w:shd w:val="clear" w:color="auto" w:fill="EAF1DD" w:themeFill="accent3" w:themeFillTint="33"/>
            <w:vAlign w:val="center"/>
          </w:tcPr>
          <w:p w14:paraId="6EFC5467" w14:textId="23250F21" w:rsidR="00897162" w:rsidRPr="00D21589" w:rsidRDefault="00CB61F3" w:rsidP="00897162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20"/>
                <w:szCs w:val="20"/>
              </w:rPr>
              <w:t>t1</w:t>
            </w:r>
            <w:r w:rsidR="00841D97">
              <w:rPr>
                <w:rFonts w:cs="Arial"/>
                <w:b/>
                <w:sz w:val="20"/>
                <w:szCs w:val="20"/>
              </w:rPr>
              <w:t>_srs</w:t>
            </w:r>
            <w:r w:rsidR="00897162" w:rsidRPr="00D21589">
              <w:rPr>
                <w:rFonts w:cs="Arial"/>
                <w:b/>
                <w:sz w:val="20"/>
                <w:szCs w:val="20"/>
              </w:rPr>
              <w:t xml:space="preserve">_rawscore </w:t>
            </w:r>
          </w:p>
        </w:tc>
        <w:tc>
          <w:tcPr>
            <w:tcW w:w="5386" w:type="dxa"/>
            <w:vAlign w:val="center"/>
          </w:tcPr>
          <w:p w14:paraId="613EEEC0" w14:textId="221E23F9" w:rsidR="00897162" w:rsidRPr="00D21589" w:rsidRDefault="00897162" w:rsidP="00897162">
            <w:pPr>
              <w:rPr>
                <w:rFonts w:cs="Arial"/>
              </w:rPr>
            </w:pPr>
            <w:r w:rsidRPr="00D21589">
              <w:rPr>
                <w:rFonts w:cs="Arial"/>
                <w:sz w:val="20"/>
                <w:szCs w:val="20"/>
              </w:rPr>
              <w:t>SRS-2 Total Raw-score (parent-report)</w:t>
            </w:r>
          </w:p>
        </w:tc>
        <w:tc>
          <w:tcPr>
            <w:tcW w:w="1989" w:type="dxa"/>
            <w:gridSpan w:val="2"/>
            <w:shd w:val="clear" w:color="auto" w:fill="auto"/>
            <w:vAlign w:val="center"/>
          </w:tcPr>
          <w:p w14:paraId="465A14FD" w14:textId="77777777" w:rsidR="00897162" w:rsidRPr="00D21589" w:rsidRDefault="00897162" w:rsidP="00897162">
            <w:pPr>
              <w:rPr>
                <w:rFonts w:cs="Arial"/>
              </w:rPr>
            </w:pPr>
          </w:p>
        </w:tc>
      </w:tr>
      <w:tr w:rsidR="00897162" w:rsidRPr="00D21589" w14:paraId="670CBE8B" w14:textId="77777777" w:rsidTr="003C570E">
        <w:trPr>
          <w:trHeight w:val="340"/>
        </w:trPr>
        <w:tc>
          <w:tcPr>
            <w:tcW w:w="2974" w:type="dxa"/>
            <w:shd w:val="clear" w:color="auto" w:fill="EAF1DD" w:themeFill="accent3" w:themeFillTint="33"/>
            <w:vAlign w:val="center"/>
          </w:tcPr>
          <w:p w14:paraId="30F5AC4F" w14:textId="24D6F8C6" w:rsidR="00897162" w:rsidRPr="00D21589" w:rsidRDefault="00CB61F3" w:rsidP="00897162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20"/>
                <w:szCs w:val="20"/>
              </w:rPr>
              <w:t>t1</w:t>
            </w:r>
            <w:r w:rsidR="00841D97">
              <w:rPr>
                <w:rFonts w:cs="Arial"/>
                <w:b/>
                <w:sz w:val="20"/>
                <w:szCs w:val="20"/>
              </w:rPr>
              <w:t>_srs</w:t>
            </w:r>
            <w:r w:rsidR="00897162" w:rsidRPr="00D21589">
              <w:rPr>
                <w:rFonts w:cs="Arial"/>
                <w:b/>
                <w:sz w:val="20"/>
                <w:szCs w:val="20"/>
              </w:rPr>
              <w:t>_rawscore</w:t>
            </w:r>
            <w:r w:rsidR="00841D97">
              <w:rPr>
                <w:rFonts w:cs="Arial"/>
                <w:b/>
                <w:sz w:val="20"/>
                <w:szCs w:val="20"/>
              </w:rPr>
              <w:t>_self</w:t>
            </w:r>
          </w:p>
        </w:tc>
        <w:tc>
          <w:tcPr>
            <w:tcW w:w="5386" w:type="dxa"/>
            <w:vAlign w:val="center"/>
          </w:tcPr>
          <w:p w14:paraId="5BE01DED" w14:textId="11F495FA" w:rsidR="00897162" w:rsidRPr="00D21589" w:rsidRDefault="00897162" w:rsidP="00897162">
            <w:pPr>
              <w:rPr>
                <w:rFonts w:cs="Arial"/>
              </w:rPr>
            </w:pPr>
            <w:r w:rsidRPr="00D21589">
              <w:rPr>
                <w:rFonts w:cs="Arial"/>
                <w:sz w:val="20"/>
                <w:szCs w:val="20"/>
              </w:rPr>
              <w:t>SRS-2 Total Raw-score (self-report)</w:t>
            </w:r>
          </w:p>
        </w:tc>
        <w:tc>
          <w:tcPr>
            <w:tcW w:w="1989" w:type="dxa"/>
            <w:gridSpan w:val="2"/>
            <w:shd w:val="clear" w:color="auto" w:fill="auto"/>
            <w:vAlign w:val="center"/>
          </w:tcPr>
          <w:p w14:paraId="3FE8F506" w14:textId="77777777" w:rsidR="00897162" w:rsidRPr="00D21589" w:rsidRDefault="00897162" w:rsidP="00897162">
            <w:pPr>
              <w:rPr>
                <w:rFonts w:cs="Arial"/>
              </w:rPr>
            </w:pPr>
          </w:p>
        </w:tc>
      </w:tr>
      <w:tr w:rsidR="00436CD1" w:rsidRPr="00D21589" w14:paraId="04991D0B" w14:textId="77777777" w:rsidTr="003C570E">
        <w:trPr>
          <w:trHeight w:val="340"/>
        </w:trPr>
        <w:tc>
          <w:tcPr>
            <w:tcW w:w="2974" w:type="dxa"/>
            <w:shd w:val="clear" w:color="auto" w:fill="EAF1DD" w:themeFill="accent3" w:themeFillTint="33"/>
            <w:vAlign w:val="center"/>
          </w:tcPr>
          <w:p w14:paraId="02B698BB" w14:textId="0F8F21AF" w:rsidR="00436CD1" w:rsidRDefault="00436CD1" w:rsidP="00897162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20"/>
                <w:szCs w:val="20"/>
              </w:rPr>
              <w:t>t1_srs_tscore_combined</w:t>
            </w:r>
          </w:p>
        </w:tc>
        <w:tc>
          <w:tcPr>
            <w:tcW w:w="5386" w:type="dxa"/>
            <w:vAlign w:val="center"/>
          </w:tcPr>
          <w:p w14:paraId="320DF3A9" w14:textId="29F4C45B" w:rsidR="00436CD1" w:rsidRPr="00707051" w:rsidRDefault="00436CD1" w:rsidP="00897162">
            <w:pPr>
              <w:rPr>
                <w:rFonts w:cs="Arial"/>
                <w:sz w:val="20"/>
                <w:szCs w:val="20"/>
              </w:rPr>
            </w:pPr>
            <w:r w:rsidRPr="00707051">
              <w:rPr>
                <w:rFonts w:cs="Arial"/>
                <w:sz w:val="20"/>
                <w:szCs w:val="20"/>
              </w:rPr>
              <w:t>SRS-2 Total T-score (combined parent- and self-report)</w:t>
            </w:r>
          </w:p>
        </w:tc>
        <w:tc>
          <w:tcPr>
            <w:tcW w:w="1989" w:type="dxa"/>
            <w:gridSpan w:val="2"/>
            <w:vMerge w:val="restart"/>
            <w:shd w:val="clear" w:color="auto" w:fill="auto"/>
            <w:vAlign w:val="center"/>
          </w:tcPr>
          <w:p w14:paraId="5C4956F0" w14:textId="19C6B262" w:rsidR="00436CD1" w:rsidRPr="00D21589" w:rsidRDefault="00436CD1" w:rsidP="00897162">
            <w:pPr>
              <w:rPr>
                <w:rFonts w:cs="Arial"/>
              </w:rPr>
            </w:pPr>
            <w:r w:rsidRPr="00436CD1">
              <w:rPr>
                <w:rFonts w:cs="Arial"/>
                <w:sz w:val="20"/>
                <w:szCs w:val="20"/>
              </w:rPr>
              <w:t>Parent-report score prioritised over self-report score</w:t>
            </w:r>
          </w:p>
        </w:tc>
      </w:tr>
      <w:tr w:rsidR="00436CD1" w:rsidRPr="00D21589" w14:paraId="66A6AA6A" w14:textId="77777777" w:rsidTr="003C570E">
        <w:trPr>
          <w:trHeight w:val="340"/>
        </w:trPr>
        <w:tc>
          <w:tcPr>
            <w:tcW w:w="2974" w:type="dxa"/>
            <w:shd w:val="clear" w:color="auto" w:fill="EAF1DD" w:themeFill="accent3" w:themeFillTint="33"/>
            <w:vAlign w:val="center"/>
          </w:tcPr>
          <w:p w14:paraId="572DFBA8" w14:textId="0801B5B8" w:rsidR="00436CD1" w:rsidRDefault="00436CD1" w:rsidP="00897162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20"/>
                <w:szCs w:val="20"/>
              </w:rPr>
              <w:t>t1_srs</w:t>
            </w:r>
            <w:r w:rsidRPr="00D21589">
              <w:rPr>
                <w:rFonts w:cs="Arial"/>
                <w:b/>
                <w:sz w:val="20"/>
                <w:szCs w:val="20"/>
              </w:rPr>
              <w:t>_rawscore</w:t>
            </w:r>
            <w:r>
              <w:rPr>
                <w:rFonts w:cs="Arial"/>
                <w:b/>
                <w:sz w:val="20"/>
                <w:szCs w:val="20"/>
              </w:rPr>
              <w:t>_combined</w:t>
            </w:r>
          </w:p>
        </w:tc>
        <w:tc>
          <w:tcPr>
            <w:tcW w:w="5386" w:type="dxa"/>
            <w:vAlign w:val="center"/>
          </w:tcPr>
          <w:p w14:paraId="1A1C5258" w14:textId="08B56CD1" w:rsidR="00436CD1" w:rsidRPr="00707051" w:rsidRDefault="00436CD1" w:rsidP="00897162">
            <w:pPr>
              <w:rPr>
                <w:rFonts w:cs="Arial"/>
                <w:sz w:val="20"/>
                <w:szCs w:val="20"/>
              </w:rPr>
            </w:pPr>
            <w:r w:rsidRPr="00707051">
              <w:rPr>
                <w:rFonts w:cs="Arial"/>
                <w:sz w:val="20"/>
                <w:szCs w:val="20"/>
              </w:rPr>
              <w:t xml:space="preserve">SRS-2 Total </w:t>
            </w:r>
            <w:r>
              <w:rPr>
                <w:rFonts w:cs="Arial"/>
                <w:sz w:val="20"/>
                <w:szCs w:val="20"/>
              </w:rPr>
              <w:t xml:space="preserve">Raw score </w:t>
            </w:r>
            <w:r w:rsidRPr="00707051">
              <w:rPr>
                <w:rFonts w:cs="Arial"/>
                <w:sz w:val="20"/>
                <w:szCs w:val="20"/>
              </w:rPr>
              <w:t>(combined parent- and self-report)</w:t>
            </w:r>
          </w:p>
        </w:tc>
        <w:tc>
          <w:tcPr>
            <w:tcW w:w="1989" w:type="dxa"/>
            <w:gridSpan w:val="2"/>
            <w:vMerge/>
            <w:shd w:val="clear" w:color="auto" w:fill="auto"/>
            <w:vAlign w:val="center"/>
          </w:tcPr>
          <w:p w14:paraId="4B8FCC8A" w14:textId="77777777" w:rsidR="00436CD1" w:rsidRPr="00D21589" w:rsidRDefault="00436CD1" w:rsidP="00897162">
            <w:pPr>
              <w:rPr>
                <w:rFonts w:cs="Arial"/>
              </w:rPr>
            </w:pPr>
          </w:p>
        </w:tc>
      </w:tr>
      <w:tr w:rsidR="00A563A9" w:rsidRPr="00D21589" w14:paraId="73BD0498" w14:textId="77777777" w:rsidTr="000A7C18">
        <w:trPr>
          <w:trHeight w:val="73"/>
        </w:trPr>
        <w:tc>
          <w:tcPr>
            <w:tcW w:w="10349" w:type="dxa"/>
            <w:gridSpan w:val="4"/>
            <w:shd w:val="clear" w:color="auto" w:fill="DBE5F1" w:themeFill="accent1" w:themeFillTint="33"/>
            <w:vAlign w:val="center"/>
          </w:tcPr>
          <w:p w14:paraId="6BAD55AF" w14:textId="218EE2B2" w:rsidR="00A563A9" w:rsidRPr="00A563A9" w:rsidRDefault="000A7C18" w:rsidP="000A7C18">
            <w:pPr>
              <w:jc w:val="center"/>
              <w:rPr>
                <w:rFonts w:cs="Arial"/>
                <w:b/>
              </w:rPr>
            </w:pPr>
            <w:r w:rsidRPr="000A7C18">
              <w:rPr>
                <w:rFonts w:cs="Arial"/>
                <w:b/>
                <w:sz w:val="20"/>
              </w:rPr>
              <w:t>Children's Social Behavior Questionnaire (CSBQ)/ Adult's Social Behavior Questionnaire</w:t>
            </w:r>
            <w:r>
              <w:rPr>
                <w:rFonts w:cs="Arial"/>
                <w:b/>
                <w:sz w:val="20"/>
              </w:rPr>
              <w:t xml:space="preserve"> (ASBQ)</w:t>
            </w:r>
          </w:p>
        </w:tc>
      </w:tr>
      <w:tr w:rsidR="00897162" w:rsidRPr="00D21589" w14:paraId="4D2549D6" w14:textId="77777777" w:rsidTr="003C570E">
        <w:trPr>
          <w:trHeight w:val="340"/>
        </w:trPr>
        <w:tc>
          <w:tcPr>
            <w:tcW w:w="2974" w:type="dxa"/>
            <w:vAlign w:val="center"/>
          </w:tcPr>
          <w:p w14:paraId="0F52DA06" w14:textId="74631B53" w:rsidR="00897162" w:rsidRPr="00D21589" w:rsidRDefault="00CB61F3" w:rsidP="00897162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</w:t>
            </w:r>
            <w:r w:rsidR="00841D97">
              <w:rPr>
                <w:rFonts w:cs="Arial"/>
                <w:b/>
                <w:sz w:val="20"/>
                <w:szCs w:val="20"/>
              </w:rPr>
              <w:t>_csbq_total</w:t>
            </w:r>
            <w:r w:rsidR="00897162" w:rsidRPr="00D21589">
              <w:rPr>
                <w:rFonts w:cs="Arial"/>
                <w:b/>
                <w:sz w:val="20"/>
                <w:szCs w:val="20"/>
              </w:rPr>
              <w:t xml:space="preserve">_score </w:t>
            </w:r>
          </w:p>
        </w:tc>
        <w:tc>
          <w:tcPr>
            <w:tcW w:w="5386" w:type="dxa"/>
            <w:vAlign w:val="center"/>
          </w:tcPr>
          <w:p w14:paraId="7882C62F" w14:textId="1201ABDE" w:rsidR="00897162" w:rsidRPr="00D21589" w:rsidRDefault="00897162" w:rsidP="00897162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 xml:space="preserve">CSBQ Total score </w:t>
            </w:r>
            <w:r w:rsidR="00C17751" w:rsidRPr="00D21589">
              <w:rPr>
                <w:rFonts w:cs="Arial"/>
                <w:sz w:val="20"/>
                <w:szCs w:val="20"/>
              </w:rPr>
              <w:t>(parent-report)</w:t>
            </w:r>
          </w:p>
        </w:tc>
        <w:tc>
          <w:tcPr>
            <w:tcW w:w="1989" w:type="dxa"/>
            <w:gridSpan w:val="2"/>
            <w:shd w:val="clear" w:color="auto" w:fill="auto"/>
            <w:vAlign w:val="center"/>
          </w:tcPr>
          <w:p w14:paraId="4BF9E725" w14:textId="77777777" w:rsidR="00897162" w:rsidRPr="00D21589" w:rsidRDefault="00897162" w:rsidP="00897162">
            <w:pPr>
              <w:rPr>
                <w:rFonts w:cs="Arial"/>
                <w:sz w:val="20"/>
                <w:szCs w:val="20"/>
              </w:rPr>
            </w:pPr>
          </w:p>
        </w:tc>
      </w:tr>
      <w:tr w:rsidR="00897162" w:rsidRPr="00D21589" w14:paraId="520F77BF" w14:textId="77777777" w:rsidTr="003C570E">
        <w:trPr>
          <w:trHeight w:val="340"/>
        </w:trPr>
        <w:tc>
          <w:tcPr>
            <w:tcW w:w="2974" w:type="dxa"/>
            <w:tcBorders>
              <w:bottom w:val="single" w:sz="4" w:space="0" w:color="auto"/>
            </w:tcBorders>
            <w:vAlign w:val="center"/>
          </w:tcPr>
          <w:p w14:paraId="2A8E76F4" w14:textId="55584E77" w:rsidR="00897162" w:rsidRPr="00D21589" w:rsidRDefault="00CB61F3" w:rsidP="00897162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</w:t>
            </w:r>
            <w:r w:rsidR="00841D97">
              <w:rPr>
                <w:rFonts w:cs="Arial"/>
                <w:b/>
                <w:sz w:val="20"/>
                <w:szCs w:val="20"/>
              </w:rPr>
              <w:t>asbq</w:t>
            </w:r>
            <w:r w:rsidR="00897162" w:rsidRPr="00D21589">
              <w:rPr>
                <w:rFonts w:cs="Arial"/>
                <w:b/>
                <w:sz w:val="20"/>
                <w:szCs w:val="20"/>
              </w:rPr>
              <w:t>_total_adult</w:t>
            </w:r>
            <w:r w:rsidR="00841D97">
              <w:rPr>
                <w:rFonts w:cs="Arial"/>
                <w:b/>
                <w:sz w:val="20"/>
                <w:szCs w:val="20"/>
              </w:rPr>
              <w:t>_parent</w:t>
            </w:r>
            <w:r w:rsidR="00897162" w:rsidRPr="00D21589">
              <w:rPr>
                <w:rFonts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386" w:type="dxa"/>
            <w:vAlign w:val="center"/>
          </w:tcPr>
          <w:p w14:paraId="36762ACF" w14:textId="51FF1A83" w:rsidR="00897162" w:rsidRPr="00D21589" w:rsidRDefault="00897162" w:rsidP="00897162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 xml:space="preserve">ASBQ Total score </w:t>
            </w:r>
            <w:r w:rsidR="00C17751" w:rsidRPr="00D21589">
              <w:rPr>
                <w:rFonts w:cs="Arial"/>
                <w:sz w:val="20"/>
                <w:szCs w:val="20"/>
              </w:rPr>
              <w:t>(parent-report)</w:t>
            </w:r>
          </w:p>
        </w:tc>
        <w:tc>
          <w:tcPr>
            <w:tcW w:w="1989" w:type="dxa"/>
            <w:gridSpan w:val="2"/>
            <w:shd w:val="clear" w:color="auto" w:fill="auto"/>
            <w:vAlign w:val="center"/>
          </w:tcPr>
          <w:p w14:paraId="6E551B91" w14:textId="77777777" w:rsidR="00897162" w:rsidRPr="00D21589" w:rsidRDefault="00897162" w:rsidP="00897162">
            <w:pPr>
              <w:rPr>
                <w:rFonts w:cs="Arial"/>
                <w:sz w:val="20"/>
                <w:szCs w:val="20"/>
              </w:rPr>
            </w:pPr>
          </w:p>
        </w:tc>
      </w:tr>
      <w:tr w:rsidR="00897162" w:rsidRPr="00D21589" w14:paraId="635E1F4B" w14:textId="77777777" w:rsidTr="003C570E">
        <w:trPr>
          <w:trHeight w:val="340"/>
        </w:trPr>
        <w:tc>
          <w:tcPr>
            <w:tcW w:w="2974" w:type="dxa"/>
            <w:tcBorders>
              <w:bottom w:val="single" w:sz="4" w:space="0" w:color="auto"/>
            </w:tcBorders>
            <w:vAlign w:val="center"/>
          </w:tcPr>
          <w:p w14:paraId="3671ADC8" w14:textId="704D21FD" w:rsidR="00897162" w:rsidRPr="00D21589" w:rsidRDefault="00CB61F3" w:rsidP="00897162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</w:t>
            </w:r>
            <w:r w:rsidR="00841D97">
              <w:rPr>
                <w:rFonts w:cs="Arial"/>
                <w:b/>
                <w:sz w:val="20"/>
                <w:szCs w:val="20"/>
              </w:rPr>
              <w:t>asbq</w:t>
            </w:r>
            <w:r w:rsidR="00897162" w:rsidRPr="00D21589">
              <w:rPr>
                <w:rFonts w:cs="Arial"/>
                <w:b/>
                <w:sz w:val="20"/>
                <w:szCs w:val="20"/>
              </w:rPr>
              <w:t>_total_adult</w:t>
            </w:r>
            <w:r w:rsidR="00841D97">
              <w:rPr>
                <w:rFonts w:cs="Arial"/>
                <w:b/>
                <w:sz w:val="20"/>
                <w:szCs w:val="20"/>
              </w:rPr>
              <w:t>_self</w:t>
            </w:r>
          </w:p>
        </w:tc>
        <w:tc>
          <w:tcPr>
            <w:tcW w:w="5386" w:type="dxa"/>
            <w:vAlign w:val="center"/>
          </w:tcPr>
          <w:p w14:paraId="4224B1DD" w14:textId="42A8F1DA" w:rsidR="00897162" w:rsidRPr="00D21589" w:rsidRDefault="00897162" w:rsidP="00897162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ASBQ Total score (self</w:t>
            </w:r>
            <w:r w:rsidR="00C17751" w:rsidRPr="00D21589">
              <w:rPr>
                <w:rFonts w:cs="Arial"/>
                <w:sz w:val="20"/>
                <w:szCs w:val="20"/>
              </w:rPr>
              <w:t>-report</w:t>
            </w:r>
            <w:r w:rsidRPr="00D21589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989" w:type="dxa"/>
            <w:gridSpan w:val="2"/>
            <w:shd w:val="clear" w:color="auto" w:fill="auto"/>
            <w:vAlign w:val="center"/>
          </w:tcPr>
          <w:p w14:paraId="14C84DD2" w14:textId="77777777" w:rsidR="00897162" w:rsidRPr="00D21589" w:rsidRDefault="00897162" w:rsidP="00897162">
            <w:pPr>
              <w:rPr>
                <w:rFonts w:cs="Arial"/>
                <w:sz w:val="20"/>
                <w:szCs w:val="20"/>
              </w:rPr>
            </w:pPr>
          </w:p>
        </w:tc>
      </w:tr>
      <w:tr w:rsidR="000A7C18" w:rsidRPr="00D21589" w14:paraId="098826A4" w14:textId="77777777" w:rsidTr="00F0114A">
        <w:trPr>
          <w:trHeight w:val="73"/>
        </w:trPr>
        <w:tc>
          <w:tcPr>
            <w:tcW w:w="10349" w:type="dxa"/>
            <w:gridSpan w:val="4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7D56E47A" w14:textId="78F75A8E" w:rsidR="000A7C18" w:rsidRPr="00D21589" w:rsidRDefault="000A7C18" w:rsidP="000A7C18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sz w:val="20"/>
              </w:rPr>
              <w:t>Autism Quotient (AQ)</w:t>
            </w:r>
          </w:p>
        </w:tc>
      </w:tr>
      <w:tr w:rsidR="00897162" w:rsidRPr="00D21589" w14:paraId="179DC4C8" w14:textId="77777777" w:rsidTr="003C570E">
        <w:trPr>
          <w:trHeight w:val="340"/>
        </w:trPr>
        <w:tc>
          <w:tcPr>
            <w:tcW w:w="2974" w:type="dxa"/>
            <w:tcBorders>
              <w:top w:val="single" w:sz="4" w:space="0" w:color="auto"/>
            </w:tcBorders>
            <w:vAlign w:val="center"/>
          </w:tcPr>
          <w:p w14:paraId="2CE36E51" w14:textId="1D339821" w:rsidR="00897162" w:rsidRPr="00D21589" w:rsidRDefault="00CB61F3" w:rsidP="00897162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</w:t>
            </w:r>
            <w:r w:rsidR="00841D97">
              <w:rPr>
                <w:rFonts w:cs="Arial"/>
                <w:b/>
                <w:sz w:val="20"/>
                <w:szCs w:val="20"/>
              </w:rPr>
              <w:t>aq</w:t>
            </w:r>
            <w:r w:rsidR="00897162" w:rsidRPr="00D21589">
              <w:rPr>
                <w:rFonts w:cs="Arial"/>
                <w:b/>
                <w:sz w:val="20"/>
                <w:szCs w:val="20"/>
              </w:rPr>
              <w:t xml:space="preserve">_child_total </w:t>
            </w:r>
          </w:p>
        </w:tc>
        <w:tc>
          <w:tcPr>
            <w:tcW w:w="5386" w:type="dxa"/>
            <w:vAlign w:val="center"/>
          </w:tcPr>
          <w:p w14:paraId="2C0BECBF" w14:textId="77777777" w:rsidR="00897162" w:rsidRPr="00D21589" w:rsidRDefault="00897162" w:rsidP="00897162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AQ Total score (Child version) parent-report</w:t>
            </w:r>
          </w:p>
        </w:tc>
        <w:tc>
          <w:tcPr>
            <w:tcW w:w="1989" w:type="dxa"/>
            <w:gridSpan w:val="2"/>
            <w:shd w:val="clear" w:color="auto" w:fill="auto"/>
            <w:vAlign w:val="center"/>
          </w:tcPr>
          <w:p w14:paraId="608634A0" w14:textId="77777777" w:rsidR="00897162" w:rsidRPr="00D21589" w:rsidRDefault="00897162" w:rsidP="00897162">
            <w:pPr>
              <w:rPr>
                <w:rFonts w:cs="Arial"/>
                <w:sz w:val="20"/>
                <w:szCs w:val="20"/>
              </w:rPr>
            </w:pPr>
          </w:p>
        </w:tc>
      </w:tr>
      <w:tr w:rsidR="00897162" w:rsidRPr="00D21589" w14:paraId="6CEBBC72" w14:textId="77777777" w:rsidTr="003C570E">
        <w:trPr>
          <w:trHeight w:val="340"/>
        </w:trPr>
        <w:tc>
          <w:tcPr>
            <w:tcW w:w="2974" w:type="dxa"/>
            <w:vAlign w:val="center"/>
          </w:tcPr>
          <w:p w14:paraId="1A92DA4A" w14:textId="58A288A8" w:rsidR="00897162" w:rsidRPr="00D21589" w:rsidRDefault="00CB61F3" w:rsidP="00897162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</w:t>
            </w:r>
            <w:r w:rsidR="00841D97">
              <w:rPr>
                <w:rFonts w:cs="Arial"/>
                <w:b/>
                <w:sz w:val="20"/>
                <w:szCs w:val="20"/>
              </w:rPr>
              <w:t>aq</w:t>
            </w:r>
            <w:r w:rsidR="00897162" w:rsidRPr="00D21589">
              <w:rPr>
                <w:rFonts w:cs="Arial"/>
                <w:b/>
                <w:sz w:val="20"/>
                <w:szCs w:val="20"/>
              </w:rPr>
              <w:t xml:space="preserve">_adol_total </w:t>
            </w:r>
          </w:p>
        </w:tc>
        <w:tc>
          <w:tcPr>
            <w:tcW w:w="5386" w:type="dxa"/>
            <w:vAlign w:val="center"/>
          </w:tcPr>
          <w:p w14:paraId="0ECD141D" w14:textId="77777777" w:rsidR="00897162" w:rsidRPr="00D21589" w:rsidRDefault="00897162" w:rsidP="00897162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AQ Total score (Adolescent version) parent-report</w:t>
            </w:r>
          </w:p>
        </w:tc>
        <w:tc>
          <w:tcPr>
            <w:tcW w:w="1989" w:type="dxa"/>
            <w:gridSpan w:val="2"/>
            <w:shd w:val="clear" w:color="auto" w:fill="auto"/>
            <w:vAlign w:val="center"/>
          </w:tcPr>
          <w:p w14:paraId="6C895E18" w14:textId="77777777" w:rsidR="00897162" w:rsidRPr="00D21589" w:rsidRDefault="00897162" w:rsidP="00897162">
            <w:pPr>
              <w:rPr>
                <w:rFonts w:cs="Arial"/>
                <w:sz w:val="20"/>
                <w:szCs w:val="20"/>
              </w:rPr>
            </w:pPr>
          </w:p>
        </w:tc>
      </w:tr>
      <w:tr w:rsidR="00897162" w:rsidRPr="00D21589" w14:paraId="743F687C" w14:textId="77777777" w:rsidTr="003C570E">
        <w:trPr>
          <w:trHeight w:val="340"/>
        </w:trPr>
        <w:tc>
          <w:tcPr>
            <w:tcW w:w="2974" w:type="dxa"/>
            <w:vAlign w:val="center"/>
          </w:tcPr>
          <w:p w14:paraId="2AA959D3" w14:textId="3F72E9A5" w:rsidR="00897162" w:rsidRPr="00D21589" w:rsidRDefault="00CB61F3" w:rsidP="00897162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</w:t>
            </w:r>
            <w:r w:rsidR="00841D97">
              <w:rPr>
                <w:rFonts w:cs="Arial"/>
                <w:b/>
                <w:sz w:val="20"/>
                <w:szCs w:val="20"/>
              </w:rPr>
              <w:t>aq</w:t>
            </w:r>
            <w:r w:rsidR="00897162" w:rsidRPr="00D21589">
              <w:rPr>
                <w:rFonts w:cs="Arial"/>
                <w:b/>
                <w:sz w:val="20"/>
                <w:szCs w:val="20"/>
              </w:rPr>
              <w:t>_adult_total</w:t>
            </w:r>
          </w:p>
        </w:tc>
        <w:tc>
          <w:tcPr>
            <w:tcW w:w="5386" w:type="dxa"/>
            <w:vAlign w:val="center"/>
          </w:tcPr>
          <w:p w14:paraId="3DE7C998" w14:textId="77777777" w:rsidR="00897162" w:rsidRPr="00D21589" w:rsidRDefault="00897162" w:rsidP="00897162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AQ Total score (Adult version) self-report</w:t>
            </w:r>
          </w:p>
        </w:tc>
        <w:tc>
          <w:tcPr>
            <w:tcW w:w="1989" w:type="dxa"/>
            <w:gridSpan w:val="2"/>
            <w:shd w:val="clear" w:color="auto" w:fill="auto"/>
            <w:vAlign w:val="center"/>
          </w:tcPr>
          <w:p w14:paraId="002DB32D" w14:textId="77777777" w:rsidR="00897162" w:rsidRPr="00D21589" w:rsidRDefault="00897162" w:rsidP="00897162">
            <w:pPr>
              <w:rPr>
                <w:rFonts w:cs="Arial"/>
                <w:sz w:val="20"/>
                <w:szCs w:val="20"/>
              </w:rPr>
            </w:pPr>
          </w:p>
        </w:tc>
      </w:tr>
      <w:tr w:rsidR="00F0114A" w:rsidRPr="00D21589" w14:paraId="18B2041A" w14:textId="77777777" w:rsidTr="00F0114A">
        <w:trPr>
          <w:trHeight w:val="73"/>
        </w:trPr>
        <w:tc>
          <w:tcPr>
            <w:tcW w:w="10349" w:type="dxa"/>
            <w:gridSpan w:val="4"/>
            <w:shd w:val="clear" w:color="auto" w:fill="DBE5F1" w:themeFill="accent1" w:themeFillTint="33"/>
            <w:vAlign w:val="center"/>
          </w:tcPr>
          <w:p w14:paraId="0410EF1E" w14:textId="0F7CF7F1" w:rsidR="00F0114A" w:rsidRPr="00F0114A" w:rsidRDefault="00F0114A" w:rsidP="00F0114A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0114A">
              <w:rPr>
                <w:rFonts w:cs="Arial"/>
                <w:b/>
                <w:sz w:val="20"/>
                <w:szCs w:val="20"/>
              </w:rPr>
              <w:t>Repetitive Behavior</w:t>
            </w:r>
            <w:r w:rsidR="005F5E0A">
              <w:rPr>
                <w:rFonts w:cs="Arial"/>
                <w:b/>
                <w:sz w:val="20"/>
                <w:szCs w:val="20"/>
              </w:rPr>
              <w:t>s</w:t>
            </w:r>
            <w:r w:rsidRPr="00F0114A">
              <w:rPr>
                <w:rFonts w:cs="Arial"/>
                <w:b/>
                <w:sz w:val="20"/>
                <w:szCs w:val="20"/>
              </w:rPr>
              <w:t xml:space="preserve"> Scale-Revised (RBS-R)</w:t>
            </w:r>
          </w:p>
        </w:tc>
      </w:tr>
      <w:tr w:rsidR="00897162" w:rsidRPr="00D21589" w14:paraId="6D7ADC86" w14:textId="77777777" w:rsidTr="003C570E">
        <w:trPr>
          <w:trHeight w:val="340"/>
        </w:trPr>
        <w:tc>
          <w:tcPr>
            <w:tcW w:w="2974" w:type="dxa"/>
            <w:shd w:val="clear" w:color="auto" w:fill="EAF1DD" w:themeFill="accent3" w:themeFillTint="33"/>
            <w:vAlign w:val="center"/>
          </w:tcPr>
          <w:p w14:paraId="3F986485" w14:textId="1CB32CBC" w:rsidR="00897162" w:rsidRPr="00D21589" w:rsidRDefault="00CB61F3" w:rsidP="00897162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</w:t>
            </w:r>
            <w:r w:rsidR="00841D97">
              <w:rPr>
                <w:rFonts w:cs="Arial"/>
                <w:b/>
                <w:sz w:val="20"/>
                <w:szCs w:val="20"/>
              </w:rPr>
              <w:t>rbs</w:t>
            </w:r>
            <w:r w:rsidR="00897162" w:rsidRPr="00D21589">
              <w:rPr>
                <w:rFonts w:cs="Arial"/>
                <w:b/>
                <w:sz w:val="20"/>
                <w:szCs w:val="20"/>
              </w:rPr>
              <w:t>_total</w:t>
            </w:r>
          </w:p>
        </w:tc>
        <w:tc>
          <w:tcPr>
            <w:tcW w:w="5386" w:type="dxa"/>
            <w:vAlign w:val="center"/>
          </w:tcPr>
          <w:p w14:paraId="545513C3" w14:textId="77777777" w:rsidR="00897162" w:rsidRPr="00D21589" w:rsidRDefault="00897162" w:rsidP="00897162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RBS-R Total score (parent-report)</w:t>
            </w:r>
          </w:p>
        </w:tc>
        <w:tc>
          <w:tcPr>
            <w:tcW w:w="1989" w:type="dxa"/>
            <w:gridSpan w:val="2"/>
            <w:shd w:val="clear" w:color="auto" w:fill="auto"/>
            <w:vAlign w:val="center"/>
          </w:tcPr>
          <w:p w14:paraId="5EE40AB0" w14:textId="77777777" w:rsidR="00897162" w:rsidRPr="00D21589" w:rsidRDefault="00897162" w:rsidP="00897162">
            <w:pPr>
              <w:rPr>
                <w:rFonts w:cs="Arial"/>
                <w:sz w:val="20"/>
                <w:szCs w:val="20"/>
              </w:rPr>
            </w:pPr>
          </w:p>
        </w:tc>
      </w:tr>
      <w:tr w:rsidR="00F0114A" w:rsidRPr="00D21589" w14:paraId="352AB4D7" w14:textId="77777777" w:rsidTr="00B85058">
        <w:trPr>
          <w:trHeight w:val="73"/>
        </w:trPr>
        <w:tc>
          <w:tcPr>
            <w:tcW w:w="10349" w:type="dxa"/>
            <w:gridSpan w:val="4"/>
            <w:shd w:val="clear" w:color="auto" w:fill="DBE5F1" w:themeFill="accent1" w:themeFillTint="33"/>
            <w:vAlign w:val="center"/>
          </w:tcPr>
          <w:p w14:paraId="3FD04D1A" w14:textId="0207200C" w:rsidR="00F0114A" w:rsidRPr="00D21589" w:rsidRDefault="00B85058" w:rsidP="00B85058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sz w:val="20"/>
              </w:rPr>
              <w:t>Short Sensory Profile (SSP)</w:t>
            </w:r>
          </w:p>
        </w:tc>
      </w:tr>
      <w:tr w:rsidR="00DF639F" w:rsidRPr="00D21589" w14:paraId="65D37157" w14:textId="77777777" w:rsidTr="003C570E">
        <w:trPr>
          <w:trHeight w:val="340"/>
        </w:trPr>
        <w:tc>
          <w:tcPr>
            <w:tcW w:w="2974" w:type="dxa"/>
            <w:vAlign w:val="center"/>
          </w:tcPr>
          <w:p w14:paraId="2B0D61F6" w14:textId="08AA2D09" w:rsidR="00DF639F" w:rsidRPr="00D21589" w:rsidRDefault="00DF639F" w:rsidP="00DF639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t1_ssp</w:t>
            </w:r>
            <w:r w:rsidRPr="00D21589">
              <w:rPr>
                <w:rFonts w:cs="Arial"/>
                <w:b/>
                <w:sz w:val="20"/>
                <w:szCs w:val="20"/>
              </w:rPr>
              <w:t>_tactile</w:t>
            </w:r>
          </w:p>
        </w:tc>
        <w:tc>
          <w:tcPr>
            <w:tcW w:w="5386" w:type="dxa"/>
            <w:vAlign w:val="center"/>
          </w:tcPr>
          <w:p w14:paraId="3B73E958" w14:textId="65A21CE9" w:rsidR="00DF639F" w:rsidRPr="00D21589" w:rsidRDefault="00DF639F" w:rsidP="00DF639F">
            <w:pPr>
              <w:rPr>
                <w:rFonts w:cs="Arial"/>
              </w:rPr>
            </w:pPr>
            <w:r w:rsidRPr="00D21589">
              <w:rPr>
                <w:rFonts w:cs="Arial"/>
                <w:sz w:val="20"/>
                <w:szCs w:val="20"/>
              </w:rPr>
              <w:t xml:space="preserve">Tactile Sensitivity </w:t>
            </w:r>
            <w:r>
              <w:rPr>
                <w:rFonts w:cs="Arial"/>
                <w:sz w:val="20"/>
                <w:szCs w:val="20"/>
              </w:rPr>
              <w:t>(parent-report)</w:t>
            </w:r>
          </w:p>
        </w:tc>
        <w:tc>
          <w:tcPr>
            <w:tcW w:w="1989" w:type="dxa"/>
            <w:gridSpan w:val="2"/>
            <w:shd w:val="clear" w:color="auto" w:fill="auto"/>
            <w:vAlign w:val="center"/>
          </w:tcPr>
          <w:p w14:paraId="68CB99AD" w14:textId="77777777" w:rsidR="00DF639F" w:rsidRPr="00D21589" w:rsidRDefault="00DF639F" w:rsidP="00DF639F">
            <w:pPr>
              <w:rPr>
                <w:rFonts w:cs="Arial"/>
              </w:rPr>
            </w:pPr>
          </w:p>
        </w:tc>
      </w:tr>
      <w:tr w:rsidR="00DF639F" w:rsidRPr="00D21589" w14:paraId="155EDAC5" w14:textId="77777777" w:rsidTr="003C570E">
        <w:trPr>
          <w:trHeight w:val="340"/>
        </w:trPr>
        <w:tc>
          <w:tcPr>
            <w:tcW w:w="2974" w:type="dxa"/>
            <w:vAlign w:val="center"/>
          </w:tcPr>
          <w:p w14:paraId="7BAFFB3B" w14:textId="55920343" w:rsidR="00DF639F" w:rsidRPr="00D21589" w:rsidRDefault="00DF639F" w:rsidP="00DF639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t1_ssp</w:t>
            </w:r>
            <w:r w:rsidRPr="00D21589">
              <w:rPr>
                <w:rFonts w:cs="Arial"/>
                <w:b/>
                <w:sz w:val="20"/>
                <w:szCs w:val="20"/>
              </w:rPr>
              <w:t>_taste</w:t>
            </w:r>
          </w:p>
        </w:tc>
        <w:tc>
          <w:tcPr>
            <w:tcW w:w="5386" w:type="dxa"/>
            <w:vAlign w:val="center"/>
          </w:tcPr>
          <w:p w14:paraId="29460477" w14:textId="7346028B" w:rsidR="00DF639F" w:rsidRPr="00D21589" w:rsidRDefault="00DF639F" w:rsidP="00DF639F">
            <w:pPr>
              <w:rPr>
                <w:rFonts w:cs="Arial"/>
              </w:rPr>
            </w:pPr>
            <w:r w:rsidRPr="00D21589">
              <w:rPr>
                <w:rFonts w:cs="Arial"/>
                <w:sz w:val="20"/>
                <w:szCs w:val="20"/>
              </w:rPr>
              <w:t>Taste/Smell Sensitivity</w:t>
            </w:r>
            <w:r>
              <w:rPr>
                <w:rFonts w:cs="Arial"/>
                <w:sz w:val="20"/>
                <w:szCs w:val="20"/>
              </w:rPr>
              <w:t xml:space="preserve"> (parent-report)</w:t>
            </w:r>
          </w:p>
        </w:tc>
        <w:tc>
          <w:tcPr>
            <w:tcW w:w="1989" w:type="dxa"/>
            <w:gridSpan w:val="2"/>
            <w:shd w:val="clear" w:color="auto" w:fill="auto"/>
            <w:vAlign w:val="center"/>
          </w:tcPr>
          <w:p w14:paraId="7E2610C9" w14:textId="77777777" w:rsidR="00DF639F" w:rsidRPr="00D21589" w:rsidRDefault="00DF639F" w:rsidP="00DF639F">
            <w:pPr>
              <w:rPr>
                <w:rFonts w:cs="Arial"/>
              </w:rPr>
            </w:pPr>
          </w:p>
        </w:tc>
      </w:tr>
      <w:tr w:rsidR="00DF639F" w:rsidRPr="00D21589" w14:paraId="15CE3FA6" w14:textId="77777777" w:rsidTr="003C570E">
        <w:trPr>
          <w:trHeight w:val="340"/>
        </w:trPr>
        <w:tc>
          <w:tcPr>
            <w:tcW w:w="2974" w:type="dxa"/>
            <w:vAlign w:val="center"/>
          </w:tcPr>
          <w:p w14:paraId="72FB72D5" w14:textId="1276959C" w:rsidR="00DF639F" w:rsidRPr="00D21589" w:rsidRDefault="00DF639F" w:rsidP="00DF639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t1_ssp</w:t>
            </w:r>
            <w:r w:rsidRPr="00D21589">
              <w:rPr>
                <w:rFonts w:cs="Arial"/>
                <w:b/>
                <w:sz w:val="20"/>
                <w:szCs w:val="20"/>
              </w:rPr>
              <w:t>_move</w:t>
            </w:r>
          </w:p>
        </w:tc>
        <w:tc>
          <w:tcPr>
            <w:tcW w:w="5386" w:type="dxa"/>
            <w:vAlign w:val="center"/>
          </w:tcPr>
          <w:p w14:paraId="33714938" w14:textId="26EEADBB" w:rsidR="00DF639F" w:rsidRPr="00D21589" w:rsidRDefault="00DF639F" w:rsidP="00DF639F">
            <w:pPr>
              <w:rPr>
                <w:rFonts w:cs="Arial"/>
              </w:rPr>
            </w:pPr>
            <w:r w:rsidRPr="00D21589">
              <w:rPr>
                <w:rFonts w:cs="Arial"/>
                <w:sz w:val="20"/>
                <w:szCs w:val="20"/>
              </w:rPr>
              <w:t>Movement Sensitivity</w:t>
            </w:r>
            <w:r>
              <w:rPr>
                <w:rFonts w:cs="Arial"/>
                <w:sz w:val="20"/>
                <w:szCs w:val="20"/>
              </w:rPr>
              <w:t xml:space="preserve"> (parent-report)</w:t>
            </w:r>
          </w:p>
        </w:tc>
        <w:tc>
          <w:tcPr>
            <w:tcW w:w="1989" w:type="dxa"/>
            <w:gridSpan w:val="2"/>
            <w:shd w:val="clear" w:color="auto" w:fill="auto"/>
            <w:vAlign w:val="center"/>
          </w:tcPr>
          <w:p w14:paraId="1C12BC4B" w14:textId="77777777" w:rsidR="00DF639F" w:rsidRPr="00D21589" w:rsidRDefault="00DF639F" w:rsidP="00DF639F">
            <w:pPr>
              <w:rPr>
                <w:rFonts w:cs="Arial"/>
              </w:rPr>
            </w:pPr>
          </w:p>
        </w:tc>
      </w:tr>
      <w:tr w:rsidR="00DF639F" w:rsidRPr="00D21589" w14:paraId="36432033" w14:textId="77777777" w:rsidTr="003C570E">
        <w:trPr>
          <w:trHeight w:val="340"/>
        </w:trPr>
        <w:tc>
          <w:tcPr>
            <w:tcW w:w="2974" w:type="dxa"/>
            <w:vAlign w:val="center"/>
          </w:tcPr>
          <w:p w14:paraId="246C71D6" w14:textId="07954C3D" w:rsidR="00DF639F" w:rsidRPr="00D21589" w:rsidRDefault="00DF639F" w:rsidP="00DF639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t1_ssp</w:t>
            </w:r>
            <w:r w:rsidRPr="00D21589">
              <w:rPr>
                <w:rFonts w:cs="Arial"/>
                <w:b/>
                <w:sz w:val="20"/>
                <w:szCs w:val="20"/>
              </w:rPr>
              <w:t>_underresp</w:t>
            </w:r>
          </w:p>
        </w:tc>
        <w:tc>
          <w:tcPr>
            <w:tcW w:w="5386" w:type="dxa"/>
            <w:vAlign w:val="center"/>
          </w:tcPr>
          <w:p w14:paraId="6F57F0DC" w14:textId="6153D718" w:rsidR="00DF639F" w:rsidRPr="00D21589" w:rsidRDefault="00DF639F" w:rsidP="00DF639F">
            <w:pPr>
              <w:rPr>
                <w:rFonts w:cs="Arial"/>
              </w:rPr>
            </w:pPr>
            <w:r w:rsidRPr="00D21589">
              <w:rPr>
                <w:rFonts w:cs="Arial"/>
                <w:sz w:val="20"/>
                <w:szCs w:val="20"/>
              </w:rPr>
              <w:t>Underresponsive/Seeks Sensation</w:t>
            </w:r>
          </w:p>
        </w:tc>
        <w:tc>
          <w:tcPr>
            <w:tcW w:w="1989" w:type="dxa"/>
            <w:gridSpan w:val="2"/>
            <w:shd w:val="clear" w:color="auto" w:fill="auto"/>
            <w:vAlign w:val="center"/>
          </w:tcPr>
          <w:p w14:paraId="1BC02B20" w14:textId="77777777" w:rsidR="00DF639F" w:rsidRPr="00D21589" w:rsidRDefault="00DF639F" w:rsidP="00DF639F">
            <w:pPr>
              <w:rPr>
                <w:rFonts w:cs="Arial"/>
              </w:rPr>
            </w:pPr>
          </w:p>
        </w:tc>
      </w:tr>
      <w:tr w:rsidR="00DF639F" w:rsidRPr="00D21589" w14:paraId="6813E641" w14:textId="77777777" w:rsidTr="003C570E">
        <w:trPr>
          <w:trHeight w:val="340"/>
        </w:trPr>
        <w:tc>
          <w:tcPr>
            <w:tcW w:w="2974" w:type="dxa"/>
            <w:vAlign w:val="center"/>
          </w:tcPr>
          <w:p w14:paraId="4837197F" w14:textId="13D1292E" w:rsidR="00DF639F" w:rsidRPr="00D21589" w:rsidRDefault="00DF639F" w:rsidP="00DF639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t1_ssp</w:t>
            </w:r>
            <w:r w:rsidRPr="00D21589">
              <w:rPr>
                <w:rFonts w:cs="Arial"/>
                <w:b/>
                <w:sz w:val="20"/>
                <w:szCs w:val="20"/>
              </w:rPr>
              <w:t>_audfilt</w:t>
            </w:r>
          </w:p>
        </w:tc>
        <w:tc>
          <w:tcPr>
            <w:tcW w:w="5386" w:type="dxa"/>
            <w:vAlign w:val="center"/>
          </w:tcPr>
          <w:p w14:paraId="04D9F63B" w14:textId="1F3F62F4" w:rsidR="00DF639F" w:rsidRPr="00D21589" w:rsidRDefault="00DF639F" w:rsidP="00DF639F">
            <w:pPr>
              <w:rPr>
                <w:rFonts w:cs="Arial"/>
              </w:rPr>
            </w:pPr>
            <w:r w:rsidRPr="00D21589">
              <w:rPr>
                <w:rFonts w:cs="Arial"/>
                <w:sz w:val="20"/>
                <w:szCs w:val="20"/>
              </w:rPr>
              <w:t>Auditory Filtering</w:t>
            </w:r>
          </w:p>
        </w:tc>
        <w:tc>
          <w:tcPr>
            <w:tcW w:w="1989" w:type="dxa"/>
            <w:gridSpan w:val="2"/>
            <w:shd w:val="clear" w:color="auto" w:fill="auto"/>
            <w:vAlign w:val="center"/>
          </w:tcPr>
          <w:p w14:paraId="38C7E7C9" w14:textId="77777777" w:rsidR="00DF639F" w:rsidRPr="00D21589" w:rsidRDefault="00DF639F" w:rsidP="00DF639F">
            <w:pPr>
              <w:rPr>
                <w:rFonts w:cs="Arial"/>
              </w:rPr>
            </w:pPr>
          </w:p>
        </w:tc>
      </w:tr>
      <w:tr w:rsidR="00DF639F" w:rsidRPr="00D21589" w14:paraId="5940D22F" w14:textId="77777777" w:rsidTr="003C570E">
        <w:trPr>
          <w:trHeight w:val="340"/>
        </w:trPr>
        <w:tc>
          <w:tcPr>
            <w:tcW w:w="2974" w:type="dxa"/>
            <w:vAlign w:val="center"/>
          </w:tcPr>
          <w:p w14:paraId="4C656B3A" w14:textId="6C0F62CC" w:rsidR="00DF639F" w:rsidRPr="00D21589" w:rsidRDefault="00DF639F" w:rsidP="00DF639F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20"/>
                <w:szCs w:val="20"/>
              </w:rPr>
              <w:t>t1_ssp</w:t>
            </w:r>
            <w:r w:rsidRPr="00D21589">
              <w:rPr>
                <w:rFonts w:cs="Arial"/>
                <w:b/>
                <w:sz w:val="20"/>
                <w:szCs w:val="20"/>
              </w:rPr>
              <w:t>_lowenergy</w:t>
            </w:r>
          </w:p>
        </w:tc>
        <w:tc>
          <w:tcPr>
            <w:tcW w:w="5386" w:type="dxa"/>
            <w:vAlign w:val="center"/>
          </w:tcPr>
          <w:p w14:paraId="69CF7E36" w14:textId="4085BB8B" w:rsidR="00DF639F" w:rsidRPr="00D21589" w:rsidRDefault="00DF639F" w:rsidP="00DF639F">
            <w:pPr>
              <w:rPr>
                <w:rFonts w:cs="Arial"/>
              </w:rPr>
            </w:pPr>
            <w:r w:rsidRPr="00D21589">
              <w:rPr>
                <w:rFonts w:cs="Arial"/>
                <w:sz w:val="20"/>
                <w:szCs w:val="20"/>
              </w:rPr>
              <w:t>Low Energy/Weak</w:t>
            </w:r>
          </w:p>
        </w:tc>
        <w:tc>
          <w:tcPr>
            <w:tcW w:w="1989" w:type="dxa"/>
            <w:gridSpan w:val="2"/>
            <w:shd w:val="clear" w:color="auto" w:fill="auto"/>
            <w:vAlign w:val="center"/>
          </w:tcPr>
          <w:p w14:paraId="5829DE45" w14:textId="1C861249" w:rsidR="00DF639F" w:rsidRPr="00D21589" w:rsidRDefault="00DF639F" w:rsidP="00DF639F">
            <w:pPr>
              <w:rPr>
                <w:rFonts w:cs="Arial"/>
              </w:rPr>
            </w:pPr>
          </w:p>
        </w:tc>
      </w:tr>
      <w:tr w:rsidR="00DF639F" w:rsidRPr="00D21589" w14:paraId="042619DC" w14:textId="77777777" w:rsidTr="003C570E">
        <w:trPr>
          <w:trHeight w:val="340"/>
        </w:trPr>
        <w:tc>
          <w:tcPr>
            <w:tcW w:w="2974" w:type="dxa"/>
            <w:vAlign w:val="center"/>
          </w:tcPr>
          <w:p w14:paraId="26CC3C1A" w14:textId="3EBCBC36" w:rsidR="00DF639F" w:rsidRPr="00D21589" w:rsidRDefault="00DF639F" w:rsidP="00DF639F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20"/>
                <w:szCs w:val="20"/>
              </w:rPr>
              <w:t>t1_ssp</w:t>
            </w:r>
            <w:r w:rsidRPr="00D21589">
              <w:rPr>
                <w:rFonts w:cs="Arial"/>
                <w:b/>
                <w:sz w:val="20"/>
                <w:szCs w:val="20"/>
              </w:rPr>
              <w:t>_visualaudisens</w:t>
            </w:r>
          </w:p>
        </w:tc>
        <w:tc>
          <w:tcPr>
            <w:tcW w:w="5386" w:type="dxa"/>
            <w:vAlign w:val="center"/>
          </w:tcPr>
          <w:p w14:paraId="042A81EC" w14:textId="5C8F7C90" w:rsidR="00DF639F" w:rsidRPr="00D21589" w:rsidRDefault="00DF639F" w:rsidP="00DF639F">
            <w:pPr>
              <w:rPr>
                <w:rFonts w:cs="Arial"/>
              </w:rPr>
            </w:pPr>
            <w:r w:rsidRPr="00D21589">
              <w:rPr>
                <w:rFonts w:cs="Arial"/>
                <w:sz w:val="20"/>
                <w:szCs w:val="20"/>
              </w:rPr>
              <w:t>Visual/Auditory Sensitivity</w:t>
            </w:r>
          </w:p>
        </w:tc>
        <w:tc>
          <w:tcPr>
            <w:tcW w:w="1989" w:type="dxa"/>
            <w:gridSpan w:val="2"/>
            <w:shd w:val="clear" w:color="auto" w:fill="auto"/>
            <w:vAlign w:val="center"/>
          </w:tcPr>
          <w:p w14:paraId="6DC6F15B" w14:textId="5DE56630" w:rsidR="00DF639F" w:rsidRPr="00D21589" w:rsidRDefault="00DF639F" w:rsidP="00DF639F">
            <w:pPr>
              <w:rPr>
                <w:rFonts w:cs="Arial"/>
              </w:rPr>
            </w:pPr>
          </w:p>
        </w:tc>
      </w:tr>
      <w:tr w:rsidR="00DF639F" w:rsidRPr="00D21589" w14:paraId="14F11F12" w14:textId="77777777" w:rsidTr="003C570E">
        <w:trPr>
          <w:trHeight w:val="340"/>
        </w:trPr>
        <w:tc>
          <w:tcPr>
            <w:tcW w:w="2974" w:type="dxa"/>
            <w:shd w:val="clear" w:color="auto" w:fill="EAF1DD" w:themeFill="accent3" w:themeFillTint="33"/>
            <w:vAlign w:val="center"/>
          </w:tcPr>
          <w:p w14:paraId="44BAD2AE" w14:textId="6BA95598" w:rsidR="00DF639F" w:rsidRPr="00D21589" w:rsidRDefault="00DF639F" w:rsidP="00DF639F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20"/>
                <w:szCs w:val="20"/>
              </w:rPr>
              <w:t>t1_ssp</w:t>
            </w:r>
            <w:r w:rsidRPr="00D21589">
              <w:rPr>
                <w:rFonts w:cs="Arial"/>
                <w:b/>
                <w:sz w:val="20"/>
                <w:szCs w:val="20"/>
              </w:rPr>
              <w:t>_total</w:t>
            </w:r>
          </w:p>
        </w:tc>
        <w:tc>
          <w:tcPr>
            <w:tcW w:w="5386" w:type="dxa"/>
            <w:vAlign w:val="center"/>
          </w:tcPr>
          <w:p w14:paraId="4E313B2C" w14:textId="34AF3E3A" w:rsidR="00DF639F" w:rsidRPr="00D21589" w:rsidRDefault="00DF639F" w:rsidP="00DF639F">
            <w:pPr>
              <w:rPr>
                <w:rFonts w:cs="Arial"/>
              </w:rPr>
            </w:pPr>
            <w:r w:rsidRPr="00D21589">
              <w:rPr>
                <w:rFonts w:cs="Arial"/>
                <w:sz w:val="20"/>
                <w:szCs w:val="20"/>
              </w:rPr>
              <w:t>Total score (parent-report)</w:t>
            </w:r>
          </w:p>
        </w:tc>
        <w:tc>
          <w:tcPr>
            <w:tcW w:w="1989" w:type="dxa"/>
            <w:gridSpan w:val="2"/>
            <w:shd w:val="clear" w:color="auto" w:fill="auto"/>
            <w:vAlign w:val="center"/>
          </w:tcPr>
          <w:p w14:paraId="51B7D848" w14:textId="3E09F456" w:rsidR="00DF639F" w:rsidRPr="00D21589" w:rsidRDefault="00DF639F" w:rsidP="00DF639F">
            <w:pPr>
              <w:rPr>
                <w:rFonts w:cs="Arial"/>
              </w:rPr>
            </w:pPr>
          </w:p>
        </w:tc>
      </w:tr>
      <w:tr w:rsidR="002C55CC" w:rsidRPr="00D21589" w14:paraId="7312961D" w14:textId="77777777" w:rsidTr="0078059F">
        <w:trPr>
          <w:trHeight w:val="307"/>
        </w:trPr>
        <w:tc>
          <w:tcPr>
            <w:tcW w:w="2974" w:type="dxa"/>
            <w:vMerge w:val="restart"/>
            <w:vAlign w:val="center"/>
          </w:tcPr>
          <w:p w14:paraId="2AEBB4D4" w14:textId="3BAEBC54" w:rsidR="002C55CC" w:rsidRPr="00D21589" w:rsidRDefault="002C55CC" w:rsidP="002C55CC">
            <w:pPr>
              <w:rPr>
                <w:rFonts w:cs="Arial"/>
                <w:b/>
              </w:rPr>
            </w:pPr>
            <w:bookmarkStart w:id="4" w:name="_Hlk14079885"/>
            <w:r>
              <w:rPr>
                <w:rFonts w:cs="Arial"/>
                <w:b/>
                <w:sz w:val="20"/>
                <w:szCs w:val="20"/>
              </w:rPr>
              <w:t>t1_ssp</w:t>
            </w:r>
            <w:r w:rsidRPr="00D21589">
              <w:rPr>
                <w:rFonts w:cs="Arial"/>
                <w:b/>
                <w:sz w:val="20"/>
                <w:szCs w:val="20"/>
              </w:rPr>
              <w:t>_prorated</w:t>
            </w:r>
          </w:p>
          <w:p w14:paraId="15D9B3AA" w14:textId="27CC2D85" w:rsidR="002C55CC" w:rsidRPr="00D21589" w:rsidRDefault="002C55CC" w:rsidP="002C55CC">
            <w:pPr>
              <w:rPr>
                <w:rFonts w:cs="Arial"/>
                <w:b/>
              </w:rPr>
            </w:pPr>
          </w:p>
        </w:tc>
        <w:tc>
          <w:tcPr>
            <w:tcW w:w="5386" w:type="dxa"/>
            <w:vMerge w:val="restart"/>
            <w:vAlign w:val="center"/>
          </w:tcPr>
          <w:p w14:paraId="122A2C25" w14:textId="77777777" w:rsidR="002C55CC" w:rsidRPr="00D21589" w:rsidRDefault="002C55CC" w:rsidP="002C55CC">
            <w:pPr>
              <w:rPr>
                <w:rFonts w:cs="Arial"/>
              </w:rPr>
            </w:pPr>
            <w:r w:rsidRPr="003220EA">
              <w:rPr>
                <w:rFonts w:cs="Arial"/>
                <w:sz w:val="20"/>
                <w:szCs w:val="20"/>
              </w:rPr>
              <w:t>Sub-scale and Total score pro-rat</w:t>
            </w:r>
            <w:r>
              <w:rPr>
                <w:rFonts w:cs="Arial"/>
                <w:sz w:val="20"/>
                <w:szCs w:val="20"/>
              </w:rPr>
              <w:t>ed</w:t>
            </w:r>
          </w:p>
          <w:p w14:paraId="5BCE4338" w14:textId="76EC3512" w:rsidR="002C55CC" w:rsidRPr="00D21589" w:rsidRDefault="002C55CC" w:rsidP="002C55CC">
            <w:pPr>
              <w:rPr>
                <w:rFonts w:cs="Arial"/>
              </w:rPr>
            </w:pPr>
            <w:r w:rsidRPr="003220EA">
              <w:rPr>
                <w:rFonts w:cs="Arial"/>
                <w:sz w:val="20"/>
                <w:szCs w:val="20"/>
              </w:rPr>
              <w:t>Novel sub-scale: Hypersensitivity (5- Factor solution)</w:t>
            </w:r>
          </w:p>
        </w:tc>
        <w:tc>
          <w:tcPr>
            <w:tcW w:w="317" w:type="dxa"/>
            <w:shd w:val="clear" w:color="auto" w:fill="DBE5F1" w:themeFill="accent1" w:themeFillTint="33"/>
            <w:vAlign w:val="center"/>
          </w:tcPr>
          <w:p w14:paraId="29EA598B" w14:textId="4609C08C" w:rsidR="002C55CC" w:rsidRPr="00D21589" w:rsidRDefault="002C55CC" w:rsidP="002C55CC">
            <w:pPr>
              <w:rPr>
                <w:rFonts w:cs="Arial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0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12F5999B" w14:textId="755A0681" w:rsidR="002C55CC" w:rsidRPr="00D21589" w:rsidRDefault="002C55CC" w:rsidP="002C55CC">
            <w:pPr>
              <w:rPr>
                <w:rFonts w:cs="Arial"/>
              </w:rPr>
            </w:pPr>
            <w:r w:rsidRPr="00D21589">
              <w:rPr>
                <w:rFonts w:cs="Arial"/>
                <w:sz w:val="20"/>
                <w:szCs w:val="20"/>
              </w:rPr>
              <w:t>Not pro-rated</w:t>
            </w:r>
          </w:p>
        </w:tc>
      </w:tr>
      <w:tr w:rsidR="002C55CC" w:rsidRPr="00D21589" w14:paraId="0A512FDD" w14:textId="77777777" w:rsidTr="0078059F">
        <w:trPr>
          <w:trHeight w:val="307"/>
        </w:trPr>
        <w:tc>
          <w:tcPr>
            <w:tcW w:w="2974" w:type="dxa"/>
            <w:vMerge/>
            <w:vAlign w:val="center"/>
          </w:tcPr>
          <w:p w14:paraId="4F1FFC7E" w14:textId="4C45AAE0" w:rsidR="002C55CC" w:rsidRPr="00D21589" w:rsidRDefault="002C55CC" w:rsidP="002C55CC">
            <w:pPr>
              <w:rPr>
                <w:rFonts w:cs="Arial"/>
                <w:b/>
              </w:rPr>
            </w:pPr>
          </w:p>
        </w:tc>
        <w:tc>
          <w:tcPr>
            <w:tcW w:w="5386" w:type="dxa"/>
            <w:vMerge/>
            <w:vAlign w:val="center"/>
          </w:tcPr>
          <w:p w14:paraId="192655B4" w14:textId="77777777" w:rsidR="002C55CC" w:rsidRPr="00D21589" w:rsidRDefault="002C55CC" w:rsidP="002C55CC">
            <w:pPr>
              <w:rPr>
                <w:rFonts w:cs="Arial"/>
              </w:rPr>
            </w:pPr>
          </w:p>
        </w:tc>
        <w:tc>
          <w:tcPr>
            <w:tcW w:w="317" w:type="dxa"/>
            <w:shd w:val="clear" w:color="auto" w:fill="DBE5F1" w:themeFill="accent1" w:themeFillTint="33"/>
            <w:vAlign w:val="center"/>
          </w:tcPr>
          <w:p w14:paraId="6EB28B64" w14:textId="79547FAB" w:rsidR="002C55CC" w:rsidRPr="00D21589" w:rsidRDefault="002C55CC" w:rsidP="002C55CC">
            <w:pPr>
              <w:rPr>
                <w:rFonts w:cs="Arial"/>
                <w:b/>
                <w:color w:val="1F497D" w:themeColor="text2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1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529A7396" w14:textId="1D6CFDE2" w:rsidR="002C55CC" w:rsidRPr="00D21589" w:rsidRDefault="002C55CC" w:rsidP="002C55CC">
            <w:pPr>
              <w:rPr>
                <w:rFonts w:cs="Arial"/>
              </w:rPr>
            </w:pPr>
            <w:r w:rsidRPr="00D21589">
              <w:rPr>
                <w:rFonts w:cs="Arial"/>
                <w:sz w:val="20"/>
                <w:szCs w:val="20"/>
              </w:rPr>
              <w:t>Pro-rated sub-scale only</w:t>
            </w:r>
          </w:p>
        </w:tc>
      </w:tr>
      <w:bookmarkEnd w:id="4"/>
      <w:tr w:rsidR="002C55CC" w:rsidRPr="00D21589" w14:paraId="6AA63DF5" w14:textId="77777777" w:rsidTr="002C55CC">
        <w:trPr>
          <w:trHeight w:val="453"/>
        </w:trPr>
        <w:tc>
          <w:tcPr>
            <w:tcW w:w="2974" w:type="dxa"/>
            <w:vMerge/>
            <w:vAlign w:val="center"/>
          </w:tcPr>
          <w:p w14:paraId="3CEE5819" w14:textId="77777777" w:rsidR="002C55CC" w:rsidRPr="00D21589" w:rsidRDefault="002C55CC" w:rsidP="002C55CC">
            <w:pPr>
              <w:rPr>
                <w:rFonts w:cs="Arial"/>
                <w:b/>
              </w:rPr>
            </w:pPr>
          </w:p>
        </w:tc>
        <w:tc>
          <w:tcPr>
            <w:tcW w:w="5386" w:type="dxa"/>
            <w:vMerge/>
            <w:vAlign w:val="center"/>
          </w:tcPr>
          <w:p w14:paraId="1EB68A2E" w14:textId="77777777" w:rsidR="002C55CC" w:rsidRPr="00D21589" w:rsidRDefault="002C55CC" w:rsidP="002C55CC">
            <w:pPr>
              <w:rPr>
                <w:rFonts w:cs="Arial"/>
              </w:rPr>
            </w:pPr>
          </w:p>
        </w:tc>
        <w:tc>
          <w:tcPr>
            <w:tcW w:w="317" w:type="dxa"/>
            <w:shd w:val="clear" w:color="auto" w:fill="DBE5F1" w:themeFill="accent1" w:themeFillTint="33"/>
            <w:vAlign w:val="center"/>
          </w:tcPr>
          <w:p w14:paraId="5BDFCB0B" w14:textId="7FE8B4CC" w:rsidR="002C55CC" w:rsidRPr="00D21589" w:rsidRDefault="002C55CC" w:rsidP="002C55CC">
            <w:pPr>
              <w:rPr>
                <w:rFonts w:cs="Arial"/>
                <w:b/>
                <w:color w:val="1F497D" w:themeColor="text2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2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337D5803" w14:textId="5F0C8F77" w:rsidR="002C55CC" w:rsidRPr="00D21589" w:rsidRDefault="002C55CC" w:rsidP="002C55CC">
            <w:pPr>
              <w:rPr>
                <w:rFonts w:cs="Arial"/>
              </w:rPr>
            </w:pPr>
            <w:r w:rsidRPr="00D21589">
              <w:rPr>
                <w:rFonts w:cs="Arial"/>
                <w:sz w:val="20"/>
                <w:szCs w:val="20"/>
              </w:rPr>
              <w:t>Pro-rated sub-scale &amp; total score</w:t>
            </w:r>
          </w:p>
        </w:tc>
      </w:tr>
      <w:tr w:rsidR="00750FA4" w:rsidRPr="00D21589" w14:paraId="649561E9" w14:textId="77777777" w:rsidTr="002C55CC">
        <w:trPr>
          <w:trHeight w:val="462"/>
        </w:trPr>
        <w:tc>
          <w:tcPr>
            <w:tcW w:w="2974" w:type="dxa"/>
            <w:vAlign w:val="center"/>
          </w:tcPr>
          <w:p w14:paraId="3ED4849E" w14:textId="57440B47" w:rsidR="00750FA4" w:rsidRPr="00D21589" w:rsidRDefault="00750FA4" w:rsidP="00750FA4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t1_ssp</w:t>
            </w:r>
            <w:r w:rsidRPr="00D21589">
              <w:rPr>
                <w:rFonts w:cs="Arial"/>
                <w:b/>
                <w:sz w:val="20"/>
                <w:szCs w:val="20"/>
              </w:rPr>
              <w:t>_hype</w:t>
            </w:r>
          </w:p>
        </w:tc>
        <w:tc>
          <w:tcPr>
            <w:tcW w:w="5386" w:type="dxa"/>
            <w:vAlign w:val="center"/>
          </w:tcPr>
          <w:p w14:paraId="79F071B8" w14:textId="0FAF0AEB" w:rsidR="00750FA4" w:rsidRPr="00D21589" w:rsidRDefault="00750FA4" w:rsidP="00750FA4">
            <w:pPr>
              <w:rPr>
                <w:rFonts w:cs="Arial"/>
              </w:rPr>
            </w:pPr>
            <w:r w:rsidRPr="003220EA">
              <w:rPr>
                <w:rFonts w:cs="Arial"/>
                <w:sz w:val="20"/>
                <w:szCs w:val="20"/>
              </w:rPr>
              <w:t>Sub-scale and Total score pro-rat</w:t>
            </w:r>
            <w:r>
              <w:rPr>
                <w:rFonts w:cs="Arial"/>
                <w:sz w:val="20"/>
                <w:szCs w:val="20"/>
              </w:rPr>
              <w:t>ed</w:t>
            </w:r>
          </w:p>
        </w:tc>
        <w:tc>
          <w:tcPr>
            <w:tcW w:w="1989" w:type="dxa"/>
            <w:gridSpan w:val="2"/>
            <w:shd w:val="clear" w:color="auto" w:fill="auto"/>
            <w:vAlign w:val="center"/>
          </w:tcPr>
          <w:p w14:paraId="0D35D0BC" w14:textId="1431FE04" w:rsidR="00750FA4" w:rsidRPr="00D21589" w:rsidRDefault="00750FA4" w:rsidP="00750FA4">
            <w:pPr>
              <w:rPr>
                <w:rFonts w:cs="Arial"/>
              </w:rPr>
            </w:pPr>
            <w:r w:rsidRPr="003220EA">
              <w:rPr>
                <w:rFonts w:cs="Arial"/>
                <w:sz w:val="20"/>
                <w:szCs w:val="20"/>
              </w:rPr>
              <w:t>Contact Julian Tillmann for further details</w:t>
            </w:r>
          </w:p>
        </w:tc>
      </w:tr>
      <w:tr w:rsidR="00750FA4" w:rsidRPr="00D21589" w14:paraId="26777D9F" w14:textId="77777777" w:rsidTr="00750FA4">
        <w:trPr>
          <w:trHeight w:val="742"/>
        </w:trPr>
        <w:tc>
          <w:tcPr>
            <w:tcW w:w="2974" w:type="dxa"/>
            <w:vAlign w:val="center"/>
          </w:tcPr>
          <w:p w14:paraId="51DA0887" w14:textId="66ACEEAA" w:rsidR="00750FA4" w:rsidRPr="00D21589" w:rsidRDefault="00750FA4" w:rsidP="00750FA4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t1_ssp</w:t>
            </w:r>
            <w:r w:rsidRPr="00D21589">
              <w:rPr>
                <w:rFonts w:cs="Arial"/>
                <w:b/>
                <w:sz w:val="20"/>
                <w:szCs w:val="20"/>
              </w:rPr>
              <w:t>_</w:t>
            </w:r>
            <w:r>
              <w:rPr>
                <w:rFonts w:cs="Arial"/>
                <w:b/>
                <w:sz w:val="20"/>
                <w:szCs w:val="20"/>
              </w:rPr>
              <w:t>underrespo_mod</w:t>
            </w:r>
          </w:p>
        </w:tc>
        <w:tc>
          <w:tcPr>
            <w:tcW w:w="5386" w:type="dxa"/>
            <w:vAlign w:val="center"/>
          </w:tcPr>
          <w:p w14:paraId="3485F790" w14:textId="18C356C6" w:rsidR="00750FA4" w:rsidRPr="00D21589" w:rsidRDefault="00750FA4" w:rsidP="00750FA4">
            <w:pPr>
              <w:rPr>
                <w:rFonts w:cs="Arial"/>
              </w:rPr>
            </w:pPr>
            <w:r w:rsidRPr="003220EA">
              <w:rPr>
                <w:rFonts w:cs="Arial"/>
                <w:sz w:val="20"/>
                <w:szCs w:val="20"/>
              </w:rPr>
              <w:t>Novel sub-scale: Hypersensitivity (5- Factor solution)</w:t>
            </w:r>
          </w:p>
        </w:tc>
        <w:tc>
          <w:tcPr>
            <w:tcW w:w="1989" w:type="dxa"/>
            <w:gridSpan w:val="2"/>
            <w:shd w:val="clear" w:color="auto" w:fill="auto"/>
            <w:vAlign w:val="center"/>
          </w:tcPr>
          <w:p w14:paraId="7FD19614" w14:textId="5CEA8D75" w:rsidR="00750FA4" w:rsidRPr="00D21589" w:rsidRDefault="00750FA4" w:rsidP="00750FA4">
            <w:pPr>
              <w:rPr>
                <w:rFonts w:cs="Arial"/>
              </w:rPr>
            </w:pPr>
            <w:r w:rsidRPr="003220EA">
              <w:rPr>
                <w:rFonts w:cs="Arial"/>
                <w:sz w:val="20"/>
                <w:szCs w:val="20"/>
              </w:rPr>
              <w:t>Contact Julian Tillmann for further details</w:t>
            </w:r>
          </w:p>
        </w:tc>
      </w:tr>
    </w:tbl>
    <w:p w14:paraId="2DC02D4D" w14:textId="6C955C91" w:rsidR="000116E2" w:rsidRDefault="00C277F6" w:rsidP="00E77A33">
      <w:pPr>
        <w:pStyle w:val="NoSpacing"/>
        <w:rPr>
          <w:rFonts w:cs="Arial"/>
        </w:rPr>
      </w:pPr>
      <w:r w:rsidRPr="00D21589">
        <w:rPr>
          <w:rFonts w:cs="Arial"/>
        </w:rPr>
        <w:t>Note: *</w:t>
      </w:r>
      <w:r w:rsidR="00574436" w:rsidRPr="00D21589">
        <w:rPr>
          <w:rFonts w:cs="Arial"/>
        </w:rPr>
        <w:t xml:space="preserve">exact </w:t>
      </w:r>
      <w:r w:rsidRPr="00D21589">
        <w:rPr>
          <w:rFonts w:cs="Arial"/>
        </w:rPr>
        <w:t>SRS2-2 parent-report T-score &gt;90 not calculated, therefore converted to 90</w:t>
      </w:r>
    </w:p>
    <w:p w14:paraId="04721A2C" w14:textId="6DA9C25A" w:rsidR="00750FA4" w:rsidRDefault="009E68AF" w:rsidP="00AE1333">
      <w:pPr>
        <w:pStyle w:val="NoSpacing"/>
        <w:rPr>
          <w:rFonts w:cs="Arial"/>
        </w:rPr>
      </w:pPr>
      <w:r>
        <w:rPr>
          <w:rFonts w:cs="Arial"/>
        </w:rPr>
        <w:t>In green recommended outcome variables</w:t>
      </w:r>
      <w:r w:rsidR="00750FA4">
        <w:rPr>
          <w:rFonts w:cs="Arial"/>
        </w:rPr>
        <w:br w:type="page"/>
      </w:r>
    </w:p>
    <w:tbl>
      <w:tblPr>
        <w:tblStyle w:val="TableGrid2"/>
        <w:tblW w:w="1037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033"/>
        <w:gridCol w:w="3312"/>
        <w:gridCol w:w="450"/>
        <w:gridCol w:w="2583"/>
      </w:tblGrid>
      <w:tr w:rsidR="00E3063B" w:rsidRPr="00D21589" w14:paraId="29D1AE64" w14:textId="77777777" w:rsidTr="00CD6A7A">
        <w:trPr>
          <w:trHeight w:val="69"/>
        </w:trPr>
        <w:tc>
          <w:tcPr>
            <w:tcW w:w="1037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11FCC9AD" w14:textId="77777777" w:rsidR="00E3063B" w:rsidRPr="00D21589" w:rsidRDefault="00E3063B" w:rsidP="00574436">
            <w:pPr>
              <w:jc w:val="center"/>
              <w:rPr>
                <w:rFonts w:cs="Arial"/>
                <w:b/>
              </w:rPr>
            </w:pPr>
            <w:r w:rsidRPr="00D21589">
              <w:rPr>
                <w:rFonts w:cs="Arial"/>
                <w:b/>
                <w:color w:val="FFFFFF" w:themeColor="background1"/>
              </w:rPr>
              <w:lastRenderedPageBreak/>
              <w:t>Measures of associated psychiatric comorbidities</w:t>
            </w:r>
          </w:p>
        </w:tc>
      </w:tr>
      <w:tr w:rsidR="00E8505C" w:rsidRPr="00D21589" w14:paraId="5BEC37D9" w14:textId="77777777" w:rsidTr="00CD6A7A">
        <w:trPr>
          <w:trHeight w:val="69"/>
        </w:trPr>
        <w:tc>
          <w:tcPr>
            <w:tcW w:w="4033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C1C032C" w14:textId="77777777" w:rsidR="00E8505C" w:rsidRPr="00D21589" w:rsidRDefault="00E8505C" w:rsidP="00574436">
            <w:pPr>
              <w:jc w:val="center"/>
              <w:rPr>
                <w:rFonts w:cs="Arial"/>
                <w:b/>
                <w:sz w:val="20"/>
              </w:rPr>
            </w:pPr>
            <w:r w:rsidRPr="00D21589">
              <w:rPr>
                <w:rFonts w:cs="Arial"/>
                <w:b/>
                <w:sz w:val="20"/>
              </w:rPr>
              <w:t>Variable Name</w:t>
            </w:r>
          </w:p>
        </w:tc>
        <w:tc>
          <w:tcPr>
            <w:tcW w:w="3312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9B2AED1" w14:textId="77777777" w:rsidR="00E8505C" w:rsidRPr="00D21589" w:rsidRDefault="00E8505C" w:rsidP="00574436">
            <w:pPr>
              <w:jc w:val="center"/>
              <w:rPr>
                <w:rFonts w:cs="Arial"/>
                <w:b/>
                <w:sz w:val="20"/>
              </w:rPr>
            </w:pPr>
            <w:r w:rsidRPr="00D21589">
              <w:rPr>
                <w:rFonts w:cs="Arial"/>
                <w:b/>
                <w:sz w:val="20"/>
              </w:rPr>
              <w:t>Label/Description</w:t>
            </w:r>
          </w:p>
        </w:tc>
        <w:tc>
          <w:tcPr>
            <w:tcW w:w="3033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26E936E8" w14:textId="77777777" w:rsidR="00E8505C" w:rsidRPr="00D21589" w:rsidRDefault="00E8505C" w:rsidP="00574436">
            <w:pPr>
              <w:jc w:val="center"/>
              <w:rPr>
                <w:rFonts w:cs="Arial"/>
                <w:b/>
                <w:sz w:val="20"/>
              </w:rPr>
            </w:pPr>
            <w:r w:rsidRPr="00D21589">
              <w:rPr>
                <w:rFonts w:cs="Arial"/>
                <w:b/>
                <w:sz w:val="20"/>
              </w:rPr>
              <w:t>Value Codes/Notes</w:t>
            </w:r>
          </w:p>
        </w:tc>
      </w:tr>
      <w:tr w:rsidR="00E8505C" w:rsidRPr="00D21589" w14:paraId="39F1E8F9" w14:textId="77777777" w:rsidTr="00CD6A7A">
        <w:trPr>
          <w:trHeight w:val="236"/>
        </w:trPr>
        <w:tc>
          <w:tcPr>
            <w:tcW w:w="4033" w:type="dxa"/>
            <w:shd w:val="clear" w:color="auto" w:fill="EAF1DD" w:themeFill="accent3" w:themeFillTint="33"/>
            <w:vAlign w:val="center"/>
          </w:tcPr>
          <w:p w14:paraId="10276A4F" w14:textId="7B412492" w:rsidR="00E8505C" w:rsidRPr="00D21589" w:rsidRDefault="00EF2F04" w:rsidP="00E3063B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</w:t>
            </w:r>
            <w:r w:rsidR="00841D97">
              <w:rPr>
                <w:rFonts w:cs="Arial"/>
                <w:b/>
                <w:sz w:val="20"/>
                <w:szCs w:val="20"/>
              </w:rPr>
              <w:t>_adhd</w:t>
            </w:r>
            <w:r w:rsidR="00E8505C" w:rsidRPr="00D21589">
              <w:rPr>
                <w:rFonts w:cs="Arial"/>
                <w:b/>
                <w:sz w:val="20"/>
                <w:szCs w:val="20"/>
              </w:rPr>
              <w:t>_inattentiv</w:t>
            </w:r>
            <w:r w:rsidR="00841D97">
              <w:rPr>
                <w:rFonts w:cs="Arial"/>
                <w:b/>
                <w:sz w:val="20"/>
                <w:szCs w:val="20"/>
              </w:rPr>
              <w:t>_parent</w:t>
            </w:r>
            <w:r w:rsidR="00E8505C" w:rsidRPr="00D21589">
              <w:rPr>
                <w:rFonts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312" w:type="dxa"/>
            <w:vAlign w:val="center"/>
          </w:tcPr>
          <w:p w14:paraId="53261072" w14:textId="77777777" w:rsidR="00E8505C" w:rsidRPr="00D21589" w:rsidRDefault="00E8505C" w:rsidP="00574436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ADHD rating scale – inattentiveness (parent-report)</w:t>
            </w:r>
          </w:p>
        </w:tc>
        <w:tc>
          <w:tcPr>
            <w:tcW w:w="3033" w:type="dxa"/>
            <w:gridSpan w:val="2"/>
            <w:shd w:val="clear" w:color="auto" w:fill="auto"/>
            <w:vAlign w:val="center"/>
          </w:tcPr>
          <w:p w14:paraId="7651C4A5" w14:textId="77777777" w:rsidR="00E8505C" w:rsidRPr="00D21589" w:rsidRDefault="00E8505C" w:rsidP="00574436">
            <w:pPr>
              <w:rPr>
                <w:rFonts w:cs="Arial"/>
                <w:sz w:val="20"/>
                <w:szCs w:val="20"/>
              </w:rPr>
            </w:pPr>
          </w:p>
        </w:tc>
      </w:tr>
      <w:tr w:rsidR="00864345" w:rsidRPr="00D21589" w14:paraId="520731D9" w14:textId="77777777" w:rsidTr="00CD6A7A">
        <w:trPr>
          <w:trHeight w:val="773"/>
        </w:trPr>
        <w:tc>
          <w:tcPr>
            <w:tcW w:w="4033" w:type="dxa"/>
            <w:shd w:val="clear" w:color="auto" w:fill="EAF1DD" w:themeFill="accent3" w:themeFillTint="33"/>
            <w:vAlign w:val="center"/>
          </w:tcPr>
          <w:p w14:paraId="10837C31" w14:textId="438565D4" w:rsidR="00864345" w:rsidRPr="00D21589" w:rsidRDefault="00EF2F04" w:rsidP="008643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</w:t>
            </w:r>
            <w:r w:rsidR="00841D97">
              <w:rPr>
                <w:rFonts w:cs="Arial"/>
                <w:b/>
                <w:sz w:val="20"/>
                <w:szCs w:val="20"/>
              </w:rPr>
              <w:t>_adhd</w:t>
            </w:r>
            <w:r w:rsidR="00864345" w:rsidRPr="00D21589">
              <w:rPr>
                <w:rFonts w:cs="Arial"/>
                <w:b/>
                <w:sz w:val="20"/>
                <w:szCs w:val="20"/>
              </w:rPr>
              <w:t>_hyperimpul</w:t>
            </w:r>
            <w:r w:rsidR="00841D97">
              <w:rPr>
                <w:rFonts w:cs="Arial"/>
                <w:b/>
                <w:sz w:val="20"/>
                <w:szCs w:val="20"/>
              </w:rPr>
              <w:t>_parent</w:t>
            </w:r>
          </w:p>
        </w:tc>
        <w:tc>
          <w:tcPr>
            <w:tcW w:w="3312" w:type="dxa"/>
            <w:vAlign w:val="center"/>
          </w:tcPr>
          <w:p w14:paraId="1F400E36" w14:textId="77777777" w:rsidR="00864345" w:rsidRPr="00D21589" w:rsidRDefault="00864345" w:rsidP="00864345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ADHD rating scale – hyperactivity/impulsivity (parent-report)</w:t>
            </w:r>
          </w:p>
        </w:tc>
        <w:tc>
          <w:tcPr>
            <w:tcW w:w="3033" w:type="dxa"/>
            <w:gridSpan w:val="2"/>
            <w:shd w:val="clear" w:color="auto" w:fill="auto"/>
            <w:vAlign w:val="center"/>
          </w:tcPr>
          <w:p w14:paraId="776E001C" w14:textId="77777777" w:rsidR="00864345" w:rsidRPr="00D21589" w:rsidRDefault="00864345" w:rsidP="00864345">
            <w:pPr>
              <w:rPr>
                <w:rFonts w:cs="Arial"/>
                <w:sz w:val="20"/>
                <w:szCs w:val="20"/>
              </w:rPr>
            </w:pPr>
          </w:p>
        </w:tc>
      </w:tr>
      <w:tr w:rsidR="00864345" w:rsidRPr="00D21589" w14:paraId="4B18EB4E" w14:textId="77777777" w:rsidTr="00CD6A7A">
        <w:trPr>
          <w:trHeight w:val="105"/>
        </w:trPr>
        <w:tc>
          <w:tcPr>
            <w:tcW w:w="4033" w:type="dxa"/>
            <w:shd w:val="clear" w:color="auto" w:fill="EAF1DD" w:themeFill="accent3" w:themeFillTint="33"/>
            <w:vAlign w:val="center"/>
          </w:tcPr>
          <w:p w14:paraId="79103F73" w14:textId="45F065B0" w:rsidR="00864345" w:rsidRPr="00D21589" w:rsidRDefault="00EF2F04" w:rsidP="008643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</w:t>
            </w:r>
            <w:r w:rsidR="00841D97">
              <w:rPr>
                <w:rFonts w:cs="Arial"/>
                <w:b/>
                <w:sz w:val="20"/>
                <w:szCs w:val="20"/>
              </w:rPr>
              <w:t>_adhd</w:t>
            </w:r>
            <w:r w:rsidR="00864345" w:rsidRPr="00D21589">
              <w:rPr>
                <w:rFonts w:cs="Arial"/>
                <w:b/>
                <w:sz w:val="20"/>
                <w:szCs w:val="20"/>
              </w:rPr>
              <w:t>_inattentiv</w:t>
            </w:r>
            <w:r w:rsidR="00841D97">
              <w:rPr>
                <w:rFonts w:cs="Arial"/>
                <w:b/>
                <w:sz w:val="20"/>
                <w:szCs w:val="20"/>
              </w:rPr>
              <w:t>_self</w:t>
            </w:r>
          </w:p>
        </w:tc>
        <w:tc>
          <w:tcPr>
            <w:tcW w:w="3312" w:type="dxa"/>
            <w:vAlign w:val="center"/>
          </w:tcPr>
          <w:p w14:paraId="7F5F1503" w14:textId="77777777" w:rsidR="00864345" w:rsidRPr="00D21589" w:rsidRDefault="00864345" w:rsidP="00864345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ADHD rating scale – inattentiveness (self-report)</w:t>
            </w:r>
          </w:p>
        </w:tc>
        <w:tc>
          <w:tcPr>
            <w:tcW w:w="3033" w:type="dxa"/>
            <w:gridSpan w:val="2"/>
            <w:shd w:val="clear" w:color="auto" w:fill="auto"/>
            <w:vAlign w:val="center"/>
          </w:tcPr>
          <w:p w14:paraId="7DB60634" w14:textId="77777777" w:rsidR="00864345" w:rsidRPr="00D21589" w:rsidRDefault="00864345" w:rsidP="00864345">
            <w:pPr>
              <w:rPr>
                <w:rFonts w:cs="Arial"/>
                <w:sz w:val="20"/>
                <w:szCs w:val="20"/>
              </w:rPr>
            </w:pPr>
          </w:p>
        </w:tc>
      </w:tr>
      <w:tr w:rsidR="00864345" w:rsidRPr="00D21589" w14:paraId="2AA1D79A" w14:textId="77777777" w:rsidTr="00CD6A7A">
        <w:trPr>
          <w:trHeight w:val="874"/>
        </w:trPr>
        <w:tc>
          <w:tcPr>
            <w:tcW w:w="4033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607F744" w14:textId="0A9DE10E" w:rsidR="00864345" w:rsidRPr="00D21589" w:rsidRDefault="00EF2F04" w:rsidP="008643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</w:t>
            </w:r>
            <w:r w:rsidR="00841D97">
              <w:rPr>
                <w:rFonts w:cs="Arial"/>
                <w:b/>
                <w:sz w:val="20"/>
                <w:szCs w:val="20"/>
              </w:rPr>
              <w:t>_adhd</w:t>
            </w:r>
            <w:r w:rsidR="00864345" w:rsidRPr="00D21589">
              <w:rPr>
                <w:rFonts w:cs="Arial"/>
                <w:b/>
                <w:sz w:val="20"/>
                <w:szCs w:val="20"/>
              </w:rPr>
              <w:t>_hyperimpul</w:t>
            </w:r>
            <w:r w:rsidR="00841D97">
              <w:rPr>
                <w:rFonts w:cs="Arial"/>
                <w:b/>
                <w:sz w:val="20"/>
                <w:szCs w:val="20"/>
              </w:rPr>
              <w:t>_self</w:t>
            </w:r>
          </w:p>
        </w:tc>
        <w:tc>
          <w:tcPr>
            <w:tcW w:w="3312" w:type="dxa"/>
            <w:vAlign w:val="center"/>
          </w:tcPr>
          <w:p w14:paraId="4AA59CB5" w14:textId="77777777" w:rsidR="00864345" w:rsidRPr="00D21589" w:rsidRDefault="00864345" w:rsidP="00864345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ADHD rating scale – hyperactivity/impulsivity (self-report)</w:t>
            </w:r>
          </w:p>
        </w:tc>
        <w:tc>
          <w:tcPr>
            <w:tcW w:w="3033" w:type="dxa"/>
            <w:gridSpan w:val="2"/>
            <w:shd w:val="clear" w:color="auto" w:fill="auto"/>
            <w:vAlign w:val="center"/>
          </w:tcPr>
          <w:p w14:paraId="4E799DA6" w14:textId="77777777" w:rsidR="00864345" w:rsidRPr="00D21589" w:rsidRDefault="00864345" w:rsidP="00864345">
            <w:pPr>
              <w:rPr>
                <w:rFonts w:cs="Arial"/>
                <w:sz w:val="20"/>
                <w:szCs w:val="20"/>
              </w:rPr>
            </w:pPr>
          </w:p>
        </w:tc>
      </w:tr>
      <w:tr w:rsidR="0061136B" w:rsidRPr="00D21589" w14:paraId="35F4F32D" w14:textId="77777777" w:rsidTr="000F4E19">
        <w:trPr>
          <w:trHeight w:val="435"/>
        </w:trPr>
        <w:tc>
          <w:tcPr>
            <w:tcW w:w="4033" w:type="dxa"/>
            <w:vMerge w:val="restart"/>
            <w:shd w:val="clear" w:color="auto" w:fill="auto"/>
            <w:vAlign w:val="center"/>
          </w:tcPr>
          <w:p w14:paraId="06ADB2FB" w14:textId="683F53A8" w:rsidR="0061136B" w:rsidRPr="00AD3524" w:rsidRDefault="0061136B" w:rsidP="0061136B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</w:t>
            </w:r>
            <w:r w:rsidRPr="00AD3524">
              <w:rPr>
                <w:rFonts w:cs="Arial"/>
                <w:b/>
                <w:sz w:val="20"/>
                <w:szCs w:val="20"/>
              </w:rPr>
              <w:t>1_adhd_cat_parent</w:t>
            </w:r>
          </w:p>
        </w:tc>
        <w:tc>
          <w:tcPr>
            <w:tcW w:w="3312" w:type="dxa"/>
            <w:vMerge w:val="restart"/>
            <w:vAlign w:val="center"/>
          </w:tcPr>
          <w:p w14:paraId="50B7FCFB" w14:textId="712D5DAD" w:rsidR="0061136B" w:rsidRPr="0063596F" w:rsidRDefault="00D95883" w:rsidP="0061136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</w:t>
            </w:r>
            <w:r w:rsidRPr="0063596F">
              <w:rPr>
                <w:rFonts w:cs="Arial"/>
                <w:sz w:val="20"/>
                <w:szCs w:val="20"/>
              </w:rPr>
              <w:t xml:space="preserve">ategorical </w:t>
            </w:r>
            <w:r>
              <w:rPr>
                <w:rFonts w:cs="Arial"/>
                <w:sz w:val="20"/>
                <w:szCs w:val="20"/>
              </w:rPr>
              <w:t xml:space="preserve">indicator whether participant meets DSM-5 criteria for </w:t>
            </w:r>
            <w:r w:rsidRPr="0063596F">
              <w:rPr>
                <w:rFonts w:cs="Arial"/>
                <w:sz w:val="20"/>
                <w:szCs w:val="20"/>
              </w:rPr>
              <w:t>ADHD</w:t>
            </w:r>
            <w:r>
              <w:rPr>
                <w:rFonts w:cs="Arial"/>
                <w:sz w:val="20"/>
                <w:szCs w:val="20"/>
              </w:rPr>
              <w:t xml:space="preserve"> on ADHD rating scale </w:t>
            </w:r>
            <w:r w:rsidR="00F84EF5">
              <w:rPr>
                <w:rFonts w:cs="Arial"/>
                <w:sz w:val="20"/>
                <w:szCs w:val="20"/>
              </w:rPr>
              <w:t>(based on parent-reported scores)</w:t>
            </w:r>
          </w:p>
        </w:tc>
        <w:tc>
          <w:tcPr>
            <w:tcW w:w="450" w:type="dxa"/>
            <w:shd w:val="clear" w:color="auto" w:fill="DBE5F1" w:themeFill="accent1" w:themeFillTint="33"/>
            <w:vAlign w:val="center"/>
          </w:tcPr>
          <w:p w14:paraId="7A8AC105" w14:textId="7C47E328" w:rsidR="0061136B" w:rsidRPr="00D21589" w:rsidRDefault="0061136B" w:rsidP="0061136B">
            <w:pPr>
              <w:rPr>
                <w:rFonts w:cs="Arial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0</w:t>
            </w:r>
          </w:p>
        </w:tc>
        <w:tc>
          <w:tcPr>
            <w:tcW w:w="2583" w:type="dxa"/>
            <w:shd w:val="clear" w:color="auto" w:fill="auto"/>
            <w:vAlign w:val="center"/>
          </w:tcPr>
          <w:p w14:paraId="3D71130F" w14:textId="65110A83" w:rsidR="0061136B" w:rsidRPr="00D21589" w:rsidRDefault="00CD6A7A" w:rsidP="0061136B">
            <w:pPr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 xml:space="preserve">Does not meet </w:t>
            </w:r>
            <w:r w:rsidR="00EE3C9A">
              <w:rPr>
                <w:rFonts w:cs="Arial"/>
                <w:sz w:val="20"/>
                <w:szCs w:val="20"/>
              </w:rPr>
              <w:t>DSM-5 criteria for ADHD</w:t>
            </w:r>
          </w:p>
        </w:tc>
      </w:tr>
      <w:tr w:rsidR="0061136B" w:rsidRPr="00D21589" w14:paraId="70E60B04" w14:textId="77777777" w:rsidTr="000F4E19">
        <w:trPr>
          <w:trHeight w:val="285"/>
        </w:trPr>
        <w:tc>
          <w:tcPr>
            <w:tcW w:w="403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758C69" w14:textId="77777777" w:rsidR="0061136B" w:rsidRDefault="0061136B" w:rsidP="0061136B">
            <w:pPr>
              <w:rPr>
                <w:rFonts w:cs="Arial"/>
                <w:b/>
              </w:rPr>
            </w:pPr>
          </w:p>
        </w:tc>
        <w:tc>
          <w:tcPr>
            <w:tcW w:w="3312" w:type="dxa"/>
            <w:vMerge/>
            <w:vAlign w:val="center"/>
          </w:tcPr>
          <w:p w14:paraId="6498586E" w14:textId="77777777" w:rsidR="0061136B" w:rsidRPr="0063596F" w:rsidRDefault="0061136B" w:rsidP="0061136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DBE5F1" w:themeFill="accent1" w:themeFillTint="33"/>
            <w:vAlign w:val="center"/>
          </w:tcPr>
          <w:p w14:paraId="625A71C2" w14:textId="5BA5C272" w:rsidR="0061136B" w:rsidRPr="00D21589" w:rsidRDefault="0061136B" w:rsidP="0061136B">
            <w:pPr>
              <w:rPr>
                <w:rFonts w:cs="Arial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1</w:t>
            </w:r>
          </w:p>
        </w:tc>
        <w:tc>
          <w:tcPr>
            <w:tcW w:w="2583" w:type="dxa"/>
            <w:shd w:val="clear" w:color="auto" w:fill="auto"/>
            <w:vAlign w:val="center"/>
          </w:tcPr>
          <w:p w14:paraId="43856E52" w14:textId="4F4B7A3A" w:rsidR="0061136B" w:rsidRPr="00D21589" w:rsidRDefault="00EE3C9A" w:rsidP="0061136B">
            <w:pPr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>Meets DSM-5 criteria for ADHD</w:t>
            </w:r>
          </w:p>
        </w:tc>
      </w:tr>
      <w:tr w:rsidR="00EE3C9A" w:rsidRPr="00D21589" w14:paraId="56C41789" w14:textId="77777777" w:rsidTr="005311F9">
        <w:trPr>
          <w:trHeight w:val="70"/>
        </w:trPr>
        <w:tc>
          <w:tcPr>
            <w:tcW w:w="4033" w:type="dxa"/>
            <w:vMerge w:val="restart"/>
            <w:shd w:val="clear" w:color="auto" w:fill="auto"/>
            <w:vAlign w:val="center"/>
          </w:tcPr>
          <w:p w14:paraId="1121DF31" w14:textId="2657195D" w:rsidR="00EE3C9A" w:rsidRPr="00AD3524" w:rsidRDefault="00EE3C9A" w:rsidP="00EE3C9A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</w:t>
            </w:r>
            <w:r w:rsidRPr="00AD3524">
              <w:rPr>
                <w:rFonts w:cs="Arial"/>
                <w:b/>
                <w:sz w:val="20"/>
                <w:szCs w:val="20"/>
              </w:rPr>
              <w:t>1_adhd_cat_self</w:t>
            </w:r>
          </w:p>
        </w:tc>
        <w:tc>
          <w:tcPr>
            <w:tcW w:w="3312" w:type="dxa"/>
            <w:vMerge w:val="restart"/>
            <w:vAlign w:val="center"/>
          </w:tcPr>
          <w:p w14:paraId="5B7C061C" w14:textId="3940D23D" w:rsidR="00EE3C9A" w:rsidRPr="0063596F" w:rsidRDefault="00EE3C9A" w:rsidP="00EE3C9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</w:t>
            </w:r>
            <w:r w:rsidRPr="0063596F">
              <w:rPr>
                <w:rFonts w:cs="Arial"/>
                <w:sz w:val="20"/>
                <w:szCs w:val="20"/>
              </w:rPr>
              <w:t xml:space="preserve">ategorical </w:t>
            </w:r>
            <w:r>
              <w:rPr>
                <w:rFonts w:cs="Arial"/>
                <w:sz w:val="20"/>
                <w:szCs w:val="20"/>
              </w:rPr>
              <w:t xml:space="preserve">indicator whether participant meets DSM-5 criteria for </w:t>
            </w:r>
            <w:r w:rsidRPr="0063596F">
              <w:rPr>
                <w:rFonts w:cs="Arial"/>
                <w:sz w:val="20"/>
                <w:szCs w:val="20"/>
              </w:rPr>
              <w:t>ADHD</w:t>
            </w:r>
            <w:r>
              <w:rPr>
                <w:rFonts w:cs="Arial"/>
                <w:sz w:val="20"/>
                <w:szCs w:val="20"/>
              </w:rPr>
              <w:t xml:space="preserve"> on ADHD rating scale (based on self-reported scores)</w:t>
            </w:r>
          </w:p>
        </w:tc>
        <w:tc>
          <w:tcPr>
            <w:tcW w:w="450" w:type="dxa"/>
            <w:shd w:val="clear" w:color="auto" w:fill="DBE5F1" w:themeFill="accent1" w:themeFillTint="33"/>
            <w:vAlign w:val="center"/>
          </w:tcPr>
          <w:p w14:paraId="66167185" w14:textId="2AD19B3D" w:rsidR="00EE3C9A" w:rsidRPr="00D21589" w:rsidRDefault="00EE3C9A" w:rsidP="00EE3C9A">
            <w:pPr>
              <w:rPr>
                <w:rFonts w:cs="Arial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0</w:t>
            </w:r>
          </w:p>
        </w:tc>
        <w:tc>
          <w:tcPr>
            <w:tcW w:w="2583" w:type="dxa"/>
            <w:shd w:val="clear" w:color="auto" w:fill="auto"/>
            <w:vAlign w:val="center"/>
          </w:tcPr>
          <w:p w14:paraId="40033990" w14:textId="684D5A49" w:rsidR="00EE3C9A" w:rsidRPr="00D21589" w:rsidRDefault="00EE3C9A" w:rsidP="00EE3C9A">
            <w:pPr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>Does not meet DSM-5 criteria for ADHD</w:t>
            </w:r>
          </w:p>
        </w:tc>
      </w:tr>
      <w:tr w:rsidR="00EE3C9A" w:rsidRPr="00D21589" w14:paraId="43A4783C" w14:textId="77777777" w:rsidTr="005311F9">
        <w:trPr>
          <w:trHeight w:val="153"/>
        </w:trPr>
        <w:tc>
          <w:tcPr>
            <w:tcW w:w="403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9538D9" w14:textId="77777777" w:rsidR="00EE3C9A" w:rsidRDefault="00EE3C9A" w:rsidP="00EE3C9A">
            <w:pPr>
              <w:rPr>
                <w:rFonts w:cs="Arial"/>
                <w:b/>
              </w:rPr>
            </w:pPr>
          </w:p>
        </w:tc>
        <w:tc>
          <w:tcPr>
            <w:tcW w:w="3312" w:type="dxa"/>
            <w:vMerge/>
            <w:vAlign w:val="center"/>
          </w:tcPr>
          <w:p w14:paraId="44B2BA91" w14:textId="77777777" w:rsidR="00EE3C9A" w:rsidRPr="0063596F" w:rsidRDefault="00EE3C9A" w:rsidP="00EE3C9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DBE5F1" w:themeFill="accent1" w:themeFillTint="33"/>
            <w:vAlign w:val="center"/>
          </w:tcPr>
          <w:p w14:paraId="1EA2601F" w14:textId="135F0D90" w:rsidR="00EE3C9A" w:rsidRPr="00D21589" w:rsidRDefault="00EE3C9A" w:rsidP="00EE3C9A">
            <w:pPr>
              <w:rPr>
                <w:rFonts w:cs="Arial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1</w:t>
            </w:r>
          </w:p>
        </w:tc>
        <w:tc>
          <w:tcPr>
            <w:tcW w:w="2583" w:type="dxa"/>
            <w:shd w:val="clear" w:color="auto" w:fill="auto"/>
            <w:vAlign w:val="center"/>
          </w:tcPr>
          <w:p w14:paraId="17AC2F6F" w14:textId="226F9582" w:rsidR="00EE3C9A" w:rsidRPr="00D21589" w:rsidRDefault="00EE3C9A" w:rsidP="00EE3C9A">
            <w:pPr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>Meets DSM-5 criteria for ADHD</w:t>
            </w:r>
          </w:p>
        </w:tc>
      </w:tr>
      <w:tr w:rsidR="00EE3C9A" w:rsidRPr="00D21589" w14:paraId="7D974C6A" w14:textId="77777777" w:rsidTr="00831D6A">
        <w:trPr>
          <w:trHeight w:val="435"/>
        </w:trPr>
        <w:tc>
          <w:tcPr>
            <w:tcW w:w="4033" w:type="dxa"/>
            <w:vMerge w:val="restart"/>
            <w:shd w:val="clear" w:color="auto" w:fill="EAF1DD" w:themeFill="accent3" w:themeFillTint="33"/>
            <w:vAlign w:val="center"/>
          </w:tcPr>
          <w:p w14:paraId="3BC7D4E3" w14:textId="7976F55C" w:rsidR="00EE3C9A" w:rsidRPr="00AD3524" w:rsidRDefault="00EE3C9A" w:rsidP="00EE3C9A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</w:t>
            </w:r>
            <w:r w:rsidRPr="00AD3524">
              <w:rPr>
                <w:rFonts w:cs="Arial"/>
                <w:b/>
                <w:sz w:val="20"/>
                <w:szCs w:val="20"/>
              </w:rPr>
              <w:t>1_adhd_cat_combined</w:t>
            </w:r>
          </w:p>
        </w:tc>
        <w:tc>
          <w:tcPr>
            <w:tcW w:w="3312" w:type="dxa"/>
            <w:vMerge w:val="restart"/>
            <w:vAlign w:val="center"/>
          </w:tcPr>
          <w:p w14:paraId="7C3ED470" w14:textId="2113865F" w:rsidR="00EE3C9A" w:rsidRPr="0063596F" w:rsidRDefault="00EE3C9A" w:rsidP="00EE3C9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Combined indicator score whether participant meets DSM-5 criteria for </w:t>
            </w:r>
            <w:r w:rsidRPr="0063596F">
              <w:rPr>
                <w:rFonts w:cs="Arial"/>
                <w:sz w:val="20"/>
                <w:szCs w:val="20"/>
              </w:rPr>
              <w:t>ADHD</w:t>
            </w:r>
            <w:r>
              <w:rPr>
                <w:rFonts w:cs="Arial"/>
                <w:sz w:val="20"/>
                <w:szCs w:val="20"/>
              </w:rPr>
              <w:t xml:space="preserve"> on ADHD rating scale (combining information from parent-report &amp; self-report) </w:t>
            </w:r>
          </w:p>
        </w:tc>
        <w:tc>
          <w:tcPr>
            <w:tcW w:w="450" w:type="dxa"/>
            <w:shd w:val="clear" w:color="auto" w:fill="DBE5F1" w:themeFill="accent1" w:themeFillTint="33"/>
            <w:vAlign w:val="center"/>
          </w:tcPr>
          <w:p w14:paraId="364DAD3F" w14:textId="78DFC9D1" w:rsidR="00EE3C9A" w:rsidRPr="00D21589" w:rsidRDefault="00EE3C9A" w:rsidP="00EE3C9A">
            <w:pPr>
              <w:rPr>
                <w:rFonts w:cs="Arial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0</w:t>
            </w:r>
          </w:p>
        </w:tc>
        <w:tc>
          <w:tcPr>
            <w:tcW w:w="2583" w:type="dxa"/>
            <w:shd w:val="clear" w:color="auto" w:fill="auto"/>
            <w:vAlign w:val="center"/>
          </w:tcPr>
          <w:p w14:paraId="1168D3F0" w14:textId="2911B561" w:rsidR="00EE3C9A" w:rsidRPr="00D21589" w:rsidRDefault="00EE3C9A" w:rsidP="00EE3C9A">
            <w:pPr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>Does not meet DSM-5 criteria for ADHD</w:t>
            </w:r>
          </w:p>
        </w:tc>
      </w:tr>
      <w:tr w:rsidR="00EE3C9A" w:rsidRPr="00D21589" w14:paraId="3DDA8C92" w14:textId="77777777" w:rsidTr="00831D6A">
        <w:trPr>
          <w:trHeight w:val="435"/>
        </w:trPr>
        <w:tc>
          <w:tcPr>
            <w:tcW w:w="4033" w:type="dxa"/>
            <w:vMerge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1510A57" w14:textId="77777777" w:rsidR="00EE3C9A" w:rsidRDefault="00EE3C9A" w:rsidP="00EE3C9A">
            <w:pPr>
              <w:rPr>
                <w:rFonts w:cs="Arial"/>
                <w:b/>
              </w:rPr>
            </w:pPr>
          </w:p>
        </w:tc>
        <w:tc>
          <w:tcPr>
            <w:tcW w:w="3312" w:type="dxa"/>
            <w:vMerge/>
            <w:vAlign w:val="center"/>
          </w:tcPr>
          <w:p w14:paraId="7D068A29" w14:textId="77777777" w:rsidR="00EE3C9A" w:rsidRPr="00D21589" w:rsidRDefault="00EE3C9A" w:rsidP="00EE3C9A">
            <w:pPr>
              <w:rPr>
                <w:rFonts w:cs="Arial"/>
              </w:rPr>
            </w:pPr>
          </w:p>
        </w:tc>
        <w:tc>
          <w:tcPr>
            <w:tcW w:w="450" w:type="dxa"/>
            <w:shd w:val="clear" w:color="auto" w:fill="DBE5F1" w:themeFill="accent1" w:themeFillTint="33"/>
            <w:vAlign w:val="center"/>
          </w:tcPr>
          <w:p w14:paraId="2719EC83" w14:textId="21973F96" w:rsidR="00EE3C9A" w:rsidRPr="00D21589" w:rsidRDefault="00EE3C9A" w:rsidP="00EE3C9A">
            <w:pPr>
              <w:rPr>
                <w:rFonts w:cs="Arial"/>
              </w:rPr>
            </w:pPr>
            <w:r w:rsidRPr="00D21589">
              <w:rPr>
                <w:rFonts w:cs="Arial"/>
                <w:b/>
                <w:color w:val="1F497D" w:themeColor="text2"/>
                <w:sz w:val="20"/>
                <w:szCs w:val="20"/>
              </w:rPr>
              <w:t>1</w:t>
            </w:r>
          </w:p>
        </w:tc>
        <w:tc>
          <w:tcPr>
            <w:tcW w:w="2583" w:type="dxa"/>
            <w:shd w:val="clear" w:color="auto" w:fill="auto"/>
            <w:vAlign w:val="center"/>
          </w:tcPr>
          <w:p w14:paraId="7EEF4FEF" w14:textId="5E9C4333" w:rsidR="00EE3C9A" w:rsidRPr="00D21589" w:rsidRDefault="00EE3C9A" w:rsidP="00EE3C9A">
            <w:pPr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>Meets DSM-5 criteria for ADHD</w:t>
            </w:r>
          </w:p>
        </w:tc>
      </w:tr>
      <w:tr w:rsidR="00EE3C9A" w:rsidRPr="00D21589" w14:paraId="1FF5318E" w14:textId="77777777" w:rsidTr="00CD6A7A">
        <w:trPr>
          <w:trHeight w:val="69"/>
        </w:trPr>
        <w:tc>
          <w:tcPr>
            <w:tcW w:w="10378" w:type="dxa"/>
            <w:gridSpan w:val="4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14:paraId="6CAF6651" w14:textId="65168EE3" w:rsidR="00EE3C9A" w:rsidRPr="00D21589" w:rsidRDefault="00EE3C9A" w:rsidP="00EE3C9A">
            <w:pPr>
              <w:jc w:val="center"/>
              <w:rPr>
                <w:rFonts w:cs="Arial"/>
              </w:rPr>
            </w:pPr>
            <w:r w:rsidRPr="00D21589">
              <w:rPr>
                <w:rFonts w:cs="Arial"/>
                <w:b/>
                <w:sz w:val="20"/>
              </w:rPr>
              <w:t>Beck Anxiety</w:t>
            </w:r>
          </w:p>
        </w:tc>
      </w:tr>
      <w:tr w:rsidR="00EE3C9A" w:rsidRPr="00D21589" w14:paraId="048E2EA5" w14:textId="77777777" w:rsidTr="00CD6A7A">
        <w:trPr>
          <w:trHeight w:val="69"/>
        </w:trPr>
        <w:tc>
          <w:tcPr>
            <w:tcW w:w="4033" w:type="dxa"/>
            <w:tcBorders>
              <w:top w:val="single" w:sz="4" w:space="0" w:color="auto"/>
            </w:tcBorders>
            <w:vAlign w:val="center"/>
          </w:tcPr>
          <w:p w14:paraId="1DD8F0CF" w14:textId="65533131" w:rsidR="00EE3C9A" w:rsidRPr="00D21589" w:rsidRDefault="00EE3C9A" w:rsidP="00EE3C9A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t1_beck_anx_adulta_self</w:t>
            </w:r>
          </w:p>
        </w:tc>
        <w:tc>
          <w:tcPr>
            <w:tcW w:w="3312" w:type="dxa"/>
            <w:vAlign w:val="center"/>
          </w:tcPr>
          <w:p w14:paraId="269B0214" w14:textId="77777777" w:rsidR="00EE3C9A" w:rsidRPr="00D21589" w:rsidRDefault="00EE3C9A" w:rsidP="00EE3C9A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Beck Anxiety Total raw score</w:t>
            </w:r>
          </w:p>
        </w:tc>
        <w:tc>
          <w:tcPr>
            <w:tcW w:w="3033" w:type="dxa"/>
            <w:gridSpan w:val="2"/>
            <w:shd w:val="clear" w:color="auto" w:fill="auto"/>
            <w:vAlign w:val="center"/>
          </w:tcPr>
          <w:p w14:paraId="23AB7AAE" w14:textId="77777777" w:rsidR="00EE3C9A" w:rsidRPr="00D21589" w:rsidRDefault="00EE3C9A" w:rsidP="00EE3C9A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Adult version; self-report (Adult schedule only)</w:t>
            </w:r>
          </w:p>
        </w:tc>
      </w:tr>
      <w:tr w:rsidR="00EE3C9A" w:rsidRPr="00D21589" w14:paraId="50B0F8E8" w14:textId="77777777" w:rsidTr="00CD6A7A">
        <w:trPr>
          <w:trHeight w:val="118"/>
        </w:trPr>
        <w:tc>
          <w:tcPr>
            <w:tcW w:w="4033" w:type="dxa"/>
            <w:vAlign w:val="center"/>
          </w:tcPr>
          <w:p w14:paraId="59736F71" w14:textId="7A1461AD" w:rsidR="00EE3C9A" w:rsidRPr="00D21589" w:rsidRDefault="00EE3C9A" w:rsidP="00EE3C9A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20"/>
                <w:szCs w:val="20"/>
              </w:rPr>
              <w:t>t1_beck_anx_youthb_self</w:t>
            </w:r>
          </w:p>
        </w:tc>
        <w:tc>
          <w:tcPr>
            <w:tcW w:w="3312" w:type="dxa"/>
            <w:vAlign w:val="center"/>
          </w:tcPr>
          <w:p w14:paraId="3C87215C" w14:textId="07FD7B57" w:rsidR="00EE3C9A" w:rsidRPr="00D21589" w:rsidRDefault="00EE3C9A" w:rsidP="00EE3C9A">
            <w:pPr>
              <w:rPr>
                <w:rFonts w:cs="Arial"/>
              </w:rPr>
            </w:pPr>
            <w:r w:rsidRPr="00D21589">
              <w:rPr>
                <w:rFonts w:cs="Arial"/>
                <w:sz w:val="20"/>
                <w:szCs w:val="20"/>
              </w:rPr>
              <w:t>Beck Anxiety Total raw score</w:t>
            </w:r>
          </w:p>
        </w:tc>
        <w:tc>
          <w:tcPr>
            <w:tcW w:w="3033" w:type="dxa"/>
            <w:gridSpan w:val="2"/>
            <w:shd w:val="clear" w:color="auto" w:fill="auto"/>
            <w:vAlign w:val="center"/>
          </w:tcPr>
          <w:p w14:paraId="2717A210" w14:textId="22716D95" w:rsidR="00EE3C9A" w:rsidRPr="00D21589" w:rsidRDefault="00EE3C9A" w:rsidP="00EE3C9A">
            <w:pPr>
              <w:rPr>
                <w:rFonts w:cs="Arial"/>
              </w:rPr>
            </w:pPr>
            <w:r w:rsidRPr="00D21589">
              <w:rPr>
                <w:rFonts w:cs="Arial"/>
                <w:sz w:val="20"/>
                <w:szCs w:val="20"/>
              </w:rPr>
              <w:t>Beck Youth Inventory; self-report (Adolescent schedule only)</w:t>
            </w:r>
          </w:p>
        </w:tc>
      </w:tr>
      <w:tr w:rsidR="00EE3C9A" w:rsidRPr="00D21589" w14:paraId="085BC581" w14:textId="77777777" w:rsidTr="00CD6A7A">
        <w:trPr>
          <w:trHeight w:val="118"/>
        </w:trPr>
        <w:tc>
          <w:tcPr>
            <w:tcW w:w="4033" w:type="dxa"/>
            <w:vAlign w:val="center"/>
          </w:tcPr>
          <w:p w14:paraId="5DA023B7" w14:textId="7C01DDC8" w:rsidR="00EE3C9A" w:rsidRPr="00D21589" w:rsidRDefault="00EE3C9A" w:rsidP="00EE3C9A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t1_beck_anx_youthb_self_tscore</w:t>
            </w:r>
          </w:p>
        </w:tc>
        <w:tc>
          <w:tcPr>
            <w:tcW w:w="3312" w:type="dxa"/>
            <w:vAlign w:val="center"/>
          </w:tcPr>
          <w:p w14:paraId="63871106" w14:textId="77777777" w:rsidR="00EE3C9A" w:rsidRPr="00D21589" w:rsidRDefault="00EE3C9A" w:rsidP="00EE3C9A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Beck Anxiety T-score</w:t>
            </w:r>
          </w:p>
        </w:tc>
        <w:tc>
          <w:tcPr>
            <w:tcW w:w="3033" w:type="dxa"/>
            <w:gridSpan w:val="2"/>
            <w:shd w:val="clear" w:color="auto" w:fill="auto"/>
            <w:vAlign w:val="center"/>
          </w:tcPr>
          <w:p w14:paraId="4FA50273" w14:textId="77777777" w:rsidR="00EE3C9A" w:rsidRPr="00D21589" w:rsidRDefault="00EE3C9A" w:rsidP="00EE3C9A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Beck Youth Inventory; self-report (Adolescent schedule only)</w:t>
            </w:r>
          </w:p>
        </w:tc>
      </w:tr>
      <w:tr w:rsidR="00EE3C9A" w:rsidRPr="00D21589" w14:paraId="230357B7" w14:textId="77777777" w:rsidTr="00CD6A7A">
        <w:trPr>
          <w:trHeight w:val="935"/>
        </w:trPr>
        <w:tc>
          <w:tcPr>
            <w:tcW w:w="4033" w:type="dxa"/>
            <w:vAlign w:val="center"/>
          </w:tcPr>
          <w:p w14:paraId="4163FD1E" w14:textId="7E8033B5" w:rsidR="00EE3C9A" w:rsidRPr="00D21589" w:rsidRDefault="00EE3C9A" w:rsidP="00EE3C9A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20"/>
                <w:szCs w:val="20"/>
              </w:rPr>
              <w:t>t1_beck_anx_youthcd_parent</w:t>
            </w:r>
          </w:p>
        </w:tc>
        <w:tc>
          <w:tcPr>
            <w:tcW w:w="3312" w:type="dxa"/>
            <w:vAlign w:val="center"/>
          </w:tcPr>
          <w:p w14:paraId="33F23CAE" w14:textId="4C6E07F4" w:rsidR="00EE3C9A" w:rsidRPr="00D21589" w:rsidRDefault="00EE3C9A" w:rsidP="00EE3C9A">
            <w:pPr>
              <w:rPr>
                <w:rFonts w:cs="Arial"/>
              </w:rPr>
            </w:pPr>
            <w:r w:rsidRPr="00D21589">
              <w:rPr>
                <w:rFonts w:cs="Arial"/>
                <w:sz w:val="20"/>
                <w:szCs w:val="20"/>
              </w:rPr>
              <w:t>Beck Anxiety Total raw score</w:t>
            </w:r>
          </w:p>
        </w:tc>
        <w:tc>
          <w:tcPr>
            <w:tcW w:w="3033" w:type="dxa"/>
            <w:gridSpan w:val="2"/>
            <w:shd w:val="clear" w:color="auto" w:fill="auto"/>
            <w:vAlign w:val="center"/>
          </w:tcPr>
          <w:p w14:paraId="6F0EBA05" w14:textId="3433ECCA" w:rsidR="00EE3C9A" w:rsidRPr="00D21589" w:rsidRDefault="00EE3C9A" w:rsidP="00EE3C9A">
            <w:pPr>
              <w:rPr>
                <w:rFonts w:cs="Arial"/>
              </w:rPr>
            </w:pPr>
            <w:r w:rsidRPr="00D21589">
              <w:rPr>
                <w:rFonts w:cs="Arial"/>
                <w:sz w:val="20"/>
                <w:szCs w:val="20"/>
              </w:rPr>
              <w:t>Beck Youth Inventory; parent-report (Children and Mild ID schedule only)</w:t>
            </w:r>
          </w:p>
        </w:tc>
      </w:tr>
      <w:tr w:rsidR="00EE3C9A" w:rsidRPr="00D21589" w14:paraId="77BFCDDF" w14:textId="77777777" w:rsidTr="00CD6A7A">
        <w:trPr>
          <w:trHeight w:val="836"/>
        </w:trPr>
        <w:tc>
          <w:tcPr>
            <w:tcW w:w="4033" w:type="dxa"/>
            <w:vAlign w:val="center"/>
          </w:tcPr>
          <w:p w14:paraId="43B4A388" w14:textId="747CA1DA" w:rsidR="00EE3C9A" w:rsidRPr="00D21589" w:rsidRDefault="00EE3C9A" w:rsidP="00EE3C9A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t1_beck_anx_youthcd_parent</w:t>
            </w:r>
            <w:r w:rsidRPr="00D21589">
              <w:rPr>
                <w:rFonts w:cs="Arial"/>
                <w:b/>
                <w:sz w:val="20"/>
                <w:szCs w:val="20"/>
              </w:rPr>
              <w:t>_</w:t>
            </w:r>
            <w:r>
              <w:rPr>
                <w:rFonts w:cs="Arial"/>
                <w:b/>
                <w:sz w:val="20"/>
                <w:szCs w:val="20"/>
              </w:rPr>
              <w:t>t</w:t>
            </w:r>
            <w:r w:rsidRPr="00D21589">
              <w:rPr>
                <w:rFonts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312" w:type="dxa"/>
            <w:vAlign w:val="center"/>
          </w:tcPr>
          <w:p w14:paraId="03F25EB1" w14:textId="77777777" w:rsidR="00EE3C9A" w:rsidRPr="00D21589" w:rsidRDefault="00EE3C9A" w:rsidP="00EE3C9A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Beck Anxiety T-score</w:t>
            </w:r>
          </w:p>
        </w:tc>
        <w:tc>
          <w:tcPr>
            <w:tcW w:w="3033" w:type="dxa"/>
            <w:gridSpan w:val="2"/>
            <w:shd w:val="clear" w:color="auto" w:fill="auto"/>
            <w:vAlign w:val="center"/>
          </w:tcPr>
          <w:p w14:paraId="04276E51" w14:textId="50EB8F2A" w:rsidR="00EE3C9A" w:rsidRPr="00D21589" w:rsidRDefault="00EE3C9A" w:rsidP="00EE3C9A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Beck Youth Inventory; parent-report (Children and Mild ID schedule only)</w:t>
            </w:r>
          </w:p>
        </w:tc>
      </w:tr>
      <w:tr w:rsidR="00EE3C9A" w:rsidRPr="00D21589" w14:paraId="0C2CE221" w14:textId="77777777" w:rsidTr="00CD6A7A">
        <w:trPr>
          <w:trHeight w:val="118"/>
        </w:trPr>
        <w:tc>
          <w:tcPr>
            <w:tcW w:w="4033" w:type="dxa"/>
            <w:vAlign w:val="center"/>
          </w:tcPr>
          <w:p w14:paraId="1449E9E9" w14:textId="6BCC362C" w:rsidR="00EE3C9A" w:rsidRPr="00D21589" w:rsidRDefault="00EE3C9A" w:rsidP="00EE3C9A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t1_beck_anx_adultd_parent</w:t>
            </w:r>
          </w:p>
        </w:tc>
        <w:tc>
          <w:tcPr>
            <w:tcW w:w="3312" w:type="dxa"/>
            <w:vAlign w:val="center"/>
          </w:tcPr>
          <w:p w14:paraId="729F59E5" w14:textId="77777777" w:rsidR="00EE3C9A" w:rsidRPr="00D21589" w:rsidRDefault="00EE3C9A" w:rsidP="00EE3C9A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Beck Anxiety Total raw score</w:t>
            </w:r>
          </w:p>
        </w:tc>
        <w:tc>
          <w:tcPr>
            <w:tcW w:w="3033" w:type="dxa"/>
            <w:gridSpan w:val="2"/>
            <w:shd w:val="clear" w:color="auto" w:fill="auto"/>
            <w:vAlign w:val="center"/>
          </w:tcPr>
          <w:p w14:paraId="6648A69E" w14:textId="77777777" w:rsidR="00EE3C9A" w:rsidRPr="00D21589" w:rsidRDefault="00EE3C9A" w:rsidP="00EE3C9A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Adult version; adult-report (Mild ID schedule only)</w:t>
            </w:r>
          </w:p>
        </w:tc>
      </w:tr>
      <w:tr w:rsidR="00EE3C9A" w:rsidRPr="00D21589" w14:paraId="3C1F30BC" w14:textId="77777777" w:rsidTr="00CD6A7A">
        <w:trPr>
          <w:trHeight w:val="118"/>
        </w:trPr>
        <w:tc>
          <w:tcPr>
            <w:tcW w:w="10378" w:type="dxa"/>
            <w:gridSpan w:val="4"/>
            <w:shd w:val="clear" w:color="auto" w:fill="DBE5F1" w:themeFill="accent1" w:themeFillTint="33"/>
            <w:vAlign w:val="center"/>
          </w:tcPr>
          <w:p w14:paraId="4C8C4426" w14:textId="12233D1E" w:rsidR="00EE3C9A" w:rsidRPr="00D21589" w:rsidRDefault="00EE3C9A" w:rsidP="00EE3C9A">
            <w:pPr>
              <w:jc w:val="center"/>
              <w:rPr>
                <w:rFonts w:cs="Arial"/>
              </w:rPr>
            </w:pPr>
            <w:r w:rsidRPr="00D21589">
              <w:rPr>
                <w:rFonts w:cs="Arial"/>
                <w:b/>
                <w:sz w:val="20"/>
              </w:rPr>
              <w:t>Beck Depression</w:t>
            </w:r>
          </w:p>
        </w:tc>
      </w:tr>
      <w:tr w:rsidR="00EE3C9A" w:rsidRPr="00D21589" w14:paraId="0CEAA3F8" w14:textId="77777777" w:rsidTr="00CD6A7A">
        <w:trPr>
          <w:trHeight w:val="118"/>
        </w:trPr>
        <w:tc>
          <w:tcPr>
            <w:tcW w:w="4033" w:type="dxa"/>
            <w:vAlign w:val="center"/>
          </w:tcPr>
          <w:p w14:paraId="30EBC097" w14:textId="72C2C3AB" w:rsidR="00EE3C9A" w:rsidRPr="00D21589" w:rsidRDefault="00EE3C9A" w:rsidP="00EE3C9A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t1_beck_dep_adulta_self</w:t>
            </w:r>
          </w:p>
        </w:tc>
        <w:tc>
          <w:tcPr>
            <w:tcW w:w="3312" w:type="dxa"/>
            <w:vAlign w:val="center"/>
          </w:tcPr>
          <w:p w14:paraId="5F4827F6" w14:textId="77777777" w:rsidR="00EE3C9A" w:rsidRPr="00D21589" w:rsidRDefault="00EE3C9A" w:rsidP="00EE3C9A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Beck Depression Total raw score</w:t>
            </w:r>
          </w:p>
        </w:tc>
        <w:tc>
          <w:tcPr>
            <w:tcW w:w="3033" w:type="dxa"/>
            <w:gridSpan w:val="2"/>
            <w:shd w:val="clear" w:color="auto" w:fill="auto"/>
            <w:vAlign w:val="center"/>
          </w:tcPr>
          <w:p w14:paraId="6E31F0AA" w14:textId="77777777" w:rsidR="00EE3C9A" w:rsidRPr="00D21589" w:rsidRDefault="00EE3C9A" w:rsidP="00EE3C9A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Adult version; self-report (Adult schedule only)</w:t>
            </w:r>
          </w:p>
        </w:tc>
      </w:tr>
      <w:tr w:rsidR="00EE3C9A" w:rsidRPr="00D21589" w14:paraId="3FA08B30" w14:textId="77777777" w:rsidTr="00CD6A7A">
        <w:trPr>
          <w:trHeight w:val="118"/>
        </w:trPr>
        <w:tc>
          <w:tcPr>
            <w:tcW w:w="4033" w:type="dxa"/>
            <w:vAlign w:val="center"/>
          </w:tcPr>
          <w:p w14:paraId="7C54FA17" w14:textId="55F48C70" w:rsidR="00EE3C9A" w:rsidRPr="00D21589" w:rsidRDefault="00EE3C9A" w:rsidP="00EE3C9A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20"/>
                <w:szCs w:val="20"/>
              </w:rPr>
              <w:t>t1_beck_dep_youthb</w:t>
            </w:r>
          </w:p>
        </w:tc>
        <w:tc>
          <w:tcPr>
            <w:tcW w:w="3312" w:type="dxa"/>
            <w:vAlign w:val="center"/>
          </w:tcPr>
          <w:p w14:paraId="630B3E30" w14:textId="6AAAE374" w:rsidR="00EE3C9A" w:rsidRPr="00D21589" w:rsidRDefault="00EE3C9A" w:rsidP="00EE3C9A">
            <w:pPr>
              <w:rPr>
                <w:rFonts w:cs="Arial"/>
              </w:rPr>
            </w:pPr>
            <w:r w:rsidRPr="00D21589">
              <w:rPr>
                <w:rFonts w:cs="Arial"/>
                <w:sz w:val="20"/>
                <w:szCs w:val="20"/>
              </w:rPr>
              <w:t>Beck Depression Total raw score</w:t>
            </w:r>
          </w:p>
        </w:tc>
        <w:tc>
          <w:tcPr>
            <w:tcW w:w="3033" w:type="dxa"/>
            <w:gridSpan w:val="2"/>
            <w:shd w:val="clear" w:color="auto" w:fill="auto"/>
            <w:vAlign w:val="center"/>
          </w:tcPr>
          <w:p w14:paraId="415D9EC4" w14:textId="49AB03FC" w:rsidR="00EE3C9A" w:rsidRPr="00D21589" w:rsidRDefault="00EE3C9A" w:rsidP="00EE3C9A">
            <w:pPr>
              <w:rPr>
                <w:rFonts w:cs="Arial"/>
              </w:rPr>
            </w:pPr>
            <w:r w:rsidRPr="00D21589">
              <w:rPr>
                <w:rFonts w:cs="Arial"/>
                <w:sz w:val="20"/>
                <w:szCs w:val="20"/>
              </w:rPr>
              <w:t>Beck Youth Inventory; self-report (Adolescent schedule only)</w:t>
            </w:r>
          </w:p>
        </w:tc>
      </w:tr>
      <w:tr w:rsidR="00EE3C9A" w:rsidRPr="00D21589" w14:paraId="51140D37" w14:textId="77777777" w:rsidTr="00CD6A7A">
        <w:trPr>
          <w:trHeight w:val="118"/>
        </w:trPr>
        <w:tc>
          <w:tcPr>
            <w:tcW w:w="4033" w:type="dxa"/>
            <w:vAlign w:val="center"/>
          </w:tcPr>
          <w:p w14:paraId="20A11E76" w14:textId="7B19C803" w:rsidR="00EE3C9A" w:rsidRPr="00D21589" w:rsidRDefault="00EE3C9A" w:rsidP="00EE3C9A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t1_beck_dep_youthb_self_tscore</w:t>
            </w:r>
          </w:p>
        </w:tc>
        <w:tc>
          <w:tcPr>
            <w:tcW w:w="3312" w:type="dxa"/>
            <w:vAlign w:val="center"/>
          </w:tcPr>
          <w:p w14:paraId="601A65A3" w14:textId="77777777" w:rsidR="00EE3C9A" w:rsidRPr="00D21589" w:rsidRDefault="00EE3C9A" w:rsidP="00EE3C9A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Beck Depression T-score</w:t>
            </w:r>
          </w:p>
        </w:tc>
        <w:tc>
          <w:tcPr>
            <w:tcW w:w="3033" w:type="dxa"/>
            <w:gridSpan w:val="2"/>
            <w:shd w:val="clear" w:color="auto" w:fill="auto"/>
            <w:vAlign w:val="center"/>
          </w:tcPr>
          <w:p w14:paraId="6FBA1712" w14:textId="77777777" w:rsidR="00EE3C9A" w:rsidRPr="00D21589" w:rsidRDefault="00EE3C9A" w:rsidP="00EE3C9A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Beck Youth Inventory; self-report (Adolescent schedule only)</w:t>
            </w:r>
          </w:p>
        </w:tc>
      </w:tr>
      <w:tr w:rsidR="00EE3C9A" w:rsidRPr="00D21589" w14:paraId="38CC8F61" w14:textId="77777777" w:rsidTr="00CD6A7A">
        <w:trPr>
          <w:trHeight w:val="708"/>
        </w:trPr>
        <w:tc>
          <w:tcPr>
            <w:tcW w:w="4033" w:type="dxa"/>
            <w:vAlign w:val="center"/>
          </w:tcPr>
          <w:p w14:paraId="0306704B" w14:textId="3DF2E81B" w:rsidR="00EE3C9A" w:rsidRPr="00D21589" w:rsidRDefault="00EE3C9A" w:rsidP="00EE3C9A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>t1_beck_dep_youthcd</w:t>
            </w:r>
          </w:p>
        </w:tc>
        <w:tc>
          <w:tcPr>
            <w:tcW w:w="3312" w:type="dxa"/>
            <w:vAlign w:val="center"/>
          </w:tcPr>
          <w:p w14:paraId="290E9D21" w14:textId="4EF8AC57" w:rsidR="00EE3C9A" w:rsidRPr="00D21589" w:rsidRDefault="00EE3C9A" w:rsidP="00EE3C9A">
            <w:pPr>
              <w:rPr>
                <w:rFonts w:cs="Arial"/>
              </w:rPr>
            </w:pPr>
            <w:r w:rsidRPr="00D21589">
              <w:rPr>
                <w:rFonts w:cs="Arial"/>
                <w:sz w:val="20"/>
                <w:szCs w:val="20"/>
              </w:rPr>
              <w:t>Beck Depression Total raw score</w:t>
            </w:r>
          </w:p>
        </w:tc>
        <w:tc>
          <w:tcPr>
            <w:tcW w:w="3033" w:type="dxa"/>
            <w:gridSpan w:val="2"/>
            <w:shd w:val="clear" w:color="auto" w:fill="auto"/>
            <w:vAlign w:val="center"/>
          </w:tcPr>
          <w:p w14:paraId="30AEB117" w14:textId="6148C559" w:rsidR="00EE3C9A" w:rsidRPr="00D21589" w:rsidRDefault="00EE3C9A" w:rsidP="00EE3C9A">
            <w:pPr>
              <w:rPr>
                <w:rFonts w:cs="Arial"/>
              </w:rPr>
            </w:pPr>
            <w:r w:rsidRPr="00D21589">
              <w:rPr>
                <w:rFonts w:cs="Arial"/>
                <w:sz w:val="20"/>
                <w:szCs w:val="20"/>
              </w:rPr>
              <w:t>Beck Youth Inventory; parent-report (Children and mild ID schedule only)</w:t>
            </w:r>
          </w:p>
        </w:tc>
      </w:tr>
      <w:tr w:rsidR="00EE3C9A" w:rsidRPr="00D21589" w14:paraId="1B95153C" w14:textId="77777777" w:rsidTr="00CD6A7A">
        <w:trPr>
          <w:trHeight w:val="845"/>
        </w:trPr>
        <w:tc>
          <w:tcPr>
            <w:tcW w:w="4033" w:type="dxa"/>
            <w:vAlign w:val="center"/>
          </w:tcPr>
          <w:p w14:paraId="094BE49B" w14:textId="4E543969" w:rsidR="00EE3C9A" w:rsidRPr="00D21589" w:rsidRDefault="00EE3C9A" w:rsidP="00EE3C9A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t1_beck_dep_youthcd_parent</w:t>
            </w:r>
            <w:r w:rsidRPr="00D21589">
              <w:rPr>
                <w:rFonts w:cs="Arial"/>
                <w:b/>
                <w:sz w:val="20"/>
                <w:szCs w:val="20"/>
              </w:rPr>
              <w:t>_</w:t>
            </w:r>
            <w:r>
              <w:rPr>
                <w:rFonts w:cs="Arial"/>
                <w:b/>
                <w:sz w:val="20"/>
                <w:szCs w:val="20"/>
              </w:rPr>
              <w:t>t</w:t>
            </w:r>
            <w:r w:rsidRPr="00D21589">
              <w:rPr>
                <w:rFonts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312" w:type="dxa"/>
            <w:vAlign w:val="center"/>
          </w:tcPr>
          <w:p w14:paraId="3F8DB7D2" w14:textId="77777777" w:rsidR="00EE3C9A" w:rsidRPr="00D21589" w:rsidRDefault="00EE3C9A" w:rsidP="00EE3C9A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Beck Depression T-score</w:t>
            </w:r>
          </w:p>
        </w:tc>
        <w:tc>
          <w:tcPr>
            <w:tcW w:w="3033" w:type="dxa"/>
            <w:gridSpan w:val="2"/>
            <w:shd w:val="clear" w:color="auto" w:fill="auto"/>
            <w:vAlign w:val="center"/>
          </w:tcPr>
          <w:p w14:paraId="3AD1BEE4" w14:textId="77777777" w:rsidR="00EE3C9A" w:rsidRPr="00D21589" w:rsidRDefault="00EE3C9A" w:rsidP="00EE3C9A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Beck Youth Inventory; parent-report (Children and mild ID schedule only)</w:t>
            </w:r>
          </w:p>
        </w:tc>
      </w:tr>
      <w:tr w:rsidR="00EE3C9A" w:rsidRPr="00D21589" w14:paraId="75C37054" w14:textId="77777777" w:rsidTr="00CD6A7A">
        <w:trPr>
          <w:trHeight w:val="118"/>
        </w:trPr>
        <w:tc>
          <w:tcPr>
            <w:tcW w:w="4033" w:type="dxa"/>
            <w:vAlign w:val="center"/>
          </w:tcPr>
          <w:p w14:paraId="415C618F" w14:textId="066795B2" w:rsidR="00EE3C9A" w:rsidRPr="00D21589" w:rsidRDefault="00EE3C9A" w:rsidP="00EE3C9A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t1_beck_dep_adultd_parent</w:t>
            </w:r>
          </w:p>
        </w:tc>
        <w:tc>
          <w:tcPr>
            <w:tcW w:w="3312" w:type="dxa"/>
            <w:vAlign w:val="center"/>
          </w:tcPr>
          <w:p w14:paraId="10177EB9" w14:textId="77777777" w:rsidR="00EE3C9A" w:rsidRPr="00D21589" w:rsidRDefault="00EE3C9A" w:rsidP="00EE3C9A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Beck Depression Total raw score</w:t>
            </w:r>
          </w:p>
        </w:tc>
        <w:tc>
          <w:tcPr>
            <w:tcW w:w="3033" w:type="dxa"/>
            <w:gridSpan w:val="2"/>
            <w:shd w:val="clear" w:color="auto" w:fill="auto"/>
            <w:vAlign w:val="center"/>
          </w:tcPr>
          <w:p w14:paraId="70653587" w14:textId="77777777" w:rsidR="00EE3C9A" w:rsidRPr="00D21589" w:rsidRDefault="00EE3C9A" w:rsidP="00EE3C9A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Adult version; adult-report (Mild ID schedule only)</w:t>
            </w:r>
          </w:p>
        </w:tc>
      </w:tr>
    </w:tbl>
    <w:p w14:paraId="1E3DFF60" w14:textId="77777777" w:rsidR="0030597E" w:rsidRDefault="0030597E">
      <w:r>
        <w:br w:type="page"/>
      </w:r>
    </w:p>
    <w:tbl>
      <w:tblPr>
        <w:tblStyle w:val="TableGrid2"/>
        <w:tblW w:w="1061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033"/>
        <w:gridCol w:w="3312"/>
        <w:gridCol w:w="3268"/>
      </w:tblGrid>
      <w:tr w:rsidR="009D7623" w:rsidRPr="00D21589" w14:paraId="3F19915A" w14:textId="77777777" w:rsidTr="003346C1">
        <w:trPr>
          <w:trHeight w:val="118"/>
        </w:trPr>
        <w:tc>
          <w:tcPr>
            <w:tcW w:w="10613" w:type="dxa"/>
            <w:gridSpan w:val="3"/>
            <w:shd w:val="clear" w:color="auto" w:fill="DBE5F1" w:themeFill="accent1" w:themeFillTint="33"/>
            <w:vAlign w:val="center"/>
          </w:tcPr>
          <w:p w14:paraId="5CD3A97A" w14:textId="08BB8DDD" w:rsidR="009D7623" w:rsidRPr="00D21589" w:rsidRDefault="009D7623" w:rsidP="009D7623">
            <w:pPr>
              <w:jc w:val="center"/>
              <w:rPr>
                <w:rFonts w:cs="Arial"/>
                <w:b/>
              </w:rPr>
            </w:pPr>
            <w:r w:rsidRPr="00D21589">
              <w:rPr>
                <w:rFonts w:cs="Arial"/>
                <w:b/>
                <w:sz w:val="20"/>
              </w:rPr>
              <w:lastRenderedPageBreak/>
              <w:t>DAWBA</w:t>
            </w:r>
          </w:p>
        </w:tc>
      </w:tr>
      <w:tr w:rsidR="009D7623" w:rsidRPr="00D21589" w14:paraId="6E39EBF7" w14:textId="77777777" w:rsidTr="009F6443">
        <w:trPr>
          <w:trHeight w:val="118"/>
        </w:trPr>
        <w:tc>
          <w:tcPr>
            <w:tcW w:w="4033" w:type="dxa"/>
            <w:shd w:val="clear" w:color="auto" w:fill="EAF1DD" w:themeFill="accent3" w:themeFillTint="33"/>
            <w:vAlign w:val="center"/>
          </w:tcPr>
          <w:p w14:paraId="5D43DCAD" w14:textId="3193699E" w:rsidR="009D7623" w:rsidRPr="00D21589" w:rsidRDefault="002B5788" w:rsidP="009D762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</w:t>
            </w:r>
            <w:r w:rsidR="009D7623" w:rsidRPr="00D21589">
              <w:rPr>
                <w:rFonts w:cs="Arial"/>
                <w:b/>
                <w:sz w:val="20"/>
                <w:szCs w:val="20"/>
              </w:rPr>
              <w:t>dawba</w:t>
            </w:r>
            <w:r w:rsidR="00841D97">
              <w:rPr>
                <w:rFonts w:cs="Arial"/>
                <w:b/>
                <w:sz w:val="20"/>
                <w:szCs w:val="20"/>
              </w:rPr>
              <w:t>_dep</w:t>
            </w:r>
          </w:p>
        </w:tc>
        <w:tc>
          <w:tcPr>
            <w:tcW w:w="3312" w:type="dxa"/>
            <w:vAlign w:val="center"/>
          </w:tcPr>
          <w:p w14:paraId="0F75B370" w14:textId="3A12E9DD" w:rsidR="009D7623" w:rsidRPr="00D21589" w:rsidRDefault="009D7623" w:rsidP="009D7623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DAWBA Depression band (DSM-IV &amp; ICD-10)</w:t>
            </w:r>
          </w:p>
        </w:tc>
        <w:tc>
          <w:tcPr>
            <w:tcW w:w="3268" w:type="dxa"/>
            <w:vMerge w:val="restart"/>
            <w:shd w:val="clear" w:color="auto" w:fill="auto"/>
            <w:vAlign w:val="center"/>
          </w:tcPr>
          <w:p w14:paraId="31719A51" w14:textId="0043CB49" w:rsidR="009D7623" w:rsidRPr="00D21589" w:rsidRDefault="009D7623" w:rsidP="009D7623">
            <w:pPr>
              <w:rPr>
                <w:rFonts w:cs="Arial"/>
              </w:rPr>
            </w:pPr>
            <w:r w:rsidRPr="00D21589">
              <w:rPr>
                <w:rFonts w:cs="Arial"/>
                <w:sz w:val="20"/>
                <w:szCs w:val="20"/>
              </w:rPr>
              <w:t>Ordinal score 0-5</w:t>
            </w:r>
          </w:p>
        </w:tc>
      </w:tr>
      <w:tr w:rsidR="009D7623" w:rsidRPr="00D21589" w14:paraId="104CD0C3" w14:textId="77777777" w:rsidTr="0030597E">
        <w:trPr>
          <w:trHeight w:val="340"/>
        </w:trPr>
        <w:tc>
          <w:tcPr>
            <w:tcW w:w="4033" w:type="dxa"/>
            <w:shd w:val="clear" w:color="auto" w:fill="EAF1DD" w:themeFill="accent3" w:themeFillTint="33"/>
            <w:vAlign w:val="center"/>
          </w:tcPr>
          <w:p w14:paraId="3F1E5B11" w14:textId="37E423F0" w:rsidR="009D7623" w:rsidRPr="00D21589" w:rsidRDefault="002B5788" w:rsidP="009D762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</w:t>
            </w:r>
            <w:r w:rsidR="009D7623" w:rsidRPr="00D21589">
              <w:rPr>
                <w:rFonts w:cs="Arial"/>
                <w:b/>
                <w:sz w:val="20"/>
                <w:szCs w:val="20"/>
              </w:rPr>
              <w:t>dawba</w:t>
            </w:r>
            <w:r w:rsidR="00841D97">
              <w:rPr>
                <w:rFonts w:cs="Arial"/>
                <w:b/>
                <w:sz w:val="20"/>
                <w:szCs w:val="20"/>
              </w:rPr>
              <w:t>_adhd</w:t>
            </w:r>
          </w:p>
        </w:tc>
        <w:tc>
          <w:tcPr>
            <w:tcW w:w="3312" w:type="dxa"/>
            <w:vAlign w:val="center"/>
          </w:tcPr>
          <w:p w14:paraId="0A986A3B" w14:textId="1099DC57" w:rsidR="009D7623" w:rsidRPr="00D21589" w:rsidRDefault="009D7623" w:rsidP="009D7623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DAWBA ADHD band (DSM-IV)</w:t>
            </w:r>
          </w:p>
        </w:tc>
        <w:tc>
          <w:tcPr>
            <w:tcW w:w="3268" w:type="dxa"/>
            <w:vMerge/>
            <w:shd w:val="clear" w:color="auto" w:fill="auto"/>
            <w:vAlign w:val="center"/>
          </w:tcPr>
          <w:p w14:paraId="142FFEC0" w14:textId="77777777" w:rsidR="009D7623" w:rsidRPr="00D21589" w:rsidRDefault="009D7623" w:rsidP="009D7623">
            <w:pPr>
              <w:rPr>
                <w:rFonts w:cs="Arial"/>
              </w:rPr>
            </w:pPr>
          </w:p>
        </w:tc>
      </w:tr>
      <w:tr w:rsidR="009D7623" w:rsidRPr="00D21589" w14:paraId="53347F44" w14:textId="77777777" w:rsidTr="009F6443">
        <w:trPr>
          <w:trHeight w:val="118"/>
        </w:trPr>
        <w:tc>
          <w:tcPr>
            <w:tcW w:w="4033" w:type="dxa"/>
            <w:shd w:val="clear" w:color="auto" w:fill="EAF1DD" w:themeFill="accent3" w:themeFillTint="33"/>
            <w:vAlign w:val="center"/>
          </w:tcPr>
          <w:p w14:paraId="6DF1877A" w14:textId="4FAAFC12" w:rsidR="009D7623" w:rsidRPr="00D21589" w:rsidRDefault="002B5788" w:rsidP="009D762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</w:t>
            </w:r>
            <w:r w:rsidR="009D7623" w:rsidRPr="00D21589">
              <w:rPr>
                <w:rFonts w:cs="Arial"/>
                <w:b/>
                <w:sz w:val="20"/>
                <w:szCs w:val="20"/>
              </w:rPr>
              <w:t>dawba</w:t>
            </w:r>
            <w:r w:rsidR="00841D97">
              <w:rPr>
                <w:rFonts w:cs="Arial"/>
                <w:b/>
                <w:sz w:val="20"/>
                <w:szCs w:val="20"/>
              </w:rPr>
              <w:t>_anx</w:t>
            </w:r>
          </w:p>
        </w:tc>
        <w:tc>
          <w:tcPr>
            <w:tcW w:w="3312" w:type="dxa"/>
            <w:vAlign w:val="center"/>
          </w:tcPr>
          <w:p w14:paraId="65E74DD3" w14:textId="04E608E7" w:rsidR="009D7623" w:rsidRPr="00D21589" w:rsidRDefault="009D7623" w:rsidP="009D7623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DAWBA Pooled Anxiety Disorder band (DSM-IV)</w:t>
            </w:r>
            <w:r w:rsidR="00BE461D">
              <w:rPr>
                <w:rFonts w:cs="Arial"/>
                <w:sz w:val="20"/>
                <w:szCs w:val="20"/>
              </w:rPr>
              <w:t>*</w:t>
            </w:r>
          </w:p>
        </w:tc>
        <w:tc>
          <w:tcPr>
            <w:tcW w:w="3268" w:type="dxa"/>
            <w:vMerge/>
            <w:shd w:val="clear" w:color="auto" w:fill="auto"/>
            <w:vAlign w:val="center"/>
          </w:tcPr>
          <w:p w14:paraId="75A19741" w14:textId="77777777" w:rsidR="009D7623" w:rsidRPr="00D21589" w:rsidRDefault="009D7623" w:rsidP="009D7623">
            <w:pPr>
              <w:rPr>
                <w:rFonts w:cs="Arial"/>
              </w:rPr>
            </w:pPr>
          </w:p>
        </w:tc>
      </w:tr>
      <w:tr w:rsidR="009D7623" w:rsidRPr="00D21589" w14:paraId="04BAE7E9" w14:textId="77777777" w:rsidTr="00A65C8A">
        <w:trPr>
          <w:trHeight w:val="118"/>
        </w:trPr>
        <w:tc>
          <w:tcPr>
            <w:tcW w:w="4033" w:type="dxa"/>
            <w:shd w:val="clear" w:color="auto" w:fill="EAF1DD" w:themeFill="accent3" w:themeFillTint="33"/>
            <w:vAlign w:val="center"/>
          </w:tcPr>
          <w:p w14:paraId="200327DA" w14:textId="0066782D" w:rsidR="009D7623" w:rsidRPr="00D21589" w:rsidRDefault="002B5788" w:rsidP="009D762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</w:t>
            </w:r>
            <w:r w:rsidR="009D7623" w:rsidRPr="00D21589">
              <w:rPr>
                <w:rFonts w:cs="Arial"/>
                <w:b/>
                <w:sz w:val="20"/>
                <w:szCs w:val="20"/>
              </w:rPr>
              <w:t>dawba_behavdis</w:t>
            </w:r>
          </w:p>
        </w:tc>
        <w:tc>
          <w:tcPr>
            <w:tcW w:w="3312" w:type="dxa"/>
            <w:vAlign w:val="center"/>
          </w:tcPr>
          <w:p w14:paraId="341C88FF" w14:textId="69A89304" w:rsidR="009D7623" w:rsidRPr="00D21589" w:rsidRDefault="009D7623" w:rsidP="009D7623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DAWBA Behavioural Disorder band (DSM-IV &amp; ICD-10)</w:t>
            </w:r>
          </w:p>
        </w:tc>
        <w:tc>
          <w:tcPr>
            <w:tcW w:w="3268" w:type="dxa"/>
            <w:shd w:val="clear" w:color="auto" w:fill="auto"/>
            <w:vAlign w:val="center"/>
          </w:tcPr>
          <w:p w14:paraId="45C07E52" w14:textId="64E4924E" w:rsidR="009D7623" w:rsidRPr="00D21589" w:rsidRDefault="009D7623" w:rsidP="009D7623">
            <w:pPr>
              <w:rPr>
                <w:rFonts w:cs="Arial"/>
              </w:rPr>
            </w:pPr>
            <w:r w:rsidRPr="00D21589">
              <w:rPr>
                <w:rFonts w:cs="Arial"/>
                <w:sz w:val="20"/>
                <w:szCs w:val="20"/>
              </w:rPr>
              <w:t>Ordinal score 1-5</w:t>
            </w:r>
          </w:p>
        </w:tc>
      </w:tr>
      <w:tr w:rsidR="009D7623" w:rsidRPr="00D21589" w14:paraId="351978A7" w14:textId="77777777" w:rsidTr="00A65C8A">
        <w:trPr>
          <w:trHeight w:val="118"/>
        </w:trPr>
        <w:tc>
          <w:tcPr>
            <w:tcW w:w="4033" w:type="dxa"/>
            <w:shd w:val="clear" w:color="auto" w:fill="EAF1DD" w:themeFill="accent3" w:themeFillTint="33"/>
            <w:vAlign w:val="center"/>
          </w:tcPr>
          <w:p w14:paraId="115F7A23" w14:textId="761D03D3" w:rsidR="009D7623" w:rsidRPr="00D21589" w:rsidRDefault="002B5788" w:rsidP="009D762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</w:t>
            </w:r>
            <w:r w:rsidR="009D7623" w:rsidRPr="00D21589">
              <w:rPr>
                <w:rFonts w:cs="Arial"/>
                <w:b/>
                <w:sz w:val="20"/>
                <w:szCs w:val="20"/>
              </w:rPr>
              <w:t>dawba_int</w:t>
            </w:r>
          </w:p>
        </w:tc>
        <w:tc>
          <w:tcPr>
            <w:tcW w:w="3312" w:type="dxa"/>
            <w:vAlign w:val="center"/>
          </w:tcPr>
          <w:p w14:paraId="16DD55CD" w14:textId="3EACD71E" w:rsidR="009D7623" w:rsidRPr="00D21589" w:rsidRDefault="009D7623" w:rsidP="009D7623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DAWBA Internalising Behaviour band (DSM-IV)</w:t>
            </w:r>
          </w:p>
        </w:tc>
        <w:tc>
          <w:tcPr>
            <w:tcW w:w="3268" w:type="dxa"/>
            <w:vMerge w:val="restart"/>
            <w:shd w:val="clear" w:color="auto" w:fill="auto"/>
            <w:vAlign w:val="center"/>
          </w:tcPr>
          <w:p w14:paraId="44315F15" w14:textId="5CF035E3" w:rsidR="009D7623" w:rsidRPr="00D21589" w:rsidRDefault="009D7623" w:rsidP="009D7623">
            <w:pPr>
              <w:rPr>
                <w:rFonts w:cs="Arial"/>
              </w:rPr>
            </w:pPr>
            <w:r w:rsidRPr="00D21589">
              <w:rPr>
                <w:rFonts w:cs="Arial"/>
                <w:sz w:val="20"/>
                <w:szCs w:val="20"/>
              </w:rPr>
              <w:t>Ordinal score 0-5</w:t>
            </w:r>
          </w:p>
        </w:tc>
      </w:tr>
      <w:tr w:rsidR="009D7623" w:rsidRPr="00D21589" w14:paraId="7C828236" w14:textId="77777777" w:rsidTr="00A65C8A">
        <w:trPr>
          <w:trHeight w:val="118"/>
        </w:trPr>
        <w:tc>
          <w:tcPr>
            <w:tcW w:w="4033" w:type="dxa"/>
            <w:shd w:val="clear" w:color="auto" w:fill="EAF1DD" w:themeFill="accent3" w:themeFillTint="33"/>
            <w:vAlign w:val="center"/>
          </w:tcPr>
          <w:p w14:paraId="3E085CAC" w14:textId="5228BFAC" w:rsidR="009D7623" w:rsidRPr="00D21589" w:rsidRDefault="002B5788" w:rsidP="009D7623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20"/>
                <w:szCs w:val="20"/>
              </w:rPr>
              <w:t>t1_</w:t>
            </w:r>
            <w:r w:rsidR="009D7623" w:rsidRPr="00D21589">
              <w:rPr>
                <w:rFonts w:cs="Arial"/>
                <w:b/>
                <w:sz w:val="20"/>
                <w:szCs w:val="20"/>
              </w:rPr>
              <w:t>dawba_ext</w:t>
            </w:r>
          </w:p>
        </w:tc>
        <w:tc>
          <w:tcPr>
            <w:tcW w:w="3312" w:type="dxa"/>
            <w:vAlign w:val="center"/>
          </w:tcPr>
          <w:p w14:paraId="61D80A26" w14:textId="0ADE4E3D" w:rsidR="009D7623" w:rsidRPr="00D21589" w:rsidRDefault="009D7623" w:rsidP="009D7623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DAWBA Externalising Behaviour band (DSM-IV)</w:t>
            </w:r>
          </w:p>
        </w:tc>
        <w:tc>
          <w:tcPr>
            <w:tcW w:w="3268" w:type="dxa"/>
            <w:vMerge/>
            <w:shd w:val="clear" w:color="auto" w:fill="auto"/>
            <w:vAlign w:val="center"/>
          </w:tcPr>
          <w:p w14:paraId="380A4193" w14:textId="77777777" w:rsidR="009D7623" w:rsidRPr="00D21589" w:rsidRDefault="009D7623" w:rsidP="009D7623">
            <w:pPr>
              <w:rPr>
                <w:rFonts w:cs="Arial"/>
              </w:rPr>
            </w:pPr>
          </w:p>
        </w:tc>
      </w:tr>
      <w:tr w:rsidR="002B4596" w:rsidRPr="00D21589" w14:paraId="475BD4AC" w14:textId="77777777" w:rsidTr="00FD5314">
        <w:trPr>
          <w:trHeight w:val="118"/>
        </w:trPr>
        <w:tc>
          <w:tcPr>
            <w:tcW w:w="10613" w:type="dxa"/>
            <w:gridSpan w:val="3"/>
            <w:shd w:val="clear" w:color="auto" w:fill="EAF1DD" w:themeFill="accent3" w:themeFillTint="33"/>
            <w:vAlign w:val="center"/>
          </w:tcPr>
          <w:p w14:paraId="22293EAC" w14:textId="77777777" w:rsidR="002B4596" w:rsidRDefault="002B4596" w:rsidP="002B4596">
            <w:pPr>
              <w:rPr>
                <w:rFonts w:cs="Arial"/>
                <w:b/>
                <w:sz w:val="20"/>
                <w:szCs w:val="20"/>
              </w:rPr>
            </w:pPr>
            <w:r w:rsidRPr="00473718">
              <w:rPr>
                <w:rFonts w:cs="Arial"/>
                <w:b/>
                <w:sz w:val="20"/>
                <w:szCs w:val="20"/>
              </w:rPr>
              <w:t>Important note:</w:t>
            </w:r>
          </w:p>
          <w:p w14:paraId="235621C1" w14:textId="77777777" w:rsidR="002B4596" w:rsidRDefault="002B4596" w:rsidP="002B4596">
            <w:pPr>
              <w:rPr>
                <w:rFonts w:cs="Arial"/>
              </w:rPr>
            </w:pPr>
            <w:r>
              <w:rPr>
                <w:rFonts w:cs="Arial"/>
              </w:rPr>
              <w:t xml:space="preserve">To </w:t>
            </w:r>
            <w:r w:rsidRPr="003A0F66">
              <w:rPr>
                <w:rFonts w:cs="Arial"/>
              </w:rPr>
              <w:t>maximise the number of observations with available DAWBA scores</w:t>
            </w:r>
            <w:r>
              <w:rPr>
                <w:rFonts w:cs="Arial"/>
              </w:rPr>
              <w:t xml:space="preserve"> and allow analyses across biomarker modalities with the largest sample possible, we have decided to create a Combined/Overall output. This Combined/Overall output utilises a built-in DAWBA algorithm, recommended by the author of the instrument, to create DAWBA scores </w:t>
            </w:r>
            <w:r w:rsidRPr="00704356">
              <w:rPr>
                <w:rFonts w:cs="Arial"/>
              </w:rPr>
              <w:t>based on reports by either the primary caregiver (mother, father, parents, grandparents, etc.), the proband, or a combination of caregiver and proband (multi-informant).</w:t>
            </w:r>
          </w:p>
          <w:p w14:paraId="3A59B7B7" w14:textId="77777777" w:rsidR="002B4596" w:rsidRDefault="002B4596" w:rsidP="002B4596">
            <w:pPr>
              <w:rPr>
                <w:rFonts w:cs="Arial"/>
              </w:rPr>
            </w:pPr>
          </w:p>
          <w:p w14:paraId="1EE9AFB7" w14:textId="77777777" w:rsidR="002B4596" w:rsidRDefault="002B4596" w:rsidP="002B4596">
            <w:pPr>
              <w:rPr>
                <w:rFonts w:cs="Arial"/>
              </w:rPr>
            </w:pPr>
            <w:r>
              <w:rPr>
                <w:rFonts w:cs="Arial"/>
              </w:rPr>
              <w:t xml:space="preserve">Thus, for some participants, scores on the 6 DAWBA bands described above may be based on either only </w:t>
            </w:r>
            <w:r w:rsidRPr="00704356">
              <w:rPr>
                <w:rFonts w:cs="Arial"/>
              </w:rPr>
              <w:t xml:space="preserve">the primary caregiver, </w:t>
            </w:r>
            <w:r>
              <w:rPr>
                <w:rFonts w:cs="Arial"/>
              </w:rPr>
              <w:t xml:space="preserve">only </w:t>
            </w:r>
            <w:r w:rsidRPr="00704356">
              <w:rPr>
                <w:rFonts w:cs="Arial"/>
              </w:rPr>
              <w:t>the proband, or a combination of caregiver and proband (multi-informant).</w:t>
            </w:r>
          </w:p>
          <w:p w14:paraId="0606B6DB" w14:textId="77777777" w:rsidR="002B4596" w:rsidRDefault="002B4596" w:rsidP="002B4596">
            <w:pPr>
              <w:rPr>
                <w:rFonts w:cs="Arial"/>
              </w:rPr>
            </w:pPr>
          </w:p>
          <w:p w14:paraId="4AA1ABF3" w14:textId="77777777" w:rsidR="002B4596" w:rsidRDefault="002B4596" w:rsidP="002B4596">
            <w:pPr>
              <w:rPr>
                <w:rFonts w:cs="Arial"/>
              </w:rPr>
            </w:pPr>
            <w:r>
              <w:rPr>
                <w:rFonts w:cs="Arial"/>
              </w:rPr>
              <w:t xml:space="preserve">This produces a notable caveat, namely that the Combined/Overall output does not allow to stratify DAWBA scores by type of informant. </w:t>
            </w:r>
            <w:r w:rsidRPr="00704356">
              <w:rPr>
                <w:rFonts w:cs="Arial"/>
              </w:rPr>
              <w:t xml:space="preserve">Accounting for the effect of informant (caregiver vs. self vs. both) may </w:t>
            </w:r>
            <w:r>
              <w:rPr>
                <w:rFonts w:cs="Arial"/>
              </w:rPr>
              <w:t xml:space="preserve">however </w:t>
            </w:r>
            <w:r w:rsidRPr="00704356">
              <w:rPr>
                <w:rFonts w:cs="Arial"/>
              </w:rPr>
              <w:t>be important in</w:t>
            </w:r>
            <w:r>
              <w:rPr>
                <w:rFonts w:cs="Arial"/>
              </w:rPr>
              <w:t xml:space="preserve"> some analyses, particularly in those that compare/contrast DAWBA scores with other clinical report measures (that may be based on either parent- or self-report only). In those instances, we recommend using the parent-reported SDQ scores to take account of the effect of informant.</w:t>
            </w:r>
          </w:p>
          <w:p w14:paraId="374E728D" w14:textId="77777777" w:rsidR="002B4596" w:rsidRDefault="002B4596" w:rsidP="002B4596">
            <w:pPr>
              <w:rPr>
                <w:rFonts w:cs="Arial"/>
              </w:rPr>
            </w:pPr>
          </w:p>
          <w:p w14:paraId="789D5892" w14:textId="0C2754A6" w:rsidR="002B4596" w:rsidRPr="002B4596" w:rsidRDefault="002B4596" w:rsidP="009D7623">
            <w:pPr>
              <w:rPr>
                <w:rFonts w:cs="Arial"/>
                <w:b/>
              </w:rPr>
            </w:pPr>
            <w:r>
              <w:rPr>
                <w:rFonts w:cs="Arial"/>
              </w:rPr>
              <w:t>If you have any questions about the applicability of DAWBA scores in your project, please consult with Julian Tillmann (E-mail: julian.tillmann@kcl.ac.uk) or Bethany Oakley (</w:t>
            </w:r>
            <w:r w:rsidRPr="0022432B">
              <w:rPr>
                <w:rFonts w:cs="Arial"/>
              </w:rPr>
              <w:t>bethany.oakley@kcl.ac.uk</w:t>
            </w:r>
            <w:r>
              <w:rPr>
                <w:rFonts w:cs="Arial"/>
              </w:rPr>
              <w:t>) to obtain further guidance.</w:t>
            </w:r>
          </w:p>
        </w:tc>
      </w:tr>
      <w:tr w:rsidR="00BD221B" w:rsidRPr="00D21589" w14:paraId="56CF5183" w14:textId="77777777" w:rsidTr="007307FC">
        <w:trPr>
          <w:trHeight w:val="118"/>
        </w:trPr>
        <w:tc>
          <w:tcPr>
            <w:tcW w:w="10613" w:type="dxa"/>
            <w:gridSpan w:val="3"/>
            <w:shd w:val="clear" w:color="auto" w:fill="DBE5F1" w:themeFill="accent1" w:themeFillTint="33"/>
            <w:vAlign w:val="center"/>
          </w:tcPr>
          <w:p w14:paraId="420F0F6B" w14:textId="4F11A7C7" w:rsidR="00BD221B" w:rsidRPr="00D21589" w:rsidRDefault="00BD221B" w:rsidP="00BD221B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sz w:val="20"/>
              </w:rPr>
              <w:t>Strengths &amp; Difficulties Questionnaire</w:t>
            </w:r>
          </w:p>
        </w:tc>
      </w:tr>
      <w:tr w:rsidR="009B5762" w:rsidRPr="00D21589" w14:paraId="19A6659F" w14:textId="77777777" w:rsidTr="009B5762">
        <w:trPr>
          <w:trHeight w:val="969"/>
        </w:trPr>
        <w:tc>
          <w:tcPr>
            <w:tcW w:w="4033" w:type="dxa"/>
            <w:shd w:val="clear" w:color="auto" w:fill="auto"/>
            <w:vAlign w:val="center"/>
          </w:tcPr>
          <w:p w14:paraId="6A770007" w14:textId="64C222FC" w:rsidR="009B5762" w:rsidRDefault="009B5762" w:rsidP="009B5762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20"/>
                <w:szCs w:val="20"/>
              </w:rPr>
              <w:t>t1_</w:t>
            </w:r>
            <w:r w:rsidRPr="00242FBF">
              <w:rPr>
                <w:rFonts w:cs="Arial"/>
                <w:b/>
                <w:sz w:val="20"/>
                <w:szCs w:val="20"/>
              </w:rPr>
              <w:t>sdq_total_difficulties</w:t>
            </w:r>
            <w:r w:rsidR="00FC014E">
              <w:rPr>
                <w:rFonts w:cs="Arial"/>
                <w:b/>
                <w:sz w:val="20"/>
                <w:szCs w:val="20"/>
              </w:rPr>
              <w:t>_p</w:t>
            </w:r>
          </w:p>
        </w:tc>
        <w:tc>
          <w:tcPr>
            <w:tcW w:w="3312" w:type="dxa"/>
            <w:vAlign w:val="center"/>
          </w:tcPr>
          <w:p w14:paraId="6E3B6947" w14:textId="77777777" w:rsidR="00A15171" w:rsidRDefault="009B5762" w:rsidP="009B5762">
            <w:pPr>
              <w:rPr>
                <w:rFonts w:cs="Arial"/>
                <w:sz w:val="20"/>
                <w:szCs w:val="20"/>
                <w:lang w:val="fr-FR"/>
              </w:rPr>
            </w:pPr>
            <w:r w:rsidRPr="009803EC">
              <w:rPr>
                <w:rFonts w:cs="Arial"/>
                <w:sz w:val="20"/>
                <w:szCs w:val="20"/>
                <w:lang w:val="fr-FR"/>
              </w:rPr>
              <w:t>Total Difficulties Score</w:t>
            </w:r>
          </w:p>
          <w:p w14:paraId="72490CE4" w14:textId="71FC1195" w:rsidR="009B5762" w:rsidRPr="00D21589" w:rsidRDefault="009B5762" w:rsidP="009B5762">
            <w:pPr>
              <w:rPr>
                <w:rFonts w:cs="Arial"/>
              </w:rPr>
            </w:pPr>
            <w:r w:rsidRPr="002D38CE">
              <w:rPr>
                <w:rFonts w:cs="Arial"/>
                <w:sz w:val="20"/>
                <w:szCs w:val="20"/>
                <w:lang w:val="fr-FR"/>
              </w:rPr>
              <w:t>(</w:t>
            </w:r>
            <w:r>
              <w:rPr>
                <w:rFonts w:cs="Arial"/>
                <w:sz w:val="20"/>
                <w:szCs w:val="20"/>
                <w:lang w:val="fr-FR"/>
              </w:rPr>
              <w:t>parent-report</w:t>
            </w:r>
            <w:r w:rsidRPr="002D38CE">
              <w:rPr>
                <w:rFonts w:cs="Arial"/>
                <w:sz w:val="20"/>
                <w:szCs w:val="20"/>
                <w:lang w:val="fr-FR"/>
              </w:rPr>
              <w:t>)</w:t>
            </w:r>
          </w:p>
        </w:tc>
        <w:tc>
          <w:tcPr>
            <w:tcW w:w="3268" w:type="dxa"/>
            <w:shd w:val="clear" w:color="auto" w:fill="auto"/>
            <w:vAlign w:val="center"/>
          </w:tcPr>
          <w:p w14:paraId="77808CCC" w14:textId="3D2A3EE2" w:rsidR="009B5762" w:rsidRPr="00D21589" w:rsidRDefault="00A15171" w:rsidP="009B5762">
            <w:pPr>
              <w:rPr>
                <w:rFonts w:cs="Arial"/>
              </w:rPr>
            </w:pPr>
            <w:r>
              <w:rPr>
                <w:rFonts w:cs="Arial"/>
                <w:sz w:val="20"/>
                <w:szCs w:val="20"/>
                <w:lang w:val="fr-FR"/>
              </w:rPr>
              <w:t>Sum of Emotional, conduct, hyperactivity and peer problems scales.</w:t>
            </w:r>
          </w:p>
        </w:tc>
      </w:tr>
      <w:tr w:rsidR="009B5762" w:rsidRPr="00D21589" w14:paraId="409F2EEA" w14:textId="77777777" w:rsidTr="00EC43D9">
        <w:trPr>
          <w:trHeight w:val="118"/>
        </w:trPr>
        <w:tc>
          <w:tcPr>
            <w:tcW w:w="4033" w:type="dxa"/>
            <w:shd w:val="clear" w:color="auto" w:fill="auto"/>
            <w:vAlign w:val="center"/>
          </w:tcPr>
          <w:p w14:paraId="7C014768" w14:textId="5135F5E4" w:rsidR="009B5762" w:rsidRDefault="009B5762" w:rsidP="009B5762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20"/>
                <w:szCs w:val="20"/>
              </w:rPr>
              <w:t>t1_</w:t>
            </w:r>
            <w:r w:rsidRPr="003834B7">
              <w:rPr>
                <w:rFonts w:cs="Arial"/>
                <w:b/>
                <w:sz w:val="20"/>
                <w:szCs w:val="20"/>
              </w:rPr>
              <w:t>sdq_emotional_p</w:t>
            </w:r>
          </w:p>
        </w:tc>
        <w:tc>
          <w:tcPr>
            <w:tcW w:w="3312" w:type="dxa"/>
            <w:vAlign w:val="center"/>
          </w:tcPr>
          <w:p w14:paraId="581D5B4A" w14:textId="70EEFFBA" w:rsidR="009B5762" w:rsidRPr="00D21589" w:rsidRDefault="009B5762" w:rsidP="009B5762">
            <w:pPr>
              <w:rPr>
                <w:rFonts w:cs="Arial"/>
              </w:rPr>
            </w:pPr>
            <w:r>
              <w:rPr>
                <w:rFonts w:cs="Arial"/>
                <w:sz w:val="20"/>
                <w:szCs w:val="20"/>
                <w:lang w:val="fr-FR"/>
              </w:rPr>
              <w:t>Emotional Symptoms</w:t>
            </w:r>
            <w:r w:rsidRPr="002D38CE">
              <w:rPr>
                <w:rFonts w:cs="Arial"/>
                <w:sz w:val="20"/>
                <w:szCs w:val="20"/>
                <w:lang w:val="fr-FR"/>
              </w:rPr>
              <w:t xml:space="preserve"> Score (</w:t>
            </w:r>
            <w:r>
              <w:rPr>
                <w:rFonts w:cs="Arial"/>
                <w:sz w:val="20"/>
                <w:szCs w:val="20"/>
                <w:lang w:val="fr-FR"/>
              </w:rPr>
              <w:t>parent-report</w:t>
            </w:r>
            <w:r w:rsidRPr="002D38CE">
              <w:rPr>
                <w:rFonts w:cs="Arial"/>
                <w:sz w:val="20"/>
                <w:szCs w:val="20"/>
                <w:lang w:val="fr-FR"/>
              </w:rPr>
              <w:t>)</w:t>
            </w:r>
          </w:p>
        </w:tc>
        <w:tc>
          <w:tcPr>
            <w:tcW w:w="3268" w:type="dxa"/>
            <w:shd w:val="clear" w:color="auto" w:fill="auto"/>
            <w:vAlign w:val="center"/>
          </w:tcPr>
          <w:p w14:paraId="7943FF1F" w14:textId="77777777" w:rsidR="009B5762" w:rsidRPr="00D21589" w:rsidRDefault="009B5762" w:rsidP="009B5762">
            <w:pPr>
              <w:rPr>
                <w:rFonts w:cs="Arial"/>
              </w:rPr>
            </w:pPr>
          </w:p>
        </w:tc>
      </w:tr>
      <w:tr w:rsidR="009B5762" w:rsidRPr="00D21589" w14:paraId="1D40186E" w14:textId="77777777" w:rsidTr="00EC43D9">
        <w:trPr>
          <w:trHeight w:val="118"/>
        </w:trPr>
        <w:tc>
          <w:tcPr>
            <w:tcW w:w="4033" w:type="dxa"/>
            <w:shd w:val="clear" w:color="auto" w:fill="auto"/>
            <w:vAlign w:val="center"/>
          </w:tcPr>
          <w:p w14:paraId="35D79B27" w14:textId="5908CEB1" w:rsidR="009B5762" w:rsidRDefault="009B5762" w:rsidP="009B5762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20"/>
                <w:szCs w:val="20"/>
              </w:rPr>
              <w:t>t1_</w:t>
            </w:r>
            <w:r w:rsidRPr="00242FBF">
              <w:rPr>
                <w:rFonts w:cs="Arial"/>
                <w:b/>
                <w:sz w:val="20"/>
                <w:szCs w:val="20"/>
              </w:rPr>
              <w:t>sdq_conduct_p</w:t>
            </w:r>
          </w:p>
        </w:tc>
        <w:tc>
          <w:tcPr>
            <w:tcW w:w="3312" w:type="dxa"/>
            <w:vAlign w:val="center"/>
          </w:tcPr>
          <w:p w14:paraId="68BBFB09" w14:textId="77777777" w:rsidR="009B5762" w:rsidRDefault="009B5762" w:rsidP="009B5762">
            <w:pPr>
              <w:rPr>
                <w:rFonts w:cs="Arial"/>
                <w:sz w:val="20"/>
                <w:szCs w:val="20"/>
                <w:lang w:val="fr-FR"/>
              </w:rPr>
            </w:pPr>
            <w:r>
              <w:rPr>
                <w:rFonts w:cs="Arial"/>
                <w:sz w:val="20"/>
                <w:szCs w:val="20"/>
                <w:lang w:val="fr-FR"/>
              </w:rPr>
              <w:t>Conduct Problems</w:t>
            </w:r>
            <w:r w:rsidRPr="002D38CE">
              <w:rPr>
                <w:rFonts w:cs="Arial"/>
                <w:sz w:val="20"/>
                <w:szCs w:val="20"/>
                <w:lang w:val="fr-FR"/>
              </w:rPr>
              <w:t xml:space="preserve"> Score</w:t>
            </w:r>
          </w:p>
          <w:p w14:paraId="2B680056" w14:textId="0E9A870D" w:rsidR="009B5762" w:rsidRPr="00D21589" w:rsidRDefault="009B5762" w:rsidP="009B5762">
            <w:pPr>
              <w:rPr>
                <w:rFonts w:cs="Arial"/>
              </w:rPr>
            </w:pPr>
            <w:r w:rsidRPr="002D38CE">
              <w:rPr>
                <w:rFonts w:cs="Arial"/>
                <w:sz w:val="20"/>
                <w:szCs w:val="20"/>
                <w:lang w:val="fr-FR"/>
              </w:rPr>
              <w:t>(</w:t>
            </w:r>
            <w:r>
              <w:rPr>
                <w:rFonts w:cs="Arial"/>
                <w:sz w:val="20"/>
                <w:szCs w:val="20"/>
                <w:lang w:val="fr-FR"/>
              </w:rPr>
              <w:t>parent-report</w:t>
            </w:r>
            <w:r w:rsidRPr="002D38CE">
              <w:rPr>
                <w:rFonts w:cs="Arial"/>
                <w:sz w:val="20"/>
                <w:szCs w:val="20"/>
                <w:lang w:val="fr-FR"/>
              </w:rPr>
              <w:t>)</w:t>
            </w:r>
          </w:p>
        </w:tc>
        <w:tc>
          <w:tcPr>
            <w:tcW w:w="3268" w:type="dxa"/>
            <w:shd w:val="clear" w:color="auto" w:fill="auto"/>
            <w:vAlign w:val="center"/>
          </w:tcPr>
          <w:p w14:paraId="4FE19C90" w14:textId="77777777" w:rsidR="009B5762" w:rsidRPr="00D21589" w:rsidRDefault="009B5762" w:rsidP="009B5762">
            <w:pPr>
              <w:rPr>
                <w:rFonts w:cs="Arial"/>
              </w:rPr>
            </w:pPr>
          </w:p>
        </w:tc>
      </w:tr>
      <w:tr w:rsidR="009B5762" w:rsidRPr="00D21589" w14:paraId="1FA82294" w14:textId="77777777" w:rsidTr="00EC43D9">
        <w:trPr>
          <w:trHeight w:val="118"/>
        </w:trPr>
        <w:tc>
          <w:tcPr>
            <w:tcW w:w="4033" w:type="dxa"/>
            <w:shd w:val="clear" w:color="auto" w:fill="auto"/>
            <w:vAlign w:val="center"/>
          </w:tcPr>
          <w:p w14:paraId="341C0020" w14:textId="06A3151F" w:rsidR="009B5762" w:rsidRDefault="009B5762" w:rsidP="009B5762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20"/>
                <w:szCs w:val="20"/>
              </w:rPr>
              <w:t>t1_</w:t>
            </w:r>
            <w:r w:rsidRPr="00A820BA">
              <w:rPr>
                <w:rFonts w:cs="Arial"/>
                <w:b/>
                <w:sz w:val="20"/>
                <w:szCs w:val="20"/>
              </w:rPr>
              <w:t>sdq_hyperactivity</w:t>
            </w:r>
            <w:r w:rsidR="0074437A">
              <w:rPr>
                <w:rFonts w:cs="Arial"/>
                <w:b/>
                <w:sz w:val="20"/>
                <w:szCs w:val="20"/>
              </w:rPr>
              <w:t>_p</w:t>
            </w:r>
          </w:p>
        </w:tc>
        <w:tc>
          <w:tcPr>
            <w:tcW w:w="3312" w:type="dxa"/>
            <w:vAlign w:val="center"/>
          </w:tcPr>
          <w:p w14:paraId="63F82CF4" w14:textId="77777777" w:rsidR="009B5762" w:rsidRDefault="009B5762" w:rsidP="009B5762">
            <w:pPr>
              <w:rPr>
                <w:rFonts w:cs="Arial"/>
                <w:sz w:val="20"/>
                <w:szCs w:val="20"/>
                <w:lang w:val="fr-FR"/>
              </w:rPr>
            </w:pPr>
            <w:r>
              <w:rPr>
                <w:rFonts w:cs="Arial"/>
                <w:sz w:val="20"/>
                <w:szCs w:val="20"/>
                <w:lang w:val="fr-FR"/>
              </w:rPr>
              <w:t>Hyperactivity</w:t>
            </w:r>
            <w:r w:rsidRPr="002D38CE">
              <w:rPr>
                <w:rFonts w:cs="Arial"/>
                <w:sz w:val="20"/>
                <w:szCs w:val="20"/>
                <w:lang w:val="fr-FR"/>
              </w:rPr>
              <w:t xml:space="preserve"> Score</w:t>
            </w:r>
          </w:p>
          <w:p w14:paraId="313DAC22" w14:textId="42E17A1C" w:rsidR="009B5762" w:rsidRPr="00D21589" w:rsidRDefault="009B5762" w:rsidP="009B5762">
            <w:pPr>
              <w:rPr>
                <w:rFonts w:cs="Arial"/>
              </w:rPr>
            </w:pPr>
            <w:r w:rsidRPr="002D38CE">
              <w:rPr>
                <w:rFonts w:cs="Arial"/>
                <w:sz w:val="20"/>
                <w:szCs w:val="20"/>
                <w:lang w:val="fr-FR"/>
              </w:rPr>
              <w:t>(</w:t>
            </w:r>
            <w:r>
              <w:rPr>
                <w:rFonts w:cs="Arial"/>
                <w:sz w:val="20"/>
                <w:szCs w:val="20"/>
                <w:lang w:val="fr-FR"/>
              </w:rPr>
              <w:t>parent-report</w:t>
            </w:r>
            <w:r w:rsidRPr="002D38CE">
              <w:rPr>
                <w:rFonts w:cs="Arial"/>
                <w:sz w:val="20"/>
                <w:szCs w:val="20"/>
                <w:lang w:val="fr-FR"/>
              </w:rPr>
              <w:t>)</w:t>
            </w:r>
          </w:p>
        </w:tc>
        <w:tc>
          <w:tcPr>
            <w:tcW w:w="3268" w:type="dxa"/>
            <w:shd w:val="clear" w:color="auto" w:fill="auto"/>
            <w:vAlign w:val="center"/>
          </w:tcPr>
          <w:p w14:paraId="26016C65" w14:textId="77777777" w:rsidR="009B5762" w:rsidRPr="00D21589" w:rsidRDefault="009B5762" w:rsidP="009B5762">
            <w:pPr>
              <w:rPr>
                <w:rFonts w:cs="Arial"/>
              </w:rPr>
            </w:pPr>
          </w:p>
        </w:tc>
      </w:tr>
      <w:tr w:rsidR="009B5762" w:rsidRPr="00D21589" w14:paraId="2652AE9E" w14:textId="77777777" w:rsidTr="00EC43D9">
        <w:trPr>
          <w:trHeight w:val="118"/>
        </w:trPr>
        <w:tc>
          <w:tcPr>
            <w:tcW w:w="4033" w:type="dxa"/>
            <w:shd w:val="clear" w:color="auto" w:fill="auto"/>
            <w:vAlign w:val="center"/>
          </w:tcPr>
          <w:p w14:paraId="104350F9" w14:textId="2E6D6A19" w:rsidR="009B5762" w:rsidRDefault="009B5762" w:rsidP="009B5762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20"/>
                <w:szCs w:val="20"/>
              </w:rPr>
              <w:t>t1_</w:t>
            </w:r>
            <w:r w:rsidRPr="00242FBF">
              <w:rPr>
                <w:rFonts w:cs="Arial"/>
                <w:b/>
                <w:sz w:val="20"/>
                <w:szCs w:val="20"/>
              </w:rPr>
              <w:t>sdq_peer_p</w:t>
            </w:r>
          </w:p>
        </w:tc>
        <w:tc>
          <w:tcPr>
            <w:tcW w:w="3312" w:type="dxa"/>
            <w:vAlign w:val="center"/>
          </w:tcPr>
          <w:p w14:paraId="7A4C31CC" w14:textId="77777777" w:rsidR="009B5762" w:rsidRDefault="009B5762" w:rsidP="009B5762">
            <w:pPr>
              <w:rPr>
                <w:rFonts w:cs="Arial"/>
                <w:sz w:val="20"/>
                <w:szCs w:val="20"/>
                <w:lang w:val="fr-FR"/>
              </w:rPr>
            </w:pPr>
            <w:r>
              <w:rPr>
                <w:rFonts w:cs="Arial"/>
                <w:sz w:val="20"/>
                <w:szCs w:val="20"/>
                <w:lang w:val="fr-FR"/>
              </w:rPr>
              <w:t>Peer Problems</w:t>
            </w:r>
            <w:r w:rsidRPr="002D38CE">
              <w:rPr>
                <w:rFonts w:cs="Arial"/>
                <w:sz w:val="20"/>
                <w:szCs w:val="20"/>
                <w:lang w:val="fr-FR"/>
              </w:rPr>
              <w:t xml:space="preserve"> Score</w:t>
            </w:r>
          </w:p>
          <w:p w14:paraId="018625B2" w14:textId="581F6920" w:rsidR="009B5762" w:rsidRPr="00D21589" w:rsidRDefault="009B5762" w:rsidP="009B5762">
            <w:pPr>
              <w:rPr>
                <w:rFonts w:cs="Arial"/>
              </w:rPr>
            </w:pPr>
            <w:r w:rsidRPr="002D38CE">
              <w:rPr>
                <w:rFonts w:cs="Arial"/>
                <w:sz w:val="20"/>
                <w:szCs w:val="20"/>
                <w:lang w:val="fr-FR"/>
              </w:rPr>
              <w:t>(</w:t>
            </w:r>
            <w:r>
              <w:rPr>
                <w:rFonts w:cs="Arial"/>
                <w:sz w:val="20"/>
                <w:szCs w:val="20"/>
                <w:lang w:val="fr-FR"/>
              </w:rPr>
              <w:t>parent-report</w:t>
            </w:r>
            <w:r w:rsidRPr="002D38CE">
              <w:rPr>
                <w:rFonts w:cs="Arial"/>
                <w:sz w:val="20"/>
                <w:szCs w:val="20"/>
                <w:lang w:val="fr-FR"/>
              </w:rPr>
              <w:t>)</w:t>
            </w:r>
          </w:p>
        </w:tc>
        <w:tc>
          <w:tcPr>
            <w:tcW w:w="3268" w:type="dxa"/>
            <w:shd w:val="clear" w:color="auto" w:fill="auto"/>
            <w:vAlign w:val="center"/>
          </w:tcPr>
          <w:p w14:paraId="1260CAD9" w14:textId="77777777" w:rsidR="009B5762" w:rsidRPr="00D21589" w:rsidRDefault="009B5762" w:rsidP="009B5762">
            <w:pPr>
              <w:rPr>
                <w:rFonts w:cs="Arial"/>
              </w:rPr>
            </w:pPr>
          </w:p>
        </w:tc>
      </w:tr>
      <w:tr w:rsidR="009B5762" w:rsidRPr="00D21589" w14:paraId="0A0E1113" w14:textId="77777777" w:rsidTr="00EC43D9">
        <w:trPr>
          <w:trHeight w:val="118"/>
        </w:trPr>
        <w:tc>
          <w:tcPr>
            <w:tcW w:w="4033" w:type="dxa"/>
            <w:shd w:val="clear" w:color="auto" w:fill="auto"/>
            <w:vAlign w:val="center"/>
          </w:tcPr>
          <w:p w14:paraId="3DBEB662" w14:textId="3342F756" w:rsidR="009B5762" w:rsidRDefault="009B5762" w:rsidP="009B5762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20"/>
                <w:szCs w:val="20"/>
              </w:rPr>
              <w:t>t1_</w:t>
            </w:r>
            <w:r w:rsidRPr="00A86D25">
              <w:rPr>
                <w:rFonts w:cs="Arial"/>
                <w:b/>
                <w:sz w:val="20"/>
                <w:szCs w:val="20"/>
              </w:rPr>
              <w:t>sdq_prosocial</w:t>
            </w:r>
            <w:r w:rsidR="0074437A">
              <w:rPr>
                <w:rFonts w:cs="Arial"/>
                <w:b/>
                <w:sz w:val="20"/>
                <w:szCs w:val="20"/>
              </w:rPr>
              <w:t>_p</w:t>
            </w:r>
          </w:p>
        </w:tc>
        <w:tc>
          <w:tcPr>
            <w:tcW w:w="3312" w:type="dxa"/>
            <w:vAlign w:val="center"/>
          </w:tcPr>
          <w:p w14:paraId="4A92621B" w14:textId="77777777" w:rsidR="009B5762" w:rsidRDefault="009B5762" w:rsidP="009B5762">
            <w:pPr>
              <w:rPr>
                <w:rFonts w:cs="Arial"/>
                <w:sz w:val="20"/>
                <w:szCs w:val="20"/>
                <w:lang w:val="fr-FR"/>
              </w:rPr>
            </w:pPr>
            <w:r>
              <w:rPr>
                <w:rFonts w:cs="Arial"/>
                <w:sz w:val="20"/>
                <w:szCs w:val="20"/>
                <w:lang w:val="fr-FR"/>
              </w:rPr>
              <w:t>Prosocial</w:t>
            </w:r>
            <w:r w:rsidRPr="002D38CE">
              <w:rPr>
                <w:rFonts w:cs="Arial"/>
                <w:sz w:val="20"/>
                <w:szCs w:val="20"/>
                <w:lang w:val="fr-FR"/>
              </w:rPr>
              <w:t xml:space="preserve"> Score</w:t>
            </w:r>
          </w:p>
          <w:p w14:paraId="586795FB" w14:textId="6CCA7681" w:rsidR="009B5762" w:rsidRPr="00D21589" w:rsidRDefault="009B5762" w:rsidP="009B5762">
            <w:pPr>
              <w:rPr>
                <w:rFonts w:cs="Arial"/>
              </w:rPr>
            </w:pPr>
            <w:r w:rsidRPr="002D38CE">
              <w:rPr>
                <w:rFonts w:cs="Arial"/>
                <w:sz w:val="20"/>
                <w:szCs w:val="20"/>
                <w:lang w:val="fr-FR"/>
              </w:rPr>
              <w:t>(</w:t>
            </w:r>
            <w:r>
              <w:rPr>
                <w:rFonts w:cs="Arial"/>
                <w:sz w:val="20"/>
                <w:szCs w:val="20"/>
                <w:lang w:val="fr-FR"/>
              </w:rPr>
              <w:t>parent-report</w:t>
            </w:r>
            <w:r w:rsidRPr="002D38CE">
              <w:rPr>
                <w:rFonts w:cs="Arial"/>
                <w:sz w:val="20"/>
                <w:szCs w:val="20"/>
                <w:lang w:val="fr-FR"/>
              </w:rPr>
              <w:t>)</w:t>
            </w:r>
          </w:p>
        </w:tc>
        <w:tc>
          <w:tcPr>
            <w:tcW w:w="3268" w:type="dxa"/>
            <w:shd w:val="clear" w:color="auto" w:fill="auto"/>
            <w:vAlign w:val="center"/>
          </w:tcPr>
          <w:p w14:paraId="18F1A9DC" w14:textId="77777777" w:rsidR="009B5762" w:rsidRPr="00D21589" w:rsidRDefault="009B5762" w:rsidP="009B5762">
            <w:pPr>
              <w:rPr>
                <w:rFonts w:cs="Arial"/>
              </w:rPr>
            </w:pPr>
          </w:p>
        </w:tc>
      </w:tr>
      <w:tr w:rsidR="009B5762" w:rsidRPr="00D21589" w14:paraId="09D04E4C" w14:textId="77777777" w:rsidTr="00EC43D9">
        <w:trPr>
          <w:trHeight w:val="118"/>
        </w:trPr>
        <w:tc>
          <w:tcPr>
            <w:tcW w:w="4033" w:type="dxa"/>
            <w:shd w:val="clear" w:color="auto" w:fill="auto"/>
            <w:vAlign w:val="center"/>
          </w:tcPr>
          <w:p w14:paraId="58B1C990" w14:textId="3D277DA8" w:rsidR="009B5762" w:rsidRDefault="009B5762" w:rsidP="009B5762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20"/>
                <w:szCs w:val="20"/>
              </w:rPr>
              <w:t>t1_</w:t>
            </w:r>
            <w:r w:rsidRPr="00A86D25">
              <w:rPr>
                <w:rFonts w:cs="Arial"/>
                <w:b/>
                <w:sz w:val="20"/>
                <w:szCs w:val="20"/>
              </w:rPr>
              <w:t>sdq_impact</w:t>
            </w:r>
            <w:r w:rsidR="0074437A">
              <w:rPr>
                <w:rFonts w:cs="Arial"/>
                <w:b/>
                <w:sz w:val="20"/>
                <w:szCs w:val="20"/>
              </w:rPr>
              <w:t>_p</w:t>
            </w:r>
          </w:p>
        </w:tc>
        <w:tc>
          <w:tcPr>
            <w:tcW w:w="3312" w:type="dxa"/>
            <w:vAlign w:val="center"/>
          </w:tcPr>
          <w:p w14:paraId="2E5BDD8D" w14:textId="77777777" w:rsidR="009B5762" w:rsidRDefault="009B5762" w:rsidP="009B5762">
            <w:pPr>
              <w:rPr>
                <w:rFonts w:cs="Arial"/>
                <w:sz w:val="20"/>
                <w:szCs w:val="20"/>
                <w:lang w:val="fr-FR"/>
              </w:rPr>
            </w:pPr>
            <w:r>
              <w:rPr>
                <w:rFonts w:cs="Arial"/>
                <w:sz w:val="20"/>
                <w:szCs w:val="20"/>
                <w:lang w:val="fr-FR"/>
              </w:rPr>
              <w:t>Impact</w:t>
            </w:r>
            <w:r w:rsidRPr="002D38CE">
              <w:rPr>
                <w:rFonts w:cs="Arial"/>
                <w:sz w:val="20"/>
                <w:szCs w:val="20"/>
                <w:lang w:val="fr-FR"/>
              </w:rPr>
              <w:t xml:space="preserve"> Score</w:t>
            </w:r>
          </w:p>
          <w:p w14:paraId="378E73FA" w14:textId="154F311C" w:rsidR="009B5762" w:rsidRPr="00D21589" w:rsidRDefault="009B5762" w:rsidP="009B5762">
            <w:pPr>
              <w:rPr>
                <w:rFonts w:cs="Arial"/>
              </w:rPr>
            </w:pPr>
            <w:r w:rsidRPr="002D38CE">
              <w:rPr>
                <w:rFonts w:cs="Arial"/>
                <w:sz w:val="20"/>
                <w:szCs w:val="20"/>
                <w:lang w:val="fr-FR"/>
              </w:rPr>
              <w:t>(</w:t>
            </w:r>
            <w:r>
              <w:rPr>
                <w:rFonts w:cs="Arial"/>
                <w:sz w:val="20"/>
                <w:szCs w:val="20"/>
                <w:lang w:val="fr-FR"/>
              </w:rPr>
              <w:t>parent-report</w:t>
            </w:r>
            <w:r w:rsidRPr="002D38CE">
              <w:rPr>
                <w:rFonts w:cs="Arial"/>
                <w:sz w:val="20"/>
                <w:szCs w:val="20"/>
                <w:lang w:val="fr-FR"/>
              </w:rPr>
              <w:t>)</w:t>
            </w:r>
          </w:p>
        </w:tc>
        <w:tc>
          <w:tcPr>
            <w:tcW w:w="3268" w:type="dxa"/>
            <w:shd w:val="clear" w:color="auto" w:fill="auto"/>
            <w:vAlign w:val="center"/>
          </w:tcPr>
          <w:p w14:paraId="6F040F6A" w14:textId="77777777" w:rsidR="009B5762" w:rsidRPr="00D21589" w:rsidRDefault="009B5762" w:rsidP="009B5762">
            <w:pPr>
              <w:rPr>
                <w:rFonts w:cs="Arial"/>
              </w:rPr>
            </w:pPr>
          </w:p>
        </w:tc>
      </w:tr>
      <w:tr w:rsidR="009B5762" w:rsidRPr="00D21589" w14:paraId="6C6A7FF2" w14:textId="77777777" w:rsidTr="009B5762">
        <w:trPr>
          <w:trHeight w:val="712"/>
        </w:trPr>
        <w:tc>
          <w:tcPr>
            <w:tcW w:w="4033" w:type="dxa"/>
            <w:shd w:val="clear" w:color="auto" w:fill="auto"/>
            <w:vAlign w:val="center"/>
          </w:tcPr>
          <w:p w14:paraId="077338C2" w14:textId="0AAB3582" w:rsidR="009B5762" w:rsidRDefault="009B5762" w:rsidP="009B5762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20"/>
                <w:szCs w:val="20"/>
              </w:rPr>
              <w:t>t1_</w:t>
            </w:r>
            <w:r w:rsidRPr="00242FBF">
              <w:rPr>
                <w:rFonts w:cs="Arial"/>
                <w:b/>
                <w:sz w:val="20"/>
                <w:szCs w:val="20"/>
              </w:rPr>
              <w:t>sdq_internalising</w:t>
            </w:r>
            <w:r w:rsidR="0074437A">
              <w:rPr>
                <w:rFonts w:cs="Arial"/>
                <w:b/>
                <w:sz w:val="20"/>
                <w:szCs w:val="20"/>
              </w:rPr>
              <w:t>_p</w:t>
            </w:r>
          </w:p>
        </w:tc>
        <w:tc>
          <w:tcPr>
            <w:tcW w:w="3312" w:type="dxa"/>
            <w:vAlign w:val="center"/>
          </w:tcPr>
          <w:p w14:paraId="1979DF72" w14:textId="074B7A0B" w:rsidR="00A15171" w:rsidRDefault="009B5762" w:rsidP="009B5762">
            <w:pPr>
              <w:rPr>
                <w:rFonts w:cs="Arial"/>
                <w:sz w:val="20"/>
                <w:szCs w:val="20"/>
                <w:lang w:val="fr-FR"/>
              </w:rPr>
            </w:pPr>
            <w:r w:rsidRPr="009803EC">
              <w:rPr>
                <w:rFonts w:cs="Arial"/>
                <w:sz w:val="20"/>
                <w:szCs w:val="20"/>
                <w:lang w:val="fr-FR"/>
              </w:rPr>
              <w:t>Internalising</w:t>
            </w:r>
            <w:r w:rsidR="00A15171">
              <w:rPr>
                <w:rFonts w:cs="Arial"/>
                <w:sz w:val="20"/>
                <w:szCs w:val="20"/>
                <w:lang w:val="fr-FR"/>
              </w:rPr>
              <w:t xml:space="preserve"> Score</w:t>
            </w:r>
          </w:p>
          <w:p w14:paraId="6A5516C2" w14:textId="359E6AF4" w:rsidR="009B5762" w:rsidRPr="00D21589" w:rsidRDefault="009B5762" w:rsidP="009B5762">
            <w:pPr>
              <w:rPr>
                <w:rFonts w:cs="Arial"/>
              </w:rPr>
            </w:pPr>
            <w:r w:rsidRPr="002D38CE">
              <w:rPr>
                <w:rFonts w:cs="Arial"/>
                <w:sz w:val="20"/>
                <w:szCs w:val="20"/>
                <w:lang w:val="fr-FR"/>
              </w:rPr>
              <w:t>(</w:t>
            </w:r>
            <w:r>
              <w:rPr>
                <w:rFonts w:cs="Arial"/>
                <w:sz w:val="20"/>
                <w:szCs w:val="20"/>
                <w:lang w:val="fr-FR"/>
              </w:rPr>
              <w:t>parent-report</w:t>
            </w:r>
            <w:r w:rsidRPr="002D38CE">
              <w:rPr>
                <w:rFonts w:cs="Arial"/>
                <w:sz w:val="20"/>
                <w:szCs w:val="20"/>
                <w:lang w:val="fr-FR"/>
              </w:rPr>
              <w:t>)</w:t>
            </w:r>
          </w:p>
        </w:tc>
        <w:tc>
          <w:tcPr>
            <w:tcW w:w="3268" w:type="dxa"/>
            <w:shd w:val="clear" w:color="auto" w:fill="auto"/>
            <w:vAlign w:val="center"/>
          </w:tcPr>
          <w:p w14:paraId="5D56F7BA" w14:textId="7889FBC5" w:rsidR="009B5762" w:rsidRPr="00D21589" w:rsidRDefault="009B5762" w:rsidP="009B5762">
            <w:pPr>
              <w:rPr>
                <w:rFonts w:cs="Arial"/>
              </w:rPr>
            </w:pPr>
            <w:r>
              <w:rPr>
                <w:rFonts w:cs="Arial"/>
                <w:sz w:val="20"/>
                <w:szCs w:val="20"/>
                <w:lang w:val="fr-FR"/>
              </w:rPr>
              <w:t>Sum of Emotional and Peer Problems scales</w:t>
            </w:r>
          </w:p>
        </w:tc>
      </w:tr>
      <w:tr w:rsidR="009B5762" w:rsidRPr="00D21589" w14:paraId="0E752640" w14:textId="77777777" w:rsidTr="009B5762">
        <w:trPr>
          <w:trHeight w:val="836"/>
        </w:trPr>
        <w:tc>
          <w:tcPr>
            <w:tcW w:w="4033" w:type="dxa"/>
            <w:shd w:val="clear" w:color="auto" w:fill="auto"/>
            <w:vAlign w:val="center"/>
          </w:tcPr>
          <w:p w14:paraId="4CBB5DE6" w14:textId="0D3489D6" w:rsidR="009B5762" w:rsidRDefault="009B5762" w:rsidP="009B5762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>t1_</w:t>
            </w:r>
            <w:r w:rsidRPr="00242FBF">
              <w:rPr>
                <w:rFonts w:cs="Arial"/>
                <w:b/>
                <w:sz w:val="20"/>
                <w:szCs w:val="20"/>
              </w:rPr>
              <w:t>sdq_externalising</w:t>
            </w:r>
            <w:r w:rsidR="0074437A">
              <w:rPr>
                <w:rFonts w:cs="Arial"/>
                <w:b/>
                <w:sz w:val="20"/>
                <w:szCs w:val="20"/>
              </w:rPr>
              <w:t>_p</w:t>
            </w:r>
          </w:p>
        </w:tc>
        <w:tc>
          <w:tcPr>
            <w:tcW w:w="3312" w:type="dxa"/>
            <w:vAlign w:val="center"/>
          </w:tcPr>
          <w:p w14:paraId="05D16ECD" w14:textId="40681A3A" w:rsidR="00A15171" w:rsidRDefault="009B5762" w:rsidP="009B5762">
            <w:pPr>
              <w:rPr>
                <w:rFonts w:cs="Arial"/>
                <w:sz w:val="20"/>
                <w:szCs w:val="20"/>
                <w:lang w:val="fr-FR"/>
              </w:rPr>
            </w:pPr>
            <w:r>
              <w:rPr>
                <w:rFonts w:cs="Arial"/>
                <w:sz w:val="20"/>
                <w:szCs w:val="20"/>
                <w:lang w:val="fr-FR"/>
              </w:rPr>
              <w:t>Ex</w:t>
            </w:r>
            <w:r w:rsidRPr="009803EC">
              <w:rPr>
                <w:rFonts w:cs="Arial"/>
                <w:sz w:val="20"/>
                <w:szCs w:val="20"/>
                <w:lang w:val="fr-FR"/>
              </w:rPr>
              <w:t>ternalising</w:t>
            </w:r>
            <w:r w:rsidR="00A15171">
              <w:rPr>
                <w:rFonts w:cs="Arial"/>
                <w:sz w:val="20"/>
                <w:szCs w:val="20"/>
                <w:lang w:val="fr-FR"/>
              </w:rPr>
              <w:t xml:space="preserve"> Score</w:t>
            </w:r>
          </w:p>
          <w:p w14:paraId="4B0E2B7A" w14:textId="3D0F0F79" w:rsidR="009B5762" w:rsidRPr="00D21589" w:rsidRDefault="009B5762" w:rsidP="009B5762">
            <w:pPr>
              <w:rPr>
                <w:rFonts w:cs="Arial"/>
              </w:rPr>
            </w:pPr>
            <w:r w:rsidRPr="002D38CE">
              <w:rPr>
                <w:rFonts w:cs="Arial"/>
                <w:sz w:val="20"/>
                <w:szCs w:val="20"/>
                <w:lang w:val="fr-FR"/>
              </w:rPr>
              <w:t>(</w:t>
            </w:r>
            <w:r>
              <w:rPr>
                <w:rFonts w:cs="Arial"/>
                <w:sz w:val="20"/>
                <w:szCs w:val="20"/>
                <w:lang w:val="fr-FR"/>
              </w:rPr>
              <w:t>parent-report</w:t>
            </w:r>
            <w:r w:rsidRPr="002D38CE">
              <w:rPr>
                <w:rFonts w:cs="Arial"/>
                <w:sz w:val="20"/>
                <w:szCs w:val="20"/>
                <w:lang w:val="fr-FR"/>
              </w:rPr>
              <w:t>)</w:t>
            </w:r>
          </w:p>
        </w:tc>
        <w:tc>
          <w:tcPr>
            <w:tcW w:w="3268" w:type="dxa"/>
            <w:shd w:val="clear" w:color="auto" w:fill="auto"/>
            <w:vAlign w:val="center"/>
          </w:tcPr>
          <w:p w14:paraId="79A6C8E0" w14:textId="5D6D6959" w:rsidR="009B5762" w:rsidRPr="00D21589" w:rsidRDefault="009B5762" w:rsidP="009B5762">
            <w:pPr>
              <w:rPr>
                <w:rFonts w:cs="Arial"/>
              </w:rPr>
            </w:pPr>
            <w:r>
              <w:rPr>
                <w:rFonts w:cs="Arial"/>
                <w:sz w:val="20"/>
                <w:szCs w:val="20"/>
                <w:lang w:val="fr-FR"/>
              </w:rPr>
              <w:t>Sum of Conduct and Hyperactivity scales</w:t>
            </w:r>
          </w:p>
        </w:tc>
      </w:tr>
    </w:tbl>
    <w:p w14:paraId="0F50D8CD" w14:textId="25FFE3D1" w:rsidR="009E68AF" w:rsidRDefault="009E68AF">
      <w:pPr>
        <w:rPr>
          <w:rFonts w:cs="Arial"/>
        </w:rPr>
      </w:pPr>
      <w:r>
        <w:rPr>
          <w:rFonts w:cs="Arial"/>
        </w:rPr>
        <w:t>Note: In green are the recommended outcome variables</w:t>
      </w:r>
    </w:p>
    <w:p w14:paraId="64D3834B" w14:textId="77777777" w:rsidR="00101A90" w:rsidRDefault="00101A90">
      <w:pPr>
        <w:rPr>
          <w:rFonts w:cs="Arial"/>
        </w:rPr>
      </w:pPr>
    </w:p>
    <w:p w14:paraId="16402291" w14:textId="3AE5DCE7" w:rsidR="00101A90" w:rsidRDefault="00BE461D">
      <w:pPr>
        <w:rPr>
          <w:rFonts w:cs="Arial"/>
        </w:rPr>
      </w:pPr>
      <w:r w:rsidRPr="00BE461D">
        <w:rPr>
          <w:rFonts w:cs="Arial"/>
          <w:u w:val="single"/>
        </w:rPr>
        <w:t>DAWBA Pooled Anxiety Disorder band (DSM-IV)*</w:t>
      </w:r>
      <w:r w:rsidR="00101A90">
        <w:t xml:space="preserve">: To facilitate comparisons and following </w:t>
      </w:r>
      <w:r w:rsidR="00101A90">
        <w:fldChar w:fldCharType="begin"/>
      </w:r>
      <w:r w:rsidR="00101A90">
        <w:instrText xml:space="preserve"> ADDIN EN.CITE &lt;EndNote&gt;&lt;Cite AuthorYear="1"&gt;&lt;Author&gt;Angold&lt;/Author&gt;&lt;Year&gt;2012&lt;/Year&gt;&lt;RecNum&gt;192&lt;/RecNum&gt;&lt;DisplayText&gt;Angold et al. (2012)&lt;/DisplayText&gt;&lt;record&gt;&lt;rec-number&gt;192&lt;/rec-number&gt;&lt;foreign-keys&gt;&lt;key app="EN" db-id="9rzpapwfyep22seer985r9edr0vvdtawx909" timestamp="1517315536"&gt;192&lt;/key&gt;&lt;/foreign-keys&gt;&lt;ref-type name="Journal Article"&gt;17&lt;/ref-type&gt;&lt;contributors&gt;&lt;authors&gt;&lt;author&gt;Angold, Adrian&lt;/author&gt;&lt;author&gt;Erkanli, Alaattin&lt;/author&gt;&lt;author&gt;Copeland, William&lt;/author&gt;&lt;author&gt;Goodman, Robert&lt;/author&gt;&lt;author&gt;Fisher, Prudence W&lt;/author&gt;&lt;author&gt;Costello, E Jane&lt;/author&gt;&lt;/authors&gt;&lt;/contributors&gt;&lt;titles&gt;&lt;title&gt;Psychiatric diagnostic interviews for children and adolescents: a comparative study&lt;/title&gt;&lt;secondary-title&gt;Journal of the American Academy of Child &amp;amp; Adolescent Psychiatry&lt;/secondary-title&gt;&lt;/titles&gt;&lt;periodical&gt;&lt;full-title&gt;Journal of the American Academy of Child &amp;amp; Adolescent Psychiatry&lt;/full-title&gt;&lt;/periodical&gt;&lt;pages&gt;506-517&lt;/pages&gt;&lt;volume&gt;51&lt;/volume&gt;&lt;number&gt;5&lt;/number&gt;&lt;dates&gt;&lt;year&gt;2012&lt;/year&gt;&lt;/dates&gt;&lt;isbn&gt;0890-8567&lt;/isbn&gt;&lt;urls&gt;&lt;/urls&gt;&lt;/record&gt;&lt;/Cite&gt;&lt;/EndNote&gt;</w:instrText>
      </w:r>
      <w:r w:rsidR="00101A90">
        <w:fldChar w:fldCharType="separate"/>
      </w:r>
      <w:r w:rsidR="00101A90">
        <w:rPr>
          <w:noProof/>
        </w:rPr>
        <w:t>Angold et al. (2012)</w:t>
      </w:r>
      <w:r w:rsidR="00101A90">
        <w:fldChar w:fldCharType="end"/>
      </w:r>
      <w:r w:rsidR="00101A90">
        <w:t>, we created a pooled anxiety prediction score</w:t>
      </w:r>
      <w:r w:rsidR="00101A90" w:rsidRPr="003024CC">
        <w:t xml:space="preserve"> </w:t>
      </w:r>
      <w:r w:rsidR="00101A90">
        <w:t>reflecting an individual’s highest risk score across a group of disorders (</w:t>
      </w:r>
      <w:r w:rsidR="00101A90" w:rsidRPr="00506680">
        <w:t>OCD, generalised anxiety, panic disorder, agoraphobia, PTSD, separation anxiety, social phobia, &amp; specific phobia</w:t>
      </w:r>
      <w:r w:rsidR="00101A90">
        <w:t>).</w:t>
      </w:r>
      <w:r w:rsidR="00CF2548">
        <w:br/>
      </w:r>
      <w:r w:rsidR="00CF2548">
        <w:br/>
      </w:r>
      <w:r w:rsidR="00CF2548">
        <w:rPr>
          <w:rFonts w:cs="Arial"/>
        </w:rPr>
        <w:t xml:space="preserve">Ref: </w:t>
      </w:r>
      <w:r w:rsidR="00CF2548" w:rsidRPr="00CF2548">
        <w:rPr>
          <w:rFonts w:cs="Arial"/>
        </w:rPr>
        <w:t>Angold, A., Erkanli, A., Copeland, W., Goodman, R., Fisher, P. W., &amp; Costello, E. J. (2012). Psychiatric diagnostic interviews for children and adolescents: a comparative study. Journal of the American Academy of Child &amp; Adolescent Psychiatry, 51(5), 506-517.</w:t>
      </w:r>
    </w:p>
    <w:p w14:paraId="2316CA24" w14:textId="77777777" w:rsidR="009E68AF" w:rsidRDefault="009E68AF">
      <w:pPr>
        <w:rPr>
          <w:rFonts w:cs="Arial"/>
        </w:rPr>
      </w:pPr>
      <w:r>
        <w:rPr>
          <w:rFonts w:cs="Arial"/>
        </w:rPr>
        <w:br w:type="page"/>
      </w:r>
    </w:p>
    <w:tbl>
      <w:tblPr>
        <w:tblStyle w:val="TableGrid2"/>
        <w:tblW w:w="1064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112"/>
        <w:gridCol w:w="3402"/>
        <w:gridCol w:w="3134"/>
      </w:tblGrid>
      <w:tr w:rsidR="00AC43BF" w:rsidRPr="00D21589" w14:paraId="4BAABD5A" w14:textId="77777777" w:rsidTr="00DD54BD">
        <w:trPr>
          <w:trHeight w:val="72"/>
        </w:trPr>
        <w:tc>
          <w:tcPr>
            <w:tcW w:w="1064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2B99F077" w14:textId="26FC0BE8" w:rsidR="00AC43BF" w:rsidRPr="00D21589" w:rsidRDefault="00AC43BF" w:rsidP="00AC43BF">
            <w:pPr>
              <w:jc w:val="center"/>
              <w:rPr>
                <w:rFonts w:cs="Arial"/>
                <w:b/>
              </w:rPr>
            </w:pPr>
            <w:r w:rsidRPr="00D21589">
              <w:rPr>
                <w:rFonts w:cs="Arial"/>
                <w:b/>
                <w:color w:val="FFFFFF" w:themeColor="background1"/>
              </w:rPr>
              <w:lastRenderedPageBreak/>
              <w:t>Measures of adaptive functioning</w:t>
            </w:r>
            <w:r w:rsidR="0004120D" w:rsidRPr="00D21589">
              <w:rPr>
                <w:rFonts w:cs="Arial"/>
                <w:b/>
                <w:color w:val="FFFFFF" w:themeColor="background1"/>
              </w:rPr>
              <w:t xml:space="preserve"> – Vineland-II</w:t>
            </w:r>
          </w:p>
        </w:tc>
      </w:tr>
      <w:tr w:rsidR="00E8505C" w:rsidRPr="00D21589" w14:paraId="1B1CF638" w14:textId="77777777" w:rsidTr="00A75B04">
        <w:trPr>
          <w:trHeight w:val="353"/>
        </w:trPr>
        <w:tc>
          <w:tcPr>
            <w:tcW w:w="4112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702F0168" w14:textId="77777777" w:rsidR="00E8505C" w:rsidRPr="00D21589" w:rsidRDefault="00E8505C" w:rsidP="00574436">
            <w:pPr>
              <w:jc w:val="center"/>
              <w:rPr>
                <w:rFonts w:cs="Arial"/>
                <w:b/>
                <w:sz w:val="20"/>
              </w:rPr>
            </w:pPr>
            <w:r w:rsidRPr="00D21589">
              <w:rPr>
                <w:rFonts w:cs="Arial"/>
                <w:b/>
                <w:sz w:val="20"/>
              </w:rPr>
              <w:t>Variable Name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5655D935" w14:textId="77777777" w:rsidR="00E8505C" w:rsidRPr="00D21589" w:rsidRDefault="00E8505C" w:rsidP="00574436">
            <w:pPr>
              <w:jc w:val="center"/>
              <w:rPr>
                <w:rFonts w:cs="Arial"/>
                <w:b/>
                <w:sz w:val="20"/>
              </w:rPr>
            </w:pPr>
            <w:r w:rsidRPr="00D21589">
              <w:rPr>
                <w:rFonts w:cs="Arial"/>
                <w:b/>
                <w:sz w:val="20"/>
              </w:rPr>
              <w:t>Label/Description</w:t>
            </w:r>
          </w:p>
        </w:tc>
        <w:tc>
          <w:tcPr>
            <w:tcW w:w="3134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67AABC8" w14:textId="77777777" w:rsidR="00E8505C" w:rsidRPr="00D21589" w:rsidRDefault="00E8505C" w:rsidP="00574436">
            <w:pPr>
              <w:jc w:val="center"/>
              <w:rPr>
                <w:rFonts w:cs="Arial"/>
                <w:b/>
                <w:sz w:val="20"/>
              </w:rPr>
            </w:pPr>
            <w:r w:rsidRPr="00D21589">
              <w:rPr>
                <w:rFonts w:cs="Arial"/>
                <w:b/>
                <w:sz w:val="20"/>
              </w:rPr>
              <w:t>Value Codes/Notes</w:t>
            </w:r>
          </w:p>
        </w:tc>
      </w:tr>
      <w:tr w:rsidR="00E8505C" w:rsidRPr="00D21589" w14:paraId="611490A0" w14:textId="77777777" w:rsidTr="00D1073A">
        <w:trPr>
          <w:trHeight w:val="460"/>
        </w:trPr>
        <w:tc>
          <w:tcPr>
            <w:tcW w:w="4112" w:type="dxa"/>
            <w:shd w:val="clear" w:color="auto" w:fill="auto"/>
            <w:vAlign w:val="center"/>
          </w:tcPr>
          <w:p w14:paraId="411E7EA9" w14:textId="098D37E6" w:rsidR="00E8505C" w:rsidRPr="00D21589" w:rsidRDefault="00D57BC5" w:rsidP="00AC43B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</w:t>
            </w:r>
            <w:r w:rsidR="00E8505C" w:rsidRPr="00D21589">
              <w:rPr>
                <w:rFonts w:cs="Arial"/>
                <w:b/>
                <w:sz w:val="20"/>
                <w:szCs w:val="20"/>
              </w:rPr>
              <w:t xml:space="preserve">vabsdscoresc_dss </w:t>
            </w:r>
          </w:p>
        </w:tc>
        <w:tc>
          <w:tcPr>
            <w:tcW w:w="3402" w:type="dxa"/>
            <w:vAlign w:val="center"/>
          </w:tcPr>
          <w:p w14:paraId="49EDFBB3" w14:textId="3BB97298" w:rsidR="00E8505C" w:rsidRPr="00D21589" w:rsidRDefault="00E8505C" w:rsidP="00AC43BF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Vineland</w:t>
            </w:r>
            <w:r w:rsidR="0004120D" w:rsidRPr="00D21589">
              <w:rPr>
                <w:rFonts w:cs="Arial"/>
                <w:sz w:val="20"/>
                <w:szCs w:val="20"/>
              </w:rPr>
              <w:t>-II</w:t>
            </w:r>
            <w:r w:rsidRPr="00D21589">
              <w:rPr>
                <w:rFonts w:cs="Arial"/>
                <w:sz w:val="20"/>
                <w:szCs w:val="20"/>
              </w:rPr>
              <w:t xml:space="preserve"> Communication Domain Score</w:t>
            </w:r>
          </w:p>
        </w:tc>
        <w:tc>
          <w:tcPr>
            <w:tcW w:w="3134" w:type="dxa"/>
            <w:vMerge w:val="restart"/>
            <w:shd w:val="clear" w:color="auto" w:fill="auto"/>
            <w:vAlign w:val="center"/>
          </w:tcPr>
          <w:p w14:paraId="49DDE7DB" w14:textId="77777777" w:rsidR="00E8505C" w:rsidRPr="00D21589" w:rsidRDefault="00E8505C" w:rsidP="00574436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Domain Standard Score</w:t>
            </w:r>
          </w:p>
        </w:tc>
      </w:tr>
      <w:tr w:rsidR="00E8505C" w:rsidRPr="00D21589" w14:paraId="3C055A8F" w14:textId="77777777" w:rsidTr="00D1073A">
        <w:trPr>
          <w:trHeight w:val="460"/>
        </w:trPr>
        <w:tc>
          <w:tcPr>
            <w:tcW w:w="4112" w:type="dxa"/>
            <w:shd w:val="clear" w:color="auto" w:fill="auto"/>
            <w:vAlign w:val="center"/>
          </w:tcPr>
          <w:p w14:paraId="6CFD42AF" w14:textId="09A6200A" w:rsidR="00E8505C" w:rsidRPr="00D21589" w:rsidRDefault="00D57BC5" w:rsidP="00AC43B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</w:t>
            </w:r>
            <w:r w:rsidR="00E8505C" w:rsidRPr="00D21589">
              <w:rPr>
                <w:rFonts w:cs="Arial"/>
                <w:b/>
                <w:sz w:val="20"/>
                <w:szCs w:val="20"/>
              </w:rPr>
              <w:t xml:space="preserve">vabsdscoresd_dss </w:t>
            </w:r>
          </w:p>
        </w:tc>
        <w:tc>
          <w:tcPr>
            <w:tcW w:w="3402" w:type="dxa"/>
            <w:vAlign w:val="center"/>
          </w:tcPr>
          <w:p w14:paraId="4AF41761" w14:textId="4EB1E2A3" w:rsidR="00E8505C" w:rsidRPr="00D21589" w:rsidRDefault="0004120D" w:rsidP="00AC43BF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 xml:space="preserve">Vineland-II </w:t>
            </w:r>
            <w:r w:rsidR="00E8505C" w:rsidRPr="00D21589">
              <w:rPr>
                <w:rFonts w:cs="Arial"/>
                <w:sz w:val="20"/>
                <w:szCs w:val="20"/>
              </w:rPr>
              <w:t>Daily Living Domain Score</w:t>
            </w:r>
          </w:p>
        </w:tc>
        <w:tc>
          <w:tcPr>
            <w:tcW w:w="3134" w:type="dxa"/>
            <w:vMerge/>
            <w:shd w:val="clear" w:color="auto" w:fill="auto"/>
            <w:vAlign w:val="center"/>
          </w:tcPr>
          <w:p w14:paraId="1131BBFC" w14:textId="77777777" w:rsidR="00E8505C" w:rsidRPr="00D21589" w:rsidRDefault="00E8505C" w:rsidP="00574436">
            <w:pPr>
              <w:rPr>
                <w:rFonts w:cs="Arial"/>
                <w:sz w:val="20"/>
                <w:szCs w:val="20"/>
              </w:rPr>
            </w:pPr>
          </w:p>
        </w:tc>
      </w:tr>
      <w:tr w:rsidR="00E8505C" w:rsidRPr="00D21589" w14:paraId="2A684C24" w14:textId="77777777" w:rsidTr="00D1073A">
        <w:trPr>
          <w:trHeight w:val="460"/>
        </w:trPr>
        <w:tc>
          <w:tcPr>
            <w:tcW w:w="4112" w:type="dxa"/>
            <w:shd w:val="clear" w:color="auto" w:fill="auto"/>
            <w:vAlign w:val="center"/>
          </w:tcPr>
          <w:p w14:paraId="346FF9A4" w14:textId="4527DCED" w:rsidR="00E8505C" w:rsidRPr="00D21589" w:rsidRDefault="00D57BC5" w:rsidP="00AC43B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</w:t>
            </w:r>
            <w:r w:rsidR="00E8505C" w:rsidRPr="00D21589">
              <w:rPr>
                <w:rFonts w:cs="Arial"/>
                <w:b/>
                <w:sz w:val="20"/>
                <w:szCs w:val="20"/>
              </w:rPr>
              <w:t xml:space="preserve">vabsdscoress_dss </w:t>
            </w:r>
          </w:p>
        </w:tc>
        <w:tc>
          <w:tcPr>
            <w:tcW w:w="3402" w:type="dxa"/>
            <w:vAlign w:val="center"/>
          </w:tcPr>
          <w:p w14:paraId="46C8CC50" w14:textId="72480EB4" w:rsidR="00E8505C" w:rsidRPr="00D21589" w:rsidRDefault="0004120D" w:rsidP="00AC43BF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 xml:space="preserve">Vineland-II </w:t>
            </w:r>
            <w:r w:rsidR="00E8505C" w:rsidRPr="00D21589">
              <w:rPr>
                <w:rFonts w:cs="Arial"/>
                <w:sz w:val="20"/>
                <w:szCs w:val="20"/>
              </w:rPr>
              <w:t>Socialisation Domain Score</w:t>
            </w:r>
          </w:p>
        </w:tc>
        <w:tc>
          <w:tcPr>
            <w:tcW w:w="3134" w:type="dxa"/>
            <w:vMerge/>
            <w:shd w:val="clear" w:color="auto" w:fill="auto"/>
            <w:vAlign w:val="center"/>
          </w:tcPr>
          <w:p w14:paraId="2052FAB2" w14:textId="77777777" w:rsidR="00E8505C" w:rsidRPr="00D21589" w:rsidRDefault="00E8505C" w:rsidP="00574436">
            <w:pPr>
              <w:rPr>
                <w:rFonts w:cs="Arial"/>
                <w:sz w:val="20"/>
                <w:szCs w:val="20"/>
              </w:rPr>
            </w:pPr>
          </w:p>
        </w:tc>
      </w:tr>
      <w:tr w:rsidR="00E8505C" w:rsidRPr="00D21589" w14:paraId="5E15A721" w14:textId="77777777" w:rsidTr="00D1073A">
        <w:trPr>
          <w:trHeight w:val="460"/>
        </w:trPr>
        <w:tc>
          <w:tcPr>
            <w:tcW w:w="41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3DD3DF" w14:textId="255339E7" w:rsidR="00E8505C" w:rsidRPr="00D21589" w:rsidRDefault="00D57BC5" w:rsidP="0057443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t1_</w:t>
            </w:r>
            <w:r w:rsidR="00E8505C" w:rsidRPr="00D21589">
              <w:rPr>
                <w:rFonts w:cs="Arial"/>
                <w:b/>
                <w:sz w:val="20"/>
                <w:szCs w:val="20"/>
              </w:rPr>
              <w:t>vabsabcabc_standard</w:t>
            </w:r>
          </w:p>
        </w:tc>
        <w:tc>
          <w:tcPr>
            <w:tcW w:w="3402" w:type="dxa"/>
            <w:vAlign w:val="center"/>
          </w:tcPr>
          <w:p w14:paraId="24F60734" w14:textId="02602500" w:rsidR="00E8505C" w:rsidRPr="00D21589" w:rsidRDefault="0004120D" w:rsidP="00574436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 xml:space="preserve">Vineland-II </w:t>
            </w:r>
            <w:r w:rsidR="00E8505C" w:rsidRPr="00D21589">
              <w:rPr>
                <w:rFonts w:cs="Arial"/>
                <w:sz w:val="20"/>
                <w:szCs w:val="20"/>
              </w:rPr>
              <w:t>Adaptive Behaviour Composite (ABC) standard score</w:t>
            </w:r>
          </w:p>
        </w:tc>
        <w:tc>
          <w:tcPr>
            <w:tcW w:w="3134" w:type="dxa"/>
            <w:shd w:val="clear" w:color="auto" w:fill="auto"/>
            <w:vAlign w:val="center"/>
          </w:tcPr>
          <w:p w14:paraId="0D7F0CAB" w14:textId="0F584275" w:rsidR="00E8505C" w:rsidRPr="00D21589" w:rsidRDefault="0004120D" w:rsidP="00574436">
            <w:pPr>
              <w:rPr>
                <w:rFonts w:cs="Arial"/>
                <w:sz w:val="20"/>
                <w:szCs w:val="20"/>
              </w:rPr>
            </w:pPr>
            <w:r w:rsidRPr="00D21589">
              <w:rPr>
                <w:rFonts w:cs="Arial"/>
                <w:sz w:val="20"/>
                <w:szCs w:val="20"/>
              </w:rPr>
              <w:t>Standard Score</w:t>
            </w:r>
          </w:p>
        </w:tc>
      </w:tr>
    </w:tbl>
    <w:p w14:paraId="7FB980DD" w14:textId="77777777" w:rsidR="00AC43BF" w:rsidRPr="00D21589" w:rsidRDefault="00AC43BF" w:rsidP="0060169B">
      <w:pPr>
        <w:rPr>
          <w:rFonts w:cs="Arial"/>
        </w:rPr>
      </w:pPr>
    </w:p>
    <w:p w14:paraId="4A93BA17" w14:textId="04EFA500" w:rsidR="007C6C55" w:rsidRPr="00D21589" w:rsidRDefault="007C6C55">
      <w:pPr>
        <w:rPr>
          <w:rFonts w:cs="Arial"/>
        </w:rPr>
      </w:pPr>
    </w:p>
    <w:sectPr w:rsidR="007C6C55" w:rsidRPr="00D21589" w:rsidSect="00BB65CE">
      <w:headerReference w:type="default" r:id="rId12"/>
      <w:footerReference w:type="default" r:id="rId13"/>
      <w:footerReference w:type="first" r:id="rId14"/>
      <w:pgSz w:w="12240" w:h="15840" w:code="1"/>
      <w:pgMar w:top="1440" w:right="1440" w:bottom="1440" w:left="1440" w:header="1008" w:footer="10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670B4" w14:textId="77777777" w:rsidR="005A264C" w:rsidRDefault="005A264C">
      <w:r>
        <w:separator/>
      </w:r>
    </w:p>
    <w:p w14:paraId="53AE5F57" w14:textId="77777777" w:rsidR="005A264C" w:rsidRDefault="005A264C"/>
  </w:endnote>
  <w:endnote w:type="continuationSeparator" w:id="0">
    <w:p w14:paraId="1B010393" w14:textId="77777777" w:rsidR="005A264C" w:rsidRDefault="005A264C">
      <w:r>
        <w:continuationSeparator/>
      </w:r>
    </w:p>
    <w:p w14:paraId="10F2D2A1" w14:textId="77777777" w:rsidR="005A264C" w:rsidRDefault="005A26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ill Sans">
    <w:charset w:val="00"/>
    <w:family w:val="auto"/>
    <w:pitch w:val="variable"/>
    <w:sig w:usb0="80000267" w:usb1="00000000" w:usb2="00000000" w:usb3="00000000" w:csb0="000001F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7F362" w14:textId="64EF53D3" w:rsidR="000232FE" w:rsidRPr="00E5087D" w:rsidRDefault="000232FE" w:rsidP="00EF1E38">
    <w:pPr>
      <w:pStyle w:val="Footer"/>
      <w:pBdr>
        <w:top w:val="single" w:sz="8" w:space="1" w:color="auto"/>
      </w:pBdr>
      <w:tabs>
        <w:tab w:val="clear" w:pos="8640"/>
        <w:tab w:val="left" w:pos="3510"/>
        <w:tab w:val="right" w:pos="9360"/>
      </w:tabs>
      <w:rPr>
        <w:sz w:val="18"/>
        <w:szCs w:val="18"/>
        <w:lang w:val="fr-FR"/>
      </w:rPr>
    </w:pPr>
    <w:r w:rsidRPr="00FF7A0D">
      <w:rPr>
        <w:sz w:val="18"/>
        <w:szCs w:val="18"/>
      </w:rPr>
      <w:tab/>
    </w:r>
    <w:r w:rsidRPr="00FF7A0D">
      <w:rPr>
        <w:sz w:val="18"/>
        <w:szCs w:val="18"/>
      </w:rPr>
      <w:tab/>
    </w:r>
    <w:r w:rsidRPr="00E5087D">
      <w:rPr>
        <w:sz w:val="18"/>
        <w:szCs w:val="18"/>
        <w:lang w:val="fr-FR"/>
      </w:rPr>
      <w:t xml:space="preserve">Page </w:t>
    </w:r>
    <w:r w:rsidRPr="00FF7A0D">
      <w:rPr>
        <w:sz w:val="18"/>
        <w:szCs w:val="18"/>
      </w:rPr>
      <w:fldChar w:fldCharType="begin"/>
    </w:r>
    <w:r w:rsidRPr="00E5087D">
      <w:rPr>
        <w:sz w:val="18"/>
        <w:szCs w:val="18"/>
        <w:lang w:val="fr-FR"/>
      </w:rPr>
      <w:instrText xml:space="preserve"> PAGE </w:instrText>
    </w:r>
    <w:r w:rsidRPr="00FF7A0D">
      <w:rPr>
        <w:sz w:val="18"/>
        <w:szCs w:val="18"/>
      </w:rPr>
      <w:fldChar w:fldCharType="separate"/>
    </w:r>
    <w:r>
      <w:rPr>
        <w:noProof/>
        <w:sz w:val="18"/>
        <w:szCs w:val="18"/>
        <w:lang w:val="fr-FR"/>
      </w:rPr>
      <w:t>4</w:t>
    </w:r>
    <w:r w:rsidRPr="00FF7A0D">
      <w:rPr>
        <w:sz w:val="18"/>
        <w:szCs w:val="18"/>
      </w:rPr>
      <w:fldChar w:fldCharType="end"/>
    </w:r>
    <w:r w:rsidRPr="00E5087D">
      <w:rPr>
        <w:sz w:val="18"/>
        <w:szCs w:val="18"/>
        <w:lang w:val="fr-FR"/>
      </w:rPr>
      <w:tab/>
    </w:r>
  </w:p>
  <w:p w14:paraId="1EA0E75F" w14:textId="77777777" w:rsidR="000232FE" w:rsidRPr="00E5087D" w:rsidRDefault="000232FE">
    <w:pPr>
      <w:rPr>
        <w:lang w:val="fr-F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53524" w14:textId="77777777" w:rsidR="000232FE" w:rsidRPr="000D601E" w:rsidRDefault="000232FE" w:rsidP="000D601E">
    <w:pPr>
      <w:pStyle w:val="Footer"/>
      <w:pBdr>
        <w:top w:val="single" w:sz="8" w:space="1" w:color="auto"/>
      </w:pBdr>
      <w:rPr>
        <w:b/>
        <w:sz w:val="18"/>
        <w:szCs w:val="18"/>
      </w:rPr>
    </w:pPr>
    <w:r>
      <w:rPr>
        <w:b/>
        <w:sz w:val="18"/>
        <w:szCs w:val="18"/>
      </w:rPr>
      <w:t>EU-AIMS LEAP: Clinical information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D7629" w14:textId="77777777" w:rsidR="005A264C" w:rsidRDefault="005A264C">
      <w:r>
        <w:separator/>
      </w:r>
    </w:p>
    <w:p w14:paraId="4B5AF828" w14:textId="77777777" w:rsidR="005A264C" w:rsidRDefault="005A264C"/>
  </w:footnote>
  <w:footnote w:type="continuationSeparator" w:id="0">
    <w:p w14:paraId="1A120C78" w14:textId="77777777" w:rsidR="005A264C" w:rsidRDefault="005A264C">
      <w:r>
        <w:continuationSeparator/>
      </w:r>
    </w:p>
    <w:p w14:paraId="4175158F" w14:textId="77777777" w:rsidR="005A264C" w:rsidRDefault="005A26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5095D" w14:textId="3E26A6F7" w:rsidR="000232FE" w:rsidRPr="00135BEE" w:rsidRDefault="000232FE" w:rsidP="00135BEE">
    <w:pPr>
      <w:pStyle w:val="Header"/>
      <w:jc w:val="center"/>
    </w:pPr>
    <w:r w:rsidRPr="00DB1B3D">
      <w:t xml:space="preserve">EU-AIMS LEAP </w:t>
    </w:r>
    <w:r>
      <w:t>T1 (B</w:t>
    </w:r>
    <w:r w:rsidRPr="00DB1B3D">
      <w:t>aseline</w:t>
    </w:r>
    <w:r>
      <w:t>)</w:t>
    </w:r>
    <w:r w:rsidRPr="00DB1B3D">
      <w:t xml:space="preserve"> cohort: Clinical information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9.75pt;height:9.75pt" o:bullet="t">
        <v:imagedata r:id="rId1" o:title="BD14830_"/>
      </v:shape>
    </w:pict>
  </w:numPicBullet>
  <w:abstractNum w:abstractNumId="0" w15:restartNumberingAfterBreak="0">
    <w:nsid w:val="FFFFFFFE"/>
    <w:multiLevelType w:val="singleLevel"/>
    <w:tmpl w:val="C936A806"/>
    <w:lvl w:ilvl="0">
      <w:numFmt w:val="bullet"/>
      <w:lvlText w:val="*"/>
      <w:lvlJc w:val="left"/>
    </w:lvl>
  </w:abstractNum>
  <w:abstractNum w:abstractNumId="1" w15:restartNumberingAfterBreak="0">
    <w:nsid w:val="00EC1DC3"/>
    <w:multiLevelType w:val="hybridMultilevel"/>
    <w:tmpl w:val="8B3CEFFC"/>
    <w:lvl w:ilvl="0" w:tplc="43C2E4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A7BFD"/>
    <w:multiLevelType w:val="hybridMultilevel"/>
    <w:tmpl w:val="A21ECA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03200F82"/>
    <w:multiLevelType w:val="hybridMultilevel"/>
    <w:tmpl w:val="529E040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ED4331"/>
    <w:multiLevelType w:val="hybridMultilevel"/>
    <w:tmpl w:val="0686A3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11FCE"/>
    <w:multiLevelType w:val="multilevel"/>
    <w:tmpl w:val="50A08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17"/>
        </w:tabs>
        <w:ind w:left="717" w:hanging="360"/>
      </w:pPr>
      <w:rPr>
        <w:rFonts w:ascii="Arial" w:eastAsia="Times New Roman" w:hAnsi="Arial" w:cstheme="minorBidi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293749"/>
    <w:multiLevelType w:val="hybridMultilevel"/>
    <w:tmpl w:val="60A639F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CC15769"/>
    <w:multiLevelType w:val="hybridMultilevel"/>
    <w:tmpl w:val="12382B8E"/>
    <w:lvl w:ilvl="0" w:tplc="87DA1C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4309B"/>
    <w:multiLevelType w:val="hybridMultilevel"/>
    <w:tmpl w:val="BA2478C0"/>
    <w:lvl w:ilvl="0" w:tplc="43C2E4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925AD"/>
    <w:multiLevelType w:val="hybridMultilevel"/>
    <w:tmpl w:val="AFE2F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F46AF"/>
    <w:multiLevelType w:val="hybridMultilevel"/>
    <w:tmpl w:val="D264C1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D46C45"/>
    <w:multiLevelType w:val="hybridMultilevel"/>
    <w:tmpl w:val="0A26D148"/>
    <w:lvl w:ilvl="0" w:tplc="4DE25C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A4EF3"/>
    <w:multiLevelType w:val="multilevel"/>
    <w:tmpl w:val="4D7CF9D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 w15:restartNumberingAfterBreak="0">
    <w:nsid w:val="3FAF6D86"/>
    <w:multiLevelType w:val="hybridMultilevel"/>
    <w:tmpl w:val="4D7CF9D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4" w15:restartNumberingAfterBreak="0">
    <w:nsid w:val="3FDE7533"/>
    <w:multiLevelType w:val="hybridMultilevel"/>
    <w:tmpl w:val="59243D4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CD6268"/>
    <w:multiLevelType w:val="hybridMultilevel"/>
    <w:tmpl w:val="EA1E2D4C"/>
    <w:lvl w:ilvl="0" w:tplc="A404AF6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62472"/>
    <w:multiLevelType w:val="hybridMultilevel"/>
    <w:tmpl w:val="EB188E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4D56914"/>
    <w:multiLevelType w:val="hybridMultilevel"/>
    <w:tmpl w:val="DF9E7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2128DD"/>
    <w:multiLevelType w:val="hybridMultilevel"/>
    <w:tmpl w:val="A7BC7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374C8C"/>
    <w:multiLevelType w:val="hybridMultilevel"/>
    <w:tmpl w:val="B7DCFA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C9002A5"/>
    <w:multiLevelType w:val="hybridMultilevel"/>
    <w:tmpl w:val="202207B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B57C36"/>
    <w:multiLevelType w:val="hybridMultilevel"/>
    <w:tmpl w:val="29700BE4"/>
    <w:lvl w:ilvl="0" w:tplc="211EF2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B43487"/>
    <w:multiLevelType w:val="multilevel"/>
    <w:tmpl w:val="436CFC3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576A40F9"/>
    <w:multiLevelType w:val="hybridMultilevel"/>
    <w:tmpl w:val="EAC08998"/>
    <w:lvl w:ilvl="0" w:tplc="850A37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682D3C"/>
    <w:multiLevelType w:val="hybridMultilevel"/>
    <w:tmpl w:val="0D48DAD2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E6269C"/>
    <w:multiLevelType w:val="hybridMultilevel"/>
    <w:tmpl w:val="F014B0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A2561B4"/>
    <w:multiLevelType w:val="hybridMultilevel"/>
    <w:tmpl w:val="723AA6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90632E"/>
    <w:multiLevelType w:val="hybridMultilevel"/>
    <w:tmpl w:val="4A4CB7BE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18"/>
  </w:num>
  <w:num w:numId="4">
    <w:abstractNumId w:val="10"/>
  </w:num>
  <w:num w:numId="5">
    <w:abstractNumId w:val="4"/>
  </w:num>
  <w:num w:numId="6">
    <w:abstractNumId w:val="16"/>
  </w:num>
  <w:num w:numId="7">
    <w:abstractNumId w:val="19"/>
  </w:num>
  <w:num w:numId="8">
    <w:abstractNumId w:val="14"/>
  </w:num>
  <w:num w:numId="9">
    <w:abstractNumId w:val="6"/>
  </w:num>
  <w:num w:numId="10">
    <w:abstractNumId w:val="3"/>
  </w:num>
  <w:num w:numId="11">
    <w:abstractNumId w:val="25"/>
  </w:num>
  <w:num w:numId="12">
    <w:abstractNumId w:val="13"/>
  </w:num>
  <w:num w:numId="13">
    <w:abstractNumId w:val="12"/>
  </w:num>
  <w:num w:numId="14">
    <w:abstractNumId w:val="2"/>
  </w:num>
  <w:num w:numId="15">
    <w:abstractNumId w:val="0"/>
    <w:lvlOverride w:ilvl="0">
      <w:lvl w:ilvl="0">
        <w:start w:val="1"/>
        <w:numFmt w:val="bullet"/>
        <w:lvlText w:val=""/>
        <w:legacy w:legacy="1" w:legacySpace="12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16">
    <w:abstractNumId w:val="27"/>
  </w:num>
  <w:num w:numId="17">
    <w:abstractNumId w:val="24"/>
  </w:num>
  <w:num w:numId="18">
    <w:abstractNumId w:val="22"/>
  </w:num>
  <w:num w:numId="19">
    <w:abstractNumId w:val="22"/>
  </w:num>
  <w:num w:numId="20">
    <w:abstractNumId w:val="22"/>
  </w:num>
  <w:num w:numId="21">
    <w:abstractNumId w:val="17"/>
  </w:num>
  <w:num w:numId="22">
    <w:abstractNumId w:val="15"/>
  </w:num>
  <w:num w:numId="23">
    <w:abstractNumId w:val="20"/>
  </w:num>
  <w:num w:numId="24">
    <w:abstractNumId w:val="26"/>
  </w:num>
  <w:num w:numId="25">
    <w:abstractNumId w:val="11"/>
  </w:num>
  <w:num w:numId="26">
    <w:abstractNumId w:val="8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21"/>
  </w:num>
  <w:num w:numId="30">
    <w:abstractNumId w:val="1"/>
  </w:num>
  <w:num w:numId="31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C1E"/>
    <w:rsid w:val="00003214"/>
    <w:rsid w:val="000079D3"/>
    <w:rsid w:val="000116E2"/>
    <w:rsid w:val="00011C7D"/>
    <w:rsid w:val="0001250C"/>
    <w:rsid w:val="00017BB4"/>
    <w:rsid w:val="000232FE"/>
    <w:rsid w:val="0002339A"/>
    <w:rsid w:val="00023D7A"/>
    <w:rsid w:val="00023FBA"/>
    <w:rsid w:val="00026A6E"/>
    <w:rsid w:val="00030F87"/>
    <w:rsid w:val="0003155D"/>
    <w:rsid w:val="000326CD"/>
    <w:rsid w:val="00033DBD"/>
    <w:rsid w:val="00033FB6"/>
    <w:rsid w:val="0003452D"/>
    <w:rsid w:val="00034BD2"/>
    <w:rsid w:val="0003524E"/>
    <w:rsid w:val="00037C73"/>
    <w:rsid w:val="00040FD4"/>
    <w:rsid w:val="0004120D"/>
    <w:rsid w:val="0005120A"/>
    <w:rsid w:val="00052664"/>
    <w:rsid w:val="00052AB6"/>
    <w:rsid w:val="0005440A"/>
    <w:rsid w:val="00061307"/>
    <w:rsid w:val="00061922"/>
    <w:rsid w:val="00067585"/>
    <w:rsid w:val="00072215"/>
    <w:rsid w:val="000722CE"/>
    <w:rsid w:val="00073777"/>
    <w:rsid w:val="000747F6"/>
    <w:rsid w:val="00074862"/>
    <w:rsid w:val="000760B3"/>
    <w:rsid w:val="00080913"/>
    <w:rsid w:val="00081150"/>
    <w:rsid w:val="00084FD3"/>
    <w:rsid w:val="00087F68"/>
    <w:rsid w:val="00090486"/>
    <w:rsid w:val="0009151E"/>
    <w:rsid w:val="00093E8C"/>
    <w:rsid w:val="000959E9"/>
    <w:rsid w:val="000977E3"/>
    <w:rsid w:val="00097ACD"/>
    <w:rsid w:val="00097EF8"/>
    <w:rsid w:val="000A0DCE"/>
    <w:rsid w:val="000A15CE"/>
    <w:rsid w:val="000A5490"/>
    <w:rsid w:val="000A7C18"/>
    <w:rsid w:val="000B0AB3"/>
    <w:rsid w:val="000B1121"/>
    <w:rsid w:val="000B16C1"/>
    <w:rsid w:val="000B2A3C"/>
    <w:rsid w:val="000B3F3C"/>
    <w:rsid w:val="000B52E4"/>
    <w:rsid w:val="000C03F9"/>
    <w:rsid w:val="000C2BBD"/>
    <w:rsid w:val="000C30CC"/>
    <w:rsid w:val="000C3468"/>
    <w:rsid w:val="000C36CE"/>
    <w:rsid w:val="000C59E8"/>
    <w:rsid w:val="000C78CB"/>
    <w:rsid w:val="000C7C29"/>
    <w:rsid w:val="000D0A7A"/>
    <w:rsid w:val="000D40A2"/>
    <w:rsid w:val="000D48E9"/>
    <w:rsid w:val="000D601E"/>
    <w:rsid w:val="000E145A"/>
    <w:rsid w:val="000E2393"/>
    <w:rsid w:val="000E286D"/>
    <w:rsid w:val="000E2EEF"/>
    <w:rsid w:val="000E3A64"/>
    <w:rsid w:val="000E4591"/>
    <w:rsid w:val="000E6A21"/>
    <w:rsid w:val="000E72EE"/>
    <w:rsid w:val="000E77C9"/>
    <w:rsid w:val="000F1B1F"/>
    <w:rsid w:val="000F475E"/>
    <w:rsid w:val="000F4E19"/>
    <w:rsid w:val="000F7921"/>
    <w:rsid w:val="0010114E"/>
    <w:rsid w:val="00101A90"/>
    <w:rsid w:val="00112379"/>
    <w:rsid w:val="00112A61"/>
    <w:rsid w:val="00112FFF"/>
    <w:rsid w:val="001142AD"/>
    <w:rsid w:val="00116F0A"/>
    <w:rsid w:val="001215A9"/>
    <w:rsid w:val="001225A3"/>
    <w:rsid w:val="001227AB"/>
    <w:rsid w:val="001252A7"/>
    <w:rsid w:val="0012744C"/>
    <w:rsid w:val="00127E35"/>
    <w:rsid w:val="00132DBA"/>
    <w:rsid w:val="00135399"/>
    <w:rsid w:val="00135890"/>
    <w:rsid w:val="00135BEE"/>
    <w:rsid w:val="0013642E"/>
    <w:rsid w:val="00137857"/>
    <w:rsid w:val="0014118B"/>
    <w:rsid w:val="00141638"/>
    <w:rsid w:val="0014784F"/>
    <w:rsid w:val="001569E8"/>
    <w:rsid w:val="00166A43"/>
    <w:rsid w:val="00172592"/>
    <w:rsid w:val="001775D1"/>
    <w:rsid w:val="00177EB1"/>
    <w:rsid w:val="00180D33"/>
    <w:rsid w:val="0018455F"/>
    <w:rsid w:val="001911EF"/>
    <w:rsid w:val="00192910"/>
    <w:rsid w:val="00196193"/>
    <w:rsid w:val="001A0547"/>
    <w:rsid w:val="001A08B8"/>
    <w:rsid w:val="001A1DDB"/>
    <w:rsid w:val="001A2042"/>
    <w:rsid w:val="001A2940"/>
    <w:rsid w:val="001A3B7F"/>
    <w:rsid w:val="001A5AA4"/>
    <w:rsid w:val="001A749D"/>
    <w:rsid w:val="001B1350"/>
    <w:rsid w:val="001B1CF4"/>
    <w:rsid w:val="001C07EC"/>
    <w:rsid w:val="001C129C"/>
    <w:rsid w:val="001C267F"/>
    <w:rsid w:val="001C2E13"/>
    <w:rsid w:val="001C4105"/>
    <w:rsid w:val="001C4D72"/>
    <w:rsid w:val="001C6E63"/>
    <w:rsid w:val="001D1D6C"/>
    <w:rsid w:val="001D478C"/>
    <w:rsid w:val="001D7918"/>
    <w:rsid w:val="001E1188"/>
    <w:rsid w:val="001E2347"/>
    <w:rsid w:val="001E7B1D"/>
    <w:rsid w:val="001F0B1A"/>
    <w:rsid w:val="001F4324"/>
    <w:rsid w:val="001F7C2E"/>
    <w:rsid w:val="0020081B"/>
    <w:rsid w:val="00202CDF"/>
    <w:rsid w:val="00204ABE"/>
    <w:rsid w:val="00204EAB"/>
    <w:rsid w:val="00214160"/>
    <w:rsid w:val="00216E76"/>
    <w:rsid w:val="0022037F"/>
    <w:rsid w:val="00220BEF"/>
    <w:rsid w:val="00223E65"/>
    <w:rsid w:val="002321D0"/>
    <w:rsid w:val="0023291D"/>
    <w:rsid w:val="002411EC"/>
    <w:rsid w:val="00241A5E"/>
    <w:rsid w:val="00241A99"/>
    <w:rsid w:val="0024213C"/>
    <w:rsid w:val="00247905"/>
    <w:rsid w:val="00251D7C"/>
    <w:rsid w:val="00257731"/>
    <w:rsid w:val="002634A1"/>
    <w:rsid w:val="00265D51"/>
    <w:rsid w:val="00273CE3"/>
    <w:rsid w:val="002772CF"/>
    <w:rsid w:val="00277C70"/>
    <w:rsid w:val="00284313"/>
    <w:rsid w:val="00286508"/>
    <w:rsid w:val="002872E2"/>
    <w:rsid w:val="00287F23"/>
    <w:rsid w:val="0029501B"/>
    <w:rsid w:val="0029662A"/>
    <w:rsid w:val="00296908"/>
    <w:rsid w:val="0029783A"/>
    <w:rsid w:val="002A0538"/>
    <w:rsid w:val="002A1703"/>
    <w:rsid w:val="002A33D1"/>
    <w:rsid w:val="002A41D1"/>
    <w:rsid w:val="002A41F7"/>
    <w:rsid w:val="002A6537"/>
    <w:rsid w:val="002B4596"/>
    <w:rsid w:val="002B4DB7"/>
    <w:rsid w:val="002B5788"/>
    <w:rsid w:val="002B5789"/>
    <w:rsid w:val="002C0680"/>
    <w:rsid w:val="002C092E"/>
    <w:rsid w:val="002C1D78"/>
    <w:rsid w:val="002C2BA3"/>
    <w:rsid w:val="002C411A"/>
    <w:rsid w:val="002C4F06"/>
    <w:rsid w:val="002C51F3"/>
    <w:rsid w:val="002C55CC"/>
    <w:rsid w:val="002D1609"/>
    <w:rsid w:val="002D2AEE"/>
    <w:rsid w:val="002D5392"/>
    <w:rsid w:val="002E2277"/>
    <w:rsid w:val="002E2583"/>
    <w:rsid w:val="002E2E1A"/>
    <w:rsid w:val="002E51CB"/>
    <w:rsid w:val="002E71BD"/>
    <w:rsid w:val="002F2B50"/>
    <w:rsid w:val="002F76B1"/>
    <w:rsid w:val="003005AE"/>
    <w:rsid w:val="00302590"/>
    <w:rsid w:val="0030391A"/>
    <w:rsid w:val="00303B73"/>
    <w:rsid w:val="0030597E"/>
    <w:rsid w:val="00305F8B"/>
    <w:rsid w:val="00306E75"/>
    <w:rsid w:val="00316763"/>
    <w:rsid w:val="00321170"/>
    <w:rsid w:val="00321FE7"/>
    <w:rsid w:val="003258A5"/>
    <w:rsid w:val="00330146"/>
    <w:rsid w:val="003308E7"/>
    <w:rsid w:val="00331CFB"/>
    <w:rsid w:val="003346C1"/>
    <w:rsid w:val="003361DA"/>
    <w:rsid w:val="0034028A"/>
    <w:rsid w:val="003412F3"/>
    <w:rsid w:val="00341A61"/>
    <w:rsid w:val="00342419"/>
    <w:rsid w:val="00343DE2"/>
    <w:rsid w:val="00344030"/>
    <w:rsid w:val="003459AE"/>
    <w:rsid w:val="00356B53"/>
    <w:rsid w:val="0036012E"/>
    <w:rsid w:val="0036089C"/>
    <w:rsid w:val="00360EE7"/>
    <w:rsid w:val="00361CC4"/>
    <w:rsid w:val="003644C7"/>
    <w:rsid w:val="00365233"/>
    <w:rsid w:val="00371082"/>
    <w:rsid w:val="00382145"/>
    <w:rsid w:val="00383E33"/>
    <w:rsid w:val="003861A1"/>
    <w:rsid w:val="00386837"/>
    <w:rsid w:val="00390979"/>
    <w:rsid w:val="00397B8B"/>
    <w:rsid w:val="003A113A"/>
    <w:rsid w:val="003A1498"/>
    <w:rsid w:val="003A1636"/>
    <w:rsid w:val="003A46A6"/>
    <w:rsid w:val="003A6ED7"/>
    <w:rsid w:val="003B02FE"/>
    <w:rsid w:val="003B0A6C"/>
    <w:rsid w:val="003B6ED0"/>
    <w:rsid w:val="003C0A80"/>
    <w:rsid w:val="003C46F9"/>
    <w:rsid w:val="003C570E"/>
    <w:rsid w:val="003D1D64"/>
    <w:rsid w:val="003D5EDE"/>
    <w:rsid w:val="003E6F42"/>
    <w:rsid w:val="003F0065"/>
    <w:rsid w:val="003F2AE0"/>
    <w:rsid w:val="003F335A"/>
    <w:rsid w:val="003F3ECE"/>
    <w:rsid w:val="00401488"/>
    <w:rsid w:val="0040169D"/>
    <w:rsid w:val="00405E03"/>
    <w:rsid w:val="00406686"/>
    <w:rsid w:val="00407B94"/>
    <w:rsid w:val="00411E83"/>
    <w:rsid w:val="00413D6C"/>
    <w:rsid w:val="00415C1B"/>
    <w:rsid w:val="00417E2E"/>
    <w:rsid w:val="0042135E"/>
    <w:rsid w:val="00424139"/>
    <w:rsid w:val="00426753"/>
    <w:rsid w:val="004308A7"/>
    <w:rsid w:val="00431841"/>
    <w:rsid w:val="004322F7"/>
    <w:rsid w:val="004357AB"/>
    <w:rsid w:val="00435DAD"/>
    <w:rsid w:val="00436CD1"/>
    <w:rsid w:val="00436F5F"/>
    <w:rsid w:val="00443B66"/>
    <w:rsid w:val="00444B3A"/>
    <w:rsid w:val="00453E31"/>
    <w:rsid w:val="004555E9"/>
    <w:rsid w:val="0046223A"/>
    <w:rsid w:val="004651DE"/>
    <w:rsid w:val="004656E5"/>
    <w:rsid w:val="00465EEA"/>
    <w:rsid w:val="00472749"/>
    <w:rsid w:val="0047412E"/>
    <w:rsid w:val="00485712"/>
    <w:rsid w:val="00490341"/>
    <w:rsid w:val="004911CD"/>
    <w:rsid w:val="0049193F"/>
    <w:rsid w:val="004954FF"/>
    <w:rsid w:val="00495B43"/>
    <w:rsid w:val="0049708E"/>
    <w:rsid w:val="004A5BAA"/>
    <w:rsid w:val="004A622A"/>
    <w:rsid w:val="004A7483"/>
    <w:rsid w:val="004C2641"/>
    <w:rsid w:val="004C4A05"/>
    <w:rsid w:val="004C52F8"/>
    <w:rsid w:val="004C6A81"/>
    <w:rsid w:val="004D1C53"/>
    <w:rsid w:val="004D4233"/>
    <w:rsid w:val="004D525F"/>
    <w:rsid w:val="004D5F84"/>
    <w:rsid w:val="004D65D2"/>
    <w:rsid w:val="004E1595"/>
    <w:rsid w:val="004E3826"/>
    <w:rsid w:val="004E5B97"/>
    <w:rsid w:val="004E7589"/>
    <w:rsid w:val="004F000D"/>
    <w:rsid w:val="004F006E"/>
    <w:rsid w:val="004F104B"/>
    <w:rsid w:val="004F5ADE"/>
    <w:rsid w:val="004F6761"/>
    <w:rsid w:val="00503EBF"/>
    <w:rsid w:val="00512BA1"/>
    <w:rsid w:val="00512C02"/>
    <w:rsid w:val="00513DC6"/>
    <w:rsid w:val="00513E10"/>
    <w:rsid w:val="00515CCB"/>
    <w:rsid w:val="00520A42"/>
    <w:rsid w:val="00521CAA"/>
    <w:rsid w:val="00522175"/>
    <w:rsid w:val="005272F4"/>
    <w:rsid w:val="005304F5"/>
    <w:rsid w:val="005311F9"/>
    <w:rsid w:val="00533B5D"/>
    <w:rsid w:val="00534A1B"/>
    <w:rsid w:val="00540387"/>
    <w:rsid w:val="00542DA1"/>
    <w:rsid w:val="00543EFA"/>
    <w:rsid w:val="00546091"/>
    <w:rsid w:val="00547366"/>
    <w:rsid w:val="0055597A"/>
    <w:rsid w:val="005647C0"/>
    <w:rsid w:val="005709AD"/>
    <w:rsid w:val="00574436"/>
    <w:rsid w:val="005758C3"/>
    <w:rsid w:val="00575EE7"/>
    <w:rsid w:val="00576FB1"/>
    <w:rsid w:val="0058684F"/>
    <w:rsid w:val="00586AE2"/>
    <w:rsid w:val="0059093C"/>
    <w:rsid w:val="005920B7"/>
    <w:rsid w:val="00594A04"/>
    <w:rsid w:val="005A1E6C"/>
    <w:rsid w:val="005A264C"/>
    <w:rsid w:val="005A69BE"/>
    <w:rsid w:val="005B0653"/>
    <w:rsid w:val="005B099E"/>
    <w:rsid w:val="005B14B8"/>
    <w:rsid w:val="005B4BA0"/>
    <w:rsid w:val="005B5B7B"/>
    <w:rsid w:val="005C1FC6"/>
    <w:rsid w:val="005C2393"/>
    <w:rsid w:val="005C5656"/>
    <w:rsid w:val="005D0DDD"/>
    <w:rsid w:val="005D1E9A"/>
    <w:rsid w:val="005D723D"/>
    <w:rsid w:val="005E459F"/>
    <w:rsid w:val="005E6288"/>
    <w:rsid w:val="005F5E0A"/>
    <w:rsid w:val="005F7092"/>
    <w:rsid w:val="005F7AF4"/>
    <w:rsid w:val="0060169B"/>
    <w:rsid w:val="0060628C"/>
    <w:rsid w:val="00606E33"/>
    <w:rsid w:val="00607238"/>
    <w:rsid w:val="0061136B"/>
    <w:rsid w:val="006152CB"/>
    <w:rsid w:val="006209B2"/>
    <w:rsid w:val="00621280"/>
    <w:rsid w:val="006240A1"/>
    <w:rsid w:val="00625B06"/>
    <w:rsid w:val="006269D9"/>
    <w:rsid w:val="00627A2B"/>
    <w:rsid w:val="00631081"/>
    <w:rsid w:val="006313A7"/>
    <w:rsid w:val="006314CA"/>
    <w:rsid w:val="00632CC8"/>
    <w:rsid w:val="00634048"/>
    <w:rsid w:val="0063596F"/>
    <w:rsid w:val="006361A8"/>
    <w:rsid w:val="00643697"/>
    <w:rsid w:val="00646774"/>
    <w:rsid w:val="006514A9"/>
    <w:rsid w:val="006565DB"/>
    <w:rsid w:val="006609E4"/>
    <w:rsid w:val="00662360"/>
    <w:rsid w:val="00664160"/>
    <w:rsid w:val="00665A2A"/>
    <w:rsid w:val="00666076"/>
    <w:rsid w:val="006677E6"/>
    <w:rsid w:val="00670490"/>
    <w:rsid w:val="0067219B"/>
    <w:rsid w:val="006767A9"/>
    <w:rsid w:val="00676C5E"/>
    <w:rsid w:val="00676EA9"/>
    <w:rsid w:val="00682619"/>
    <w:rsid w:val="006826F1"/>
    <w:rsid w:val="00682A7E"/>
    <w:rsid w:val="00685206"/>
    <w:rsid w:val="00685987"/>
    <w:rsid w:val="00686009"/>
    <w:rsid w:val="00690473"/>
    <w:rsid w:val="0069049A"/>
    <w:rsid w:val="006904D4"/>
    <w:rsid w:val="00691C59"/>
    <w:rsid w:val="006A1DF3"/>
    <w:rsid w:val="006A6624"/>
    <w:rsid w:val="006B24B1"/>
    <w:rsid w:val="006B484D"/>
    <w:rsid w:val="006B6D1E"/>
    <w:rsid w:val="006B7C7B"/>
    <w:rsid w:val="006C1179"/>
    <w:rsid w:val="006C67BE"/>
    <w:rsid w:val="006D2D0A"/>
    <w:rsid w:val="006D53EE"/>
    <w:rsid w:val="006E1CFF"/>
    <w:rsid w:val="006E2FB7"/>
    <w:rsid w:val="006E34AD"/>
    <w:rsid w:val="006F773E"/>
    <w:rsid w:val="00707051"/>
    <w:rsid w:val="007076E8"/>
    <w:rsid w:val="00711062"/>
    <w:rsid w:val="00711233"/>
    <w:rsid w:val="00725AC7"/>
    <w:rsid w:val="007307FC"/>
    <w:rsid w:val="00732C28"/>
    <w:rsid w:val="007369DC"/>
    <w:rsid w:val="0073784D"/>
    <w:rsid w:val="00737A40"/>
    <w:rsid w:val="00737A7F"/>
    <w:rsid w:val="007400EE"/>
    <w:rsid w:val="007404EF"/>
    <w:rsid w:val="00740E35"/>
    <w:rsid w:val="0074437A"/>
    <w:rsid w:val="0074528E"/>
    <w:rsid w:val="00747F88"/>
    <w:rsid w:val="00750FA4"/>
    <w:rsid w:val="00753386"/>
    <w:rsid w:val="00753B00"/>
    <w:rsid w:val="00761842"/>
    <w:rsid w:val="00765F37"/>
    <w:rsid w:val="00766A26"/>
    <w:rsid w:val="007676EE"/>
    <w:rsid w:val="007753B1"/>
    <w:rsid w:val="0077585A"/>
    <w:rsid w:val="007770EA"/>
    <w:rsid w:val="0078059F"/>
    <w:rsid w:val="00781E4C"/>
    <w:rsid w:val="007845AF"/>
    <w:rsid w:val="00787B63"/>
    <w:rsid w:val="00791539"/>
    <w:rsid w:val="00796ADF"/>
    <w:rsid w:val="0079731A"/>
    <w:rsid w:val="007A1721"/>
    <w:rsid w:val="007A1965"/>
    <w:rsid w:val="007A1E9B"/>
    <w:rsid w:val="007A3EC5"/>
    <w:rsid w:val="007A51A7"/>
    <w:rsid w:val="007B07ED"/>
    <w:rsid w:val="007B1327"/>
    <w:rsid w:val="007B1496"/>
    <w:rsid w:val="007B661D"/>
    <w:rsid w:val="007C2C58"/>
    <w:rsid w:val="007C6B4D"/>
    <w:rsid w:val="007C6C55"/>
    <w:rsid w:val="007C6E9E"/>
    <w:rsid w:val="007C7FB5"/>
    <w:rsid w:val="007D625B"/>
    <w:rsid w:val="007E0DA8"/>
    <w:rsid w:val="007E3EC1"/>
    <w:rsid w:val="007E57C7"/>
    <w:rsid w:val="007E78C5"/>
    <w:rsid w:val="007F102B"/>
    <w:rsid w:val="007F1AFD"/>
    <w:rsid w:val="007F2275"/>
    <w:rsid w:val="007F2EC4"/>
    <w:rsid w:val="007F47A5"/>
    <w:rsid w:val="007F4A3A"/>
    <w:rsid w:val="007F52D1"/>
    <w:rsid w:val="00800937"/>
    <w:rsid w:val="00802598"/>
    <w:rsid w:val="00803658"/>
    <w:rsid w:val="0081538E"/>
    <w:rsid w:val="00823165"/>
    <w:rsid w:val="00824E43"/>
    <w:rsid w:val="00827147"/>
    <w:rsid w:val="0082729C"/>
    <w:rsid w:val="008276D9"/>
    <w:rsid w:val="00831D6A"/>
    <w:rsid w:val="0083257E"/>
    <w:rsid w:val="00835168"/>
    <w:rsid w:val="00841D97"/>
    <w:rsid w:val="00841E77"/>
    <w:rsid w:val="00842713"/>
    <w:rsid w:val="008430B1"/>
    <w:rsid w:val="008465A8"/>
    <w:rsid w:val="008465F5"/>
    <w:rsid w:val="00847281"/>
    <w:rsid w:val="00851177"/>
    <w:rsid w:val="00851472"/>
    <w:rsid w:val="00852D88"/>
    <w:rsid w:val="00853018"/>
    <w:rsid w:val="00853ACC"/>
    <w:rsid w:val="00853D10"/>
    <w:rsid w:val="0085449F"/>
    <w:rsid w:val="008605D8"/>
    <w:rsid w:val="00861890"/>
    <w:rsid w:val="008622B9"/>
    <w:rsid w:val="00864345"/>
    <w:rsid w:val="0086673A"/>
    <w:rsid w:val="00867FA5"/>
    <w:rsid w:val="00874EFA"/>
    <w:rsid w:val="008769EF"/>
    <w:rsid w:val="008775EA"/>
    <w:rsid w:val="00877CB0"/>
    <w:rsid w:val="008802FE"/>
    <w:rsid w:val="0088051E"/>
    <w:rsid w:val="00880CB1"/>
    <w:rsid w:val="00883299"/>
    <w:rsid w:val="008855D2"/>
    <w:rsid w:val="0088693C"/>
    <w:rsid w:val="00891825"/>
    <w:rsid w:val="00891C5B"/>
    <w:rsid w:val="00892B43"/>
    <w:rsid w:val="00894B3E"/>
    <w:rsid w:val="00897162"/>
    <w:rsid w:val="00897809"/>
    <w:rsid w:val="008A15BA"/>
    <w:rsid w:val="008A202F"/>
    <w:rsid w:val="008A23C9"/>
    <w:rsid w:val="008A5049"/>
    <w:rsid w:val="008A6712"/>
    <w:rsid w:val="008A73E6"/>
    <w:rsid w:val="008B5194"/>
    <w:rsid w:val="008B5BEC"/>
    <w:rsid w:val="008B6D25"/>
    <w:rsid w:val="008C1CD2"/>
    <w:rsid w:val="008C5BFE"/>
    <w:rsid w:val="008C7068"/>
    <w:rsid w:val="008D003A"/>
    <w:rsid w:val="008D0D32"/>
    <w:rsid w:val="008D2FD5"/>
    <w:rsid w:val="008D301F"/>
    <w:rsid w:val="008D3F12"/>
    <w:rsid w:val="008D4B09"/>
    <w:rsid w:val="008E05AF"/>
    <w:rsid w:val="008E05C9"/>
    <w:rsid w:val="008E1BD5"/>
    <w:rsid w:val="008E4B99"/>
    <w:rsid w:val="008E60A4"/>
    <w:rsid w:val="008E7A27"/>
    <w:rsid w:val="008F0F0F"/>
    <w:rsid w:val="008F448A"/>
    <w:rsid w:val="00900FFB"/>
    <w:rsid w:val="00901624"/>
    <w:rsid w:val="00902E07"/>
    <w:rsid w:val="0091280A"/>
    <w:rsid w:val="0091348A"/>
    <w:rsid w:val="00915408"/>
    <w:rsid w:val="00921287"/>
    <w:rsid w:val="0092191C"/>
    <w:rsid w:val="009241CE"/>
    <w:rsid w:val="0092556B"/>
    <w:rsid w:val="009255A6"/>
    <w:rsid w:val="00925619"/>
    <w:rsid w:val="009262B1"/>
    <w:rsid w:val="0092782C"/>
    <w:rsid w:val="009321B8"/>
    <w:rsid w:val="00932EB6"/>
    <w:rsid w:val="00936484"/>
    <w:rsid w:val="00936702"/>
    <w:rsid w:val="00937F17"/>
    <w:rsid w:val="009411ED"/>
    <w:rsid w:val="00944C09"/>
    <w:rsid w:val="0095407C"/>
    <w:rsid w:val="00955A28"/>
    <w:rsid w:val="0095783B"/>
    <w:rsid w:val="00960EE0"/>
    <w:rsid w:val="00964389"/>
    <w:rsid w:val="009648EB"/>
    <w:rsid w:val="00966DEA"/>
    <w:rsid w:val="009756D4"/>
    <w:rsid w:val="009761E2"/>
    <w:rsid w:val="009767AE"/>
    <w:rsid w:val="009768D4"/>
    <w:rsid w:val="00980AB9"/>
    <w:rsid w:val="009830D1"/>
    <w:rsid w:val="00984CD5"/>
    <w:rsid w:val="00987E62"/>
    <w:rsid w:val="00990211"/>
    <w:rsid w:val="00996A81"/>
    <w:rsid w:val="00997B6F"/>
    <w:rsid w:val="009A22D9"/>
    <w:rsid w:val="009A23B0"/>
    <w:rsid w:val="009A2B15"/>
    <w:rsid w:val="009A54EE"/>
    <w:rsid w:val="009A6A8E"/>
    <w:rsid w:val="009B2C9C"/>
    <w:rsid w:val="009B3587"/>
    <w:rsid w:val="009B3AF2"/>
    <w:rsid w:val="009B3DEE"/>
    <w:rsid w:val="009B5762"/>
    <w:rsid w:val="009B6512"/>
    <w:rsid w:val="009B7451"/>
    <w:rsid w:val="009C4823"/>
    <w:rsid w:val="009C4A0C"/>
    <w:rsid w:val="009D0101"/>
    <w:rsid w:val="009D0B4B"/>
    <w:rsid w:val="009D255E"/>
    <w:rsid w:val="009D5464"/>
    <w:rsid w:val="009D7623"/>
    <w:rsid w:val="009E0B38"/>
    <w:rsid w:val="009E240B"/>
    <w:rsid w:val="009E5D56"/>
    <w:rsid w:val="009E68AF"/>
    <w:rsid w:val="009F3A04"/>
    <w:rsid w:val="009F6443"/>
    <w:rsid w:val="009F6ECD"/>
    <w:rsid w:val="00A06B38"/>
    <w:rsid w:val="00A07397"/>
    <w:rsid w:val="00A139B1"/>
    <w:rsid w:val="00A15171"/>
    <w:rsid w:val="00A17E8B"/>
    <w:rsid w:val="00A23EC9"/>
    <w:rsid w:val="00A25631"/>
    <w:rsid w:val="00A31CBF"/>
    <w:rsid w:val="00A3280F"/>
    <w:rsid w:val="00A329FC"/>
    <w:rsid w:val="00A34A5E"/>
    <w:rsid w:val="00A37345"/>
    <w:rsid w:val="00A40EAC"/>
    <w:rsid w:val="00A41066"/>
    <w:rsid w:val="00A440A0"/>
    <w:rsid w:val="00A46894"/>
    <w:rsid w:val="00A46E12"/>
    <w:rsid w:val="00A472F3"/>
    <w:rsid w:val="00A4774D"/>
    <w:rsid w:val="00A537B8"/>
    <w:rsid w:val="00A5497F"/>
    <w:rsid w:val="00A5561A"/>
    <w:rsid w:val="00A56150"/>
    <w:rsid w:val="00A563A9"/>
    <w:rsid w:val="00A63D1E"/>
    <w:rsid w:val="00A65288"/>
    <w:rsid w:val="00A65C8A"/>
    <w:rsid w:val="00A66549"/>
    <w:rsid w:val="00A72813"/>
    <w:rsid w:val="00A72E58"/>
    <w:rsid w:val="00A73DB3"/>
    <w:rsid w:val="00A75B04"/>
    <w:rsid w:val="00A76756"/>
    <w:rsid w:val="00A76DEB"/>
    <w:rsid w:val="00A77406"/>
    <w:rsid w:val="00A77B77"/>
    <w:rsid w:val="00A841BC"/>
    <w:rsid w:val="00A87F32"/>
    <w:rsid w:val="00A913F6"/>
    <w:rsid w:val="00A95673"/>
    <w:rsid w:val="00A96325"/>
    <w:rsid w:val="00AA2D3E"/>
    <w:rsid w:val="00AA5E76"/>
    <w:rsid w:val="00AA5ED3"/>
    <w:rsid w:val="00AB05F3"/>
    <w:rsid w:val="00AC0799"/>
    <w:rsid w:val="00AC43BF"/>
    <w:rsid w:val="00AD0C6C"/>
    <w:rsid w:val="00AD3524"/>
    <w:rsid w:val="00AD3FB8"/>
    <w:rsid w:val="00AE1333"/>
    <w:rsid w:val="00AE78C5"/>
    <w:rsid w:val="00AF0043"/>
    <w:rsid w:val="00AF0F79"/>
    <w:rsid w:val="00AF1741"/>
    <w:rsid w:val="00AF2B79"/>
    <w:rsid w:val="00AF392E"/>
    <w:rsid w:val="00AF5889"/>
    <w:rsid w:val="00AF5EB4"/>
    <w:rsid w:val="00AF6A0B"/>
    <w:rsid w:val="00B03947"/>
    <w:rsid w:val="00B04201"/>
    <w:rsid w:val="00B048EB"/>
    <w:rsid w:val="00B118C0"/>
    <w:rsid w:val="00B120AE"/>
    <w:rsid w:val="00B1312C"/>
    <w:rsid w:val="00B22714"/>
    <w:rsid w:val="00B25572"/>
    <w:rsid w:val="00B2722A"/>
    <w:rsid w:val="00B33A4B"/>
    <w:rsid w:val="00B34C4E"/>
    <w:rsid w:val="00B356F5"/>
    <w:rsid w:val="00B359F3"/>
    <w:rsid w:val="00B37411"/>
    <w:rsid w:val="00B402C5"/>
    <w:rsid w:val="00B4252C"/>
    <w:rsid w:val="00B42E4A"/>
    <w:rsid w:val="00B54035"/>
    <w:rsid w:val="00B61954"/>
    <w:rsid w:val="00B622B5"/>
    <w:rsid w:val="00B70274"/>
    <w:rsid w:val="00B70E9B"/>
    <w:rsid w:val="00B711E8"/>
    <w:rsid w:val="00B731AA"/>
    <w:rsid w:val="00B74E21"/>
    <w:rsid w:val="00B750C3"/>
    <w:rsid w:val="00B75410"/>
    <w:rsid w:val="00B759E1"/>
    <w:rsid w:val="00B80886"/>
    <w:rsid w:val="00B84F0A"/>
    <w:rsid w:val="00B85058"/>
    <w:rsid w:val="00B861BD"/>
    <w:rsid w:val="00B8623A"/>
    <w:rsid w:val="00B8735B"/>
    <w:rsid w:val="00B92C9B"/>
    <w:rsid w:val="00B939FB"/>
    <w:rsid w:val="00B9722E"/>
    <w:rsid w:val="00BA08BE"/>
    <w:rsid w:val="00BA1C9F"/>
    <w:rsid w:val="00BA35F6"/>
    <w:rsid w:val="00BA4DA9"/>
    <w:rsid w:val="00BA5AED"/>
    <w:rsid w:val="00BB0FC3"/>
    <w:rsid w:val="00BB10C1"/>
    <w:rsid w:val="00BB65CE"/>
    <w:rsid w:val="00BB69B1"/>
    <w:rsid w:val="00BB7778"/>
    <w:rsid w:val="00BC1191"/>
    <w:rsid w:val="00BC2E69"/>
    <w:rsid w:val="00BC3A97"/>
    <w:rsid w:val="00BD1DA0"/>
    <w:rsid w:val="00BD221B"/>
    <w:rsid w:val="00BD38F6"/>
    <w:rsid w:val="00BD3B2D"/>
    <w:rsid w:val="00BE10B1"/>
    <w:rsid w:val="00BE34BB"/>
    <w:rsid w:val="00BE461D"/>
    <w:rsid w:val="00BE5415"/>
    <w:rsid w:val="00BE5E7F"/>
    <w:rsid w:val="00BE6BF2"/>
    <w:rsid w:val="00BE7BA7"/>
    <w:rsid w:val="00BE7C40"/>
    <w:rsid w:val="00BF0219"/>
    <w:rsid w:val="00BF3D43"/>
    <w:rsid w:val="00BF50CE"/>
    <w:rsid w:val="00BF7E92"/>
    <w:rsid w:val="00C02262"/>
    <w:rsid w:val="00C052DC"/>
    <w:rsid w:val="00C07281"/>
    <w:rsid w:val="00C10319"/>
    <w:rsid w:val="00C11104"/>
    <w:rsid w:val="00C11A20"/>
    <w:rsid w:val="00C1708D"/>
    <w:rsid w:val="00C17751"/>
    <w:rsid w:val="00C21D9F"/>
    <w:rsid w:val="00C22A9A"/>
    <w:rsid w:val="00C26249"/>
    <w:rsid w:val="00C27667"/>
    <w:rsid w:val="00C277F6"/>
    <w:rsid w:val="00C31FD0"/>
    <w:rsid w:val="00C340FF"/>
    <w:rsid w:val="00C36493"/>
    <w:rsid w:val="00C366EB"/>
    <w:rsid w:val="00C37117"/>
    <w:rsid w:val="00C44D42"/>
    <w:rsid w:val="00C50BEE"/>
    <w:rsid w:val="00C53F32"/>
    <w:rsid w:val="00C54D7F"/>
    <w:rsid w:val="00C56ADE"/>
    <w:rsid w:val="00C577C5"/>
    <w:rsid w:val="00C57D88"/>
    <w:rsid w:val="00C62AFB"/>
    <w:rsid w:val="00C660F3"/>
    <w:rsid w:val="00C67142"/>
    <w:rsid w:val="00C70F97"/>
    <w:rsid w:val="00C72184"/>
    <w:rsid w:val="00C7626F"/>
    <w:rsid w:val="00C76BAB"/>
    <w:rsid w:val="00C805B3"/>
    <w:rsid w:val="00C85B9C"/>
    <w:rsid w:val="00C8647F"/>
    <w:rsid w:val="00C91A99"/>
    <w:rsid w:val="00C93485"/>
    <w:rsid w:val="00C955EB"/>
    <w:rsid w:val="00CA2BD9"/>
    <w:rsid w:val="00CB0FCF"/>
    <w:rsid w:val="00CB61F3"/>
    <w:rsid w:val="00CB76F5"/>
    <w:rsid w:val="00CC06A2"/>
    <w:rsid w:val="00CC300D"/>
    <w:rsid w:val="00CC3B0C"/>
    <w:rsid w:val="00CC3C1E"/>
    <w:rsid w:val="00CD2AB0"/>
    <w:rsid w:val="00CD3F84"/>
    <w:rsid w:val="00CD6A7A"/>
    <w:rsid w:val="00CD6CFD"/>
    <w:rsid w:val="00CE04C0"/>
    <w:rsid w:val="00CE301B"/>
    <w:rsid w:val="00CE378E"/>
    <w:rsid w:val="00CE5A3D"/>
    <w:rsid w:val="00CF2548"/>
    <w:rsid w:val="00CF3283"/>
    <w:rsid w:val="00CF5028"/>
    <w:rsid w:val="00CF7271"/>
    <w:rsid w:val="00D02844"/>
    <w:rsid w:val="00D0286D"/>
    <w:rsid w:val="00D0658C"/>
    <w:rsid w:val="00D1073A"/>
    <w:rsid w:val="00D1082C"/>
    <w:rsid w:val="00D10A4E"/>
    <w:rsid w:val="00D12AB5"/>
    <w:rsid w:val="00D12E6C"/>
    <w:rsid w:val="00D17D4F"/>
    <w:rsid w:val="00D20089"/>
    <w:rsid w:val="00D203EF"/>
    <w:rsid w:val="00D20AD9"/>
    <w:rsid w:val="00D21589"/>
    <w:rsid w:val="00D2190B"/>
    <w:rsid w:val="00D22B1C"/>
    <w:rsid w:val="00D233CC"/>
    <w:rsid w:val="00D254E3"/>
    <w:rsid w:val="00D26F3B"/>
    <w:rsid w:val="00D27C0D"/>
    <w:rsid w:val="00D31699"/>
    <w:rsid w:val="00D36DFD"/>
    <w:rsid w:val="00D42E47"/>
    <w:rsid w:val="00D5125D"/>
    <w:rsid w:val="00D515FE"/>
    <w:rsid w:val="00D555F4"/>
    <w:rsid w:val="00D573A9"/>
    <w:rsid w:val="00D574C5"/>
    <w:rsid w:val="00D57BC5"/>
    <w:rsid w:val="00D61BA2"/>
    <w:rsid w:val="00D6499A"/>
    <w:rsid w:val="00D64DEE"/>
    <w:rsid w:val="00D700B5"/>
    <w:rsid w:val="00D7046C"/>
    <w:rsid w:val="00D70FEC"/>
    <w:rsid w:val="00D816CB"/>
    <w:rsid w:val="00D81D95"/>
    <w:rsid w:val="00D86835"/>
    <w:rsid w:val="00D923B1"/>
    <w:rsid w:val="00D95836"/>
    <w:rsid w:val="00D95883"/>
    <w:rsid w:val="00DA2207"/>
    <w:rsid w:val="00DA3485"/>
    <w:rsid w:val="00DA47DD"/>
    <w:rsid w:val="00DA5646"/>
    <w:rsid w:val="00DA60B8"/>
    <w:rsid w:val="00DB1B3D"/>
    <w:rsid w:val="00DB2486"/>
    <w:rsid w:val="00DB5BBD"/>
    <w:rsid w:val="00DB644B"/>
    <w:rsid w:val="00DC0A8C"/>
    <w:rsid w:val="00DC1C1D"/>
    <w:rsid w:val="00DC3B8D"/>
    <w:rsid w:val="00DC4E65"/>
    <w:rsid w:val="00DC73B4"/>
    <w:rsid w:val="00DC78CF"/>
    <w:rsid w:val="00DD1A2B"/>
    <w:rsid w:val="00DD1EA5"/>
    <w:rsid w:val="00DD3354"/>
    <w:rsid w:val="00DD54BD"/>
    <w:rsid w:val="00DD6EB3"/>
    <w:rsid w:val="00DE17CE"/>
    <w:rsid w:val="00DE1FFA"/>
    <w:rsid w:val="00DE569C"/>
    <w:rsid w:val="00DE73AB"/>
    <w:rsid w:val="00DF0A54"/>
    <w:rsid w:val="00DF3F96"/>
    <w:rsid w:val="00DF639F"/>
    <w:rsid w:val="00DF6508"/>
    <w:rsid w:val="00DF6CC3"/>
    <w:rsid w:val="00E00F28"/>
    <w:rsid w:val="00E01CEC"/>
    <w:rsid w:val="00E01FE6"/>
    <w:rsid w:val="00E052A7"/>
    <w:rsid w:val="00E05680"/>
    <w:rsid w:val="00E05BA3"/>
    <w:rsid w:val="00E06C3E"/>
    <w:rsid w:val="00E15098"/>
    <w:rsid w:val="00E159BD"/>
    <w:rsid w:val="00E21ACB"/>
    <w:rsid w:val="00E23DB6"/>
    <w:rsid w:val="00E2666E"/>
    <w:rsid w:val="00E3063B"/>
    <w:rsid w:val="00E30AC2"/>
    <w:rsid w:val="00E320A0"/>
    <w:rsid w:val="00E32AF2"/>
    <w:rsid w:val="00E34E59"/>
    <w:rsid w:val="00E35647"/>
    <w:rsid w:val="00E357A3"/>
    <w:rsid w:val="00E36AFB"/>
    <w:rsid w:val="00E36B01"/>
    <w:rsid w:val="00E37DB8"/>
    <w:rsid w:val="00E37FA2"/>
    <w:rsid w:val="00E4011F"/>
    <w:rsid w:val="00E42224"/>
    <w:rsid w:val="00E5087D"/>
    <w:rsid w:val="00E5258B"/>
    <w:rsid w:val="00E55690"/>
    <w:rsid w:val="00E55813"/>
    <w:rsid w:val="00E639E5"/>
    <w:rsid w:val="00E6547E"/>
    <w:rsid w:val="00E65576"/>
    <w:rsid w:val="00E72D17"/>
    <w:rsid w:val="00E770CB"/>
    <w:rsid w:val="00E779C1"/>
    <w:rsid w:val="00E77A33"/>
    <w:rsid w:val="00E80D5E"/>
    <w:rsid w:val="00E8172D"/>
    <w:rsid w:val="00E83AB9"/>
    <w:rsid w:val="00E83EE5"/>
    <w:rsid w:val="00E8505C"/>
    <w:rsid w:val="00E9144B"/>
    <w:rsid w:val="00E971DC"/>
    <w:rsid w:val="00E971E6"/>
    <w:rsid w:val="00E97E94"/>
    <w:rsid w:val="00EA4F44"/>
    <w:rsid w:val="00EB14E9"/>
    <w:rsid w:val="00EB4F3C"/>
    <w:rsid w:val="00EB5C59"/>
    <w:rsid w:val="00EC43D9"/>
    <w:rsid w:val="00EC5919"/>
    <w:rsid w:val="00EC5B7F"/>
    <w:rsid w:val="00ED4AAB"/>
    <w:rsid w:val="00ED5096"/>
    <w:rsid w:val="00ED5AE2"/>
    <w:rsid w:val="00EE057D"/>
    <w:rsid w:val="00EE0E2C"/>
    <w:rsid w:val="00EE26C5"/>
    <w:rsid w:val="00EE3C9A"/>
    <w:rsid w:val="00EE466E"/>
    <w:rsid w:val="00EE48BE"/>
    <w:rsid w:val="00EF1DF3"/>
    <w:rsid w:val="00EF1E38"/>
    <w:rsid w:val="00EF2A5A"/>
    <w:rsid w:val="00EF2F04"/>
    <w:rsid w:val="00EF3DF7"/>
    <w:rsid w:val="00F0114A"/>
    <w:rsid w:val="00F012F3"/>
    <w:rsid w:val="00F01BDA"/>
    <w:rsid w:val="00F027B5"/>
    <w:rsid w:val="00F05290"/>
    <w:rsid w:val="00F05634"/>
    <w:rsid w:val="00F11F11"/>
    <w:rsid w:val="00F12D1B"/>
    <w:rsid w:val="00F13FC0"/>
    <w:rsid w:val="00F278D0"/>
    <w:rsid w:val="00F27B3B"/>
    <w:rsid w:val="00F339E1"/>
    <w:rsid w:val="00F34CA0"/>
    <w:rsid w:val="00F40503"/>
    <w:rsid w:val="00F46F1E"/>
    <w:rsid w:val="00F53C5B"/>
    <w:rsid w:val="00F57E6E"/>
    <w:rsid w:val="00F6096C"/>
    <w:rsid w:val="00F60EDE"/>
    <w:rsid w:val="00F617A5"/>
    <w:rsid w:val="00F617A9"/>
    <w:rsid w:val="00F6180C"/>
    <w:rsid w:val="00F61DB8"/>
    <w:rsid w:val="00F61DD2"/>
    <w:rsid w:val="00F6242A"/>
    <w:rsid w:val="00F6357F"/>
    <w:rsid w:val="00F63E2F"/>
    <w:rsid w:val="00F658B1"/>
    <w:rsid w:val="00F66B18"/>
    <w:rsid w:val="00F677E1"/>
    <w:rsid w:val="00F72345"/>
    <w:rsid w:val="00F737D0"/>
    <w:rsid w:val="00F75F88"/>
    <w:rsid w:val="00F8077B"/>
    <w:rsid w:val="00F84DB5"/>
    <w:rsid w:val="00F84EF5"/>
    <w:rsid w:val="00F85E17"/>
    <w:rsid w:val="00F87F07"/>
    <w:rsid w:val="00F90036"/>
    <w:rsid w:val="00F91E39"/>
    <w:rsid w:val="00F92F6F"/>
    <w:rsid w:val="00F939C9"/>
    <w:rsid w:val="00F93E93"/>
    <w:rsid w:val="00F95848"/>
    <w:rsid w:val="00F96796"/>
    <w:rsid w:val="00FA24FF"/>
    <w:rsid w:val="00FA2D94"/>
    <w:rsid w:val="00FA481F"/>
    <w:rsid w:val="00FA7AAE"/>
    <w:rsid w:val="00FB0F19"/>
    <w:rsid w:val="00FB1DB6"/>
    <w:rsid w:val="00FC014E"/>
    <w:rsid w:val="00FC1AB6"/>
    <w:rsid w:val="00FC232F"/>
    <w:rsid w:val="00FC4802"/>
    <w:rsid w:val="00FC5936"/>
    <w:rsid w:val="00FC6D1B"/>
    <w:rsid w:val="00FD2093"/>
    <w:rsid w:val="00FD3B5D"/>
    <w:rsid w:val="00FD691D"/>
    <w:rsid w:val="00FD6FC0"/>
    <w:rsid w:val="00FD7326"/>
    <w:rsid w:val="00FE0ABE"/>
    <w:rsid w:val="00FE121F"/>
    <w:rsid w:val="00FE2021"/>
    <w:rsid w:val="00FE4DC6"/>
    <w:rsid w:val="00FE76D4"/>
    <w:rsid w:val="00FF0C37"/>
    <w:rsid w:val="00FF18E2"/>
    <w:rsid w:val="00FF2043"/>
    <w:rsid w:val="00FF72C7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65E28B"/>
  <w15:docId w15:val="{1EC37B35-8EAD-42C4-ADF4-9216BC8D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5813"/>
    <w:rPr>
      <w:rFonts w:ascii="Arial" w:hAnsi="Arial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55813"/>
    <w:pPr>
      <w:keepNext/>
      <w:spacing w:after="60"/>
      <w:jc w:val="center"/>
      <w:outlineLvl w:val="0"/>
    </w:pPr>
    <w:rPr>
      <w:rFonts w:cs="Arial"/>
      <w:b/>
      <w:bCs/>
      <w:color w:val="FFFFFF" w:themeColor="background1"/>
      <w:kern w:val="32"/>
      <w:sz w:val="24"/>
      <w:szCs w:val="32"/>
    </w:rPr>
  </w:style>
  <w:style w:type="paragraph" w:styleId="Heading2">
    <w:name w:val="heading 2"/>
    <w:basedOn w:val="Heading1"/>
    <w:next w:val="Normal"/>
    <w:qFormat/>
    <w:rsid w:val="009B6512"/>
    <w:pPr>
      <w:spacing w:before="120"/>
      <w:outlineLvl w:val="1"/>
    </w:pPr>
    <w:rPr>
      <w:bCs w:val="0"/>
      <w:iCs/>
      <w:sz w:val="20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qFormat/>
    <w:rsid w:val="00B61954"/>
    <w:pPr>
      <w:tabs>
        <w:tab w:val="right" w:leader="dot" w:pos="400"/>
      </w:tabs>
      <w:spacing w:before="240"/>
    </w:pPr>
    <w:rPr>
      <w:rFonts w:cs="Arial"/>
      <w:b/>
      <w:bCs/>
      <w:szCs w:val="24"/>
    </w:rPr>
  </w:style>
  <w:style w:type="paragraph" w:styleId="TOC2">
    <w:name w:val="toc 2"/>
    <w:basedOn w:val="Normal"/>
    <w:next w:val="Normal"/>
    <w:autoRedefine/>
    <w:uiPriority w:val="39"/>
    <w:semiHidden/>
    <w:qFormat/>
    <w:rsid w:val="00B61954"/>
    <w:pPr>
      <w:tabs>
        <w:tab w:val="right" w:leader="dot" w:pos="9350"/>
      </w:tabs>
      <w:spacing w:before="240"/>
      <w:ind w:firstLine="720"/>
    </w:pPr>
    <w:rPr>
      <w:bCs/>
    </w:rPr>
  </w:style>
  <w:style w:type="paragraph" w:styleId="TOC3">
    <w:name w:val="toc 3"/>
    <w:basedOn w:val="Normal"/>
    <w:next w:val="Normal"/>
    <w:autoRedefine/>
    <w:uiPriority w:val="39"/>
    <w:semiHidden/>
    <w:qFormat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  <w:lang w:val="en-US" w:eastAsia="en-US"/>
    </w:rPr>
  </w:style>
  <w:style w:type="paragraph" w:styleId="Title">
    <w:name w:val="Title"/>
    <w:basedOn w:val="Normal"/>
    <w:qFormat/>
    <w:rsid w:val="00DE569C"/>
    <w:pPr>
      <w:jc w:val="center"/>
    </w:pPr>
    <w:rPr>
      <w:b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  <w:lang w:val="en-US" w:eastAsia="en-US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2">
    <w:name w:val="Table Web 2"/>
    <w:basedOn w:val="TableNormal"/>
    <w:rsid w:val="0019291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91C5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91C5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iskPlanTemplateNormal">
    <w:name w:val="riskPlanTemplateNormal"/>
    <w:basedOn w:val="Normal"/>
    <w:rsid w:val="00576FB1"/>
    <w:pPr>
      <w:spacing w:after="60"/>
    </w:pPr>
    <w:rPr>
      <w:i/>
    </w:rPr>
  </w:style>
  <w:style w:type="paragraph" w:customStyle="1" w:styleId="tableleft">
    <w:name w:val="table_left"/>
    <w:basedOn w:val="Normal"/>
    <w:rsid w:val="00C22A9A"/>
    <w:pPr>
      <w:spacing w:before="20" w:after="20" w:line="220" w:lineRule="exact"/>
    </w:pPr>
    <w:rPr>
      <w:rFonts w:ascii="Times" w:hAnsi="Times"/>
      <w:b/>
      <w:sz w:val="22"/>
    </w:rPr>
  </w:style>
  <w:style w:type="paragraph" w:customStyle="1" w:styleId="tableright">
    <w:name w:val="table_right"/>
    <w:basedOn w:val="tableleft"/>
    <w:rsid w:val="00C22A9A"/>
    <w:rPr>
      <w:b w:val="0"/>
    </w:rPr>
  </w:style>
  <w:style w:type="paragraph" w:customStyle="1" w:styleId="line">
    <w:name w:val="line"/>
    <w:basedOn w:val="tableleft"/>
    <w:rsid w:val="00C22A9A"/>
    <w:pPr>
      <w:spacing w:before="0" w:after="0" w:line="80" w:lineRule="exact"/>
    </w:pPr>
    <w:rPr>
      <w:sz w:val="8"/>
    </w:rPr>
  </w:style>
  <w:style w:type="paragraph" w:customStyle="1" w:styleId="TaskLeft">
    <w:name w:val="TaskLeft"/>
    <w:basedOn w:val="Normal"/>
    <w:rsid w:val="00C22A9A"/>
    <w:pPr>
      <w:spacing w:before="40" w:after="40" w:line="220" w:lineRule="exact"/>
    </w:pPr>
    <w:rPr>
      <w:rFonts w:ascii="Times" w:hAnsi="Times"/>
      <w:b/>
      <w:sz w:val="22"/>
    </w:rPr>
  </w:style>
  <w:style w:type="paragraph" w:customStyle="1" w:styleId="TaskMiddle">
    <w:name w:val="TaskMiddle"/>
    <w:basedOn w:val="TaskLeft"/>
    <w:rsid w:val="00C22A9A"/>
    <w:rPr>
      <w:b w:val="0"/>
    </w:rPr>
  </w:style>
  <w:style w:type="paragraph" w:customStyle="1" w:styleId="TaskRight">
    <w:name w:val="TaskRight"/>
    <w:basedOn w:val="TaskLeft"/>
    <w:rsid w:val="00C22A9A"/>
    <w:pPr>
      <w:keepNext/>
      <w:keepLines/>
    </w:pPr>
    <w:rPr>
      <w:b w:val="0"/>
    </w:rPr>
  </w:style>
  <w:style w:type="paragraph" w:customStyle="1" w:styleId="TaskTitle">
    <w:name w:val="TaskTitle"/>
    <w:basedOn w:val="Normal"/>
    <w:rsid w:val="00C22A9A"/>
    <w:pPr>
      <w:keepNext/>
      <w:keepLines/>
      <w:spacing w:before="20" w:after="20" w:line="240" w:lineRule="exact"/>
    </w:pPr>
    <w:rPr>
      <w:rFonts w:ascii="Times" w:hAnsi="Times"/>
      <w:b/>
      <w:sz w:val="24"/>
    </w:rPr>
  </w:style>
  <w:style w:type="paragraph" w:customStyle="1" w:styleId="riskPlanTemplateBullet">
    <w:name w:val="riskPlanTemplateBullet"/>
    <w:basedOn w:val="riskPlanTemplateNormal"/>
    <w:rsid w:val="00C22A9A"/>
    <w:pPr>
      <w:tabs>
        <w:tab w:val="num" w:pos="360"/>
      </w:tabs>
      <w:spacing w:before="60"/>
    </w:pPr>
  </w:style>
  <w:style w:type="paragraph" w:customStyle="1" w:styleId="Default">
    <w:name w:val="Default"/>
    <w:rsid w:val="004E38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Tablecentre">
    <w:name w:val="Table centre"/>
    <w:basedOn w:val="Default"/>
    <w:next w:val="Default"/>
    <w:rsid w:val="004E3826"/>
    <w:pPr>
      <w:spacing w:before="80" w:after="40"/>
    </w:pPr>
    <w:rPr>
      <w:rFonts w:cs="Times New Roman"/>
      <w:color w:val="auto"/>
    </w:rPr>
  </w:style>
  <w:style w:type="paragraph" w:styleId="Caption">
    <w:name w:val="caption"/>
    <w:basedOn w:val="Default"/>
    <w:next w:val="Default"/>
    <w:qFormat/>
    <w:rsid w:val="004E3826"/>
    <w:rPr>
      <w:rFonts w:cs="Times New Roman"/>
      <w:color w:val="auto"/>
    </w:rPr>
  </w:style>
  <w:style w:type="paragraph" w:styleId="BlockText">
    <w:name w:val="Block Text"/>
    <w:basedOn w:val="Normal"/>
    <w:rsid w:val="00C11104"/>
    <w:pPr>
      <w:keepLines/>
      <w:spacing w:after="120"/>
      <w:ind w:left="1440" w:right="1440"/>
    </w:pPr>
    <w:rPr>
      <w:szCs w:val="24"/>
      <w:lang w:val="en-AU"/>
    </w:rPr>
  </w:style>
  <w:style w:type="paragraph" w:customStyle="1" w:styleId="Subtitle3">
    <w:name w:val="Subtitle3"/>
    <w:basedOn w:val="Default"/>
    <w:next w:val="Default"/>
    <w:rsid w:val="0005440A"/>
    <w:pPr>
      <w:spacing w:after="160"/>
    </w:pPr>
    <w:rPr>
      <w:rFonts w:cs="Times New Roman"/>
      <w:color w:val="auto"/>
    </w:rPr>
  </w:style>
  <w:style w:type="paragraph" w:styleId="BodyText2">
    <w:name w:val="Body Text 2"/>
    <w:basedOn w:val="Normal"/>
    <w:rsid w:val="0009151E"/>
    <w:pPr>
      <w:spacing w:after="120" w:line="480" w:lineRule="auto"/>
    </w:pPr>
  </w:style>
  <w:style w:type="paragraph" w:styleId="CommentText">
    <w:name w:val="annotation text"/>
    <w:basedOn w:val="Normal"/>
    <w:semiHidden/>
    <w:rsid w:val="00A139B1"/>
    <w:pPr>
      <w:widowControl w:val="0"/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/>
      <w:lang w:val="en-NZ"/>
    </w:rPr>
  </w:style>
  <w:style w:type="paragraph" w:customStyle="1" w:styleId="tablebodycentre">
    <w:name w:val="tablebodycentre"/>
    <w:basedOn w:val="Normal"/>
    <w:rsid w:val="00A139B1"/>
    <w:pPr>
      <w:overflowPunct w:val="0"/>
      <w:autoSpaceDE w:val="0"/>
      <w:autoSpaceDN w:val="0"/>
      <w:adjustRightInd w:val="0"/>
      <w:spacing w:before="40" w:after="20" w:line="216" w:lineRule="auto"/>
      <w:jc w:val="center"/>
      <w:textAlignment w:val="baseline"/>
    </w:pPr>
    <w:rPr>
      <w:rFonts w:ascii="Gill Sans" w:hAnsi="Gill Sans"/>
      <w:sz w:val="22"/>
    </w:rPr>
  </w:style>
  <w:style w:type="paragraph" w:styleId="DocumentMap">
    <w:name w:val="Document Map"/>
    <w:basedOn w:val="Normal"/>
    <w:semiHidden/>
    <w:rsid w:val="00B359F3"/>
    <w:pPr>
      <w:shd w:val="clear" w:color="auto" w:fill="000080"/>
    </w:pPr>
    <w:rPr>
      <w:rFonts w:ascii="Tahoma" w:hAnsi="Tahoma" w:cs="Tahoma"/>
    </w:rPr>
  </w:style>
  <w:style w:type="character" w:customStyle="1" w:styleId="Heading1Char">
    <w:name w:val="Heading 1 Char"/>
    <w:basedOn w:val="DefaultParagraphFont"/>
    <w:link w:val="Heading1"/>
    <w:rsid w:val="00E55813"/>
    <w:rPr>
      <w:rFonts w:ascii="Arial" w:hAnsi="Arial" w:cs="Arial"/>
      <w:b/>
      <w:bCs/>
      <w:color w:val="FFFFFF" w:themeColor="background1"/>
      <w:kern w:val="32"/>
      <w:sz w:val="24"/>
      <w:szCs w:val="32"/>
      <w:lang w:val="en-US" w:eastAsia="en-US"/>
    </w:rPr>
  </w:style>
  <w:style w:type="character" w:styleId="CommentReference">
    <w:name w:val="annotation reference"/>
    <w:basedOn w:val="DefaultParagraphFont"/>
    <w:semiHidden/>
    <w:rsid w:val="001E234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1E2347"/>
    <w:pPr>
      <w:widowControl/>
      <w:overflowPunct/>
      <w:autoSpaceDE/>
      <w:autoSpaceDN/>
      <w:adjustRightInd/>
      <w:spacing w:after="0"/>
      <w:textAlignment w:val="auto"/>
    </w:pPr>
    <w:rPr>
      <w:rFonts w:ascii="Arial" w:hAnsi="Arial"/>
      <w:b/>
      <w:bCs/>
      <w:lang w:val="en-US"/>
    </w:rPr>
  </w:style>
  <w:style w:type="table" w:customStyle="1" w:styleId="TableGrid1">
    <w:name w:val="Table Grid1"/>
    <w:basedOn w:val="TableNormal"/>
    <w:next w:val="TableGrid"/>
    <w:rsid w:val="002865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037C73"/>
  </w:style>
  <w:style w:type="character" w:customStyle="1" w:styleId="FootnoteTextChar">
    <w:name w:val="Footnote Text Char"/>
    <w:basedOn w:val="DefaultParagraphFont"/>
    <w:link w:val="FootnoteText"/>
    <w:rsid w:val="00037C73"/>
    <w:rPr>
      <w:rFonts w:ascii="Arial" w:hAnsi="Arial"/>
      <w:lang w:val="en-US" w:eastAsia="en-US"/>
    </w:rPr>
  </w:style>
  <w:style w:type="character" w:styleId="FootnoteReference">
    <w:name w:val="footnote reference"/>
    <w:basedOn w:val="DefaultParagraphFont"/>
    <w:rsid w:val="00037C73"/>
    <w:rPr>
      <w:vertAlign w:val="superscript"/>
    </w:rPr>
  </w:style>
  <w:style w:type="table" w:customStyle="1" w:styleId="TableGrid2">
    <w:name w:val="Table Grid2"/>
    <w:basedOn w:val="TableNormal"/>
    <w:next w:val="TableGrid"/>
    <w:uiPriority w:val="59"/>
    <w:rsid w:val="00980AB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78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F3D43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NoSpacing">
    <w:name w:val="No Spacing"/>
    <w:uiPriority w:val="1"/>
    <w:qFormat/>
    <w:rsid w:val="00E77A33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321">
      <w:bodyDiv w:val="1"/>
      <w:marLeft w:val="315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6932">
      <w:bodyDiv w:val="1"/>
      <w:marLeft w:val="315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ethany.oakley@kcl.ac.u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daisy.crawley@kcl.ac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ulian.tillmann@kcl.ac.uk" TargetMode="Externa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chkla\AppData\Roaming\Microsoft\Templates\Research%20agency%20selection%20questionnai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2DDE8-0F0A-46DF-B70A-7808464F2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 agency selection questionnaire</Template>
  <TotalTime>1855</TotalTime>
  <Pages>12</Pages>
  <Words>2806</Words>
  <Characters>15996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IoP King's College</Company>
  <LinksUpToDate>false</LinksUpToDate>
  <CharactersWithSpaces>18765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A</dc:creator>
  <cp:lastModifiedBy>Tillmann, Julian</cp:lastModifiedBy>
  <cp:revision>299</cp:revision>
  <cp:lastPrinted>2016-01-28T15:54:00Z</cp:lastPrinted>
  <dcterms:created xsi:type="dcterms:W3CDTF">2018-02-23T09:22:00Z</dcterms:created>
  <dcterms:modified xsi:type="dcterms:W3CDTF">2020-09-23T14:19:00Z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TC011451471033</vt:lpwstr>
  </property>
</Properties>
</file>