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BE84C" w14:textId="4E697049" w:rsidR="007B5150" w:rsidRDefault="00F50755">
      <w:r>
        <w:t xml:space="preserve">Things that I found so far: </w:t>
      </w:r>
    </w:p>
    <w:p w14:paraId="3E0571D1" w14:textId="3D2FC772" w:rsidR="00F50755" w:rsidRPr="00F50755" w:rsidRDefault="00F50755" w:rsidP="00F50755">
      <w:pPr>
        <w:pStyle w:val="ListParagraph"/>
        <w:numPr>
          <w:ilvl w:val="0"/>
          <w:numId w:val="1"/>
        </w:numPr>
      </w:pPr>
      <w:r>
        <w:rPr>
          <w:sz w:val="20"/>
          <w:szCs w:val="20"/>
        </w:rPr>
        <w:t>This promotes ESRA and SDL’s encouragement that teams adopt the CubeSat standard for their payload(s) whenever possible – either as the payload structure itself, or as an adapter which the payload is mated to prior to the combined assembly’s integration with the launch vehicle (such an adapter could be included in the official payload mass).</w:t>
      </w:r>
      <w:r>
        <w:rPr>
          <w:sz w:val="20"/>
          <w:szCs w:val="20"/>
        </w:rPr>
        <w:t xml:space="preserve"> </w:t>
      </w:r>
      <w:r>
        <w:rPr>
          <w:b/>
          <w:bCs/>
          <w:sz w:val="20"/>
          <w:szCs w:val="20"/>
        </w:rPr>
        <w:t xml:space="preserve">(Basically, our payload is </w:t>
      </w:r>
      <w:proofErr w:type="spellStart"/>
      <w:r>
        <w:rPr>
          <w:b/>
          <w:bCs/>
          <w:sz w:val="20"/>
          <w:szCs w:val="20"/>
        </w:rPr>
        <w:t>cubesat</w:t>
      </w:r>
      <w:proofErr w:type="spellEnd"/>
      <w:r>
        <w:rPr>
          <w:b/>
          <w:bCs/>
          <w:sz w:val="20"/>
          <w:szCs w:val="20"/>
        </w:rPr>
        <w:t xml:space="preserve"> based which I think we are doing)</w:t>
      </w:r>
    </w:p>
    <w:p w14:paraId="646A2F6C" w14:textId="357BDA35" w:rsidR="00F50755" w:rsidRDefault="00F50755" w:rsidP="00F50755">
      <w:pPr>
        <w:pStyle w:val="ListParagraph"/>
        <w:numPr>
          <w:ilvl w:val="0"/>
          <w:numId w:val="1"/>
        </w:numPr>
      </w:pPr>
      <w:r>
        <w:t>Inside this document “</w:t>
      </w:r>
      <w:r>
        <w:t>Intercollegiate Rocket Engineering Competition</w:t>
      </w:r>
      <w:r>
        <w:t xml:space="preserve"> </w:t>
      </w:r>
      <w:r>
        <w:t>Rules &amp; Requirements Document</w:t>
      </w:r>
      <w:r>
        <w:t xml:space="preserve">” I did not find anything that restricts us from using any transceiver, receiver, nor transmitter. </w:t>
      </w:r>
    </w:p>
    <w:p w14:paraId="6B6EE6FD" w14:textId="73BBAD2A" w:rsidR="00F50755" w:rsidRDefault="00F50755" w:rsidP="00F50755">
      <w:pPr>
        <w:pStyle w:val="ListParagraph"/>
        <w:numPr>
          <w:ilvl w:val="0"/>
          <w:numId w:val="1"/>
        </w:numPr>
      </w:pPr>
      <w:proofErr w:type="gramStart"/>
      <w:r>
        <w:t>Assuming that</w:t>
      </w:r>
      <w:proofErr w:type="gramEnd"/>
      <w:r>
        <w:t xml:space="preserve"> I didn’t miss anything while reading all the</w:t>
      </w:r>
      <w:r w:rsidR="00E05383">
        <w:t xml:space="preserve"> documents, it is safe to say that we could use our “</w:t>
      </w:r>
      <w:r w:rsidR="00E05383" w:rsidRPr="00E05383">
        <w:t xml:space="preserve">Adafruit RFM96W </w:t>
      </w:r>
      <w:proofErr w:type="spellStart"/>
      <w:r w:rsidR="00E05383" w:rsidRPr="00E05383">
        <w:t>LoRa</w:t>
      </w:r>
      <w:proofErr w:type="spellEnd"/>
      <w:r w:rsidR="00E05383" w:rsidRPr="00E05383">
        <w:t xml:space="preserve"> Radio Transceiver.</w:t>
      </w:r>
      <w:r w:rsidR="00E05383">
        <w:t xml:space="preserve">” </w:t>
      </w:r>
    </w:p>
    <w:p w14:paraId="01EF1A6D" w14:textId="34CBA0FE" w:rsidR="00E05383" w:rsidRDefault="00E05383" w:rsidP="00E05383">
      <w:pPr>
        <w:pStyle w:val="ListParagraph"/>
        <w:numPr>
          <w:ilvl w:val="1"/>
          <w:numId w:val="1"/>
        </w:numPr>
      </w:pPr>
      <w:r>
        <w:t xml:space="preserve">There are two types that we can use: </w:t>
      </w:r>
    </w:p>
    <w:p w14:paraId="02EC12E2" w14:textId="0E9365F6" w:rsidR="00E05383" w:rsidRPr="00E05383" w:rsidRDefault="00E05383" w:rsidP="00E05383">
      <w:pPr>
        <w:pStyle w:val="ListParagraph"/>
        <w:numPr>
          <w:ilvl w:val="2"/>
          <w:numId w:val="1"/>
        </w:numPr>
      </w:pPr>
      <w:r w:rsidRPr="00E05383">
        <w:rPr>
          <w:b/>
          <w:bCs/>
        </w:rPr>
        <w:t xml:space="preserve">Adafruit RFM96W </w:t>
      </w:r>
      <w:proofErr w:type="spellStart"/>
      <w:r w:rsidRPr="00E05383">
        <w:rPr>
          <w:b/>
          <w:bCs/>
        </w:rPr>
        <w:t>LoRa</w:t>
      </w:r>
      <w:proofErr w:type="spellEnd"/>
      <w:r w:rsidRPr="00E05383">
        <w:rPr>
          <w:b/>
          <w:bCs/>
        </w:rPr>
        <w:t xml:space="preserve"> Radio Transceiver Breakout - 433 MHz </w:t>
      </w:r>
      <w:r>
        <w:rPr>
          <w:b/>
          <w:bCs/>
        </w:rPr>
        <w:t>–</w:t>
      </w:r>
      <w:r w:rsidRPr="00E05383">
        <w:rPr>
          <w:b/>
          <w:bCs/>
        </w:rPr>
        <w:t xml:space="preserve"> </w:t>
      </w:r>
      <w:proofErr w:type="spellStart"/>
      <w:r w:rsidRPr="00E05383">
        <w:rPr>
          <w:b/>
          <w:bCs/>
        </w:rPr>
        <w:t>RadioFruit</w:t>
      </w:r>
      <w:proofErr w:type="spellEnd"/>
      <w:r>
        <w:rPr>
          <w:b/>
          <w:bCs/>
        </w:rPr>
        <w:t xml:space="preserve"> </w:t>
      </w:r>
    </w:p>
    <w:p w14:paraId="47BB5254" w14:textId="160A83FF" w:rsidR="00E05383" w:rsidRDefault="00E05383" w:rsidP="00E05383">
      <w:pPr>
        <w:pStyle w:val="ListParagraph"/>
        <w:numPr>
          <w:ilvl w:val="3"/>
          <w:numId w:val="1"/>
        </w:numPr>
      </w:pPr>
      <w:hyperlink r:id="rId7" w:history="1">
        <w:r w:rsidRPr="00920E2B">
          <w:rPr>
            <w:rStyle w:val="Hyperlink"/>
          </w:rPr>
          <w:t>https://www.adafruit.com/product/3073?gclid=EAIaIQobChMIp6bFhOK45QIVF9tkCh13xAP7EAkYASABEgKwnPD_BwE</w:t>
        </w:r>
      </w:hyperlink>
    </w:p>
    <w:p w14:paraId="4EB12BC5" w14:textId="194082AA" w:rsidR="00E05383" w:rsidRDefault="00E05383" w:rsidP="00E05383">
      <w:pPr>
        <w:pStyle w:val="ListParagraph"/>
        <w:numPr>
          <w:ilvl w:val="2"/>
          <w:numId w:val="1"/>
        </w:numPr>
        <w:rPr>
          <w:b/>
          <w:bCs/>
        </w:rPr>
      </w:pPr>
      <w:r>
        <w:t>A</w:t>
      </w:r>
      <w:r w:rsidRPr="00E05383">
        <w:rPr>
          <w:b/>
          <w:bCs/>
        </w:rPr>
        <w:t xml:space="preserve">dafruit RFM95W </w:t>
      </w:r>
      <w:proofErr w:type="spellStart"/>
      <w:r w:rsidRPr="00E05383">
        <w:rPr>
          <w:b/>
          <w:bCs/>
        </w:rPr>
        <w:t>LoRa</w:t>
      </w:r>
      <w:proofErr w:type="spellEnd"/>
      <w:r w:rsidRPr="00E05383">
        <w:rPr>
          <w:b/>
          <w:bCs/>
        </w:rPr>
        <w:t xml:space="preserve"> Radio Transceiver Breakout - 868 or 915 MHz </w:t>
      </w:r>
      <w:r>
        <w:rPr>
          <w:b/>
          <w:bCs/>
        </w:rPr>
        <w:t>–</w:t>
      </w:r>
      <w:r w:rsidRPr="00E05383">
        <w:rPr>
          <w:b/>
          <w:bCs/>
        </w:rPr>
        <w:t xml:space="preserve"> </w:t>
      </w:r>
      <w:proofErr w:type="spellStart"/>
      <w:r w:rsidRPr="00E05383">
        <w:rPr>
          <w:b/>
          <w:bCs/>
        </w:rPr>
        <w:t>RadioFruit</w:t>
      </w:r>
      <w:proofErr w:type="spellEnd"/>
    </w:p>
    <w:p w14:paraId="7FE86406" w14:textId="6BC54A27" w:rsidR="00E05383" w:rsidRPr="00E05383" w:rsidRDefault="00E05383" w:rsidP="00E05383">
      <w:pPr>
        <w:pStyle w:val="ListParagraph"/>
        <w:numPr>
          <w:ilvl w:val="3"/>
          <w:numId w:val="1"/>
        </w:numPr>
        <w:rPr>
          <w:b/>
          <w:bCs/>
        </w:rPr>
      </w:pPr>
      <w:hyperlink r:id="rId8" w:history="1">
        <w:r>
          <w:rPr>
            <w:rStyle w:val="Hyperlink"/>
          </w:rPr>
          <w:t>https://www.adafruit.com/product/3072</w:t>
        </w:r>
      </w:hyperlink>
    </w:p>
    <w:p w14:paraId="0ABABAAC" w14:textId="63CB9D0D" w:rsidR="00E05383" w:rsidRPr="00C90AD6" w:rsidRDefault="003004F2" w:rsidP="00E05383">
      <w:pPr>
        <w:pStyle w:val="ListParagraph"/>
        <w:numPr>
          <w:ilvl w:val="0"/>
          <w:numId w:val="1"/>
        </w:numPr>
        <w:rPr>
          <w:b/>
          <w:bCs/>
        </w:rPr>
      </w:pPr>
      <w:r>
        <w:t>Using the 433 MHz, there are some exceptions, though it is mostly used within the countries of Europe, Afri</w:t>
      </w:r>
      <w:r w:rsidR="00C90AD6">
        <w:t xml:space="preserve">ca, and </w:t>
      </w:r>
      <w:proofErr w:type="spellStart"/>
      <w:r w:rsidR="00C90AD6">
        <w:t>etc</w:t>
      </w:r>
      <w:proofErr w:type="spellEnd"/>
      <w:r w:rsidR="00C90AD6">
        <w:t xml:space="preserve">, but long story short we can use it as long we follow guidelines. </w:t>
      </w:r>
    </w:p>
    <w:p w14:paraId="6BF2AA4B" w14:textId="1E1148ED" w:rsidR="00C90AD6" w:rsidRPr="00C90AD6" w:rsidRDefault="00C90AD6" w:rsidP="00E05383">
      <w:pPr>
        <w:pStyle w:val="ListParagraph"/>
        <w:numPr>
          <w:ilvl w:val="0"/>
          <w:numId w:val="1"/>
        </w:numPr>
        <w:rPr>
          <w:b/>
          <w:bCs/>
        </w:rPr>
      </w:pPr>
      <w:r>
        <w:t xml:space="preserve">Credits to </w:t>
      </w:r>
      <w:r w:rsidRPr="00C90AD6">
        <w:rPr>
          <w:b/>
          <w:bCs/>
          <w:i/>
          <w:iCs/>
          <w:u w:val="single"/>
        </w:rPr>
        <w:t>Josh Garde</w:t>
      </w:r>
      <w:r>
        <w:t>, I was talking with him and these are some of the things we discussed:</w:t>
      </w:r>
    </w:p>
    <w:p w14:paraId="71B8DF06" w14:textId="18275EFA" w:rsidR="00C90AD6" w:rsidRPr="00C90AD6" w:rsidRDefault="00C90AD6" w:rsidP="00C90AD6">
      <w:pPr>
        <w:pStyle w:val="ListParagraph"/>
        <w:numPr>
          <w:ilvl w:val="1"/>
          <w:numId w:val="1"/>
        </w:numPr>
        <w:rPr>
          <w:b/>
          <w:bCs/>
        </w:rPr>
      </w:pPr>
      <w:r>
        <w:t>“</w:t>
      </w:r>
      <w:r w:rsidRPr="00C90AD6">
        <w:t>433MHz is the standard frequency along with 900MHz and 2.4GHz for unlicensed operators</w:t>
      </w:r>
      <w:r>
        <w:t>.”</w:t>
      </w:r>
    </w:p>
    <w:p w14:paraId="0D1ECD2C" w14:textId="39735D1C" w:rsidR="00C90AD6" w:rsidRPr="00C90AD6" w:rsidRDefault="00C90AD6" w:rsidP="00C90AD6">
      <w:pPr>
        <w:pStyle w:val="ListParagraph"/>
        <w:numPr>
          <w:ilvl w:val="1"/>
          <w:numId w:val="1"/>
        </w:numPr>
      </w:pPr>
      <w:r w:rsidRPr="00C90AD6">
        <w:t>“</w:t>
      </w:r>
      <w:r w:rsidRPr="00C90AD6">
        <w:t>This has a pretty good summary of what the rules allow</w:t>
      </w:r>
      <w:r>
        <w:t>.”</w:t>
      </w:r>
    </w:p>
    <w:p w14:paraId="71B1BA1E" w14:textId="618D02AF" w:rsidR="00C90AD6" w:rsidRPr="00C90AD6" w:rsidRDefault="00C90AD6" w:rsidP="00C90AD6">
      <w:pPr>
        <w:pStyle w:val="ListParagraph"/>
        <w:numPr>
          <w:ilvl w:val="1"/>
          <w:numId w:val="1"/>
        </w:numPr>
      </w:pPr>
      <w:r w:rsidRPr="00C90AD6">
        <w:t>"15.231.e makes a provision for more frequent periodic polling transmissions as long as "the duration of each transmission shall not be greater than one second and the silent period between transmissions shall be at least 30 times the duration of the transmission but in no case less than 10 seconds."</w:t>
      </w:r>
    </w:p>
    <w:p w14:paraId="4A3E0663" w14:textId="77777777" w:rsidR="00C90AD6" w:rsidRPr="00C90AD6" w:rsidRDefault="00C90AD6" w:rsidP="00C90AD6">
      <w:pPr>
        <w:pStyle w:val="ListParagraph"/>
        <w:numPr>
          <w:ilvl w:val="1"/>
          <w:numId w:val="1"/>
        </w:numPr>
      </w:pPr>
      <w:r w:rsidRPr="00C90AD6">
        <w:t>"15.</w:t>
      </w:r>
      <w:proofErr w:type="gramStart"/>
      <w:r w:rsidRPr="00C90AD6">
        <w:t>231.a.</w:t>
      </w:r>
      <w:proofErr w:type="gramEnd"/>
      <w:r w:rsidRPr="00C90AD6">
        <w:t>3 prohibits scheduled periodic data transmissions, but it does allow polling transmissions (with data) that cannot exceed two seconds of transmission time per hour."</w:t>
      </w:r>
    </w:p>
    <w:p w14:paraId="4887D69C" w14:textId="19C7CF2B" w:rsidR="00C90AD6" w:rsidRDefault="00C90AD6" w:rsidP="00C90AD6">
      <w:pPr>
        <w:pStyle w:val="ListParagraph"/>
        <w:numPr>
          <w:ilvl w:val="1"/>
          <w:numId w:val="1"/>
        </w:numPr>
      </w:pPr>
      <w:r>
        <w:t>“</w:t>
      </w:r>
      <w:r w:rsidRPr="00C90AD6">
        <w:t>Essentially, if we want to use 433MHz for remote activation, we'd have no problems as long as we stay within guidelines on how long to transmit for</w:t>
      </w:r>
      <w:r>
        <w:t>.”</w:t>
      </w:r>
    </w:p>
    <w:p w14:paraId="3057EB3A" w14:textId="34154063" w:rsidR="00C90AD6" w:rsidRDefault="00C90AD6" w:rsidP="00C90AD6">
      <w:pPr>
        <w:pStyle w:val="ListParagraph"/>
        <w:numPr>
          <w:ilvl w:val="0"/>
          <w:numId w:val="1"/>
        </w:numPr>
      </w:pPr>
      <w:r>
        <w:t xml:space="preserve">For time purposes, Ill include the link to where we found all this information from. See you all soon! </w:t>
      </w:r>
    </w:p>
    <w:p w14:paraId="2E53D80E" w14:textId="7BA5E40A" w:rsidR="00C90AD6" w:rsidRDefault="00C90AD6" w:rsidP="00C90AD6">
      <w:pPr>
        <w:pStyle w:val="ListParagraph"/>
        <w:numPr>
          <w:ilvl w:val="1"/>
          <w:numId w:val="1"/>
        </w:numPr>
      </w:pPr>
      <w:hyperlink r:id="rId9" w:history="1">
        <w:r>
          <w:rPr>
            <w:rStyle w:val="Hyperlink"/>
          </w:rPr>
          <w:t>https://www.adafruit.com/product/3073?gclid=EAIaIQobChMIp6bFhOK45QIVF9tkCh13xAP7EAkYASABEgKwnPD_BwE</w:t>
        </w:r>
      </w:hyperlink>
      <w:r>
        <w:t xml:space="preserve"> (</w:t>
      </w:r>
      <w:proofErr w:type="spellStart"/>
      <w:r>
        <w:t>adafruit</w:t>
      </w:r>
      <w:proofErr w:type="spellEnd"/>
      <w:r>
        <w:t xml:space="preserve"> store)</w:t>
      </w:r>
    </w:p>
    <w:p w14:paraId="262A6033" w14:textId="038CBA5B" w:rsidR="00C90AD6" w:rsidRDefault="00C90AD6" w:rsidP="00C90AD6">
      <w:pPr>
        <w:pStyle w:val="ListParagraph"/>
        <w:numPr>
          <w:ilvl w:val="1"/>
          <w:numId w:val="1"/>
        </w:numPr>
      </w:pPr>
      <w:hyperlink r:id="rId10" w:history="1">
        <w:r>
          <w:rPr>
            <w:rStyle w:val="Hyperlink"/>
          </w:rPr>
          <w:t>https://www.amazon.com/Adafruit-RFM96W-Radio-Transceiver-Breakout/dp/B071KVKG6K</w:t>
        </w:r>
      </w:hyperlink>
      <w:r>
        <w:t xml:space="preserve"> (a little bit more costly, but I do have prime is we need it right away). </w:t>
      </w:r>
    </w:p>
    <w:p w14:paraId="48D5E949" w14:textId="3A930401" w:rsidR="00C90AD6" w:rsidRPr="00C90AD6" w:rsidRDefault="00C90AD6" w:rsidP="00C90AD6">
      <w:pPr>
        <w:pStyle w:val="ListParagraph"/>
        <w:numPr>
          <w:ilvl w:val="1"/>
          <w:numId w:val="1"/>
        </w:numPr>
      </w:pPr>
      <w:hyperlink r:id="rId11" w:history="1">
        <w:r>
          <w:rPr>
            <w:rStyle w:val="Hyperlink"/>
          </w:rPr>
          <w:t>https://www.fcc.gov/engineering-technology/policy-and-rules-division/general/radio-spectrum-allocation</w:t>
        </w:r>
      </w:hyperlink>
      <w:r>
        <w:t xml:space="preserve"> (wavelengths between </w:t>
      </w:r>
      <w:r>
        <w:rPr>
          <w:rFonts w:ascii="Helvetica" w:hAnsi="Helvetica" w:cs="Helvetica"/>
          <w:color w:val="1D2B3E"/>
          <w:sz w:val="21"/>
          <w:szCs w:val="21"/>
        </w:rPr>
        <w:t xml:space="preserve">225 MHz to 5 </w:t>
      </w:r>
      <w:proofErr w:type="spellStart"/>
      <w:r>
        <w:rPr>
          <w:rFonts w:ascii="Helvetica" w:hAnsi="Helvetica" w:cs="Helvetica"/>
          <w:color w:val="1D2B3E"/>
          <w:sz w:val="21"/>
          <w:szCs w:val="21"/>
        </w:rPr>
        <w:t>GHz.</w:t>
      </w:r>
      <w:r>
        <w:rPr>
          <w:rFonts w:ascii="Helvetica" w:hAnsi="Helvetica" w:cs="Helvetica"/>
          <w:color w:val="1D2B3E"/>
          <w:sz w:val="21"/>
          <w:szCs w:val="21"/>
        </w:rPr>
        <w:t>are</w:t>
      </w:r>
      <w:proofErr w:type="spellEnd"/>
      <w:r>
        <w:rPr>
          <w:rFonts w:ascii="Helvetica" w:hAnsi="Helvetica" w:cs="Helvetica"/>
          <w:color w:val="1D2B3E"/>
          <w:sz w:val="21"/>
          <w:szCs w:val="21"/>
        </w:rPr>
        <w:t xml:space="preserve"> allowed)</w:t>
      </w:r>
    </w:p>
    <w:p w14:paraId="350D673E" w14:textId="60D96E1A" w:rsidR="00C90AD6" w:rsidRDefault="00C90AD6" w:rsidP="00C90AD6">
      <w:pPr>
        <w:pStyle w:val="ListParagraph"/>
        <w:numPr>
          <w:ilvl w:val="1"/>
          <w:numId w:val="1"/>
        </w:numPr>
      </w:pPr>
      <w:hyperlink r:id="rId12" w:anchor="Usage_by_country" w:history="1">
        <w:r>
          <w:rPr>
            <w:rStyle w:val="Hyperlink"/>
          </w:rPr>
          <w:t>https://en.wikipedia.org/wiki/LPD433#Usage_by_country</w:t>
        </w:r>
      </w:hyperlink>
    </w:p>
    <w:p w14:paraId="5FEB258C" w14:textId="1AA85BDD" w:rsidR="00C90AD6" w:rsidRDefault="00C90AD6" w:rsidP="00C90AD6">
      <w:pPr>
        <w:pStyle w:val="ListParagraph"/>
        <w:numPr>
          <w:ilvl w:val="1"/>
          <w:numId w:val="1"/>
        </w:numPr>
      </w:pPr>
      <w:hyperlink r:id="rId13" w:history="1">
        <w:r>
          <w:rPr>
            <w:rStyle w:val="Hyperlink"/>
          </w:rPr>
          <w:t>https://www.ecfr.gov/cgi-bin/text-idx?SID=57e3d98742373709e9f8f17ed3759834&amp;node=47:1.0.1.1.16.3.236.21&amp;rgn=div8</w:t>
        </w:r>
      </w:hyperlink>
      <w:r>
        <w:t xml:space="preserve"> (effective as of 10.24.2019)</w:t>
      </w:r>
    </w:p>
    <w:p w14:paraId="47D8F60A" w14:textId="4A95CD07" w:rsidR="00C90AD6" w:rsidRDefault="00C90AD6" w:rsidP="00C90AD6">
      <w:pPr>
        <w:pStyle w:val="ListParagraph"/>
        <w:numPr>
          <w:ilvl w:val="1"/>
          <w:numId w:val="1"/>
        </w:numPr>
      </w:pPr>
      <w:hyperlink r:id="rId14" w:history="1">
        <w:r>
          <w:rPr>
            <w:rStyle w:val="Hyperlink"/>
          </w:rPr>
          <w:t>https://www.edn.com/electronics-blogs/eye-on-iot-/4437311/Using-433-MHz-for-wireless-connectivity-in-the-Internet-of-Things</w:t>
        </w:r>
      </w:hyperlink>
      <w:r>
        <w:t xml:space="preserve"> (warnings and things we should know about</w:t>
      </w:r>
      <w:r w:rsidR="00865E8C">
        <w:t>)</w:t>
      </w:r>
    </w:p>
    <w:p w14:paraId="6FE76E84" w14:textId="7EECF6F9" w:rsidR="00865E8C" w:rsidRPr="00C90AD6" w:rsidRDefault="00865E8C" w:rsidP="00C90AD6">
      <w:pPr>
        <w:pStyle w:val="ListParagraph"/>
        <w:numPr>
          <w:ilvl w:val="1"/>
          <w:numId w:val="1"/>
        </w:numPr>
      </w:pPr>
      <w:hyperlink r:id="rId15" w:history="1">
        <w:r>
          <w:rPr>
            <w:rStyle w:val="Hyperlink"/>
          </w:rPr>
          <w:t>https://electronics.stackexchange.com/questions/115429/900-mhz-vs-433-mhz-for-urban-environments</w:t>
        </w:r>
      </w:hyperlink>
      <w:r>
        <w:t xml:space="preserve"> “</w:t>
      </w:r>
      <w:r>
        <w:rPr>
          <w:rFonts w:ascii="Arial" w:hAnsi="Arial" w:cs="Arial"/>
          <w:color w:val="242729"/>
          <w:sz w:val="23"/>
          <w:szCs w:val="23"/>
          <w:shd w:val="clear" w:color="auto" w:fill="FFFFFF"/>
        </w:rPr>
        <w:t>433MHz will have more penetration due to the free-space link-loss formula.</w:t>
      </w:r>
      <w:r>
        <w:rPr>
          <w:rFonts w:ascii="Arial" w:hAnsi="Arial" w:cs="Arial"/>
          <w:color w:val="242729"/>
          <w:sz w:val="23"/>
          <w:szCs w:val="23"/>
          <w:shd w:val="clear" w:color="auto" w:fill="FFFFFF"/>
        </w:rPr>
        <w:t xml:space="preserve">” Compared to the 900 </w:t>
      </w:r>
      <w:proofErr w:type="spellStart"/>
      <w:r>
        <w:rPr>
          <w:rFonts w:ascii="Arial" w:hAnsi="Arial" w:cs="Arial"/>
          <w:color w:val="242729"/>
          <w:sz w:val="23"/>
          <w:szCs w:val="23"/>
          <w:shd w:val="clear" w:color="auto" w:fill="FFFFFF"/>
        </w:rPr>
        <w:t>Mhz</w:t>
      </w:r>
      <w:proofErr w:type="spellEnd"/>
      <w:r>
        <w:rPr>
          <w:rFonts w:ascii="Arial" w:hAnsi="Arial" w:cs="Arial"/>
          <w:color w:val="242729"/>
          <w:sz w:val="23"/>
          <w:szCs w:val="23"/>
          <w:shd w:val="clear" w:color="auto" w:fill="FFFFFF"/>
        </w:rPr>
        <w:t>;</w:t>
      </w:r>
    </w:p>
    <w:p w14:paraId="7C78382C" w14:textId="5B82B5DF" w:rsidR="00C90AD6" w:rsidRDefault="00C90AD6" w:rsidP="00C90AD6">
      <w:pPr>
        <w:pStyle w:val="ListParagraph"/>
        <w:ind w:left="1440"/>
      </w:pPr>
    </w:p>
    <w:p w14:paraId="40882339" w14:textId="41BC1B2C" w:rsidR="00C90AD6" w:rsidRDefault="00C90AD6" w:rsidP="00C90AD6">
      <w:pPr>
        <w:pStyle w:val="ListParagraph"/>
        <w:ind w:left="1440"/>
      </w:pPr>
    </w:p>
    <w:p w14:paraId="686B3C2D" w14:textId="1554D976" w:rsidR="00C90AD6" w:rsidRDefault="00C90AD6" w:rsidP="00C90AD6">
      <w:pPr>
        <w:pStyle w:val="ListParagraph"/>
        <w:ind w:left="1440"/>
      </w:pPr>
    </w:p>
    <w:p w14:paraId="73274042" w14:textId="43D90D40" w:rsidR="00865E8C" w:rsidRPr="00865E8C" w:rsidRDefault="00865E8C" w:rsidP="00865E8C"/>
    <w:p w14:paraId="78DE3207" w14:textId="7F323851" w:rsidR="00865E8C" w:rsidRPr="00865E8C" w:rsidRDefault="00865E8C" w:rsidP="00865E8C"/>
    <w:p w14:paraId="44A76C58" w14:textId="65F43B9E" w:rsidR="00865E8C" w:rsidRDefault="00865E8C" w:rsidP="00865E8C"/>
    <w:p w14:paraId="659FF975" w14:textId="4531EE45" w:rsidR="00865E8C" w:rsidRDefault="00865E8C" w:rsidP="00865E8C">
      <w:pPr>
        <w:jc w:val="center"/>
      </w:pPr>
    </w:p>
    <w:p w14:paraId="278EB512" w14:textId="4523AEBB" w:rsidR="00865E8C" w:rsidRPr="00865E8C" w:rsidRDefault="00865E8C" w:rsidP="00865E8C">
      <w:r>
        <w:t>Sorry, I’m on a bit of a time crunch, let me know what else you guys need after this weekend! o/</w:t>
      </w:r>
      <w:bookmarkStart w:id="0" w:name="_GoBack"/>
      <w:bookmarkEnd w:id="0"/>
    </w:p>
    <w:sectPr w:rsidR="00865E8C" w:rsidRPr="00865E8C" w:rsidSect="0013051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BFA5" w14:textId="77777777" w:rsidR="00C90AD6" w:rsidRDefault="00C90AD6" w:rsidP="00C90AD6">
      <w:pPr>
        <w:spacing w:after="0" w:line="240" w:lineRule="auto"/>
      </w:pPr>
      <w:r>
        <w:separator/>
      </w:r>
    </w:p>
  </w:endnote>
  <w:endnote w:type="continuationSeparator" w:id="0">
    <w:p w14:paraId="092AD59F" w14:textId="77777777" w:rsidR="00C90AD6" w:rsidRDefault="00C90AD6" w:rsidP="00C9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76F6" w14:textId="77777777" w:rsidR="00C90AD6" w:rsidRDefault="00C90AD6" w:rsidP="00C90AD6">
      <w:pPr>
        <w:spacing w:after="0" w:line="240" w:lineRule="auto"/>
      </w:pPr>
      <w:r>
        <w:separator/>
      </w:r>
    </w:p>
  </w:footnote>
  <w:footnote w:type="continuationSeparator" w:id="0">
    <w:p w14:paraId="75EFB2E7" w14:textId="77777777" w:rsidR="00C90AD6" w:rsidRDefault="00C90AD6" w:rsidP="00C90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728BC" w14:textId="3BB1EA26" w:rsidR="00C90AD6" w:rsidRDefault="00C90AD6">
    <w:pPr>
      <w:pStyle w:val="Header"/>
    </w:pPr>
    <w:r>
      <w:t>Quick Research-Paul Thai: remote access and radio frequency settings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CEA"/>
    <w:multiLevelType w:val="hybridMultilevel"/>
    <w:tmpl w:val="0B1C8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55"/>
    <w:rsid w:val="00074EFD"/>
    <w:rsid w:val="00121C31"/>
    <w:rsid w:val="0013051A"/>
    <w:rsid w:val="00144CC8"/>
    <w:rsid w:val="003004F2"/>
    <w:rsid w:val="00431021"/>
    <w:rsid w:val="005909EF"/>
    <w:rsid w:val="006113CD"/>
    <w:rsid w:val="00865E8C"/>
    <w:rsid w:val="009C2229"/>
    <w:rsid w:val="00C04E2D"/>
    <w:rsid w:val="00C55CD6"/>
    <w:rsid w:val="00C57718"/>
    <w:rsid w:val="00C90AD6"/>
    <w:rsid w:val="00D14122"/>
    <w:rsid w:val="00D520AD"/>
    <w:rsid w:val="00E05383"/>
    <w:rsid w:val="00F5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3C41"/>
  <w15:chartTrackingRefBased/>
  <w15:docId w15:val="{D0921FEA-69D6-4881-84EB-7E68548C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755"/>
    <w:pPr>
      <w:ind w:left="720"/>
      <w:contextualSpacing/>
    </w:pPr>
  </w:style>
  <w:style w:type="character" w:styleId="Hyperlink">
    <w:name w:val="Hyperlink"/>
    <w:basedOn w:val="DefaultParagraphFont"/>
    <w:uiPriority w:val="99"/>
    <w:unhideWhenUsed/>
    <w:rsid w:val="00E05383"/>
    <w:rPr>
      <w:color w:val="0000FF"/>
      <w:u w:val="single"/>
    </w:rPr>
  </w:style>
  <w:style w:type="character" w:styleId="UnresolvedMention">
    <w:name w:val="Unresolved Mention"/>
    <w:basedOn w:val="DefaultParagraphFont"/>
    <w:uiPriority w:val="99"/>
    <w:semiHidden/>
    <w:unhideWhenUsed/>
    <w:rsid w:val="00E05383"/>
    <w:rPr>
      <w:color w:val="605E5C"/>
      <w:shd w:val="clear" w:color="auto" w:fill="E1DFDD"/>
    </w:rPr>
  </w:style>
  <w:style w:type="paragraph" w:styleId="Header">
    <w:name w:val="header"/>
    <w:basedOn w:val="Normal"/>
    <w:link w:val="HeaderChar"/>
    <w:uiPriority w:val="99"/>
    <w:unhideWhenUsed/>
    <w:rsid w:val="00C9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AD6"/>
  </w:style>
  <w:style w:type="paragraph" w:styleId="Footer">
    <w:name w:val="footer"/>
    <w:basedOn w:val="Normal"/>
    <w:link w:val="FooterChar"/>
    <w:uiPriority w:val="99"/>
    <w:unhideWhenUsed/>
    <w:rsid w:val="00C9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275390">
      <w:bodyDiv w:val="1"/>
      <w:marLeft w:val="0"/>
      <w:marRight w:val="0"/>
      <w:marTop w:val="0"/>
      <w:marBottom w:val="0"/>
      <w:divBdr>
        <w:top w:val="none" w:sz="0" w:space="0" w:color="auto"/>
        <w:left w:val="none" w:sz="0" w:space="0" w:color="auto"/>
        <w:bottom w:val="none" w:sz="0" w:space="0" w:color="auto"/>
        <w:right w:val="none" w:sz="0" w:space="0" w:color="auto"/>
      </w:divBdr>
      <w:divsChild>
        <w:div w:id="2089844028">
          <w:marLeft w:val="0"/>
          <w:marRight w:val="0"/>
          <w:marTop w:val="0"/>
          <w:marBottom w:val="0"/>
          <w:divBdr>
            <w:top w:val="none" w:sz="0" w:space="0" w:color="auto"/>
            <w:left w:val="none" w:sz="0" w:space="0" w:color="auto"/>
            <w:bottom w:val="none" w:sz="0" w:space="0" w:color="auto"/>
            <w:right w:val="none" w:sz="0" w:space="0" w:color="auto"/>
          </w:divBdr>
          <w:divsChild>
            <w:div w:id="583418427">
              <w:marLeft w:val="1200"/>
              <w:marRight w:val="0"/>
              <w:marTop w:val="0"/>
              <w:marBottom w:val="0"/>
              <w:divBdr>
                <w:top w:val="none" w:sz="0" w:space="0" w:color="auto"/>
                <w:left w:val="none" w:sz="0" w:space="0" w:color="auto"/>
                <w:bottom w:val="none" w:sz="0" w:space="0" w:color="auto"/>
                <w:right w:val="none" w:sz="0" w:space="0" w:color="auto"/>
              </w:divBdr>
              <w:divsChild>
                <w:div w:id="367337135">
                  <w:marLeft w:val="0"/>
                  <w:marRight w:val="0"/>
                  <w:marTop w:val="0"/>
                  <w:marBottom w:val="0"/>
                  <w:divBdr>
                    <w:top w:val="none" w:sz="0" w:space="0" w:color="auto"/>
                    <w:left w:val="none" w:sz="0" w:space="0" w:color="auto"/>
                    <w:bottom w:val="none" w:sz="0" w:space="0" w:color="auto"/>
                    <w:right w:val="none" w:sz="0" w:space="0" w:color="auto"/>
                  </w:divBdr>
                  <w:divsChild>
                    <w:div w:id="1433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2941">
          <w:marLeft w:val="0"/>
          <w:marRight w:val="0"/>
          <w:marTop w:val="0"/>
          <w:marBottom w:val="0"/>
          <w:divBdr>
            <w:top w:val="none" w:sz="0" w:space="0" w:color="auto"/>
            <w:left w:val="none" w:sz="0" w:space="0" w:color="auto"/>
            <w:bottom w:val="none" w:sz="0" w:space="0" w:color="auto"/>
            <w:right w:val="none" w:sz="0" w:space="0" w:color="auto"/>
          </w:divBdr>
          <w:divsChild>
            <w:div w:id="1953583884">
              <w:marLeft w:val="1200"/>
              <w:marRight w:val="0"/>
              <w:marTop w:val="0"/>
              <w:marBottom w:val="0"/>
              <w:divBdr>
                <w:top w:val="none" w:sz="0" w:space="0" w:color="auto"/>
                <w:left w:val="none" w:sz="0" w:space="0" w:color="auto"/>
                <w:bottom w:val="none" w:sz="0" w:space="0" w:color="auto"/>
                <w:right w:val="none" w:sz="0" w:space="0" w:color="auto"/>
              </w:divBdr>
              <w:divsChild>
                <w:div w:id="1560167995">
                  <w:marLeft w:val="0"/>
                  <w:marRight w:val="0"/>
                  <w:marTop w:val="0"/>
                  <w:marBottom w:val="0"/>
                  <w:divBdr>
                    <w:top w:val="none" w:sz="0" w:space="0" w:color="auto"/>
                    <w:left w:val="none" w:sz="0" w:space="0" w:color="auto"/>
                    <w:bottom w:val="none" w:sz="0" w:space="0" w:color="auto"/>
                    <w:right w:val="none" w:sz="0" w:space="0" w:color="auto"/>
                  </w:divBdr>
                  <w:divsChild>
                    <w:div w:id="402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2687">
          <w:marLeft w:val="0"/>
          <w:marRight w:val="0"/>
          <w:marTop w:val="0"/>
          <w:marBottom w:val="0"/>
          <w:divBdr>
            <w:top w:val="none" w:sz="0" w:space="0" w:color="auto"/>
            <w:left w:val="none" w:sz="0" w:space="0" w:color="auto"/>
            <w:bottom w:val="none" w:sz="0" w:space="0" w:color="auto"/>
            <w:right w:val="none" w:sz="0" w:space="0" w:color="auto"/>
          </w:divBdr>
          <w:divsChild>
            <w:div w:id="1797486011">
              <w:marLeft w:val="1200"/>
              <w:marRight w:val="0"/>
              <w:marTop w:val="0"/>
              <w:marBottom w:val="0"/>
              <w:divBdr>
                <w:top w:val="none" w:sz="0" w:space="0" w:color="auto"/>
                <w:left w:val="none" w:sz="0" w:space="0" w:color="auto"/>
                <w:bottom w:val="none" w:sz="0" w:space="0" w:color="auto"/>
                <w:right w:val="none" w:sz="0" w:space="0" w:color="auto"/>
              </w:divBdr>
              <w:divsChild>
                <w:div w:id="558326960">
                  <w:marLeft w:val="0"/>
                  <w:marRight w:val="0"/>
                  <w:marTop w:val="0"/>
                  <w:marBottom w:val="0"/>
                  <w:divBdr>
                    <w:top w:val="none" w:sz="0" w:space="0" w:color="auto"/>
                    <w:left w:val="none" w:sz="0" w:space="0" w:color="auto"/>
                    <w:bottom w:val="none" w:sz="0" w:space="0" w:color="auto"/>
                    <w:right w:val="none" w:sz="0" w:space="0" w:color="auto"/>
                  </w:divBdr>
                  <w:divsChild>
                    <w:div w:id="15987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10065">
          <w:marLeft w:val="0"/>
          <w:marRight w:val="0"/>
          <w:marTop w:val="0"/>
          <w:marBottom w:val="0"/>
          <w:divBdr>
            <w:top w:val="none" w:sz="0" w:space="0" w:color="auto"/>
            <w:left w:val="none" w:sz="0" w:space="0" w:color="auto"/>
            <w:bottom w:val="none" w:sz="0" w:space="0" w:color="auto"/>
            <w:right w:val="none" w:sz="0" w:space="0" w:color="auto"/>
          </w:divBdr>
          <w:divsChild>
            <w:div w:id="1127314633">
              <w:marLeft w:val="1200"/>
              <w:marRight w:val="0"/>
              <w:marTop w:val="0"/>
              <w:marBottom w:val="0"/>
              <w:divBdr>
                <w:top w:val="none" w:sz="0" w:space="0" w:color="auto"/>
                <w:left w:val="none" w:sz="0" w:space="0" w:color="auto"/>
                <w:bottom w:val="none" w:sz="0" w:space="0" w:color="auto"/>
                <w:right w:val="none" w:sz="0" w:space="0" w:color="auto"/>
              </w:divBdr>
              <w:divsChild>
                <w:div w:id="1556040147">
                  <w:marLeft w:val="0"/>
                  <w:marRight w:val="0"/>
                  <w:marTop w:val="0"/>
                  <w:marBottom w:val="0"/>
                  <w:divBdr>
                    <w:top w:val="none" w:sz="0" w:space="0" w:color="auto"/>
                    <w:left w:val="none" w:sz="0" w:space="0" w:color="auto"/>
                    <w:bottom w:val="none" w:sz="0" w:space="0" w:color="auto"/>
                    <w:right w:val="none" w:sz="0" w:space="0" w:color="auto"/>
                  </w:divBdr>
                  <w:divsChild>
                    <w:div w:id="6081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548">
          <w:marLeft w:val="0"/>
          <w:marRight w:val="0"/>
          <w:marTop w:val="0"/>
          <w:marBottom w:val="0"/>
          <w:divBdr>
            <w:top w:val="none" w:sz="0" w:space="0" w:color="auto"/>
            <w:left w:val="none" w:sz="0" w:space="0" w:color="auto"/>
            <w:bottom w:val="none" w:sz="0" w:space="0" w:color="auto"/>
            <w:right w:val="none" w:sz="0" w:space="0" w:color="auto"/>
          </w:divBdr>
          <w:divsChild>
            <w:div w:id="1592541549">
              <w:marLeft w:val="1200"/>
              <w:marRight w:val="0"/>
              <w:marTop w:val="0"/>
              <w:marBottom w:val="0"/>
              <w:divBdr>
                <w:top w:val="none" w:sz="0" w:space="0" w:color="auto"/>
                <w:left w:val="none" w:sz="0" w:space="0" w:color="auto"/>
                <w:bottom w:val="none" w:sz="0" w:space="0" w:color="auto"/>
                <w:right w:val="none" w:sz="0" w:space="0" w:color="auto"/>
              </w:divBdr>
              <w:divsChild>
                <w:div w:id="1125850437">
                  <w:marLeft w:val="0"/>
                  <w:marRight w:val="0"/>
                  <w:marTop w:val="0"/>
                  <w:marBottom w:val="0"/>
                  <w:divBdr>
                    <w:top w:val="none" w:sz="0" w:space="0" w:color="auto"/>
                    <w:left w:val="none" w:sz="0" w:space="0" w:color="auto"/>
                    <w:bottom w:val="none" w:sz="0" w:space="0" w:color="auto"/>
                    <w:right w:val="none" w:sz="0" w:space="0" w:color="auto"/>
                  </w:divBdr>
                  <w:divsChild>
                    <w:div w:id="9331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3072" TargetMode="External"/><Relationship Id="rId13" Type="http://schemas.openxmlformats.org/officeDocument/2006/relationships/hyperlink" Target="https://www.ecfr.gov/cgi-bin/text-idx?SID=57e3d98742373709e9f8f17ed3759834&amp;node=47:1.0.1.1.16.3.236.21&amp;rgn=div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dafruit.com/product/3073?gclid=EAIaIQobChMIp6bFhOK45QIVF9tkCh13xAP7EAkYASABEgKwnPD_BwE" TargetMode="External"/><Relationship Id="rId12" Type="http://schemas.openxmlformats.org/officeDocument/2006/relationships/hyperlink" Target="https://en.wikipedia.org/wiki/LPD4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cc.gov/engineering-technology/policy-and-rules-division/general/radio-spectrum-allocation" TargetMode="External"/><Relationship Id="rId5" Type="http://schemas.openxmlformats.org/officeDocument/2006/relationships/footnotes" Target="footnotes.xml"/><Relationship Id="rId15" Type="http://schemas.openxmlformats.org/officeDocument/2006/relationships/hyperlink" Target="https://electronics.stackexchange.com/questions/115429/900-mhz-vs-433-mhz-for-urban-environments" TargetMode="External"/><Relationship Id="rId10" Type="http://schemas.openxmlformats.org/officeDocument/2006/relationships/hyperlink" Target="https://www.amazon.com/Adafruit-RFM96W-Radio-Transceiver-Breakout/dp/B071KVKG6K" TargetMode="External"/><Relationship Id="rId4" Type="http://schemas.openxmlformats.org/officeDocument/2006/relationships/webSettings" Target="webSettings.xml"/><Relationship Id="rId9" Type="http://schemas.openxmlformats.org/officeDocument/2006/relationships/hyperlink" Target="https://www.adafruit.com/product/3073?gclid=EAIaIQobChMIp6bFhOK45QIVF9tkCh13xAP7EAkYASABEgKwnPD_BwE" TargetMode="External"/><Relationship Id="rId14" Type="http://schemas.openxmlformats.org/officeDocument/2006/relationships/hyperlink" Target="https://www.edn.com/electronics-blogs/eye-on-iot-/4437311/Using-433-MHz-for-wireless-connectivity-in-the-Internet-of-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servantjoe@gmail.com</dc:creator>
  <cp:keywords/>
  <dc:description/>
  <cp:lastModifiedBy>servantjoe@gmail.com</cp:lastModifiedBy>
  <cp:revision>1</cp:revision>
  <dcterms:created xsi:type="dcterms:W3CDTF">2019-10-26T01:44:00Z</dcterms:created>
  <dcterms:modified xsi:type="dcterms:W3CDTF">2019-10-26T02:31:00Z</dcterms:modified>
</cp:coreProperties>
</file>