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4C2EC" w14:textId="00BD8C60" w:rsidR="00FC5148" w:rsidRPr="001443BC" w:rsidRDefault="001443BC" w:rsidP="00FC5148">
      <w:pPr>
        <w:rPr>
          <w:rFonts w:ascii="Times New Roman" w:hAnsi="Times New Roman" w:cs="Times New Roman" w:hint="eastAsia"/>
          <w:b/>
          <w:bCs/>
          <w:sz w:val="24"/>
        </w:rPr>
      </w:pPr>
      <w:r w:rsidRPr="001443BC">
        <w:rPr>
          <w:rFonts w:ascii="Times New Roman" w:hAnsi="Times New Roman" w:cs="Times New Roman" w:hint="eastAsia"/>
          <w:b/>
          <w:bCs/>
          <w:sz w:val="24"/>
        </w:rPr>
        <w:t>比较</w:t>
      </w:r>
      <w:r w:rsidR="00FC5148" w:rsidRPr="001443BC">
        <w:rPr>
          <w:rFonts w:ascii="Times New Roman" w:hAnsi="Times New Roman" w:cs="Times New Roman"/>
          <w:b/>
          <w:bCs/>
          <w:sz w:val="24"/>
        </w:rPr>
        <w:t>传统观点认为，神经元细胞膜是一个被动的</w:t>
      </w:r>
      <w:r w:rsidR="00FC5148" w:rsidRPr="001443BC">
        <w:rPr>
          <w:rFonts w:ascii="Times New Roman" w:hAnsi="Times New Roman" w:cs="Times New Roman"/>
          <w:b/>
          <w:bCs/>
          <w:sz w:val="24"/>
        </w:rPr>
        <w:t xml:space="preserve"> RC </w:t>
      </w:r>
      <w:r w:rsidR="00FC5148" w:rsidRPr="001443BC">
        <w:rPr>
          <w:rFonts w:ascii="Times New Roman" w:hAnsi="Times New Roman" w:cs="Times New Roman"/>
          <w:b/>
          <w:bCs/>
          <w:sz w:val="24"/>
        </w:rPr>
        <w:t>积分器。</w:t>
      </w:r>
      <w:r w:rsidRPr="001443BC">
        <w:rPr>
          <w:rFonts w:ascii="Times New Roman" w:hAnsi="Times New Roman" w:cs="Times New Roman" w:hint="eastAsia"/>
          <w:b/>
          <w:bCs/>
          <w:sz w:val="24"/>
        </w:rPr>
        <w:t>一如我们课上讲的，这个</w:t>
      </w:r>
      <w:r w:rsidRPr="001443BC">
        <w:rPr>
          <w:rFonts w:ascii="Times New Roman" w:hAnsi="Times New Roman" w:cs="Times New Roman" w:hint="eastAsia"/>
          <w:b/>
          <w:bCs/>
          <w:sz w:val="24"/>
        </w:rPr>
        <w:t>RC circuit</w:t>
      </w:r>
      <w:r w:rsidRPr="001443BC">
        <w:rPr>
          <w:rFonts w:ascii="Times New Roman" w:hAnsi="Times New Roman" w:cs="Times New Roman" w:hint="eastAsia"/>
          <w:b/>
          <w:bCs/>
          <w:sz w:val="24"/>
        </w:rPr>
        <w:t>的特性天然的具有一个低通滤波的能力，即对于变化频率高的</w:t>
      </w:r>
      <w:r w:rsidRPr="001443BC">
        <w:rPr>
          <w:rFonts w:ascii="Times New Roman" w:hAnsi="Times New Roman" w:cs="Times New Roman" w:hint="eastAsia"/>
          <w:b/>
          <w:bCs/>
          <w:sz w:val="24"/>
        </w:rPr>
        <w:t>signal</w:t>
      </w:r>
      <w:r w:rsidR="00A3791B">
        <w:rPr>
          <w:rFonts w:ascii="Times New Roman" w:hAnsi="Times New Roman" w:cs="Times New Roman" w:hint="eastAsia"/>
          <w:b/>
          <w:bCs/>
          <w:sz w:val="24"/>
        </w:rPr>
        <w:t>有一个弱化作用</w:t>
      </w:r>
      <w:r w:rsidRPr="001443BC">
        <w:rPr>
          <w:rFonts w:ascii="Times New Roman" w:hAnsi="Times New Roman" w:cs="Times New Roman" w:hint="eastAsia"/>
          <w:b/>
          <w:bCs/>
          <w:sz w:val="24"/>
        </w:rPr>
        <w:t>——因为我们这个</w:t>
      </w:r>
      <w:r w:rsidR="00FC5148" w:rsidRPr="001443BC">
        <w:rPr>
          <w:rFonts w:ascii="Times New Roman" w:hAnsi="Times New Roman" w:cs="Times New Roman"/>
          <w:b/>
          <w:bCs/>
          <w:sz w:val="24"/>
        </w:rPr>
        <w:t>膜电容</w:t>
      </w:r>
      <w:r w:rsidR="00FC5148" w:rsidRPr="001443BC">
        <w:rPr>
          <w:rFonts w:ascii="Times New Roman" w:hAnsi="Times New Roman" w:cs="Times New Roman"/>
          <w:b/>
          <w:bCs/>
          <w:sz w:val="24"/>
        </w:rPr>
        <w:t xml:space="preserve"> (</w:t>
      </w:r>
      <m:oMath>
        <m:sSub>
          <m:sSubPr>
            <m:ctrlPr>
              <w:rPr>
                <w:rFonts w:ascii="Cambria Math" w:hAnsi="Cambria Math" w:cs="Times New Roman"/>
                <w:b/>
                <w:bCs/>
                <w:i/>
                <w:iCs/>
                <w:sz w:val="24"/>
              </w:rPr>
            </m:ctrlPr>
          </m:sSubPr>
          <m:e>
            <m:r>
              <m:rPr>
                <m:sty m:val="bi"/>
              </m:rPr>
              <w:rPr>
                <w:rFonts w:ascii="Cambria Math" w:hAnsi="Cambria Math" w:cs="Times New Roman"/>
                <w:sz w:val="24"/>
              </w:rPr>
              <m:t>C</m:t>
            </m:r>
          </m:e>
          <m:sub>
            <m:r>
              <m:rPr>
                <m:sty m:val="bi"/>
              </m:rPr>
              <w:rPr>
                <w:rFonts w:ascii="Cambria Math" w:hAnsi="Cambria Math" w:cs="Times New Roman"/>
                <w:sz w:val="24"/>
              </w:rPr>
              <m:t>m</m:t>
            </m:r>
          </m:sub>
        </m:sSub>
      </m:oMath>
      <w:r w:rsidR="00FC5148" w:rsidRPr="001443BC">
        <w:rPr>
          <w:rFonts w:ascii="Times New Roman" w:hAnsi="Times New Roman" w:cs="Times New Roman"/>
          <w:b/>
          <w:bCs/>
          <w:sz w:val="24"/>
        </w:rPr>
        <w:t xml:space="preserve">) </w:t>
      </w:r>
      <w:r w:rsidR="00FC5148" w:rsidRPr="001443BC">
        <w:rPr>
          <w:rFonts w:ascii="Times New Roman" w:hAnsi="Times New Roman" w:cs="Times New Roman"/>
          <w:b/>
          <w:bCs/>
          <w:sz w:val="24"/>
        </w:rPr>
        <w:t>会吸收</w:t>
      </w:r>
      <w:r w:rsidR="00FC5148" w:rsidRPr="001443BC">
        <w:rPr>
          <w:rFonts w:ascii="Times New Roman" w:hAnsi="Times New Roman" w:cs="Times New Roman"/>
          <w:b/>
          <w:bCs/>
          <w:sz w:val="24"/>
        </w:rPr>
        <w:t>/</w:t>
      </w:r>
      <w:r w:rsidR="00FC5148" w:rsidRPr="001443BC">
        <w:rPr>
          <w:rFonts w:ascii="Times New Roman" w:hAnsi="Times New Roman" w:cs="Times New Roman"/>
          <w:b/>
          <w:bCs/>
          <w:sz w:val="24"/>
        </w:rPr>
        <w:t>过滤掉高频的快速突触输入</w:t>
      </w:r>
      <w:r w:rsidRPr="001443BC">
        <w:rPr>
          <w:rFonts w:ascii="Times New Roman" w:hAnsi="Times New Roman" w:cs="Times New Roman" w:hint="eastAsia"/>
          <w:b/>
          <w:bCs/>
          <w:sz w:val="24"/>
        </w:rPr>
        <w:t>（这里我们用</w:t>
      </w:r>
      <w:r w:rsidRPr="001443BC">
        <w:rPr>
          <w:rFonts w:ascii="Times New Roman" w:hAnsi="Times New Roman" w:cs="Times New Roman" w:hint="eastAsia"/>
          <w:b/>
          <w:bCs/>
          <w:sz w:val="24"/>
        </w:rPr>
        <w:t>impedance</w:t>
      </w:r>
      <w:r w:rsidRPr="001443BC">
        <w:rPr>
          <w:rFonts w:ascii="Times New Roman" w:hAnsi="Times New Roman" w:cs="Times New Roman" w:hint="eastAsia"/>
          <w:b/>
          <w:bCs/>
          <w:sz w:val="24"/>
        </w:rPr>
        <w:t>来作为信号调谐的这个指标）</w:t>
      </w:r>
    </w:p>
    <w:p w14:paraId="15A541D5" w14:textId="770DB4C9" w:rsidR="002C7A87" w:rsidRPr="001443BC" w:rsidRDefault="002C7A87" w:rsidP="00FC5148">
      <w:pPr>
        <w:rPr>
          <w:sz w:val="24"/>
        </w:rPr>
      </w:pPr>
    </w:p>
    <w:p w14:paraId="3633009D" w14:textId="743C7AB4" w:rsidR="001443BC" w:rsidRDefault="00FC5148" w:rsidP="00FC5148">
      <w:pPr>
        <w:rPr>
          <w:rFonts w:hint="eastAsia"/>
          <w:sz w:val="24"/>
        </w:rPr>
      </w:pPr>
      <w:r w:rsidRPr="001443BC">
        <w:rPr>
          <w:sz w:val="24"/>
        </w:rPr>
        <w:t>大脑中充满了</w:t>
      </w:r>
      <w:r w:rsidR="001443BC">
        <w:rPr>
          <w:rFonts w:hint="eastAsia"/>
          <w:sz w:val="24"/>
        </w:rPr>
        <w:t>各种频段</w:t>
      </w:r>
      <w:r w:rsidRPr="001443BC">
        <w:rPr>
          <w:sz w:val="24"/>
        </w:rPr>
        <w:t>的特定节律</w:t>
      </w:r>
      <w:r w:rsidR="001443BC">
        <w:rPr>
          <w:rFonts w:hint="eastAsia"/>
          <w:sz w:val="24"/>
        </w:rPr>
        <w:t>，一般来讲频段范围在1.5Hz到80Hz之间，大致的被分为如图所示的这几种波段</w:t>
      </w:r>
      <w:r w:rsidRPr="001443BC">
        <w:rPr>
          <w:sz w:val="24"/>
        </w:rPr>
        <w:t>。</w:t>
      </w:r>
      <w:r w:rsidR="001443BC">
        <w:rPr>
          <w:rFonts w:hint="eastAsia"/>
          <w:sz w:val="24"/>
        </w:rPr>
        <w:t>不同的波段有着不同的节律功能，一般来讲这个频率越高，代表着我们的状态越活跃</w:t>
      </w:r>
    </w:p>
    <w:p w14:paraId="1C242CD9" w14:textId="6E01E2B9" w:rsidR="001443BC" w:rsidRDefault="00FC5148" w:rsidP="00FC5148">
      <w:pPr>
        <w:rPr>
          <w:rFonts w:hint="eastAsia"/>
          <w:sz w:val="24"/>
        </w:rPr>
      </w:pPr>
      <w:r w:rsidRPr="001443BC">
        <w:rPr>
          <w:sz w:val="24"/>
        </w:rPr>
        <w:t>如果神经元只是被动衰减的低通滤波器，它</w:t>
      </w:r>
      <w:r w:rsidR="001443BC">
        <w:rPr>
          <w:rFonts w:hint="eastAsia"/>
          <w:sz w:val="24"/>
        </w:rPr>
        <w:t>显然没办法起到有效的筛选作用，只能对于一些超高频的random抖动噪声，产生一个去噪的作用</w:t>
      </w:r>
      <w:r w:rsidRPr="001443BC">
        <w:rPr>
          <w:sz w:val="24"/>
        </w:rPr>
        <w:t>。为了‘听’到特定的频道</w:t>
      </w:r>
      <w:r w:rsidR="001443BC">
        <w:rPr>
          <w:rFonts w:hint="eastAsia"/>
          <w:sz w:val="24"/>
        </w:rPr>
        <w:t>的信号</w:t>
      </w:r>
      <w:r w:rsidRPr="001443BC">
        <w:rPr>
          <w:sz w:val="24"/>
        </w:rPr>
        <w:t>，神经元膜上必须存在某种主动的带通滤波机制。</w:t>
      </w:r>
      <w:r w:rsidR="001443BC">
        <w:rPr>
          <w:rFonts w:hint="eastAsia"/>
          <w:sz w:val="24"/>
        </w:rPr>
        <w:t>这也就引出我们接下来要讲的这个HCN通道了。</w:t>
      </w:r>
    </w:p>
    <w:p w14:paraId="54624346" w14:textId="1749F2B1" w:rsidR="001C0779" w:rsidRDefault="001443BC" w:rsidP="00FC5148">
      <w:pPr>
        <w:rPr>
          <w:sz w:val="24"/>
        </w:rPr>
      </w:pPr>
      <w:r>
        <w:rPr>
          <w:rFonts w:hint="eastAsia"/>
          <w:sz w:val="24"/>
        </w:rPr>
        <w:t>另外</w:t>
      </w:r>
      <w:r w:rsidR="001C0779">
        <w:rPr>
          <w:rFonts w:hint="eastAsia"/>
          <w:sz w:val="24"/>
        </w:rPr>
        <w:t>，</w:t>
      </w:r>
      <w:r w:rsidR="00FC5148" w:rsidRPr="001443BC">
        <w:rPr>
          <w:sz w:val="24"/>
        </w:rPr>
        <w:t>我们</w:t>
      </w:r>
      <w:r>
        <w:rPr>
          <w:rFonts w:hint="eastAsia"/>
          <w:sz w:val="24"/>
        </w:rPr>
        <w:t>接下来的讲述</w:t>
      </w:r>
      <w:r w:rsidR="00FC5148" w:rsidRPr="001443BC">
        <w:rPr>
          <w:sz w:val="24"/>
        </w:rPr>
        <w:t>涉及theta和beta</w:t>
      </w:r>
      <w:r>
        <w:rPr>
          <w:rFonts w:hint="eastAsia"/>
          <w:sz w:val="24"/>
        </w:rPr>
        <w:t>波这两个频段</w:t>
      </w:r>
      <w:r w:rsidR="001C0779">
        <w:rPr>
          <w:rFonts w:hint="eastAsia"/>
          <w:sz w:val="24"/>
        </w:rPr>
        <w:t>：</w:t>
      </w:r>
      <w:r w:rsidR="001C0779">
        <w:rPr>
          <w:sz w:val="24"/>
        </w:rPr>
        <w:t xml:space="preserve"> </w:t>
      </w:r>
    </w:p>
    <w:p w14:paraId="21DE3C8B" w14:textId="77777777" w:rsidR="001C0779" w:rsidRDefault="00FC5148" w:rsidP="00FC5148">
      <w:pPr>
        <w:rPr>
          <w:sz w:val="24"/>
        </w:rPr>
      </w:pPr>
      <w:r w:rsidRPr="001443BC">
        <w:rPr>
          <w:sz w:val="24"/>
        </w:rPr>
        <w:t>Theta波又被称为 “受暗示波”，因为它普遍存在于人们精神恍惚或者是催眠状态</w:t>
      </w:r>
      <w:r w:rsidR="001C0779">
        <w:rPr>
          <w:rFonts w:hint="eastAsia"/>
          <w:sz w:val="24"/>
        </w:rPr>
        <w:t>，比如你</w:t>
      </w:r>
      <w:r w:rsidRPr="001443BC">
        <w:rPr>
          <w:sz w:val="24"/>
        </w:rPr>
        <w:t>做白日梦</w:t>
      </w:r>
      <w:r w:rsidR="001C0779">
        <w:rPr>
          <w:rFonts w:hint="eastAsia"/>
          <w:sz w:val="24"/>
        </w:rPr>
        <w:t>啊，</w:t>
      </w:r>
      <w:r w:rsidRPr="001443BC">
        <w:rPr>
          <w:sz w:val="24"/>
        </w:rPr>
        <w:t>或将要入睡时出现。</w:t>
      </w:r>
    </w:p>
    <w:p w14:paraId="479962A0" w14:textId="16E78963" w:rsidR="00FC5148" w:rsidRPr="001443BC" w:rsidRDefault="00FC5148" w:rsidP="00FC5148">
      <w:pPr>
        <w:rPr>
          <w:rFonts w:hint="eastAsia"/>
          <w:sz w:val="24"/>
        </w:rPr>
      </w:pPr>
      <w:r w:rsidRPr="001443BC">
        <w:rPr>
          <w:sz w:val="24"/>
        </w:rPr>
        <w:t>Beta波是人们在清醒中最常见的高频波。</w:t>
      </w:r>
      <w:r w:rsidR="00A3791B">
        <w:rPr>
          <w:rFonts w:hint="eastAsia"/>
          <w:sz w:val="24"/>
        </w:rPr>
        <w:t>比他更高频的</w:t>
      </w:r>
      <w:r w:rsidR="001C0779">
        <w:rPr>
          <w:rFonts w:hint="eastAsia"/>
          <w:sz w:val="24"/>
        </w:rPr>
        <w:t>gamma波节律一般对应一些快速响应的调节和状态更新，beta波跟这个不太一样，主要是</w:t>
      </w:r>
      <w:r w:rsidR="00A3791B">
        <w:rPr>
          <w:rFonts w:hint="eastAsia"/>
          <w:sz w:val="24"/>
        </w:rPr>
        <w:t>清醒状态下的一些稳态的维持信号</w:t>
      </w:r>
    </w:p>
    <w:p w14:paraId="1C3732B8" w14:textId="5400D3B6" w:rsidR="00FC5148" w:rsidRDefault="00FC5148" w:rsidP="00FC5148">
      <w:pPr>
        <w:rPr>
          <w:sz w:val="24"/>
        </w:rPr>
      </w:pPr>
    </w:p>
    <w:p w14:paraId="2E022F9C" w14:textId="77777777" w:rsidR="00A3791B" w:rsidRPr="001443BC" w:rsidRDefault="00A3791B" w:rsidP="00FC5148">
      <w:pPr>
        <w:rPr>
          <w:rFonts w:hint="eastAsia"/>
          <w:sz w:val="24"/>
        </w:rPr>
      </w:pPr>
    </w:p>
    <w:p w14:paraId="25C546F6" w14:textId="1E2686B2" w:rsidR="00A3791B" w:rsidRDefault="00A3791B" w:rsidP="00FC5148">
      <w:pPr>
        <w:rPr>
          <w:sz w:val="24"/>
        </w:rPr>
      </w:pPr>
      <w:r w:rsidRPr="00C527E0">
        <w:rPr>
          <w:rFonts w:hint="eastAsia"/>
          <w:sz w:val="24"/>
        </w:rPr>
        <w:lastRenderedPageBreak/>
        <w:t>我们这个HCN通道的全称是HCN-也就是，超极化条件下激活的，环核苷酸门控的离子通道，主要是负责在超极化条件下稳定cell-静息电位的，其依靠</w:t>
      </w:r>
      <w:r w:rsidRPr="00C527E0">
        <w:rPr>
          <w:sz w:val="24"/>
        </w:rPr>
        <w:t>Na</w:t>
      </w:r>
      <w:r w:rsidRPr="00C527E0">
        <w:rPr>
          <w:rFonts w:ascii="Cambria Math" w:hAnsi="Cambria Math" w:cs="Cambria Math"/>
          <w:sz w:val="24"/>
        </w:rPr>
        <w:t>⁺</w:t>
      </w:r>
      <w:r w:rsidRPr="00C527E0">
        <w:rPr>
          <w:sz w:val="24"/>
        </w:rPr>
        <w:t xml:space="preserve"> K</w:t>
      </w:r>
      <w:r w:rsidRPr="00C527E0">
        <w:rPr>
          <w:rFonts w:ascii="Cambria Math" w:hAnsi="Cambria Math" w:cs="Cambria Math"/>
          <w:sz w:val="24"/>
        </w:rPr>
        <w:t>⁺</w:t>
      </w:r>
      <w:r w:rsidRPr="00C527E0">
        <w:rPr>
          <w:rFonts w:ascii="Cambria Math" w:hAnsi="Cambria Math" w:cs="Cambria Math" w:hint="eastAsia"/>
          <w:sz w:val="24"/>
        </w:rPr>
        <w:t xml:space="preserve"> </w:t>
      </w:r>
      <w:r w:rsidRPr="00C527E0">
        <w:rPr>
          <w:rFonts w:ascii="Cambria Math" w:hAnsi="Cambria Math" w:cs="Cambria Math" w:hint="eastAsia"/>
          <w:sz w:val="24"/>
        </w:rPr>
        <w:t>混合</w:t>
      </w:r>
      <w:r w:rsidRPr="00C527E0">
        <w:rPr>
          <w:rFonts w:hint="eastAsia"/>
          <w:sz w:val="24"/>
        </w:rPr>
        <w:t>的</w:t>
      </w:r>
      <w:r w:rsidRPr="00C527E0">
        <w:rPr>
          <w:sz w:val="24"/>
        </w:rPr>
        <w:t>Ih</w:t>
      </w:r>
      <w:r w:rsidRPr="00C527E0">
        <w:rPr>
          <w:rFonts w:hint="eastAsia"/>
          <w:sz w:val="24"/>
        </w:rPr>
        <w:t>阳离子</w:t>
      </w:r>
      <w:r w:rsidRPr="00C527E0">
        <w:rPr>
          <w:sz w:val="24"/>
        </w:rPr>
        <w:t>电流</w:t>
      </w:r>
      <w:r w:rsidRPr="00C527E0">
        <w:rPr>
          <w:rFonts w:hint="eastAsia"/>
          <w:sz w:val="24"/>
        </w:rPr>
        <w:t>（这是一个内向电流）</w:t>
      </w:r>
      <w:r w:rsidR="00C527E0" w:rsidRPr="001443BC">
        <w:rPr>
          <w:sz w:val="24"/>
        </w:rPr>
        <w:t>让膜电位在超极化后缓慢回升</w:t>
      </w:r>
    </w:p>
    <w:p w14:paraId="5A0ED961" w14:textId="36552D6F" w:rsidR="00FB78E6" w:rsidRDefault="00822587" w:rsidP="00FC5148">
      <w:pPr>
        <w:rPr>
          <w:sz w:val="24"/>
        </w:rPr>
      </w:pPr>
      <w:r>
        <w:rPr>
          <w:rFonts w:hint="eastAsia"/>
          <w:sz w:val="24"/>
        </w:rPr>
        <w:t>具体的通道</w:t>
      </w:r>
      <w:r w:rsidR="00FB78E6">
        <w:rPr>
          <w:rFonts w:hint="eastAsia"/>
          <w:sz w:val="24"/>
        </w:rPr>
        <w:t>主要有右图的几种，看一下就好</w:t>
      </w:r>
    </w:p>
    <w:p w14:paraId="6FE6994B" w14:textId="634D6B23" w:rsidR="00822587" w:rsidRPr="00C527E0" w:rsidRDefault="00822587" w:rsidP="00FC5148">
      <w:pPr>
        <w:rPr>
          <w:rFonts w:hint="eastAsia"/>
          <w:sz w:val="24"/>
        </w:rPr>
      </w:pPr>
      <w:r>
        <w:rPr>
          <w:rFonts w:hint="eastAsia"/>
          <w:sz w:val="24"/>
        </w:rPr>
        <w:t>首先我们可以发现这个HCN在不同模电位下open的probability基本上是一个随着电压增大降低的过程，这印证了这个超极化的说法；</w:t>
      </w:r>
    </w:p>
    <w:p w14:paraId="2AA8B89A" w14:textId="33BB70DD" w:rsidR="00FC5148" w:rsidRDefault="00822587" w:rsidP="00C527E0">
      <w:pPr>
        <w:rPr>
          <w:sz w:val="24"/>
        </w:rPr>
      </w:pPr>
      <w:r>
        <w:rPr>
          <w:rFonts w:hint="eastAsia"/>
          <w:sz w:val="24"/>
        </w:rPr>
        <w:t>另外</w:t>
      </w:r>
      <w:r w:rsidR="00FC5148" w:rsidRPr="001443BC">
        <w:rPr>
          <w:sz w:val="24"/>
        </w:rPr>
        <w:t>它的开关极其缓慢，这相当于在等效电路中引入了一个“感抗（Inductance）”</w:t>
      </w:r>
      <w:r w:rsidR="00C527E0">
        <w:rPr>
          <w:rFonts w:hint="eastAsia"/>
          <w:sz w:val="24"/>
        </w:rPr>
        <w:t>———这个感抗与可以视作电容的membrane效应结合起来，这个L-C振荡的频率选择效应，也就某种意义上从理论上面imply了这个HCN的band-pass的这个电学特性</w:t>
      </w:r>
    </w:p>
    <w:p w14:paraId="36787E7B" w14:textId="77777777" w:rsidR="00286B14" w:rsidRPr="00C527E0" w:rsidRDefault="00286B14" w:rsidP="00C527E0">
      <w:pPr>
        <w:rPr>
          <w:rFonts w:hint="eastAsia"/>
          <w:sz w:val="24"/>
        </w:rPr>
      </w:pPr>
    </w:p>
    <w:p w14:paraId="4F30D2C7" w14:textId="065F3F58" w:rsidR="00FC5148" w:rsidRPr="001443BC" w:rsidRDefault="00C527E0" w:rsidP="00FC5148">
      <w:pPr>
        <w:rPr>
          <w:rFonts w:hint="eastAsia"/>
          <w:sz w:val="24"/>
        </w:rPr>
      </w:pPr>
      <w:r>
        <w:rPr>
          <w:rFonts w:hint="eastAsia"/>
          <w:sz w:val="24"/>
        </w:rPr>
        <w:t>当然啦，这是经由别人实验得到的理论结果，我们试图探索的，就是在这个基础上，看看这个HCN</w:t>
      </w:r>
      <w:r w:rsidR="00A1649A">
        <w:rPr>
          <w:rFonts w:hint="eastAsia"/>
          <w:sz w:val="24"/>
        </w:rPr>
        <w:t>的</w:t>
      </w:r>
      <w:r>
        <w:rPr>
          <w:rFonts w:hint="eastAsia"/>
          <w:sz w:val="24"/>
        </w:rPr>
        <w:t>频率的选择作用是</w:t>
      </w:r>
      <w:r w:rsidR="00A1649A">
        <w:rPr>
          <w:rFonts w:hint="eastAsia"/>
          <w:sz w:val="24"/>
        </w:rPr>
        <w:t>怎么实现的？又是怎么</w:t>
      </w:r>
      <w:r>
        <w:rPr>
          <w:rFonts w:hint="eastAsia"/>
          <w:sz w:val="24"/>
        </w:rPr>
        <w:t>随</w:t>
      </w:r>
      <w:r w:rsidR="00A1649A">
        <w:rPr>
          <w:rFonts w:hint="eastAsia"/>
          <w:sz w:val="24"/>
        </w:rPr>
        <w:t>膜电位状态</w:t>
      </w:r>
      <w:r>
        <w:rPr>
          <w:rFonts w:hint="eastAsia"/>
          <w:sz w:val="24"/>
        </w:rPr>
        <w:t>改变</w:t>
      </w:r>
      <w:r w:rsidR="00A1649A">
        <w:rPr>
          <w:rFonts w:hint="eastAsia"/>
          <w:sz w:val="24"/>
        </w:rPr>
        <w:t>而改变</w:t>
      </w:r>
      <w:r>
        <w:rPr>
          <w:rFonts w:hint="eastAsia"/>
          <w:sz w:val="24"/>
        </w:rPr>
        <w:t>，进而与生物需求协调的……</w:t>
      </w:r>
    </w:p>
    <w:p w14:paraId="5AD29699" w14:textId="77777777" w:rsidR="00C527E0" w:rsidRDefault="00FC5148" w:rsidP="00FC5148">
      <w:pPr>
        <w:rPr>
          <w:sz w:val="24"/>
        </w:rPr>
      </w:pPr>
      <w:r w:rsidRPr="001443BC">
        <w:rPr>
          <w:sz w:val="24"/>
        </w:rPr>
        <w:t> 为了量化这一过程，我在 NEURON 中构建了包含胞体和远端树突的形态学模型，</w:t>
      </w:r>
      <w:r w:rsidR="00C527E0">
        <w:rPr>
          <w:rFonts w:hint="eastAsia"/>
          <w:sz w:val="24"/>
        </w:rPr>
        <w:t>我们初始是</w:t>
      </w:r>
      <w:r w:rsidRPr="001443BC">
        <w:rPr>
          <w:sz w:val="24"/>
        </w:rPr>
        <w:t xml:space="preserve">设置静息工作点在 -75mV </w:t>
      </w:r>
      <w:r w:rsidR="00C527E0">
        <w:rPr>
          <w:rFonts w:hint="eastAsia"/>
          <w:sz w:val="24"/>
        </w:rPr>
        <w:t>的位置，后面会让这个膜电位在一个亚阈值，也就是低于-55mV但是接近，的范围内变化</w:t>
      </w:r>
    </w:p>
    <w:p w14:paraId="4A072758" w14:textId="3B126189" w:rsidR="00FC5148" w:rsidRDefault="00C527E0" w:rsidP="00974226">
      <w:pPr>
        <w:rPr>
          <w:sz w:val="24"/>
        </w:rPr>
      </w:pPr>
      <w:r>
        <w:rPr>
          <w:rFonts w:hint="eastAsia"/>
          <w:sz w:val="24"/>
        </w:rPr>
        <w:t>我们是</w:t>
      </w:r>
      <w:r w:rsidR="00FC5148" w:rsidRPr="001443BC">
        <w:rPr>
          <w:sz w:val="24"/>
        </w:rPr>
        <w:t>注入 ZAP 扫频电流进行测试。（0.5-25 Hz）。</w:t>
      </w:r>
    </w:p>
    <w:p w14:paraId="277569A0" w14:textId="1DE3646E" w:rsidR="004024C2" w:rsidRPr="001443BC" w:rsidRDefault="004024C2" w:rsidP="00974226">
      <w:pPr>
        <w:rPr>
          <w:rFonts w:hint="eastAsia"/>
          <w:sz w:val="24"/>
        </w:rPr>
      </w:pPr>
      <w:r>
        <w:rPr>
          <w:rFonts w:hint="eastAsia"/>
          <w:sz w:val="24"/>
        </w:rPr>
        <w:t>然后之所以在dentrite端注入这个current是</w:t>
      </w:r>
      <w:r w:rsidR="00A1649A">
        <w:rPr>
          <w:rFonts w:hint="eastAsia"/>
          <w:sz w:val="24"/>
        </w:rPr>
        <w:t>遵循这个信号传递方向</w:t>
      </w:r>
    </w:p>
    <w:p w14:paraId="106B8A95" w14:textId="77777777" w:rsidR="00FC5148" w:rsidRDefault="00FC5148" w:rsidP="00FC5148">
      <w:pPr>
        <w:rPr>
          <w:sz w:val="24"/>
        </w:rPr>
      </w:pPr>
    </w:p>
    <w:p w14:paraId="0D4B9DC8" w14:textId="5AAB4A93" w:rsidR="00286B14" w:rsidRDefault="00286B14" w:rsidP="00FC5148">
      <w:pPr>
        <w:rPr>
          <w:rFonts w:hint="eastAsia"/>
          <w:sz w:val="24"/>
        </w:rPr>
      </w:pPr>
      <w:r w:rsidRPr="001443BC">
        <w:rPr>
          <w:sz w:val="24"/>
        </w:rPr>
        <w:lastRenderedPageBreak/>
        <w:t>在真实大脑的海马 CA1 区，远端树突的 HCN 密度极高，我们的模型也定性的考虑了这点，设置了一个线性梯度分布，胞体是0.25g_h，远端的密度大约是g_h,是胞体的四倍，这种分布确保了远端和近端突触输入的公平竞争与时间同步。</w:t>
      </w:r>
      <w:r>
        <w:rPr>
          <w:rFonts w:hint="eastAsia"/>
          <w:sz w:val="24"/>
        </w:rPr>
        <w:t>真实的大脑中这种差距更大，甚至会扩大到几十倍，这也是我们这个实验的数值scale不会太显著的原因</w:t>
      </w:r>
    </w:p>
    <w:p w14:paraId="4DEA783F" w14:textId="77777777" w:rsidR="00286B14" w:rsidRPr="001443BC" w:rsidRDefault="00286B14" w:rsidP="00FC5148">
      <w:pPr>
        <w:rPr>
          <w:rFonts w:hint="eastAsia"/>
          <w:sz w:val="24"/>
        </w:rPr>
      </w:pPr>
    </w:p>
    <w:p w14:paraId="612355A0" w14:textId="67632BD3" w:rsidR="001155DC" w:rsidRDefault="00FC5148" w:rsidP="00FC5148">
      <w:pPr>
        <w:rPr>
          <w:sz w:val="24"/>
        </w:rPr>
      </w:pPr>
      <w:r w:rsidRPr="001443BC">
        <w:rPr>
          <w:sz w:val="24"/>
        </w:rPr>
        <w:t>在注入扫频电流前，我先用负向方波电流-0.05nA验证了通道的合法性。</w:t>
      </w:r>
      <w:r w:rsidR="00974226">
        <w:rPr>
          <w:rFonts w:hint="eastAsia"/>
          <w:sz w:val="24"/>
        </w:rPr>
        <w:t>图中是一小节</w:t>
      </w:r>
      <w:r w:rsidR="004024C2">
        <w:rPr>
          <w:rFonts w:hint="eastAsia"/>
          <w:sz w:val="24"/>
        </w:rPr>
        <w:t>方波输入</w:t>
      </w:r>
      <w:r w:rsidR="00974226">
        <w:rPr>
          <w:rFonts w:hint="eastAsia"/>
          <w:sz w:val="24"/>
        </w:rPr>
        <w:t>我们截取的voltage变化</w:t>
      </w:r>
      <w:r w:rsidR="004024C2">
        <w:rPr>
          <w:rFonts w:hint="eastAsia"/>
          <w:sz w:val="24"/>
        </w:rPr>
        <w:t>。这个曲线指示HCN在200ms的时候的开启时的sag效应，以及撤掉方波回升时候的</w:t>
      </w:r>
      <w:r w:rsidR="00684D87">
        <w:rPr>
          <w:rFonts w:hint="eastAsia"/>
          <w:sz w:val="24"/>
        </w:rPr>
        <w:t>recovery</w:t>
      </w:r>
      <w:r w:rsidR="004024C2">
        <w:rPr>
          <w:rFonts w:hint="eastAsia"/>
          <w:sz w:val="24"/>
        </w:rPr>
        <w:t>效应，证明我们这个HCN-settings的合法性；</w:t>
      </w:r>
    </w:p>
    <w:p w14:paraId="007A2155" w14:textId="2398BBEF" w:rsidR="00A1649A" w:rsidRDefault="00FC5148" w:rsidP="00FC5148">
      <w:pPr>
        <w:rPr>
          <w:sz w:val="24"/>
        </w:rPr>
      </w:pPr>
      <w:r w:rsidRPr="001443BC">
        <w:rPr>
          <w:sz w:val="24"/>
        </w:rPr>
        <w:t>右边这张图</w:t>
      </w:r>
      <w:r w:rsidR="00A1649A">
        <w:rPr>
          <w:rFonts w:hint="eastAsia"/>
          <w:sz w:val="24"/>
        </w:rPr>
        <w:t>，是</w:t>
      </w:r>
      <w:r w:rsidRPr="001443BC">
        <w:rPr>
          <w:sz w:val="24"/>
        </w:rPr>
        <w:t>我们</w:t>
      </w:r>
      <w:r w:rsidR="004024C2">
        <w:rPr>
          <w:rFonts w:hint="eastAsia"/>
          <w:sz w:val="24"/>
        </w:rPr>
        <w:t>检测了扫频电流对于信号</w:t>
      </w:r>
      <w:r w:rsidR="00A1649A">
        <w:rPr>
          <w:rFonts w:hint="eastAsia"/>
          <w:sz w:val="24"/>
        </w:rPr>
        <w:t>输出到soma端之后的强度，我们可以看到这个</w:t>
      </w:r>
      <w:r w:rsidRPr="001443BC">
        <w:rPr>
          <w:sz w:val="24"/>
        </w:rPr>
        <w:t>细胞</w:t>
      </w:r>
      <w:r w:rsidR="00A1649A">
        <w:rPr>
          <w:rFonts w:hint="eastAsia"/>
          <w:sz w:val="24"/>
        </w:rPr>
        <w:t>在这个current下没有因为任何原因脱离</w:t>
      </w:r>
      <w:r w:rsidRPr="001443BC">
        <w:rPr>
          <w:sz w:val="24"/>
        </w:rPr>
        <w:t>**“亚阈值（Subthreshold）”**状态。只有在这种线性/微扰状态下，后面计算阻抗和共振才在数学上具有合法性</w:t>
      </w:r>
      <w:r w:rsidR="00A1649A">
        <w:rPr>
          <w:rFonts w:hint="eastAsia"/>
          <w:sz w:val="24"/>
        </w:rPr>
        <w:t>；（这个我们对我们后面的实验电压也进行了测试，都是ok的）</w:t>
      </w:r>
    </w:p>
    <w:p w14:paraId="6E3D12BC" w14:textId="5F27085C" w:rsidR="00FC5148" w:rsidRPr="001443BC" w:rsidRDefault="00FC5148" w:rsidP="00FC5148">
      <w:pPr>
        <w:rPr>
          <w:rFonts w:hint="eastAsia"/>
          <w:sz w:val="24"/>
        </w:rPr>
      </w:pPr>
      <w:r w:rsidRPr="001443BC">
        <w:rPr>
          <w:sz w:val="24"/>
        </w:rPr>
        <w:t>同时可以发现电压变化会稍微小一点，这是因为额外增加了离子通道</w:t>
      </w:r>
      <w:r w:rsidR="00A1649A">
        <w:rPr>
          <w:rFonts w:hint="eastAsia"/>
          <w:sz w:val="24"/>
        </w:rPr>
        <w:t>相当于引入了信号强度的损失；</w:t>
      </w:r>
    </w:p>
    <w:p w14:paraId="38C887CF" w14:textId="77777777" w:rsidR="00FC5148" w:rsidRDefault="00FC5148" w:rsidP="00FC5148">
      <w:pPr>
        <w:rPr>
          <w:sz w:val="24"/>
        </w:rPr>
      </w:pPr>
    </w:p>
    <w:p w14:paraId="11A5B699" w14:textId="23578166" w:rsidR="00A1649A" w:rsidRPr="001443BC" w:rsidRDefault="00A1649A" w:rsidP="00FC5148">
      <w:pPr>
        <w:rPr>
          <w:rFonts w:hint="eastAsia"/>
          <w:sz w:val="24"/>
        </w:rPr>
      </w:pPr>
      <w:r>
        <w:rPr>
          <w:rFonts w:hint="eastAsia"/>
          <w:sz w:val="24"/>
        </w:rPr>
        <w:t>然后就是我们扫频得到的频率影响阻抗也就是信号响应敏感度的变化———这里我们为了避免呈现引入HCN通道带来的绝对阻抗（因为我们只关心这个对信号的筛选作用，所以我们</w:t>
      </w:r>
      <w:r>
        <w:rPr>
          <w:rFonts w:hint="eastAsia"/>
          <w:sz w:val="24"/>
        </w:rPr>
        <w:t>拿0.5Hz的impedance</w:t>
      </w:r>
      <w:r>
        <w:rPr>
          <w:rFonts w:hint="eastAsia"/>
          <w:sz w:val="24"/>
        </w:rPr>
        <w:t>给normalize了一下）；我们可</w:t>
      </w:r>
      <w:r>
        <w:rPr>
          <w:rFonts w:hint="eastAsia"/>
          <w:sz w:val="24"/>
        </w:rPr>
        <w:lastRenderedPageBreak/>
        <w:t>以看到这个显著的产生了频率共振并且band-pass效应在4-10Hz以内，属于theta-wave的频段</w:t>
      </w:r>
    </w:p>
    <w:p w14:paraId="118AE4E3" w14:textId="457C2960" w:rsidR="00FC5148" w:rsidRDefault="0019553D" w:rsidP="00FC5148">
      <w:pPr>
        <w:rPr>
          <w:sz w:val="24"/>
        </w:rPr>
      </w:pPr>
      <w:r>
        <w:rPr>
          <w:rFonts w:hint="eastAsia"/>
          <w:sz w:val="24"/>
        </w:rPr>
        <w:t>我们这里用了一个共振显著度的指标，</w:t>
      </w:r>
      <w:r w:rsidR="00FC5148" w:rsidRPr="001443BC">
        <w:rPr>
          <w:sz w:val="24"/>
        </w:rPr>
        <w:t xml:space="preserve">对于 </w:t>
      </w:r>
      <w:r>
        <w:rPr>
          <w:rFonts w:hint="eastAsia"/>
          <w:sz w:val="24"/>
        </w:rPr>
        <w:t>passive-cable这种上凸</w:t>
      </w:r>
      <w:r w:rsidR="00FC5148" w:rsidRPr="001443BC">
        <w:rPr>
          <w:sz w:val="24"/>
        </w:rPr>
        <w:t>的衰减曲线，</w:t>
      </w:r>
      <w:r>
        <w:rPr>
          <w:rFonts w:hint="eastAsia"/>
          <w:sz w:val="24"/>
        </w:rPr>
        <w:t>计算共振不具有实际意义，但是显著度这个指标</w:t>
      </w:r>
      <w:r w:rsidR="00FC5148" w:rsidRPr="001443BC">
        <w:rPr>
          <w:sz w:val="24"/>
        </w:rPr>
        <w:t>会不可避免地</w:t>
      </w:r>
      <w:r>
        <w:rPr>
          <w:rFonts w:hint="eastAsia"/>
          <w:sz w:val="24"/>
        </w:rPr>
        <w:t>引入</w:t>
      </w:r>
      <w:r w:rsidR="00FC5148" w:rsidRPr="001443BC">
        <w:rPr>
          <w:sz w:val="24"/>
        </w:rPr>
        <w:t>一个 0.036 的数学曲率伪影。</w:t>
      </w:r>
      <w:r>
        <w:rPr>
          <w:rFonts w:hint="eastAsia"/>
          <w:sz w:val="24"/>
        </w:rPr>
        <w:t>我们可以看到</w:t>
      </w:r>
      <w:r w:rsidR="00FC5148" w:rsidRPr="001443BC">
        <w:rPr>
          <w:sz w:val="24"/>
        </w:rPr>
        <w:t>HCN 通道加入后跃升至 0.062，是将共振能力</w:t>
      </w:r>
      <w:r w:rsidR="00FC5148" w:rsidRPr="001443BC">
        <w:rPr>
          <w:b/>
          <w:bCs/>
          <w:sz w:val="24"/>
        </w:rPr>
        <w:t>绝对翻倍</w:t>
      </w:r>
      <w:r w:rsidR="00FC5148" w:rsidRPr="001443BC">
        <w:rPr>
          <w:sz w:val="24"/>
        </w:rPr>
        <w:t>的真实生物学效应</w:t>
      </w:r>
    </w:p>
    <w:p w14:paraId="511A7F9B" w14:textId="77777777" w:rsidR="00234159" w:rsidRPr="001443BC" w:rsidRDefault="00234159" w:rsidP="00FC5148">
      <w:pPr>
        <w:rPr>
          <w:rFonts w:hint="eastAsia"/>
          <w:sz w:val="24"/>
        </w:rPr>
      </w:pPr>
    </w:p>
    <w:p w14:paraId="740CB312" w14:textId="11A19833" w:rsidR="0019780B" w:rsidRDefault="0019780B" w:rsidP="00FC5148">
      <w:pPr>
        <w:rPr>
          <w:sz w:val="24"/>
        </w:rPr>
      </w:pPr>
      <w:r>
        <w:rPr>
          <w:rFonts w:hint="eastAsia"/>
          <w:sz w:val="24"/>
        </w:rPr>
        <w:t>我们进而探索了超极化程度更深的情况下这个HCN的现象，得到如下结论：</w:t>
      </w:r>
    </w:p>
    <w:p w14:paraId="02AD92A5" w14:textId="2CFEC4B2" w:rsidR="0019780B" w:rsidRDefault="00684D87" w:rsidP="0019780B">
      <w:pPr>
        <w:pStyle w:val="a9"/>
        <w:numPr>
          <w:ilvl w:val="0"/>
          <w:numId w:val="3"/>
        </w:numPr>
        <w:rPr>
          <w:sz w:val="24"/>
        </w:rPr>
      </w:pPr>
      <w:r>
        <w:rPr>
          <w:rFonts w:hint="eastAsia"/>
          <w:sz w:val="24"/>
        </w:rPr>
        <w:t>随着超极化程度增加，HCN的sag效应以及recovery-rebound的效果也逐渐明显（大家注意我们的标尺这里图因为是scan出来的，并没有统一，这个如果画在同一个图上面还是很显著的）</w:t>
      </w:r>
    </w:p>
    <w:p w14:paraId="7B752B8B" w14:textId="07E0D8C0" w:rsidR="00684D87" w:rsidRPr="0019780B" w:rsidRDefault="00684D87" w:rsidP="0019780B">
      <w:pPr>
        <w:pStyle w:val="a9"/>
        <w:numPr>
          <w:ilvl w:val="0"/>
          <w:numId w:val="3"/>
        </w:numPr>
        <w:rPr>
          <w:rFonts w:hint="eastAsia"/>
          <w:sz w:val="24"/>
        </w:rPr>
      </w:pPr>
      <w:r>
        <w:rPr>
          <w:rFonts w:hint="eastAsia"/>
          <w:sz w:val="24"/>
        </w:rPr>
        <w:t>共振的band-pass频段随着超极化程度增加而变得越来越大，到-130mV的时候甚至到了theta-wave的频段；但是正常情况下正是因为HCN的存在不会出现如此剧烈的超极化现象，只是experimental-patterns</w:t>
      </w:r>
    </w:p>
    <w:p w14:paraId="4B88E364" w14:textId="77777777" w:rsidR="0019780B" w:rsidRDefault="0019780B" w:rsidP="00FC5148">
      <w:pPr>
        <w:rPr>
          <w:sz w:val="24"/>
        </w:rPr>
      </w:pPr>
    </w:p>
    <w:p w14:paraId="1F5062B4" w14:textId="263E9FE5" w:rsidR="00234159" w:rsidRDefault="001155DC" w:rsidP="00FC5148">
      <w:pPr>
        <w:rPr>
          <w:sz w:val="24"/>
        </w:rPr>
      </w:pPr>
      <w:r>
        <w:rPr>
          <w:rFonts w:hint="eastAsia"/>
          <w:sz w:val="24"/>
        </w:rPr>
        <w:t>然</w:t>
      </w:r>
      <w:r w:rsidR="00234159">
        <w:rPr>
          <w:rFonts w:hint="eastAsia"/>
          <w:sz w:val="24"/>
        </w:rPr>
        <w:t>后我们</w:t>
      </w:r>
      <w:r w:rsidR="00FC5148" w:rsidRPr="001443BC">
        <w:rPr>
          <w:sz w:val="24"/>
        </w:rPr>
        <w:t>把静息电位调整到-65mV,</w:t>
      </w:r>
      <w:r w:rsidR="00234159">
        <w:rPr>
          <w:rFonts w:hint="eastAsia"/>
          <w:sz w:val="24"/>
        </w:rPr>
        <w:t xml:space="preserve"> 哎，有意思</w:t>
      </w:r>
      <w:r w:rsidR="00FC5148" w:rsidRPr="001443BC">
        <w:rPr>
          <w:sz w:val="24"/>
        </w:rPr>
        <w:t>的事情发生了</w:t>
      </w:r>
      <w:r w:rsidR="00234159">
        <w:rPr>
          <w:rFonts w:hint="eastAsia"/>
          <w:sz w:val="24"/>
        </w:rPr>
        <w:t>；</w:t>
      </w:r>
    </w:p>
    <w:p w14:paraId="29BC5F13" w14:textId="77777777" w:rsidR="001155DC" w:rsidRDefault="001155DC" w:rsidP="00FC5148">
      <w:pPr>
        <w:rPr>
          <w:sz w:val="24"/>
        </w:rPr>
      </w:pPr>
    </w:p>
    <w:p w14:paraId="5552DE21" w14:textId="77844E4A" w:rsidR="00FC5148" w:rsidRPr="001443BC" w:rsidRDefault="00234159" w:rsidP="00FC5148">
      <w:pPr>
        <w:rPr>
          <w:rFonts w:hint="eastAsia"/>
          <w:sz w:val="24"/>
        </w:rPr>
      </w:pPr>
      <w:r>
        <w:rPr>
          <w:rFonts w:hint="eastAsia"/>
          <w:sz w:val="24"/>
        </w:rPr>
        <w:t>首先我们看到这个共振峰偏移了，这个我们后面会解释；然后有意思的是这个</w:t>
      </w:r>
      <w:r w:rsidR="00FC5148" w:rsidRPr="001443BC">
        <w:rPr>
          <w:sz w:val="24"/>
        </w:rPr>
        <w:t>hh模型也出现了类似的共振峰，并且对应频率与加了hcn的几乎</w:t>
      </w:r>
      <w:r>
        <w:rPr>
          <w:rFonts w:hint="eastAsia"/>
          <w:sz w:val="24"/>
        </w:rPr>
        <w:t>差不多——都把调谐的波段放到了beta波段！</w:t>
      </w:r>
    </w:p>
    <w:p w14:paraId="4578C7FF" w14:textId="486B81DD" w:rsidR="00234159" w:rsidRDefault="00234159" w:rsidP="00FC5148">
      <w:pPr>
        <w:rPr>
          <w:rFonts w:hint="eastAsia"/>
          <w:sz w:val="24"/>
        </w:rPr>
      </w:pPr>
      <w:r>
        <w:rPr>
          <w:rFonts w:hint="eastAsia"/>
          <w:sz w:val="24"/>
        </w:rPr>
        <w:lastRenderedPageBreak/>
        <w:t>这就很有意思了——理论山这个没有启动动作电位我们大部分离子通道应该没有直接的响应这个从-75到-65的电位变化；但是肯定是有人响应了要么这个共振效应不会继续存在；但是这个又不太可能是我们这个HCN因为前面图里面展示过</w:t>
      </w:r>
      <w:r w:rsidR="00637B99">
        <w:rPr>
          <w:rFonts w:hint="eastAsia"/>
          <w:sz w:val="24"/>
        </w:rPr>
        <w:t>，我也放在这了，他65的时候基本就等于不咋开了！</w:t>
      </w:r>
    </w:p>
    <w:p w14:paraId="26D4BB80" w14:textId="78FB0A94" w:rsidR="00234159" w:rsidRDefault="00234159" w:rsidP="00FC5148">
      <w:pPr>
        <w:rPr>
          <w:sz w:val="24"/>
        </w:rPr>
      </w:pPr>
    </w:p>
    <w:p w14:paraId="56241734" w14:textId="11724731" w:rsidR="00FC5148" w:rsidRDefault="00637B99" w:rsidP="00FC5148">
      <w:pPr>
        <w:rPr>
          <w:sz w:val="24"/>
        </w:rPr>
      </w:pPr>
      <w:r>
        <w:rPr>
          <w:rFonts w:hint="eastAsia"/>
          <w:sz w:val="24"/>
        </w:rPr>
        <w:t>我们进一步做了这一套分析实验；</w:t>
      </w:r>
      <w:r w:rsidR="00FC5148" w:rsidRPr="001443BC">
        <w:rPr>
          <w:sz w:val="24"/>
        </w:rPr>
        <w:t>图一</w:t>
      </w:r>
      <w:r>
        <w:rPr>
          <w:rFonts w:hint="eastAsia"/>
          <w:sz w:val="24"/>
        </w:rPr>
        <w:t>，我们看到这个sag依旧存在但是少了很多变化量啊，</w:t>
      </w:r>
      <w:r w:rsidR="00FC5148" w:rsidRPr="001443BC">
        <w:rPr>
          <w:sz w:val="24"/>
        </w:rPr>
        <w:t>说明-65mV</w:t>
      </w:r>
      <w:r>
        <w:rPr>
          <w:rFonts w:hint="eastAsia"/>
          <w:sz w:val="24"/>
        </w:rPr>
        <w:t>这时候</w:t>
      </w:r>
      <w:r w:rsidR="00FC5148" w:rsidRPr="001443BC">
        <w:rPr>
          <w:sz w:val="24"/>
        </w:rPr>
        <w:t>HCN</w:t>
      </w:r>
      <w:r>
        <w:rPr>
          <w:rFonts w:hint="eastAsia"/>
          <w:sz w:val="24"/>
        </w:rPr>
        <w:t>确实少了；包括后面这个比较接近的共振峰，和加入HCN后共振显著度并没有明显增加，这些都说明主要起作用的不再是HCN了！</w:t>
      </w:r>
    </w:p>
    <w:p w14:paraId="419B068C" w14:textId="7EFC599C" w:rsidR="00FC5148" w:rsidRPr="001443BC" w:rsidRDefault="00637B99" w:rsidP="00FC5148">
      <w:pPr>
        <w:rPr>
          <w:rFonts w:hint="eastAsia"/>
          <w:sz w:val="24"/>
        </w:rPr>
      </w:pPr>
      <w:r>
        <w:rPr>
          <w:rFonts w:hint="eastAsia"/>
          <w:sz w:val="24"/>
        </w:rPr>
        <w:t>这里我们查阅了文献</w:t>
      </w:r>
      <w:r w:rsidR="00CC6EA0">
        <w:rPr>
          <w:rFonts w:hint="eastAsia"/>
          <w:sz w:val="24"/>
        </w:rPr>
        <w:t>（找了本教材）</w:t>
      </w:r>
      <w:r>
        <w:rPr>
          <w:rFonts w:hint="eastAsia"/>
          <w:sz w:val="24"/>
        </w:rPr>
        <w:t>，事实上细胞膜</w:t>
      </w:r>
      <w:r w:rsidR="001155DC">
        <w:rPr>
          <w:rFonts w:hint="eastAsia"/>
          <w:sz w:val="24"/>
        </w:rPr>
        <w:t>上存在一类慢速</w:t>
      </w:r>
      <w:r w:rsidR="00FC5148" w:rsidRPr="001443BC">
        <w:rPr>
          <w:sz w:val="24"/>
        </w:rPr>
        <w:t>钾</w:t>
      </w:r>
      <w:r w:rsidR="001155DC">
        <w:rPr>
          <w:rFonts w:hint="eastAsia"/>
          <w:sz w:val="24"/>
        </w:rPr>
        <w:t>离子</w:t>
      </w:r>
      <w:r w:rsidR="00FC5148" w:rsidRPr="001443BC">
        <w:rPr>
          <w:sz w:val="24"/>
        </w:rPr>
        <w:t>通道</w:t>
      </w:r>
      <w:r w:rsidR="00FE2F7E">
        <w:rPr>
          <w:rFonts w:hint="eastAsia"/>
          <w:sz w:val="24"/>
        </w:rPr>
        <w:t>，这些和那些</w:t>
      </w:r>
      <w:r w:rsidR="00FC5148" w:rsidRPr="001443BC">
        <w:rPr>
          <w:sz w:val="24"/>
        </w:rPr>
        <w:t>负责动作电位的复极化</w:t>
      </w:r>
      <w:r w:rsidR="00FE2F7E">
        <w:rPr>
          <w:rFonts w:hint="eastAsia"/>
          <w:sz w:val="24"/>
        </w:rPr>
        <w:t>的钾离子通道不完全是一类，但是也参与部分反极化作用</w:t>
      </w:r>
      <w:r w:rsidR="00FC5148" w:rsidRPr="001443BC">
        <w:rPr>
          <w:sz w:val="24"/>
        </w:rPr>
        <w:t>。当静息电位被抬高到 -65 mV 时，一部分</w:t>
      </w:r>
      <w:r w:rsidR="00FE2F7E">
        <w:rPr>
          <w:rFonts w:hint="eastAsia"/>
          <w:sz w:val="24"/>
        </w:rPr>
        <w:t>慢速</w:t>
      </w:r>
      <w:r w:rsidR="00FC5148" w:rsidRPr="001443BC">
        <w:rPr>
          <w:sz w:val="24"/>
        </w:rPr>
        <w:t> </w:t>
      </w:r>
      <m:oMath>
        <m:sSup>
          <m:sSupPr>
            <m:ctrlPr>
              <w:rPr>
                <w:rFonts w:ascii="Cambria Math" w:hAnsi="Cambria Math"/>
                <w:i/>
                <w:iCs/>
                <w:sz w:val="24"/>
              </w:rPr>
            </m:ctrlPr>
          </m:sSupPr>
          <m:e>
            <m:r>
              <w:rPr>
                <w:rFonts w:ascii="Cambria Math" w:hAnsi="Cambria Math"/>
                <w:sz w:val="24"/>
              </w:rPr>
              <m:t>K</m:t>
            </m:r>
          </m:e>
          <m:sup>
            <m:r>
              <m:rPr>
                <m:sty m:val="p"/>
              </m:rPr>
              <w:rPr>
                <w:rFonts w:ascii="Cambria Math" w:hAnsi="Cambria Math"/>
                <w:sz w:val="24"/>
              </w:rPr>
              <m:t>+</m:t>
            </m:r>
          </m:sup>
        </m:sSup>
      </m:oMath>
      <w:r w:rsidR="00FC5148" w:rsidRPr="001443BC">
        <w:rPr>
          <w:sz w:val="24"/>
        </w:rPr>
        <w:t>通道</w:t>
      </w:r>
      <w:r w:rsidR="00FE2F7E">
        <w:rPr>
          <w:rFonts w:hint="eastAsia"/>
          <w:sz w:val="24"/>
        </w:rPr>
        <w:t>（比如KCNQ通道）</w:t>
      </w:r>
      <w:r w:rsidR="00FC5148" w:rsidRPr="001443BC">
        <w:rPr>
          <w:sz w:val="24"/>
        </w:rPr>
        <w:t>进入**“亚阈值激活状态”</w:t>
      </w:r>
      <w:r w:rsidR="00FE2F7E">
        <w:rPr>
          <w:rFonts w:hint="eastAsia"/>
          <w:b/>
          <w:bCs/>
          <w:sz w:val="24"/>
        </w:rPr>
        <w:t>——</w:t>
      </w:r>
      <w:r w:rsidR="00FC5148" w:rsidRPr="001443BC">
        <w:rPr>
          <w:sz w:val="24"/>
        </w:rPr>
        <w:t>从而产生一个向外的电流，</w:t>
      </w:r>
      <w:r w:rsidR="00FC5148" w:rsidRPr="001443BC">
        <w:rPr>
          <w:b/>
          <w:bCs/>
          <w:sz w:val="24"/>
        </w:rPr>
        <w:t>强行把膜电位压回去</w:t>
      </w:r>
      <w:r w:rsidR="00FC5148" w:rsidRPr="001443BC">
        <w:rPr>
          <w:sz w:val="24"/>
        </w:rPr>
        <w:t>。</w:t>
      </w:r>
      <w:r w:rsidR="00FC5148" w:rsidRPr="001443BC">
        <w:rPr>
          <w:sz w:val="24"/>
        </w:rPr>
        <w:br/>
      </w:r>
      <w:r w:rsidR="00A27644">
        <w:rPr>
          <w:rFonts w:hint="eastAsia"/>
          <w:sz w:val="24"/>
        </w:rPr>
        <w:t>这个通道是pure钾离子的，所以我们看到在-65mV的情况下当方波使得电压下降的时候这个ion-channels是没有去极化的效应的（K+梯度决定的），但是回流的时候有一个压制作用！</w:t>
      </w:r>
    </w:p>
    <w:p w14:paraId="73570ED5" w14:textId="3F1B4C3A" w:rsidR="00FC5148" w:rsidRPr="001443BC" w:rsidRDefault="00FC5148" w:rsidP="00FC5148">
      <w:pPr>
        <w:rPr>
          <w:sz w:val="24"/>
        </w:rPr>
      </w:pPr>
      <w:r w:rsidRPr="001443BC">
        <w:rPr>
          <w:sz w:val="24"/>
        </w:rPr>
        <w:t>我的模型发现神经元不仅是滤波器，更是动态的调谐器。随着大脑状态从静息 (-75mV) 转为警觉 (-65mV)，HCN 通道会自动关闭，将‘接力棒’交给延迟整流钾通道，让神经元瞬间切换到高频的 Gamma 波段</w:t>
      </w:r>
    </w:p>
    <w:p w14:paraId="58D6C3E4" w14:textId="77777777" w:rsidR="00FC5148" w:rsidRPr="001443BC" w:rsidRDefault="00FC5148" w:rsidP="00FC5148">
      <w:pPr>
        <w:rPr>
          <w:sz w:val="24"/>
        </w:rPr>
      </w:pPr>
    </w:p>
    <w:p w14:paraId="2E7A229E" w14:textId="77777777" w:rsidR="00FC5148" w:rsidRPr="001443BC" w:rsidRDefault="00FC5148" w:rsidP="00FC5148">
      <w:pPr>
        <w:rPr>
          <w:sz w:val="24"/>
        </w:rPr>
      </w:pPr>
    </w:p>
    <w:p w14:paraId="66DA3B91" w14:textId="77777777" w:rsidR="00FC5148" w:rsidRPr="001443BC" w:rsidRDefault="00FC5148" w:rsidP="00FC5148">
      <w:pPr>
        <w:rPr>
          <w:sz w:val="24"/>
        </w:rPr>
      </w:pPr>
    </w:p>
    <w:p w14:paraId="2C94180D" w14:textId="77777777" w:rsidR="00684D87" w:rsidRDefault="00684D87" w:rsidP="00FC5148">
      <w:pPr>
        <w:rPr>
          <w:sz w:val="24"/>
        </w:rPr>
      </w:pPr>
    </w:p>
    <w:p w14:paraId="201F8488" w14:textId="773AF9F5" w:rsidR="00FC5148" w:rsidRPr="001443BC" w:rsidRDefault="00FC5148" w:rsidP="00FC5148">
      <w:pPr>
        <w:rPr>
          <w:sz w:val="24"/>
        </w:rPr>
      </w:pPr>
      <w:r w:rsidRPr="001443BC">
        <w:rPr>
          <w:sz w:val="24"/>
        </w:rPr>
        <w:t>科学家提取了患病婴儿的 HCN1 突变基因（如图中的 M153I，代表第 153 位的蛋氨酸突变为了异亮氨酸），并把它导入到**体外培养的细胞（如 CHO 细胞或 HEK293 细胞）**中表达。两张图片来自体外细胞的</w:t>
      </w:r>
      <w:r w:rsidRPr="001443BC">
        <w:rPr>
          <w:b/>
          <w:bCs/>
          <w:sz w:val="24"/>
        </w:rPr>
        <w:t>膜片钳实验</w:t>
      </w:r>
      <w:r w:rsidRPr="001443BC">
        <w:rPr>
          <w:sz w:val="24"/>
        </w:rPr>
        <w:t>记录，对比了正常人（黑线）和患病婴儿的 HCN1 通道特性。比较明显的是橙红色的，它的激活电压变得很大，约向右平移了40mV，在 -75mV 时，突变通道已经处于接近 100% 开启的</w:t>
      </w:r>
      <w:r w:rsidRPr="001443BC">
        <w:rPr>
          <w:b/>
          <w:bCs/>
          <w:sz w:val="24"/>
        </w:rPr>
        <w:t>饱和死区（红线顶部）</w:t>
      </w:r>
      <w:r w:rsidRPr="001443BC">
        <w:rPr>
          <w:sz w:val="24"/>
        </w:rPr>
        <w:t>，斜率变成了零，动态调谐能力彻底丧失。同时它的激活时间常数也显著低于正常组，它失去了正常通道‘缓慢负反馈’的减震特性。</w:t>
      </w:r>
      <w:r w:rsidRPr="001443BC">
        <w:rPr>
          <w:b/>
          <w:bCs/>
          <w:sz w:val="24"/>
        </w:rPr>
        <w:t>总结来说：</w:t>
      </w:r>
      <w:r w:rsidRPr="001443BC">
        <w:rPr>
          <w:sz w:val="24"/>
        </w:rPr>
        <w:t> 这种突变既让通道失去了敏感的‘频率调谐能力’，又产生了巨大的持续漏电流，导致神经元极度兴奋，这就是导致婴儿爆发严重癫痫的底层细胞级机制。</w:t>
      </w:r>
    </w:p>
    <w:p w14:paraId="653F7C94" w14:textId="77777777" w:rsidR="00FC5148" w:rsidRPr="001443BC" w:rsidRDefault="00FC5148" w:rsidP="00FC5148">
      <w:pPr>
        <w:rPr>
          <w:rFonts w:hint="eastAsia"/>
          <w:sz w:val="24"/>
        </w:rPr>
      </w:pPr>
    </w:p>
    <w:p w14:paraId="769AFCB4" w14:textId="77777777" w:rsidR="00FC5148" w:rsidRPr="001443BC" w:rsidRDefault="00FC5148" w:rsidP="00FC5148">
      <w:pPr>
        <w:rPr>
          <w:rFonts w:hint="eastAsia"/>
          <w:sz w:val="24"/>
        </w:rPr>
      </w:pPr>
    </w:p>
    <w:sectPr w:rsidR="00FC5148" w:rsidRPr="001443BC">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57757" w14:textId="77777777" w:rsidR="000C675C" w:rsidRDefault="000C675C" w:rsidP="00AB7901">
      <w:pPr>
        <w:spacing w:after="0" w:line="240" w:lineRule="auto"/>
        <w:rPr>
          <w:rFonts w:hint="eastAsia"/>
        </w:rPr>
      </w:pPr>
      <w:r>
        <w:separator/>
      </w:r>
    </w:p>
  </w:endnote>
  <w:endnote w:type="continuationSeparator" w:id="0">
    <w:p w14:paraId="5DC9A27F" w14:textId="77777777" w:rsidR="000C675C" w:rsidRDefault="000C675C" w:rsidP="00AB790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34D7" w14:textId="77777777" w:rsidR="00AB7901" w:rsidRDefault="00AB7901">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A9E8C" w14:textId="77777777" w:rsidR="00AB7901" w:rsidRDefault="00AB7901">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3C012" w14:textId="77777777" w:rsidR="00AB7901" w:rsidRDefault="00AB7901">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D313D" w14:textId="77777777" w:rsidR="000C675C" w:rsidRDefault="000C675C" w:rsidP="00AB7901">
      <w:pPr>
        <w:spacing w:after="0" w:line="240" w:lineRule="auto"/>
        <w:rPr>
          <w:rFonts w:hint="eastAsia"/>
        </w:rPr>
      </w:pPr>
      <w:r>
        <w:separator/>
      </w:r>
    </w:p>
  </w:footnote>
  <w:footnote w:type="continuationSeparator" w:id="0">
    <w:p w14:paraId="4A15F516" w14:textId="77777777" w:rsidR="000C675C" w:rsidRDefault="000C675C" w:rsidP="00AB790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ED9E1" w14:textId="77777777" w:rsidR="00AB7901" w:rsidRDefault="00AB7901">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13B3" w14:textId="77777777" w:rsidR="00AB7901" w:rsidRDefault="00AB7901">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9832D" w14:textId="77777777" w:rsidR="00AB7901" w:rsidRDefault="00AB7901">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53924"/>
    <w:multiLevelType w:val="hybridMultilevel"/>
    <w:tmpl w:val="B840235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415C1822"/>
    <w:multiLevelType w:val="hybridMultilevel"/>
    <w:tmpl w:val="2D266AD8"/>
    <w:lvl w:ilvl="0" w:tplc="04090001">
      <w:start w:val="1"/>
      <w:numFmt w:val="bullet"/>
      <w:lvlText w:val=""/>
      <w:lvlJc w:val="left"/>
      <w:pPr>
        <w:ind w:left="557" w:hanging="440"/>
      </w:pPr>
      <w:rPr>
        <w:rFonts w:ascii="Wingdings" w:hAnsi="Wingdings" w:hint="default"/>
      </w:rPr>
    </w:lvl>
    <w:lvl w:ilvl="1" w:tplc="04090003" w:tentative="1">
      <w:start w:val="1"/>
      <w:numFmt w:val="bullet"/>
      <w:lvlText w:val=""/>
      <w:lvlJc w:val="left"/>
      <w:pPr>
        <w:ind w:left="997" w:hanging="440"/>
      </w:pPr>
      <w:rPr>
        <w:rFonts w:ascii="Wingdings" w:hAnsi="Wingdings" w:hint="default"/>
      </w:rPr>
    </w:lvl>
    <w:lvl w:ilvl="2" w:tplc="04090005" w:tentative="1">
      <w:start w:val="1"/>
      <w:numFmt w:val="bullet"/>
      <w:lvlText w:val=""/>
      <w:lvlJc w:val="left"/>
      <w:pPr>
        <w:ind w:left="1437" w:hanging="440"/>
      </w:pPr>
      <w:rPr>
        <w:rFonts w:ascii="Wingdings" w:hAnsi="Wingdings" w:hint="default"/>
      </w:rPr>
    </w:lvl>
    <w:lvl w:ilvl="3" w:tplc="04090001" w:tentative="1">
      <w:start w:val="1"/>
      <w:numFmt w:val="bullet"/>
      <w:lvlText w:val=""/>
      <w:lvlJc w:val="left"/>
      <w:pPr>
        <w:ind w:left="1877" w:hanging="440"/>
      </w:pPr>
      <w:rPr>
        <w:rFonts w:ascii="Wingdings" w:hAnsi="Wingdings" w:hint="default"/>
      </w:rPr>
    </w:lvl>
    <w:lvl w:ilvl="4" w:tplc="04090003" w:tentative="1">
      <w:start w:val="1"/>
      <w:numFmt w:val="bullet"/>
      <w:lvlText w:val=""/>
      <w:lvlJc w:val="left"/>
      <w:pPr>
        <w:ind w:left="2317" w:hanging="440"/>
      </w:pPr>
      <w:rPr>
        <w:rFonts w:ascii="Wingdings" w:hAnsi="Wingdings" w:hint="default"/>
      </w:rPr>
    </w:lvl>
    <w:lvl w:ilvl="5" w:tplc="04090005" w:tentative="1">
      <w:start w:val="1"/>
      <w:numFmt w:val="bullet"/>
      <w:lvlText w:val=""/>
      <w:lvlJc w:val="left"/>
      <w:pPr>
        <w:ind w:left="2757" w:hanging="440"/>
      </w:pPr>
      <w:rPr>
        <w:rFonts w:ascii="Wingdings" w:hAnsi="Wingdings" w:hint="default"/>
      </w:rPr>
    </w:lvl>
    <w:lvl w:ilvl="6" w:tplc="04090001" w:tentative="1">
      <w:start w:val="1"/>
      <w:numFmt w:val="bullet"/>
      <w:lvlText w:val=""/>
      <w:lvlJc w:val="left"/>
      <w:pPr>
        <w:ind w:left="3197" w:hanging="440"/>
      </w:pPr>
      <w:rPr>
        <w:rFonts w:ascii="Wingdings" w:hAnsi="Wingdings" w:hint="default"/>
      </w:rPr>
    </w:lvl>
    <w:lvl w:ilvl="7" w:tplc="04090003" w:tentative="1">
      <w:start w:val="1"/>
      <w:numFmt w:val="bullet"/>
      <w:lvlText w:val=""/>
      <w:lvlJc w:val="left"/>
      <w:pPr>
        <w:ind w:left="3637" w:hanging="440"/>
      </w:pPr>
      <w:rPr>
        <w:rFonts w:ascii="Wingdings" w:hAnsi="Wingdings" w:hint="default"/>
      </w:rPr>
    </w:lvl>
    <w:lvl w:ilvl="8" w:tplc="04090005" w:tentative="1">
      <w:start w:val="1"/>
      <w:numFmt w:val="bullet"/>
      <w:lvlText w:val=""/>
      <w:lvlJc w:val="left"/>
      <w:pPr>
        <w:ind w:left="4077" w:hanging="440"/>
      </w:pPr>
      <w:rPr>
        <w:rFonts w:ascii="Wingdings" w:hAnsi="Wingdings" w:hint="default"/>
      </w:rPr>
    </w:lvl>
  </w:abstractNum>
  <w:abstractNum w:abstractNumId="2" w15:restartNumberingAfterBreak="0">
    <w:nsid w:val="59F43FC9"/>
    <w:multiLevelType w:val="hybridMultilevel"/>
    <w:tmpl w:val="4C6AFF0A"/>
    <w:lvl w:ilvl="0" w:tplc="69D6AD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17674700">
    <w:abstractNumId w:val="1"/>
  </w:num>
  <w:num w:numId="2" w16cid:durableId="1725324264">
    <w:abstractNumId w:val="0"/>
  </w:num>
  <w:num w:numId="3" w16cid:durableId="1437477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865"/>
    <w:rsid w:val="000C675C"/>
    <w:rsid w:val="00112811"/>
    <w:rsid w:val="001155DC"/>
    <w:rsid w:val="00125F35"/>
    <w:rsid w:val="001443BC"/>
    <w:rsid w:val="0019553D"/>
    <w:rsid w:val="0019780B"/>
    <w:rsid w:val="001C0779"/>
    <w:rsid w:val="00234159"/>
    <w:rsid w:val="00237865"/>
    <w:rsid w:val="00286B14"/>
    <w:rsid w:val="002C7A87"/>
    <w:rsid w:val="00344B41"/>
    <w:rsid w:val="004024C2"/>
    <w:rsid w:val="00637B99"/>
    <w:rsid w:val="00684D87"/>
    <w:rsid w:val="006F3138"/>
    <w:rsid w:val="007B51F3"/>
    <w:rsid w:val="00822587"/>
    <w:rsid w:val="009571B5"/>
    <w:rsid w:val="00974226"/>
    <w:rsid w:val="009E5581"/>
    <w:rsid w:val="00A1649A"/>
    <w:rsid w:val="00A27644"/>
    <w:rsid w:val="00A3791B"/>
    <w:rsid w:val="00A97065"/>
    <w:rsid w:val="00AB7901"/>
    <w:rsid w:val="00C527E0"/>
    <w:rsid w:val="00CC6EA0"/>
    <w:rsid w:val="00FB78E6"/>
    <w:rsid w:val="00FC5148"/>
    <w:rsid w:val="00FE2F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D86FA9"/>
  <w15:chartTrackingRefBased/>
  <w15:docId w15:val="{7F419A9A-E1AF-4D2F-B85B-BE1C32DE7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3786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3786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3786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3786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3786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3786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3786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3786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3786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3786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3786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3786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37865"/>
    <w:rPr>
      <w:rFonts w:cstheme="majorBidi"/>
      <w:color w:val="2F5496" w:themeColor="accent1" w:themeShade="BF"/>
      <w:sz w:val="28"/>
      <w:szCs w:val="28"/>
    </w:rPr>
  </w:style>
  <w:style w:type="character" w:customStyle="1" w:styleId="50">
    <w:name w:val="标题 5 字符"/>
    <w:basedOn w:val="a0"/>
    <w:link w:val="5"/>
    <w:uiPriority w:val="9"/>
    <w:semiHidden/>
    <w:rsid w:val="00237865"/>
    <w:rPr>
      <w:rFonts w:cstheme="majorBidi"/>
      <w:color w:val="2F5496" w:themeColor="accent1" w:themeShade="BF"/>
      <w:sz w:val="24"/>
    </w:rPr>
  </w:style>
  <w:style w:type="character" w:customStyle="1" w:styleId="60">
    <w:name w:val="标题 6 字符"/>
    <w:basedOn w:val="a0"/>
    <w:link w:val="6"/>
    <w:uiPriority w:val="9"/>
    <w:semiHidden/>
    <w:rsid w:val="00237865"/>
    <w:rPr>
      <w:rFonts w:cstheme="majorBidi"/>
      <w:b/>
      <w:bCs/>
      <w:color w:val="2F5496" w:themeColor="accent1" w:themeShade="BF"/>
    </w:rPr>
  </w:style>
  <w:style w:type="character" w:customStyle="1" w:styleId="70">
    <w:name w:val="标题 7 字符"/>
    <w:basedOn w:val="a0"/>
    <w:link w:val="7"/>
    <w:uiPriority w:val="9"/>
    <w:semiHidden/>
    <w:rsid w:val="00237865"/>
    <w:rPr>
      <w:rFonts w:cstheme="majorBidi"/>
      <w:b/>
      <w:bCs/>
      <w:color w:val="595959" w:themeColor="text1" w:themeTint="A6"/>
    </w:rPr>
  </w:style>
  <w:style w:type="character" w:customStyle="1" w:styleId="80">
    <w:name w:val="标题 8 字符"/>
    <w:basedOn w:val="a0"/>
    <w:link w:val="8"/>
    <w:uiPriority w:val="9"/>
    <w:semiHidden/>
    <w:rsid w:val="00237865"/>
    <w:rPr>
      <w:rFonts w:cstheme="majorBidi"/>
      <w:color w:val="595959" w:themeColor="text1" w:themeTint="A6"/>
    </w:rPr>
  </w:style>
  <w:style w:type="character" w:customStyle="1" w:styleId="90">
    <w:name w:val="标题 9 字符"/>
    <w:basedOn w:val="a0"/>
    <w:link w:val="9"/>
    <w:uiPriority w:val="9"/>
    <w:semiHidden/>
    <w:rsid w:val="00237865"/>
    <w:rPr>
      <w:rFonts w:eastAsiaTheme="majorEastAsia" w:cstheme="majorBidi"/>
      <w:color w:val="595959" w:themeColor="text1" w:themeTint="A6"/>
    </w:rPr>
  </w:style>
  <w:style w:type="paragraph" w:styleId="a3">
    <w:name w:val="Title"/>
    <w:basedOn w:val="a"/>
    <w:next w:val="a"/>
    <w:link w:val="a4"/>
    <w:uiPriority w:val="10"/>
    <w:qFormat/>
    <w:rsid w:val="0023786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378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786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3786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7865"/>
    <w:pPr>
      <w:spacing w:before="160"/>
      <w:jc w:val="center"/>
    </w:pPr>
    <w:rPr>
      <w:i/>
      <w:iCs/>
      <w:color w:val="404040" w:themeColor="text1" w:themeTint="BF"/>
    </w:rPr>
  </w:style>
  <w:style w:type="character" w:customStyle="1" w:styleId="a8">
    <w:name w:val="引用 字符"/>
    <w:basedOn w:val="a0"/>
    <w:link w:val="a7"/>
    <w:uiPriority w:val="29"/>
    <w:rsid w:val="00237865"/>
    <w:rPr>
      <w:i/>
      <w:iCs/>
      <w:color w:val="404040" w:themeColor="text1" w:themeTint="BF"/>
    </w:rPr>
  </w:style>
  <w:style w:type="paragraph" w:styleId="a9">
    <w:name w:val="List Paragraph"/>
    <w:basedOn w:val="a"/>
    <w:uiPriority w:val="34"/>
    <w:qFormat/>
    <w:rsid w:val="00237865"/>
    <w:pPr>
      <w:ind w:left="720"/>
      <w:contextualSpacing/>
    </w:pPr>
  </w:style>
  <w:style w:type="character" w:styleId="aa">
    <w:name w:val="Intense Emphasis"/>
    <w:basedOn w:val="a0"/>
    <w:uiPriority w:val="21"/>
    <w:qFormat/>
    <w:rsid w:val="00237865"/>
    <w:rPr>
      <w:i/>
      <w:iCs/>
      <w:color w:val="2F5496" w:themeColor="accent1" w:themeShade="BF"/>
    </w:rPr>
  </w:style>
  <w:style w:type="paragraph" w:styleId="ab">
    <w:name w:val="Intense Quote"/>
    <w:basedOn w:val="a"/>
    <w:next w:val="a"/>
    <w:link w:val="ac"/>
    <w:uiPriority w:val="30"/>
    <w:qFormat/>
    <w:rsid w:val="002378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37865"/>
    <w:rPr>
      <w:i/>
      <w:iCs/>
      <w:color w:val="2F5496" w:themeColor="accent1" w:themeShade="BF"/>
    </w:rPr>
  </w:style>
  <w:style w:type="character" w:styleId="ad">
    <w:name w:val="Intense Reference"/>
    <w:basedOn w:val="a0"/>
    <w:uiPriority w:val="32"/>
    <w:qFormat/>
    <w:rsid w:val="00237865"/>
    <w:rPr>
      <w:b/>
      <w:bCs/>
      <w:smallCaps/>
      <w:color w:val="2F5496" w:themeColor="accent1" w:themeShade="BF"/>
      <w:spacing w:val="5"/>
    </w:rPr>
  </w:style>
  <w:style w:type="paragraph" w:styleId="ae">
    <w:name w:val="header"/>
    <w:basedOn w:val="a"/>
    <w:link w:val="af"/>
    <w:uiPriority w:val="99"/>
    <w:unhideWhenUsed/>
    <w:rsid w:val="00AB790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B7901"/>
    <w:rPr>
      <w:sz w:val="18"/>
      <w:szCs w:val="18"/>
    </w:rPr>
  </w:style>
  <w:style w:type="paragraph" w:styleId="af0">
    <w:name w:val="footer"/>
    <w:basedOn w:val="a"/>
    <w:link w:val="af1"/>
    <w:uiPriority w:val="99"/>
    <w:unhideWhenUsed/>
    <w:rsid w:val="00AB790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B790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364</TotalTime>
  <Pages>6</Pages>
  <Words>565</Words>
  <Characters>2706</Characters>
  <Application>Microsoft Office Word</Application>
  <DocSecurity>0</DocSecurity>
  <Lines>51</Lines>
  <Paragraphs>27</Paragraphs>
  <ScaleCrop>false</ScaleCrop>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玮骏 洪</dc:creator>
  <cp:keywords/>
  <dc:description/>
  <cp:lastModifiedBy>玮骏 洪</cp:lastModifiedBy>
  <cp:revision>10</cp:revision>
  <cp:lastPrinted>2026-06-01T17:05:00Z</cp:lastPrinted>
  <dcterms:created xsi:type="dcterms:W3CDTF">2026-05-25T07:18:00Z</dcterms:created>
  <dcterms:modified xsi:type="dcterms:W3CDTF">2026-06-01T20:25:00Z</dcterms:modified>
</cp:coreProperties>
</file>