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5F3F" w14:textId="77777777" w:rsidR="008E3E2B" w:rsidRPr="008E3E2B" w:rsidRDefault="008E3E2B" w:rsidP="008E3E2B">
      <w:r w:rsidRPr="008E3E2B">
        <w:t>公司人员管理手册</w:t>
      </w:r>
    </w:p>
    <w:p w14:paraId="59D4C9D4" w14:textId="77777777" w:rsidR="008E3E2B" w:rsidRDefault="008E3E2B" w:rsidP="008E3E2B">
      <w:r w:rsidRPr="008E3E2B">
        <w:t>版本号：V2.0 生效日期：202X年X月X日 编制部门：人力资源部 审批人：总经理/董事会</w:t>
      </w:r>
    </w:p>
    <w:p w14:paraId="0E5BEE83" w14:textId="77777777" w:rsidR="008E3E2B" w:rsidRDefault="008E3E2B" w:rsidP="008E3E2B"/>
    <w:p w14:paraId="7B8C231C" w14:textId="77777777" w:rsidR="008E3E2B" w:rsidRPr="008E3E2B" w:rsidRDefault="008E3E2B" w:rsidP="008E3E2B">
      <w:pPr>
        <w:rPr>
          <w:rFonts w:hint="eastAsia"/>
        </w:rPr>
      </w:pPr>
    </w:p>
    <w:p w14:paraId="534FB0F7" w14:textId="77777777" w:rsidR="008E3E2B" w:rsidRPr="008E3E2B" w:rsidRDefault="008E3E2B" w:rsidP="008E3E2B">
      <w:r w:rsidRPr="008E3E2B">
        <w:t>第一章 总则</w:t>
      </w:r>
    </w:p>
    <w:p w14:paraId="3344E399" w14:textId="77777777" w:rsidR="008E3E2B" w:rsidRPr="008E3E2B" w:rsidRDefault="008E3E2B" w:rsidP="008E3E2B">
      <w:r w:rsidRPr="008E3E2B">
        <w:t>第1条 目的 为规范公司人力资源管理，保障员工合法权益，构建和谐劳动关系，提升组织效能，依据《中华人民共和国劳动法》、《中华人民共和国劳动合同法》及相关法律法规，结合公司实际情况，特制定本手册。</w:t>
      </w:r>
    </w:p>
    <w:p w14:paraId="74DC45B0" w14:textId="77777777" w:rsidR="008E3E2B" w:rsidRPr="008E3E2B" w:rsidRDefault="008E3E2B" w:rsidP="008E3E2B">
      <w:r w:rsidRPr="008E3E2B">
        <w:t>第2条 适用范围 本手册适用于公司与全体正式员工（包括试用期员工）。劳务派遣人员、实习生、顾问及临时用工人员，参照本手册及相关协议执行。</w:t>
      </w:r>
    </w:p>
    <w:p w14:paraId="416A5A5D" w14:textId="77777777" w:rsidR="008E3E2B" w:rsidRDefault="008E3E2B" w:rsidP="008E3E2B">
      <w:r w:rsidRPr="008E3E2B">
        <w:t>第3条 核心理念 公司坚持“以人为本，德才兼备”的人才观，倡导“诚信、专业、创新、共赢”的核心价值观。</w:t>
      </w:r>
    </w:p>
    <w:p w14:paraId="68359283" w14:textId="77777777" w:rsidR="008E3E2B" w:rsidRDefault="008E3E2B" w:rsidP="008E3E2B"/>
    <w:p w14:paraId="181C1B12" w14:textId="77777777" w:rsidR="008E3E2B" w:rsidRPr="008E3E2B" w:rsidRDefault="008E3E2B" w:rsidP="008E3E2B">
      <w:pPr>
        <w:rPr>
          <w:rFonts w:hint="eastAsia"/>
        </w:rPr>
      </w:pPr>
    </w:p>
    <w:p w14:paraId="28196B24" w14:textId="77777777" w:rsidR="008E3E2B" w:rsidRPr="008E3E2B" w:rsidRDefault="008E3E2B" w:rsidP="008E3E2B">
      <w:r w:rsidRPr="008E3E2B">
        <w:t>第二章 招聘与录用管理</w:t>
      </w:r>
    </w:p>
    <w:p w14:paraId="7230173F" w14:textId="77777777" w:rsidR="008E3E2B" w:rsidRPr="008E3E2B" w:rsidRDefault="008E3E2B" w:rsidP="008E3E2B">
      <w:r w:rsidRPr="008E3E2B">
        <w:t xml:space="preserve">第4条 招聘原则 1. 公平公正原则：不得因性别、民族、宗教信仰、地域等与工作无关的因素歧视应聘者。2. </w:t>
      </w:r>
      <w:proofErr w:type="gramStart"/>
      <w:r w:rsidRPr="008E3E2B">
        <w:t>人岗匹配</w:t>
      </w:r>
      <w:proofErr w:type="gramEnd"/>
      <w:r w:rsidRPr="008E3E2B">
        <w:t>原则：依据岗位任职资格（学历、经验、技能）进行选拔。3. 亲属回避原则：原则上，同一部门或具有直接汇报关系的上下级之间不得存在亲属关系。</w:t>
      </w:r>
    </w:p>
    <w:p w14:paraId="39F8BD8E" w14:textId="77777777" w:rsidR="008E3E2B" w:rsidRPr="008E3E2B" w:rsidRDefault="008E3E2B" w:rsidP="008E3E2B">
      <w:r w:rsidRPr="008E3E2B">
        <w:t>第5条 招聘流程 1. 需求申请：用人部门填写《人员增补申请表》，经分管领导审核、人力资源部复核、总经理审批后执行。2. 发布与筛选：HR发布招聘信息，筛选简历，安排初试。3. 面试流程：一般员工：HR初试 → 用人部门复试。中层管理：HR初试 → 用人部门复试 → 分管领导终试。高层管理：HR/分管领导复试 → 总经理终试。4. 背景调查：关键岗位（财务、高管、核心技术）在录用前必须进行背景调查。</w:t>
      </w:r>
    </w:p>
    <w:p w14:paraId="168CB932" w14:textId="77777777" w:rsidR="008E3E2B" w:rsidRDefault="008E3E2B" w:rsidP="008E3E2B">
      <w:r w:rsidRPr="008E3E2B">
        <w:t>第6条 录用与报到 1. 录用通知：面试合格者，由HR发送《录用通知书》（Offer Letter），明确岗位、薪资、报到时间及需提交的材料。2. 入职材料：员工报到时须提交：身份证、学历学位证书原件及复印件；离职证明（必需，避免双重用工风险）；近期体检报告（或健康证）；银行卡信息、一寸照片等。3. 劳动合同签订：入职后一个月内，必须签订书面劳动合同。逾期未签，公司承担双倍工资风险；员工拒绝签订，公司应终止录用。</w:t>
      </w:r>
    </w:p>
    <w:p w14:paraId="77C1D4D2" w14:textId="77777777" w:rsidR="008E3E2B" w:rsidRDefault="008E3E2B" w:rsidP="008E3E2B"/>
    <w:p w14:paraId="5FD38AA4" w14:textId="77777777" w:rsidR="008E3E2B" w:rsidRPr="008E3E2B" w:rsidRDefault="008E3E2B" w:rsidP="008E3E2B">
      <w:pPr>
        <w:rPr>
          <w:rFonts w:hint="eastAsia"/>
        </w:rPr>
      </w:pPr>
    </w:p>
    <w:p w14:paraId="2FA96704" w14:textId="77777777" w:rsidR="008E3E2B" w:rsidRPr="008E3E2B" w:rsidRDefault="008E3E2B" w:rsidP="008E3E2B">
      <w:r w:rsidRPr="008E3E2B">
        <w:t>第三章 劳动合同管理</w:t>
      </w:r>
    </w:p>
    <w:p w14:paraId="10E1D29B" w14:textId="77777777" w:rsidR="008E3E2B" w:rsidRPr="008E3E2B" w:rsidRDefault="008E3E2B" w:rsidP="008E3E2B">
      <w:r w:rsidRPr="008E3E2B">
        <w:t>第7条 合同期限 1. 固定期限：首次签订一般为1年至3年。2. 无固定期限：员工在该用人单位连续工作满十年，或连续订立二次固定期限劳动合同且无违纪行为的，除员工提出订立固定期限外，应当订立无固定期限劳动合同。3. 试用期：合同期限3个月以上不满1年的，试用期不超过1个月；合同期限1年以上不满3年的，试用期不超过2个月；3年以上固定期限或无固定期限劳动合同，试用期不超过6个月。注：试用期工资不得低于转正工资的80%，且不低于当地最低工资标准。</w:t>
      </w:r>
    </w:p>
    <w:p w14:paraId="42594918" w14:textId="77777777" w:rsidR="008E3E2B" w:rsidRDefault="008E3E2B" w:rsidP="008E3E2B">
      <w:r w:rsidRPr="008E3E2B">
        <w:t>第8条 合同变更、续签与终止 1. 变更：员工岗位、薪酬、工作地点发生变动时，需签署《劳动合同变更协议》。2. 续签：合同到期前30天，HR发起续签评估，经部门及员工确认后办理续签。3. 终止：合同到期</w:t>
      </w:r>
      <w:proofErr w:type="gramStart"/>
      <w:r w:rsidRPr="008E3E2B">
        <w:t>不</w:t>
      </w:r>
      <w:proofErr w:type="gramEnd"/>
      <w:r w:rsidRPr="008E3E2B">
        <w:t>续签或符合法定解除条件的，依法办理终止手续并支付经济补偿金（如适用）。</w:t>
      </w:r>
    </w:p>
    <w:p w14:paraId="0F6BB33B" w14:textId="77777777" w:rsidR="008E3E2B" w:rsidRDefault="008E3E2B" w:rsidP="008E3E2B"/>
    <w:p w14:paraId="52BC2C38" w14:textId="77777777" w:rsidR="008E3E2B" w:rsidRDefault="008E3E2B" w:rsidP="008E3E2B">
      <w:pPr>
        <w:rPr>
          <w:rFonts w:hint="eastAsia"/>
        </w:rPr>
      </w:pPr>
    </w:p>
    <w:p w14:paraId="5AB1D566" w14:textId="77777777" w:rsidR="008E3E2B" w:rsidRDefault="008E3E2B" w:rsidP="008E3E2B"/>
    <w:p w14:paraId="0DFE26BA" w14:textId="77777777" w:rsidR="008E3E2B" w:rsidRPr="008E3E2B" w:rsidRDefault="008E3E2B" w:rsidP="008E3E2B">
      <w:pPr>
        <w:rPr>
          <w:rFonts w:hint="eastAsia"/>
        </w:rPr>
      </w:pPr>
    </w:p>
    <w:p w14:paraId="7655EDD0" w14:textId="77777777" w:rsidR="008E3E2B" w:rsidRPr="008E3E2B" w:rsidRDefault="008E3E2B" w:rsidP="008E3E2B">
      <w:r w:rsidRPr="008E3E2B">
        <w:t>第四章 考勤与休假管理</w:t>
      </w:r>
    </w:p>
    <w:p w14:paraId="59914B6F" w14:textId="77777777" w:rsidR="008E3E2B" w:rsidRPr="008E3E2B" w:rsidRDefault="008E3E2B" w:rsidP="008E3E2B">
      <w:r w:rsidRPr="008E3E2B">
        <w:t>第9条 工作时间 1. 标准工时制：周一至周五，上午 9:00 - 12:00，下午 13:30 - 18:00（含午休1.5小时）。2. 弹性工作制（仅限特定岗位）：核心工作时间 10:00 - 16:00，其余时间自行安排，但需保证日工作满8小时。</w:t>
      </w:r>
    </w:p>
    <w:p w14:paraId="3607B95E" w14:textId="77777777" w:rsidR="008E3E2B" w:rsidRPr="008E3E2B" w:rsidRDefault="008E3E2B" w:rsidP="008E3E2B">
      <w:r w:rsidRPr="008E3E2B">
        <w:t>第10条 考勤规则 1. 打卡方式：</w:t>
      </w:r>
      <w:proofErr w:type="gramStart"/>
      <w:r w:rsidRPr="008E3E2B">
        <w:t>企业微信</w:t>
      </w:r>
      <w:proofErr w:type="gramEnd"/>
      <w:r w:rsidRPr="008E3E2B">
        <w:t>/钉钉打卡。忘记</w:t>
      </w:r>
      <w:proofErr w:type="gramStart"/>
      <w:r w:rsidRPr="008E3E2B">
        <w:t>打卡需</w:t>
      </w:r>
      <w:proofErr w:type="gramEnd"/>
      <w:r w:rsidRPr="008E3E2B">
        <w:t>在24小时内提交补卡申请，每月累计3次未</w:t>
      </w:r>
      <w:proofErr w:type="gramStart"/>
      <w:r w:rsidRPr="008E3E2B">
        <w:t>打卡且</w:t>
      </w:r>
      <w:proofErr w:type="gramEnd"/>
      <w:r w:rsidRPr="008E3E2B">
        <w:t>未补卡者，按旷工处理。2. 迟到/早退：迟到/早退 10-30分钟：扣罚50元/次。迟到/早退 30分钟以上：按旷工半天处理。月累计迟到5次以上，视为严重违纪。</w:t>
      </w:r>
    </w:p>
    <w:p w14:paraId="615F0F08" w14:textId="77777777" w:rsidR="008E3E2B" w:rsidRDefault="008E3E2B" w:rsidP="008E3E2B">
      <w:r w:rsidRPr="008E3E2B">
        <w:t>第11条 休假制度 1. 法定节假日：按国家规定执行。2. 带薪年假：累计工作已满1年不满10年的，年休假5天；已满10年不满20年的，年休假10天；已满20年的，年休假15天。年假在自然年度内有效，可结转至次年第一季度，逾期作废。3. 病假：需提供二级及以上医院的诊断证明。病假工资 = 当地最低工资标准 × 80%。4. 事假：无薪。需提前1天申请，连续事假不得超过15天，全年累计不得超过20天。5. 婚假：法定结婚年龄，享受 3天 婚假（部分地区有晚婚假，按当地政策执行）。须在领证后1年内一次性休完。6. 产假/陪产假：严格按照国家及地方《人口与计划生育条例》执行。女员工产假一般 98天 + 地方奖励假（如北京+60天，上海+30天）。</w:t>
      </w:r>
    </w:p>
    <w:p w14:paraId="4E2E9AC6" w14:textId="77777777" w:rsidR="008E3E2B" w:rsidRDefault="008E3E2B" w:rsidP="008E3E2B"/>
    <w:p w14:paraId="7983F3A8" w14:textId="77777777" w:rsidR="008E3E2B" w:rsidRDefault="008E3E2B" w:rsidP="008E3E2B">
      <w:pPr>
        <w:rPr>
          <w:rFonts w:hint="eastAsia"/>
        </w:rPr>
      </w:pPr>
    </w:p>
    <w:p w14:paraId="2DC71392" w14:textId="77777777" w:rsidR="008E3E2B" w:rsidRDefault="008E3E2B" w:rsidP="008E3E2B"/>
    <w:p w14:paraId="30E33E48" w14:textId="77777777" w:rsidR="008E3E2B" w:rsidRPr="008E3E2B" w:rsidRDefault="008E3E2B" w:rsidP="008E3E2B">
      <w:pPr>
        <w:rPr>
          <w:rFonts w:hint="eastAsia"/>
        </w:rPr>
      </w:pPr>
    </w:p>
    <w:p w14:paraId="16D0957A" w14:textId="77777777" w:rsidR="008E3E2B" w:rsidRPr="008E3E2B" w:rsidRDefault="008E3E2B" w:rsidP="008E3E2B">
      <w:r w:rsidRPr="008E3E2B">
        <w:t>第五章 薪酬福利管理</w:t>
      </w:r>
    </w:p>
    <w:p w14:paraId="5B032E8D" w14:textId="77777777" w:rsidR="008E3E2B" w:rsidRPr="008E3E2B" w:rsidRDefault="008E3E2B" w:rsidP="008E3E2B">
      <w:r w:rsidRPr="008E3E2B">
        <w:t>第12条 薪酬构成 员工总薪酬 = 基本工资 + 岗位津贴 + 绩效奖金 + 全勤奖 + 加班费 + 各类补贴。基本工资：不低于当地最低工资标准。绩效奖金：根据月度/季度绩效考核结果浮动，基数为岗位工资的 20%-50%。</w:t>
      </w:r>
    </w:p>
    <w:p w14:paraId="241DD122" w14:textId="77777777" w:rsidR="008E3E2B" w:rsidRPr="008E3E2B" w:rsidRDefault="008E3E2B" w:rsidP="008E3E2B">
      <w:r w:rsidRPr="008E3E2B">
        <w:t>第13条 发薪制度 1. 发薪日：每月 15日 发放上月工资（遇节假日顺延）。2. 保密原则：薪酬属于公司机密，员工之间不得相互打听、议论薪资，违者按严重违纪处理。</w:t>
      </w:r>
    </w:p>
    <w:p w14:paraId="26ECCD22" w14:textId="77777777" w:rsidR="008E3E2B" w:rsidRPr="008E3E2B" w:rsidRDefault="008E3E2B" w:rsidP="008E3E2B">
      <w:r w:rsidRPr="008E3E2B">
        <w:t>第14条 福利体系 1. 法定福利：五险</w:t>
      </w:r>
      <w:proofErr w:type="gramStart"/>
      <w:r w:rsidRPr="008E3E2B">
        <w:t>一</w:t>
      </w:r>
      <w:proofErr w:type="gramEnd"/>
      <w:r w:rsidRPr="008E3E2B">
        <w:t>金（养老保险、医疗保险、失业保险、工伤保险、生育保险及住房公积金），入职当月或次月开始缴纳。2. 公司特色福利：工作餐补：15元/工作日。交通补贴：200元/月（或提供班车）。年度体检：每年一次。团建活动：每季度一次部门团建，每年一次公司旅游。</w:t>
      </w:r>
    </w:p>
    <w:p w14:paraId="65866BA3" w14:textId="77777777" w:rsidR="008E3E2B" w:rsidRPr="008E3E2B" w:rsidRDefault="008E3E2B" w:rsidP="008E3E2B">
      <w:r w:rsidRPr="008E3E2B">
        <w:t>第六章 培训与发展</w:t>
      </w:r>
    </w:p>
    <w:p w14:paraId="70DC47B2" w14:textId="77777777" w:rsidR="008E3E2B" w:rsidRPr="008E3E2B" w:rsidRDefault="008E3E2B" w:rsidP="008E3E2B">
      <w:r w:rsidRPr="008E3E2B">
        <w:t>第15条 入职培训 新员工</w:t>
      </w:r>
      <w:proofErr w:type="gramStart"/>
      <w:r w:rsidRPr="008E3E2B">
        <w:t>入职需参加</w:t>
      </w:r>
      <w:proofErr w:type="gramEnd"/>
      <w:r w:rsidRPr="008E3E2B">
        <w:t>为期2天的入职培训，内容包括企业文化、规章制度、安全知识、IT系统使用等。考核合格方可转正。</w:t>
      </w:r>
    </w:p>
    <w:p w14:paraId="4DB75EB1" w14:textId="77777777" w:rsidR="008E3E2B" w:rsidRPr="008E3E2B" w:rsidRDefault="008E3E2B" w:rsidP="008E3E2B">
      <w:r w:rsidRPr="008E3E2B">
        <w:t>第16条 在职培训 1. 内训：公司定期组织业务技能、管理能力培训。2. 外训：关键岗位可申请外派培训。参加</w:t>
      </w:r>
      <w:proofErr w:type="gramStart"/>
      <w:r w:rsidRPr="008E3E2B">
        <w:t>外训需与</w:t>
      </w:r>
      <w:proofErr w:type="gramEnd"/>
      <w:r w:rsidRPr="008E3E2B">
        <w:t>公司签订《培训服务协议》，约定服务期（通常每花费1万元，服务期1年）。员工在服务期内离职，需按比例退还培训费用。</w:t>
      </w:r>
    </w:p>
    <w:p w14:paraId="0EB87CDA" w14:textId="77777777" w:rsidR="008E3E2B" w:rsidRPr="008E3E2B" w:rsidRDefault="008E3E2B" w:rsidP="008E3E2B">
      <w:r w:rsidRPr="008E3E2B">
        <w:t>第七章 绩效管理</w:t>
      </w:r>
    </w:p>
    <w:p w14:paraId="569A74C9" w14:textId="77777777" w:rsidR="008E3E2B" w:rsidRPr="008E3E2B" w:rsidRDefault="008E3E2B" w:rsidP="008E3E2B">
      <w:r w:rsidRPr="008E3E2B">
        <w:t>第17条 考核周期 1. 试用期考核：转正前15天进行，考核合格正式录用，不合格依法解除劳动合同。2. 月度/季度考核：适用于基层员工，考核结果挂钩绩效工资。3. 年度考核：适用于全员，考核结果作为年终奖发放、调薪、晋升、评优的依据。</w:t>
      </w:r>
    </w:p>
    <w:p w14:paraId="7E7F28B2" w14:textId="77777777" w:rsidR="008E3E2B" w:rsidRPr="008E3E2B" w:rsidRDefault="008E3E2B" w:rsidP="008E3E2B">
      <w:r w:rsidRPr="008E3E2B">
        <w:t>第18条 绩效等级 等级S：卓越（远超期望），分布比例≤10%，绩效系数1.2-1.5；等级A：优秀（超出期望），分布比例≤20%，绩效系数1.0-1.1；等级B：合格（符合期望），分布比</w:t>
      </w:r>
      <w:r w:rsidRPr="008E3E2B">
        <w:lastRenderedPageBreak/>
        <w:t>例60%-70%，绩效系数0.8-1.0；等级C：待改进（需提升），分布比例≤10%，绩效系数0.5-0.8；等级D：不合格（淘汰），强制分布，绩效系数0。</w:t>
      </w:r>
    </w:p>
    <w:p w14:paraId="6F492128" w14:textId="77777777" w:rsidR="008E3E2B" w:rsidRPr="008E3E2B" w:rsidRDefault="008E3E2B" w:rsidP="008E3E2B">
      <w:r w:rsidRPr="008E3E2B">
        <w:t>第19条 绩效申诉 员工对考核结果有异议，可在结果公布后3个工作日内向人力资源部或总经理信箱提出书面申诉。</w:t>
      </w:r>
    </w:p>
    <w:p w14:paraId="6389FC55" w14:textId="77777777" w:rsidR="008E3E2B" w:rsidRPr="008E3E2B" w:rsidRDefault="008E3E2B" w:rsidP="008E3E2B">
      <w:r w:rsidRPr="008E3E2B">
        <w:t>第八章 行为规范与纪律处分</w:t>
      </w:r>
    </w:p>
    <w:p w14:paraId="3FA22C02" w14:textId="77777777" w:rsidR="008E3E2B" w:rsidRPr="008E3E2B" w:rsidRDefault="008E3E2B" w:rsidP="008E3E2B">
      <w:r w:rsidRPr="008E3E2B">
        <w:t>第20条 办公纪律 1. 禁止在工作时间从事与工作无关的活动（如炒股、打游戏、浏览不良网站）。2. 爱护公物，节约水电纸张，下班前关闭电源、门窗。3. 办公区内严禁吸烟、大声喧哗。</w:t>
      </w:r>
    </w:p>
    <w:p w14:paraId="4B7F2E7B" w14:textId="77777777" w:rsidR="008E3E2B" w:rsidRPr="008E3E2B" w:rsidRDefault="008E3E2B" w:rsidP="008E3E2B">
      <w:r w:rsidRPr="008E3E2B">
        <w:t>第21条 保密义务 员工在职期间及离职后，不得泄露公司商业秘密（包括但不限于客户信息、财务数据、技术代码、薪酬数据）。违反者承担法律责任。</w:t>
      </w:r>
    </w:p>
    <w:p w14:paraId="6926F1C8" w14:textId="77777777" w:rsidR="008E3E2B" w:rsidRDefault="008E3E2B" w:rsidP="008E3E2B">
      <w:r w:rsidRPr="008E3E2B">
        <w:t>第22条 处分等级 1. 口头警告：适用于轻微违纪（如迟到、仪表不整）。2. 书面警告：适用于一般违纪（如未按流程操作、擅离职守）。累计两次书面警告，视为严重违纪。3. 记过：适用于较重违纪（如不服从工作安排、造成公司损失2000元以下）。4. 解除劳动合同：适用于严重违纪（如连续旷工3天、累计旷工5天、贪污受贿、泄露机密、被依法追究刑事责任）。</w:t>
      </w:r>
    </w:p>
    <w:p w14:paraId="1FE7C57B" w14:textId="77777777" w:rsidR="008E3E2B" w:rsidRDefault="008E3E2B" w:rsidP="008E3E2B"/>
    <w:p w14:paraId="39ECF127" w14:textId="77777777" w:rsidR="008E3E2B" w:rsidRPr="008E3E2B" w:rsidRDefault="008E3E2B" w:rsidP="008E3E2B">
      <w:pPr>
        <w:rPr>
          <w:rFonts w:hint="eastAsia"/>
        </w:rPr>
      </w:pPr>
    </w:p>
    <w:p w14:paraId="16168257" w14:textId="77777777" w:rsidR="008E3E2B" w:rsidRPr="008E3E2B" w:rsidRDefault="008E3E2B" w:rsidP="008E3E2B">
      <w:r w:rsidRPr="008E3E2B">
        <w:t>第九章 离职管理</w:t>
      </w:r>
    </w:p>
    <w:p w14:paraId="789300AB" w14:textId="77777777" w:rsidR="008E3E2B" w:rsidRPr="008E3E2B" w:rsidRDefault="008E3E2B" w:rsidP="008E3E2B">
      <w:r w:rsidRPr="008E3E2B">
        <w:t>第23条 辞职 1. 试用期：提前3天书面通知。2. 转正后：提前30天书面通知。</w:t>
      </w:r>
    </w:p>
    <w:p w14:paraId="3A8DA1BF" w14:textId="77777777" w:rsidR="008E3E2B" w:rsidRPr="008E3E2B" w:rsidRDefault="008E3E2B" w:rsidP="008E3E2B">
      <w:r w:rsidRPr="008E3E2B">
        <w:t>第24条 辞退 1. 过失性辞退：员工严重违纪，公司即时解除劳动合同，无需支付经济补偿金。2. 非过失性辞退：员工医疗期满不能从事原工作、不胜任工作经培训调岗仍不胜任、客观情况发生重大变化（如部门裁撤）。公司提前30日通知或支付代通知金，并依法支付经济补偿金。</w:t>
      </w:r>
    </w:p>
    <w:p w14:paraId="6682FF84" w14:textId="77777777" w:rsidR="008E3E2B" w:rsidRDefault="008E3E2B" w:rsidP="008E3E2B">
      <w:r w:rsidRPr="008E3E2B">
        <w:t>第25条 离职手续 1. 员工需填写《离职交接单》，交接工作、归还公司资产（电脑、工牌、钥匙、文件）。2. 未完成交接造成公司损失的，公司有权暂扣离职当月工资直至交接完毕。3. 离职证明：手续办理完毕后 3个工作日 内开具。</w:t>
      </w:r>
    </w:p>
    <w:p w14:paraId="6D5CD6DD" w14:textId="77777777" w:rsidR="008E3E2B" w:rsidRDefault="008E3E2B" w:rsidP="008E3E2B"/>
    <w:p w14:paraId="642E050E" w14:textId="77777777" w:rsidR="008E3E2B" w:rsidRPr="008E3E2B" w:rsidRDefault="008E3E2B" w:rsidP="008E3E2B">
      <w:pPr>
        <w:rPr>
          <w:rFonts w:hint="eastAsia"/>
        </w:rPr>
      </w:pPr>
    </w:p>
    <w:p w14:paraId="4A9150B5" w14:textId="77777777" w:rsidR="008E3E2B" w:rsidRPr="008E3E2B" w:rsidRDefault="008E3E2B" w:rsidP="008E3E2B">
      <w:r w:rsidRPr="008E3E2B">
        <w:t>第十章 附则</w:t>
      </w:r>
    </w:p>
    <w:p w14:paraId="43D1FCDB" w14:textId="77777777" w:rsidR="008E3E2B" w:rsidRPr="008E3E2B" w:rsidRDefault="008E3E2B" w:rsidP="008E3E2B">
      <w:r w:rsidRPr="008E3E2B">
        <w:t>第26条 手册解释权 本手册最终解释权归人力资源部所有。</w:t>
      </w:r>
    </w:p>
    <w:p w14:paraId="69DE33E0" w14:textId="77777777" w:rsidR="008E3E2B" w:rsidRPr="008E3E2B" w:rsidRDefault="008E3E2B" w:rsidP="008E3E2B">
      <w:r w:rsidRPr="008E3E2B">
        <w:t>第27条 修订与生效 本手册自发布之日起生效。公司有权根据法律法规变化及经营需要适时修订，修订版本将及时向全员公示。</w:t>
      </w:r>
    </w:p>
    <w:p w14:paraId="0C78FBCF" w14:textId="77777777" w:rsidR="008E3E2B" w:rsidRPr="008E3E2B" w:rsidRDefault="008E3E2B" w:rsidP="008E3E2B">
      <w:r w:rsidRPr="008E3E2B">
        <w:t>第28条 确认签收 员工入职时应仔细阅读本手册，并在《员工手册确认书》上签字，视为已了解并同意遵守手册内容。</w:t>
      </w:r>
    </w:p>
    <w:p w14:paraId="1860E91A" w14:textId="77777777" w:rsidR="008E3E2B" w:rsidRPr="008E3E2B" w:rsidRDefault="008E3E2B" w:rsidP="008E3E2B">
      <w:r w:rsidRPr="008E3E2B">
        <w:t>如何扩充到 10000 字？（实操建议） 由于上述内容约 3500-4000 字，要扩充至 10000 字，你可以从以下几个方面丰富：1. 细化流程图：招聘流程图（从需求到入职）。离职流程图（从申请到社保减员）。加班申请流程图。2. 增加具体表单模板：《员工入职登记表》《转正申请表》《绩效考核评分表》《加班/调休申请表》《离职交接单》3. 补充特殊场景条款：如何定义“不胜任工作”的具体标准（如连续2个季度绩效C）。“严重违纪”的具体情形列举（扩大至20条以上）。工伤事故的处理流程与责任划分。4. 增加数字化管理章节：如果公司使用飞书、钉钉、企业微信，详细规定数据资产归属、即时通讯礼仪（如非工作时间回复要求）。5. 合</w:t>
      </w:r>
      <w:proofErr w:type="gramStart"/>
      <w:r w:rsidRPr="008E3E2B">
        <w:t>规</w:t>
      </w:r>
      <w:proofErr w:type="gramEnd"/>
      <w:r w:rsidRPr="008E3E2B">
        <w:t>性附件：引用最新的《劳动合同法》司法解释。附录当地特有的社保公积金缴纳比例。如果需要，我可以为你提供某单一章节（如“绩效管理”或“离职管理”）的完整扩充版本，使其更贴近司法实践。</w:t>
      </w:r>
    </w:p>
    <w:p w14:paraId="55A3AA54" w14:textId="3F2089AF" w:rsidR="00F77ADB" w:rsidRPr="008E3E2B" w:rsidRDefault="00F77ADB" w:rsidP="008E3E2B">
      <w:pPr>
        <w:rPr>
          <w:rFonts w:hint="eastAsia"/>
        </w:rPr>
      </w:pPr>
    </w:p>
    <w:sectPr w:rsidR="00F77ADB" w:rsidRPr="008E3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11"/>
    <w:rsid w:val="00096359"/>
    <w:rsid w:val="001C13E1"/>
    <w:rsid w:val="004334EB"/>
    <w:rsid w:val="00556062"/>
    <w:rsid w:val="008E3E2B"/>
    <w:rsid w:val="0096146D"/>
    <w:rsid w:val="00CA2311"/>
    <w:rsid w:val="00F23247"/>
    <w:rsid w:val="00F7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4A19"/>
  <w15:chartTrackingRefBased/>
  <w15:docId w15:val="{E7F776EF-10D6-4E66-BCAE-33E58EF5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23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3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3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3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3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3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3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3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3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2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3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31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23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3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3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3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3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3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3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3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3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3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3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2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9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 l</dc:creator>
  <cp:keywords/>
  <dc:description/>
  <cp:lastModifiedBy>ll l</cp:lastModifiedBy>
  <cp:revision>6</cp:revision>
  <dcterms:created xsi:type="dcterms:W3CDTF">2026-03-21T08:14:00Z</dcterms:created>
  <dcterms:modified xsi:type="dcterms:W3CDTF">2026-03-21T09:28:00Z</dcterms:modified>
</cp:coreProperties>
</file>